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10671812"/>
        <w:docPartObj>
          <w:docPartGallery w:val="Cover Pages"/>
          <w:docPartUnique/>
        </w:docPartObj>
      </w:sdtPr>
      <w:sdtEndPr>
        <w:rPr>
          <w:color w:val="221F1F"/>
          <w:spacing w:val="-2"/>
        </w:rPr>
      </w:sdtEndPr>
      <w:sdtContent>
        <w:p w14:paraId="638DEAB6" w14:textId="32A70EF4" w:rsidR="00C22543" w:rsidRDefault="00C22543">
          <w:pPr>
            <w:rPr>
              <w:noProof/>
              <w:sz w:val="32"/>
              <w:szCs w:val="32"/>
              <w:lang w:val="en-IN" w:eastAsia="en-IN" w:bidi="ta-IN"/>
            </w:rPr>
          </w:pPr>
          <w:r>
            <w:rPr>
              <w:noProof/>
              <w:sz w:val="32"/>
              <w:szCs w:val="32"/>
              <w:lang w:val="en-IN" w:eastAsia="en-IN" w:bidi="ta-IN"/>
            </w:rPr>
            <w:t xml:space="preserve">                                                  </w:t>
          </w:r>
          <w:r w:rsidRPr="00974612">
            <w:rPr>
              <w:noProof/>
              <w:sz w:val="32"/>
              <w:szCs w:val="32"/>
              <w:lang w:val="en-IN" w:eastAsia="en-IN" w:bidi="ta-IN"/>
            </w:rPr>
            <w:drawing>
              <wp:inline distT="0" distB="0" distL="0" distR="0" wp14:anchorId="685DFB93" wp14:editId="76DA7ED8">
                <wp:extent cx="3166021" cy="1153160"/>
                <wp:effectExtent l="0" t="0" r="0" b="8890"/>
                <wp:docPr id="294956308" name="Picture 294956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6021" cy="1153160"/>
                        </a:xfrm>
                        <a:prstGeom prst="rect">
                          <a:avLst/>
                        </a:prstGeom>
                        <a:noFill/>
                        <a:ln>
                          <a:noFill/>
                        </a:ln>
                      </pic:spPr>
                    </pic:pic>
                  </a:graphicData>
                </a:graphic>
              </wp:inline>
            </w:drawing>
          </w:r>
        </w:p>
        <w:p w14:paraId="5ABF895A" w14:textId="77777777" w:rsidR="00C22543" w:rsidRDefault="00C22543">
          <w:pPr>
            <w:rPr>
              <w:noProof/>
              <w:sz w:val="32"/>
              <w:szCs w:val="32"/>
              <w:lang w:val="en-IN" w:eastAsia="en-IN" w:bidi="ta-IN"/>
            </w:rPr>
          </w:pPr>
        </w:p>
        <w:p w14:paraId="35B7D16D" w14:textId="77777777" w:rsidR="00C22543" w:rsidRPr="00C22543" w:rsidRDefault="00C22543" w:rsidP="00C22543">
          <w:pPr>
            <w:spacing w:after="22"/>
            <w:ind w:left="1266" w:right="1205"/>
            <w:jc w:val="center"/>
            <w:rPr>
              <w:rFonts w:ascii="Times New Roman" w:hAnsi="Times New Roman"/>
              <w:b/>
              <w:bCs/>
              <w:sz w:val="44"/>
              <w:szCs w:val="36"/>
            </w:rPr>
          </w:pPr>
          <w:r w:rsidRPr="00C22543">
            <w:rPr>
              <w:rFonts w:ascii="Times New Roman" w:hAnsi="Times New Roman"/>
              <w:b/>
              <w:bCs/>
              <w:sz w:val="44"/>
              <w:szCs w:val="36"/>
            </w:rPr>
            <w:t>ERODE COLLEGE OF LAW, ERODE</w:t>
          </w:r>
        </w:p>
        <w:p w14:paraId="67EA0C1A" w14:textId="77777777" w:rsidR="00C22543" w:rsidRDefault="00C22543" w:rsidP="00C22543">
          <w:pPr>
            <w:spacing w:after="22"/>
            <w:ind w:left="1266" w:right="1205"/>
            <w:jc w:val="center"/>
            <w:rPr>
              <w:rFonts w:ascii="Times New Roman" w:hAnsi="Times New Roman"/>
              <w:sz w:val="36"/>
              <w:szCs w:val="30"/>
            </w:rPr>
          </w:pPr>
          <w:r w:rsidRPr="00C22543">
            <w:rPr>
              <w:rFonts w:ascii="Times New Roman" w:hAnsi="Times New Roman"/>
              <w:sz w:val="36"/>
              <w:szCs w:val="30"/>
            </w:rPr>
            <w:t>(Affiliated to the Tamil Nadu Dr. Ambedkar Law University, Chennai &amp;</w:t>
          </w:r>
          <w:r w:rsidRPr="00C22543">
            <w:rPr>
              <w:rFonts w:ascii="Times New Roman" w:hAnsi="Times New Roman"/>
              <w:spacing w:val="-59"/>
              <w:sz w:val="36"/>
              <w:szCs w:val="30"/>
            </w:rPr>
            <w:t xml:space="preserve"> </w:t>
          </w:r>
          <w:r w:rsidRPr="00C22543">
            <w:rPr>
              <w:rFonts w:ascii="Times New Roman" w:hAnsi="Times New Roman"/>
              <w:sz w:val="36"/>
              <w:szCs w:val="30"/>
            </w:rPr>
            <w:t>Approved</w:t>
          </w:r>
          <w:r w:rsidRPr="00C22543">
            <w:rPr>
              <w:rFonts w:ascii="Times New Roman" w:hAnsi="Times New Roman"/>
              <w:spacing w:val="-1"/>
              <w:sz w:val="36"/>
              <w:szCs w:val="30"/>
            </w:rPr>
            <w:t xml:space="preserve"> </w:t>
          </w:r>
          <w:r w:rsidRPr="00C22543">
            <w:rPr>
              <w:rFonts w:ascii="Times New Roman" w:hAnsi="Times New Roman"/>
              <w:sz w:val="36"/>
              <w:szCs w:val="30"/>
            </w:rPr>
            <w:t>by</w:t>
          </w:r>
          <w:r w:rsidRPr="00C22543">
            <w:rPr>
              <w:rFonts w:ascii="Times New Roman" w:hAnsi="Times New Roman"/>
              <w:spacing w:val="-3"/>
              <w:sz w:val="36"/>
              <w:szCs w:val="30"/>
            </w:rPr>
            <w:t xml:space="preserve"> </w:t>
          </w:r>
          <w:r w:rsidRPr="00C22543">
            <w:rPr>
              <w:rFonts w:ascii="Times New Roman" w:hAnsi="Times New Roman"/>
              <w:sz w:val="36"/>
              <w:szCs w:val="30"/>
            </w:rPr>
            <w:t>the</w:t>
          </w:r>
          <w:r w:rsidRPr="00C22543">
            <w:rPr>
              <w:rFonts w:ascii="Times New Roman" w:hAnsi="Times New Roman"/>
              <w:spacing w:val="-1"/>
              <w:sz w:val="36"/>
              <w:szCs w:val="30"/>
            </w:rPr>
            <w:t xml:space="preserve"> </w:t>
          </w:r>
          <w:r w:rsidRPr="00C22543">
            <w:rPr>
              <w:rFonts w:ascii="Times New Roman" w:hAnsi="Times New Roman"/>
              <w:sz w:val="36"/>
              <w:szCs w:val="30"/>
            </w:rPr>
            <w:t>Bar</w:t>
          </w:r>
          <w:r w:rsidRPr="00C22543">
            <w:rPr>
              <w:rFonts w:ascii="Times New Roman" w:hAnsi="Times New Roman"/>
              <w:spacing w:val="-1"/>
              <w:sz w:val="36"/>
              <w:szCs w:val="30"/>
            </w:rPr>
            <w:t xml:space="preserve"> </w:t>
          </w:r>
          <w:r w:rsidRPr="00C22543">
            <w:rPr>
              <w:rFonts w:ascii="Times New Roman" w:hAnsi="Times New Roman"/>
              <w:sz w:val="36"/>
              <w:szCs w:val="30"/>
            </w:rPr>
            <w:t>Council</w:t>
          </w:r>
          <w:r w:rsidRPr="00C22543">
            <w:rPr>
              <w:rFonts w:ascii="Times New Roman" w:hAnsi="Times New Roman"/>
              <w:spacing w:val="-1"/>
              <w:sz w:val="36"/>
              <w:szCs w:val="30"/>
            </w:rPr>
            <w:t xml:space="preserve"> </w:t>
          </w:r>
          <w:r w:rsidRPr="00C22543">
            <w:rPr>
              <w:rFonts w:ascii="Times New Roman" w:hAnsi="Times New Roman"/>
              <w:sz w:val="36"/>
              <w:szCs w:val="30"/>
            </w:rPr>
            <w:t>of</w:t>
          </w:r>
          <w:r w:rsidRPr="00C22543">
            <w:rPr>
              <w:rFonts w:ascii="Times New Roman" w:hAnsi="Times New Roman"/>
              <w:spacing w:val="1"/>
              <w:sz w:val="36"/>
              <w:szCs w:val="30"/>
            </w:rPr>
            <w:t xml:space="preserve"> </w:t>
          </w:r>
          <w:r w:rsidRPr="00C22543">
            <w:rPr>
              <w:rFonts w:ascii="Times New Roman" w:hAnsi="Times New Roman"/>
              <w:sz w:val="36"/>
              <w:szCs w:val="30"/>
            </w:rPr>
            <w:t>India,</w:t>
          </w:r>
          <w:r w:rsidRPr="00C22543">
            <w:rPr>
              <w:rFonts w:ascii="Times New Roman" w:hAnsi="Times New Roman"/>
              <w:spacing w:val="1"/>
              <w:sz w:val="36"/>
              <w:szCs w:val="30"/>
            </w:rPr>
            <w:t xml:space="preserve"> </w:t>
          </w:r>
          <w:r w:rsidRPr="00C22543">
            <w:rPr>
              <w:rFonts w:ascii="Times New Roman" w:hAnsi="Times New Roman"/>
              <w:sz w:val="36"/>
              <w:szCs w:val="30"/>
            </w:rPr>
            <w:t>New</w:t>
          </w:r>
          <w:r w:rsidRPr="00C22543">
            <w:rPr>
              <w:rFonts w:ascii="Times New Roman" w:hAnsi="Times New Roman"/>
              <w:spacing w:val="-4"/>
              <w:sz w:val="36"/>
              <w:szCs w:val="30"/>
            </w:rPr>
            <w:t xml:space="preserve"> </w:t>
          </w:r>
          <w:r w:rsidRPr="00C22543">
            <w:rPr>
              <w:rFonts w:ascii="Times New Roman" w:hAnsi="Times New Roman"/>
              <w:sz w:val="36"/>
              <w:szCs w:val="30"/>
            </w:rPr>
            <w:t>Delhi, India)</w:t>
          </w:r>
        </w:p>
        <w:p w14:paraId="3C3A85BA" w14:textId="77777777" w:rsidR="00C22543" w:rsidRDefault="00C22543" w:rsidP="00C22543">
          <w:pPr>
            <w:spacing w:after="22"/>
            <w:ind w:left="1266" w:right="1205"/>
            <w:jc w:val="center"/>
            <w:rPr>
              <w:rFonts w:ascii="Times New Roman" w:hAnsi="Times New Roman"/>
              <w:sz w:val="36"/>
              <w:szCs w:val="30"/>
            </w:rPr>
          </w:pPr>
        </w:p>
        <w:p w14:paraId="3BF76D00" w14:textId="32A88400" w:rsidR="00C22543" w:rsidRPr="00C22543" w:rsidRDefault="00C22543" w:rsidP="00C22543">
          <w:pPr>
            <w:spacing w:after="22"/>
            <w:ind w:left="1266" w:right="1205"/>
            <w:jc w:val="center"/>
            <w:rPr>
              <w:rFonts w:ascii="Times New Roman" w:hAnsi="Times New Roman"/>
              <w:b/>
              <w:bCs/>
              <w:sz w:val="48"/>
              <w:szCs w:val="36"/>
            </w:rPr>
          </w:pPr>
          <w:r w:rsidRPr="00C22543">
            <w:rPr>
              <w:rFonts w:ascii="Times New Roman" w:hAnsi="Times New Roman"/>
              <w:b/>
              <w:bCs/>
              <w:sz w:val="48"/>
              <w:szCs w:val="36"/>
            </w:rPr>
            <w:t xml:space="preserve">3 YEARS </w:t>
          </w:r>
          <w:proofErr w:type="gramStart"/>
          <w:r w:rsidRPr="00C22543">
            <w:rPr>
              <w:rFonts w:ascii="Times New Roman" w:hAnsi="Times New Roman"/>
              <w:b/>
              <w:bCs/>
              <w:sz w:val="48"/>
              <w:szCs w:val="36"/>
            </w:rPr>
            <w:t>LL.B</w:t>
          </w:r>
          <w:proofErr w:type="gramEnd"/>
          <w:r w:rsidRPr="00C22543">
            <w:rPr>
              <w:rFonts w:ascii="Times New Roman" w:hAnsi="Times New Roman"/>
              <w:b/>
              <w:bCs/>
              <w:sz w:val="48"/>
              <w:szCs w:val="36"/>
            </w:rPr>
            <w:t xml:space="preserve"> SYLLABUS</w:t>
          </w:r>
        </w:p>
        <w:p w14:paraId="6155DACD" w14:textId="77777777" w:rsidR="00C22543" w:rsidRPr="00C22543" w:rsidRDefault="00C22543">
          <w:pPr>
            <w:rPr>
              <w:b/>
              <w:bCs/>
              <w:noProof/>
              <w:sz w:val="46"/>
              <w:szCs w:val="46"/>
              <w:lang w:val="en-IN" w:eastAsia="en-IN" w:bidi="ta-IN"/>
            </w:rPr>
          </w:pPr>
        </w:p>
        <w:p w14:paraId="77ABA7DF" w14:textId="77777777" w:rsidR="00C22543" w:rsidRDefault="00C22543"/>
        <w:p w14:paraId="53D503AF" w14:textId="6B2322A1" w:rsidR="00C22543" w:rsidRPr="001400BF" w:rsidRDefault="00C22543">
          <w:pPr>
            <w:rPr>
              <w:color w:val="221F1F"/>
              <w:spacing w:val="-2"/>
            </w:rPr>
          </w:pPr>
          <w:r>
            <w:rPr>
              <w:color w:val="221F1F"/>
              <w:spacing w:val="-2"/>
            </w:rPr>
            <w:br w:type="page"/>
          </w:r>
        </w:p>
      </w:sdtContent>
    </w:sdt>
    <w:p w14:paraId="4BDA9C2F" w14:textId="0A7317AE" w:rsidR="00F3095E" w:rsidRDefault="00F3095E">
      <w:pPr>
        <w:pStyle w:val="BodyText"/>
        <w:rPr>
          <w:rFonts w:ascii="Arial"/>
          <w:b/>
          <w:sz w:val="28"/>
        </w:rPr>
      </w:pPr>
    </w:p>
    <w:p w14:paraId="2F79C06D" w14:textId="7C6011E0" w:rsidR="00C22543" w:rsidRDefault="004F575F">
      <w:pPr>
        <w:pStyle w:val="BodyText"/>
        <w:rPr>
          <w:rFonts w:ascii="Arial"/>
          <w:b/>
          <w:sz w:val="28"/>
        </w:rPr>
      </w:pPr>
      <w:r>
        <w:rPr>
          <w:noProof/>
        </w:rPr>
        <mc:AlternateContent>
          <mc:Choice Requires="wps">
            <w:drawing>
              <wp:anchor distT="0" distB="0" distL="0" distR="0" simplePos="0" relativeHeight="251654144" behindDoc="0" locked="0" layoutInCell="1" allowOverlap="1" wp14:anchorId="4C879128" wp14:editId="799ECBBB">
                <wp:simplePos x="0" y="0"/>
                <wp:positionH relativeFrom="page">
                  <wp:posOffset>5606143</wp:posOffset>
                </wp:positionH>
                <wp:positionV relativeFrom="paragraph">
                  <wp:posOffset>15059</wp:posOffset>
                </wp:positionV>
                <wp:extent cx="3897086" cy="70415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7086" cy="7041515"/>
                        </a:xfrm>
                        <a:prstGeom prst="rect">
                          <a:avLst/>
                        </a:prstGeom>
                      </wps:spPr>
                      <wps:txbx>
                        <w:txbxContent>
                          <w:tbl>
                            <w:tblPr>
                              <w:tblW w:w="7255" w:type="dxa"/>
                              <w:tblInd w:w="7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CellMar>
                                <w:left w:w="0" w:type="dxa"/>
                                <w:right w:w="0" w:type="dxa"/>
                              </w:tblCellMar>
                              <w:tblLook w:val="01E0" w:firstRow="1" w:lastRow="1" w:firstColumn="1" w:lastColumn="1" w:noHBand="0" w:noVBand="0"/>
                            </w:tblPr>
                            <w:tblGrid>
                              <w:gridCol w:w="679"/>
                              <w:gridCol w:w="849"/>
                              <w:gridCol w:w="3797"/>
                              <w:gridCol w:w="570"/>
                              <w:gridCol w:w="680"/>
                              <w:gridCol w:w="680"/>
                            </w:tblGrid>
                            <w:tr w:rsidR="004F575F" w14:paraId="5906E114" w14:textId="7D300CBD" w:rsidTr="004F575F">
                              <w:trPr>
                                <w:trHeight w:val="532"/>
                              </w:trPr>
                              <w:tc>
                                <w:tcPr>
                                  <w:tcW w:w="679" w:type="dxa"/>
                                </w:tcPr>
                                <w:p w14:paraId="64E4907F" w14:textId="77777777" w:rsidR="004F575F" w:rsidRDefault="004F575F">
                                  <w:pPr>
                                    <w:pStyle w:val="TableParagraph"/>
                                    <w:spacing w:before="150"/>
                                    <w:ind w:left="73"/>
                                    <w:rPr>
                                      <w:rFonts w:ascii="Arial"/>
                                      <w:b/>
                                      <w:sz w:val="20"/>
                                    </w:rPr>
                                  </w:pPr>
                                  <w:proofErr w:type="spellStart"/>
                                  <w:proofErr w:type="gramStart"/>
                                  <w:r>
                                    <w:rPr>
                                      <w:rFonts w:ascii="Arial"/>
                                      <w:b/>
                                      <w:color w:val="221F1F"/>
                                      <w:spacing w:val="-4"/>
                                      <w:sz w:val="20"/>
                                    </w:rPr>
                                    <w:t>S.No</w:t>
                                  </w:r>
                                  <w:proofErr w:type="spellEnd"/>
                                  <w:proofErr w:type="gramEnd"/>
                                </w:p>
                              </w:tc>
                              <w:tc>
                                <w:tcPr>
                                  <w:tcW w:w="849" w:type="dxa"/>
                                </w:tcPr>
                                <w:p w14:paraId="2F884216" w14:textId="77777777" w:rsidR="004F575F" w:rsidRDefault="004F575F">
                                  <w:pPr>
                                    <w:pStyle w:val="TableParagraph"/>
                                    <w:spacing w:line="249" w:lineRule="auto"/>
                                    <w:ind w:left="223" w:right="122" w:hanging="34"/>
                                    <w:jc w:val="left"/>
                                    <w:rPr>
                                      <w:rFonts w:ascii="Arial"/>
                                      <w:b/>
                                      <w:sz w:val="20"/>
                                    </w:rPr>
                                  </w:pPr>
                                  <w:r>
                                    <w:rPr>
                                      <w:rFonts w:ascii="Arial"/>
                                      <w:b/>
                                      <w:color w:val="221F1F"/>
                                      <w:spacing w:val="-6"/>
                                      <w:sz w:val="20"/>
                                    </w:rPr>
                                    <w:t xml:space="preserve">Exam </w:t>
                                  </w:r>
                                  <w:r>
                                    <w:rPr>
                                      <w:rFonts w:ascii="Arial"/>
                                      <w:b/>
                                      <w:color w:val="221F1F"/>
                                      <w:spacing w:val="-4"/>
                                      <w:sz w:val="20"/>
                                    </w:rPr>
                                    <w:t>code</w:t>
                                  </w:r>
                                </w:p>
                              </w:tc>
                              <w:tc>
                                <w:tcPr>
                                  <w:tcW w:w="3797" w:type="dxa"/>
                                </w:tcPr>
                                <w:p w14:paraId="195C19B1" w14:textId="77777777" w:rsidR="004F575F" w:rsidRDefault="004F575F">
                                  <w:pPr>
                                    <w:pStyle w:val="TableParagraph"/>
                                    <w:spacing w:before="150"/>
                                    <w:ind w:left="37"/>
                                    <w:rPr>
                                      <w:rFonts w:ascii="Arial"/>
                                      <w:b/>
                                      <w:sz w:val="20"/>
                                    </w:rPr>
                                  </w:pPr>
                                  <w:r>
                                    <w:rPr>
                                      <w:rFonts w:ascii="Arial"/>
                                      <w:b/>
                                      <w:color w:val="221F1F"/>
                                      <w:spacing w:val="-2"/>
                                      <w:sz w:val="20"/>
                                    </w:rPr>
                                    <w:t>Subject</w:t>
                                  </w:r>
                                </w:p>
                              </w:tc>
                              <w:tc>
                                <w:tcPr>
                                  <w:tcW w:w="570" w:type="dxa"/>
                                </w:tcPr>
                                <w:p w14:paraId="7D524AA7" w14:textId="21F95F6A" w:rsidR="004F575F" w:rsidRDefault="004F575F">
                                  <w:pPr>
                                    <w:pStyle w:val="TableParagraph"/>
                                    <w:spacing w:line="249" w:lineRule="auto"/>
                                    <w:ind w:left="238" w:right="58" w:hanging="106"/>
                                    <w:jc w:val="left"/>
                                    <w:rPr>
                                      <w:rFonts w:ascii="Arial"/>
                                      <w:b/>
                                      <w:sz w:val="20"/>
                                    </w:rPr>
                                  </w:pPr>
                                  <w:proofErr w:type="spellStart"/>
                                  <w:r>
                                    <w:rPr>
                                      <w:rFonts w:ascii="Arial"/>
                                      <w:b/>
                                      <w:color w:val="221F1F"/>
                                      <w:spacing w:val="-6"/>
                                      <w:sz w:val="20"/>
                                    </w:rPr>
                                    <w:t>PgNo</w:t>
                                  </w:r>
                                  <w:proofErr w:type="spellEnd"/>
                                </w:p>
                              </w:tc>
                              <w:tc>
                                <w:tcPr>
                                  <w:tcW w:w="680" w:type="dxa"/>
                                </w:tcPr>
                                <w:p w14:paraId="722CAD15" w14:textId="77777777" w:rsidR="004F575F" w:rsidRDefault="004F575F">
                                  <w:pPr>
                                    <w:pStyle w:val="TableParagraph"/>
                                    <w:spacing w:line="249" w:lineRule="auto"/>
                                    <w:ind w:left="238" w:right="58" w:hanging="106"/>
                                    <w:jc w:val="left"/>
                                    <w:rPr>
                                      <w:rFonts w:ascii="Arial"/>
                                      <w:b/>
                                      <w:color w:val="221F1F"/>
                                      <w:spacing w:val="-6"/>
                                      <w:sz w:val="20"/>
                                    </w:rPr>
                                  </w:pPr>
                                </w:p>
                              </w:tc>
                              <w:tc>
                                <w:tcPr>
                                  <w:tcW w:w="680" w:type="dxa"/>
                                </w:tcPr>
                                <w:p w14:paraId="3765AC51" w14:textId="77777777" w:rsidR="004F575F" w:rsidRDefault="004F575F">
                                  <w:pPr>
                                    <w:pStyle w:val="TableParagraph"/>
                                    <w:spacing w:line="249" w:lineRule="auto"/>
                                    <w:ind w:left="238" w:right="58" w:hanging="106"/>
                                    <w:jc w:val="left"/>
                                    <w:rPr>
                                      <w:rFonts w:ascii="Arial"/>
                                      <w:b/>
                                      <w:color w:val="221F1F"/>
                                      <w:spacing w:val="-6"/>
                                      <w:sz w:val="20"/>
                                    </w:rPr>
                                  </w:pPr>
                                </w:p>
                              </w:tc>
                            </w:tr>
                            <w:tr w:rsidR="004F575F" w14:paraId="22F6E235" w14:textId="52906A6E" w:rsidTr="004F575F">
                              <w:trPr>
                                <w:trHeight w:val="529"/>
                              </w:trPr>
                              <w:tc>
                                <w:tcPr>
                                  <w:tcW w:w="5895" w:type="dxa"/>
                                  <w:gridSpan w:val="4"/>
                                  <w:tcBorders>
                                    <w:left w:val="single" w:sz="8" w:space="0" w:color="221F1F"/>
                                    <w:right w:val="single" w:sz="8" w:space="0" w:color="221F1F"/>
                                  </w:tcBorders>
                                </w:tcPr>
                                <w:p w14:paraId="77F59235" w14:textId="77777777" w:rsidR="004F575F" w:rsidRDefault="004F575F">
                                  <w:pPr>
                                    <w:pStyle w:val="TableParagraph"/>
                                    <w:spacing w:line="247" w:lineRule="auto"/>
                                    <w:ind w:left="2299" w:right="2241" w:hanging="14"/>
                                    <w:rPr>
                                      <w:rFonts w:ascii="Arial"/>
                                      <w:b/>
                                      <w:sz w:val="20"/>
                                    </w:rPr>
                                  </w:pPr>
                                  <w:r>
                                    <w:rPr>
                                      <w:rFonts w:ascii="Arial"/>
                                      <w:b/>
                                      <w:color w:val="221F1F"/>
                                      <w:sz w:val="20"/>
                                    </w:rPr>
                                    <w:t>FIRST YEAR SEMESTER</w:t>
                                  </w:r>
                                  <w:r>
                                    <w:rPr>
                                      <w:rFonts w:ascii="Arial"/>
                                      <w:b/>
                                      <w:color w:val="221F1F"/>
                                      <w:spacing w:val="-5"/>
                                      <w:sz w:val="20"/>
                                    </w:rPr>
                                    <w:t xml:space="preserve"> </w:t>
                                  </w:r>
                                  <w:r>
                                    <w:rPr>
                                      <w:rFonts w:ascii="Arial"/>
                                      <w:b/>
                                      <w:color w:val="221F1F"/>
                                      <w:sz w:val="20"/>
                                    </w:rPr>
                                    <w:t>-</w:t>
                                  </w:r>
                                  <w:r>
                                    <w:rPr>
                                      <w:rFonts w:ascii="Arial"/>
                                      <w:b/>
                                      <w:color w:val="221F1F"/>
                                      <w:spacing w:val="-6"/>
                                      <w:sz w:val="20"/>
                                    </w:rPr>
                                    <w:t xml:space="preserve"> </w:t>
                                  </w:r>
                                  <w:r>
                                    <w:rPr>
                                      <w:rFonts w:ascii="Arial"/>
                                      <w:b/>
                                      <w:color w:val="221F1F"/>
                                      <w:spacing w:val="-10"/>
                                      <w:sz w:val="20"/>
                                    </w:rPr>
                                    <w:t>I</w:t>
                                  </w:r>
                                </w:p>
                              </w:tc>
                              <w:tc>
                                <w:tcPr>
                                  <w:tcW w:w="680" w:type="dxa"/>
                                  <w:tcBorders>
                                    <w:left w:val="single" w:sz="8" w:space="0" w:color="221F1F"/>
                                    <w:right w:val="single" w:sz="8" w:space="0" w:color="221F1F"/>
                                  </w:tcBorders>
                                </w:tcPr>
                                <w:p w14:paraId="0801D264" w14:textId="77777777" w:rsidR="004F575F" w:rsidRDefault="004F575F">
                                  <w:pPr>
                                    <w:pStyle w:val="TableParagraph"/>
                                    <w:spacing w:line="247" w:lineRule="auto"/>
                                    <w:ind w:left="2299" w:right="2241" w:hanging="14"/>
                                    <w:rPr>
                                      <w:rFonts w:ascii="Arial"/>
                                      <w:b/>
                                      <w:color w:val="221F1F"/>
                                      <w:sz w:val="20"/>
                                    </w:rPr>
                                  </w:pPr>
                                </w:p>
                              </w:tc>
                              <w:tc>
                                <w:tcPr>
                                  <w:tcW w:w="680" w:type="dxa"/>
                                  <w:tcBorders>
                                    <w:left w:val="single" w:sz="8" w:space="0" w:color="221F1F"/>
                                    <w:right w:val="single" w:sz="8" w:space="0" w:color="221F1F"/>
                                  </w:tcBorders>
                                </w:tcPr>
                                <w:p w14:paraId="094FD0FC" w14:textId="77777777" w:rsidR="004F575F" w:rsidRDefault="004F575F">
                                  <w:pPr>
                                    <w:pStyle w:val="TableParagraph"/>
                                    <w:spacing w:line="247" w:lineRule="auto"/>
                                    <w:ind w:left="2299" w:right="2241" w:hanging="14"/>
                                    <w:rPr>
                                      <w:rFonts w:ascii="Arial"/>
                                      <w:b/>
                                      <w:color w:val="221F1F"/>
                                      <w:sz w:val="20"/>
                                    </w:rPr>
                                  </w:pPr>
                                </w:p>
                              </w:tc>
                            </w:tr>
                            <w:tr w:rsidR="004F575F" w14:paraId="56631B5E" w14:textId="561110EA" w:rsidTr="004F575F">
                              <w:trPr>
                                <w:trHeight w:val="294"/>
                              </w:trPr>
                              <w:tc>
                                <w:tcPr>
                                  <w:tcW w:w="679" w:type="dxa"/>
                                  <w:tcBorders>
                                    <w:bottom w:val="single" w:sz="4" w:space="0" w:color="221F1F"/>
                                  </w:tcBorders>
                                </w:tcPr>
                                <w:p w14:paraId="7450D4E8" w14:textId="77777777" w:rsidR="004F575F" w:rsidRDefault="004F575F">
                                  <w:pPr>
                                    <w:pStyle w:val="TableParagraph"/>
                                    <w:spacing w:before="28"/>
                                    <w:ind w:left="73" w:right="1"/>
                                    <w:rPr>
                                      <w:sz w:val="20"/>
                                    </w:rPr>
                                  </w:pPr>
                                  <w:r>
                                    <w:rPr>
                                      <w:color w:val="221F1F"/>
                                      <w:spacing w:val="-5"/>
                                      <w:sz w:val="20"/>
                                    </w:rPr>
                                    <w:t>1.</w:t>
                                  </w:r>
                                </w:p>
                              </w:tc>
                              <w:tc>
                                <w:tcPr>
                                  <w:tcW w:w="849" w:type="dxa"/>
                                  <w:tcBorders>
                                    <w:bottom w:val="single" w:sz="4" w:space="0" w:color="221F1F"/>
                                  </w:tcBorders>
                                </w:tcPr>
                                <w:p w14:paraId="55D664FE" w14:textId="77777777" w:rsidR="004F575F" w:rsidRDefault="004F575F">
                                  <w:pPr>
                                    <w:pStyle w:val="TableParagraph"/>
                                    <w:spacing w:before="28"/>
                                    <w:ind w:left="96"/>
                                    <w:rPr>
                                      <w:rFonts w:ascii="Arial"/>
                                      <w:b/>
                                      <w:color w:val="221F1F"/>
                                      <w:spacing w:val="-4"/>
                                      <w:sz w:val="20"/>
                                    </w:rPr>
                                  </w:pPr>
                                  <w:r>
                                    <w:rPr>
                                      <w:rFonts w:ascii="Arial"/>
                                      <w:b/>
                                      <w:color w:val="221F1F"/>
                                      <w:spacing w:val="-4"/>
                                      <w:sz w:val="20"/>
                                    </w:rPr>
                                    <w:t>TA1A</w:t>
                                  </w:r>
                                </w:p>
                                <w:p w14:paraId="5C04B753" w14:textId="1073CE0A" w:rsidR="004F575F" w:rsidRDefault="004F575F">
                                  <w:pPr>
                                    <w:pStyle w:val="TableParagraph"/>
                                    <w:spacing w:before="28"/>
                                    <w:ind w:left="96"/>
                                    <w:rPr>
                                      <w:rFonts w:ascii="Arial"/>
                                      <w:b/>
                                      <w:sz w:val="20"/>
                                    </w:rPr>
                                  </w:pPr>
                                  <w:r>
                                    <w:rPr>
                                      <w:rFonts w:ascii="Arial"/>
                                      <w:b/>
                                      <w:color w:val="221F1F"/>
                                      <w:spacing w:val="-4"/>
                                      <w:sz w:val="20"/>
                                    </w:rPr>
                                    <w:t>TA1G</w:t>
                                  </w:r>
                                </w:p>
                              </w:tc>
                              <w:tc>
                                <w:tcPr>
                                  <w:tcW w:w="3797" w:type="dxa"/>
                                  <w:tcBorders>
                                    <w:bottom w:val="single" w:sz="4" w:space="0" w:color="221F1F"/>
                                  </w:tcBorders>
                                </w:tcPr>
                                <w:p w14:paraId="66E454BB" w14:textId="29E343F9" w:rsidR="004F575F" w:rsidRDefault="004F575F">
                                  <w:pPr>
                                    <w:pStyle w:val="TableParagraph"/>
                                    <w:spacing w:before="28"/>
                                    <w:ind w:left="94"/>
                                    <w:jc w:val="left"/>
                                    <w:rPr>
                                      <w:color w:val="221F1F"/>
                                      <w:sz w:val="20"/>
                                    </w:rPr>
                                  </w:pPr>
                                  <w:r>
                                    <w:rPr>
                                      <w:color w:val="221F1F"/>
                                      <w:sz w:val="20"/>
                                    </w:rPr>
                                    <w:t>English</w:t>
                                  </w:r>
                                  <w:r>
                                    <w:rPr>
                                      <w:color w:val="221F1F"/>
                                      <w:spacing w:val="-12"/>
                                      <w:sz w:val="20"/>
                                    </w:rPr>
                                    <w:t xml:space="preserve"> (2017-18 to 2022-23 AY)</w:t>
                                  </w:r>
                                </w:p>
                                <w:p w14:paraId="5F116B3F" w14:textId="20CD67C4" w:rsidR="004F575F" w:rsidRDefault="004F575F">
                                  <w:pPr>
                                    <w:pStyle w:val="TableParagraph"/>
                                    <w:spacing w:before="28"/>
                                    <w:ind w:left="94"/>
                                    <w:jc w:val="left"/>
                                    <w:rPr>
                                      <w:color w:val="221F1F"/>
                                      <w:spacing w:val="-10"/>
                                      <w:sz w:val="20"/>
                                    </w:rPr>
                                  </w:pPr>
                                  <w:proofErr w:type="gramStart"/>
                                  <w:r>
                                    <w:rPr>
                                      <w:color w:val="221F1F"/>
                                      <w:sz w:val="20"/>
                                    </w:rPr>
                                    <w:t>English(</w:t>
                                  </w:r>
                                  <w:proofErr w:type="gramEnd"/>
                                  <w:r>
                                    <w:rPr>
                                      <w:color w:val="221F1F"/>
                                      <w:sz w:val="20"/>
                                    </w:rPr>
                                    <w:t>2023 AY onwards)</w:t>
                                  </w:r>
                                </w:p>
                                <w:p w14:paraId="3BF9CC7C" w14:textId="77777777" w:rsidR="004F575F" w:rsidRDefault="004F575F">
                                  <w:pPr>
                                    <w:pStyle w:val="TableParagraph"/>
                                    <w:spacing w:before="28"/>
                                    <w:ind w:left="94"/>
                                    <w:jc w:val="left"/>
                                    <w:rPr>
                                      <w:sz w:val="20"/>
                                    </w:rPr>
                                  </w:pPr>
                                </w:p>
                              </w:tc>
                              <w:tc>
                                <w:tcPr>
                                  <w:tcW w:w="570" w:type="dxa"/>
                                  <w:tcBorders>
                                    <w:bottom w:val="single" w:sz="4" w:space="0" w:color="221F1F"/>
                                  </w:tcBorders>
                                </w:tcPr>
                                <w:p w14:paraId="79268902" w14:textId="77777777" w:rsidR="004F575F" w:rsidRDefault="004F575F">
                                  <w:pPr>
                                    <w:pStyle w:val="TableParagraph"/>
                                    <w:spacing w:before="28"/>
                                    <w:ind w:right="40"/>
                                    <w:rPr>
                                      <w:rFonts w:ascii="Arial"/>
                                      <w:b/>
                                      <w:sz w:val="20"/>
                                    </w:rPr>
                                  </w:pPr>
                                  <w:r>
                                    <w:rPr>
                                      <w:rFonts w:ascii="Arial"/>
                                      <w:b/>
                                      <w:color w:val="221F1F"/>
                                      <w:spacing w:val="-10"/>
                                      <w:sz w:val="20"/>
                                    </w:rPr>
                                    <w:t>5</w:t>
                                  </w:r>
                                </w:p>
                              </w:tc>
                              <w:tc>
                                <w:tcPr>
                                  <w:tcW w:w="680" w:type="dxa"/>
                                  <w:tcBorders>
                                    <w:bottom w:val="single" w:sz="4" w:space="0" w:color="221F1F"/>
                                  </w:tcBorders>
                                </w:tcPr>
                                <w:p w14:paraId="5EC90FB9" w14:textId="77777777" w:rsidR="004F575F" w:rsidRDefault="004F575F">
                                  <w:pPr>
                                    <w:pStyle w:val="TableParagraph"/>
                                    <w:spacing w:before="28"/>
                                    <w:ind w:right="40"/>
                                    <w:rPr>
                                      <w:rFonts w:ascii="Arial"/>
                                      <w:b/>
                                      <w:color w:val="221F1F"/>
                                      <w:spacing w:val="-10"/>
                                      <w:sz w:val="20"/>
                                    </w:rPr>
                                  </w:pPr>
                                </w:p>
                              </w:tc>
                              <w:tc>
                                <w:tcPr>
                                  <w:tcW w:w="680" w:type="dxa"/>
                                  <w:tcBorders>
                                    <w:bottom w:val="single" w:sz="4" w:space="0" w:color="221F1F"/>
                                  </w:tcBorders>
                                </w:tcPr>
                                <w:p w14:paraId="67C2B1C7" w14:textId="77777777" w:rsidR="004F575F" w:rsidRDefault="004F575F">
                                  <w:pPr>
                                    <w:pStyle w:val="TableParagraph"/>
                                    <w:spacing w:before="28"/>
                                    <w:ind w:right="40"/>
                                    <w:rPr>
                                      <w:rFonts w:ascii="Arial"/>
                                      <w:b/>
                                      <w:color w:val="221F1F"/>
                                      <w:spacing w:val="-10"/>
                                      <w:sz w:val="20"/>
                                    </w:rPr>
                                  </w:pPr>
                                </w:p>
                              </w:tc>
                            </w:tr>
                            <w:tr w:rsidR="004F575F" w14:paraId="5EF81BEB" w14:textId="332B1827" w:rsidTr="004F575F">
                              <w:trPr>
                                <w:trHeight w:val="294"/>
                              </w:trPr>
                              <w:tc>
                                <w:tcPr>
                                  <w:tcW w:w="679" w:type="dxa"/>
                                  <w:tcBorders>
                                    <w:top w:val="single" w:sz="4" w:space="0" w:color="221F1F"/>
                                    <w:bottom w:val="single" w:sz="4" w:space="0" w:color="221F1F"/>
                                  </w:tcBorders>
                                </w:tcPr>
                                <w:p w14:paraId="331DD8EA" w14:textId="77777777" w:rsidR="004F575F" w:rsidRDefault="004F575F">
                                  <w:pPr>
                                    <w:pStyle w:val="TableParagraph"/>
                                    <w:ind w:left="73" w:right="1"/>
                                    <w:rPr>
                                      <w:sz w:val="20"/>
                                    </w:rPr>
                                  </w:pPr>
                                  <w:r>
                                    <w:rPr>
                                      <w:color w:val="221F1F"/>
                                      <w:spacing w:val="-5"/>
                                      <w:sz w:val="20"/>
                                    </w:rPr>
                                    <w:t>2.</w:t>
                                  </w:r>
                                </w:p>
                              </w:tc>
                              <w:tc>
                                <w:tcPr>
                                  <w:tcW w:w="849" w:type="dxa"/>
                                  <w:tcBorders>
                                    <w:top w:val="single" w:sz="4" w:space="0" w:color="221F1F"/>
                                    <w:bottom w:val="single" w:sz="4" w:space="0" w:color="221F1F"/>
                                  </w:tcBorders>
                                </w:tcPr>
                                <w:p w14:paraId="1B1754D6" w14:textId="77777777" w:rsidR="004F575F" w:rsidRDefault="004F575F">
                                  <w:pPr>
                                    <w:pStyle w:val="TableParagraph"/>
                                    <w:ind w:left="96" w:right="9"/>
                                    <w:rPr>
                                      <w:rFonts w:ascii="Arial"/>
                                      <w:b/>
                                      <w:sz w:val="20"/>
                                    </w:rPr>
                                  </w:pPr>
                                  <w:r>
                                    <w:rPr>
                                      <w:rFonts w:ascii="Arial"/>
                                      <w:b/>
                                      <w:color w:val="221F1F"/>
                                      <w:spacing w:val="-4"/>
                                      <w:sz w:val="20"/>
                                    </w:rPr>
                                    <w:t>TA1B</w:t>
                                  </w:r>
                                </w:p>
                              </w:tc>
                              <w:tc>
                                <w:tcPr>
                                  <w:tcW w:w="3797" w:type="dxa"/>
                                  <w:tcBorders>
                                    <w:top w:val="single" w:sz="4" w:space="0" w:color="221F1F"/>
                                    <w:bottom w:val="single" w:sz="4" w:space="0" w:color="221F1F"/>
                                  </w:tcBorders>
                                </w:tcPr>
                                <w:p w14:paraId="691E68B0" w14:textId="77777777" w:rsidR="004F575F" w:rsidRDefault="004F575F">
                                  <w:pPr>
                                    <w:pStyle w:val="TableParagraph"/>
                                    <w:ind w:left="94"/>
                                    <w:jc w:val="left"/>
                                    <w:rPr>
                                      <w:sz w:val="20"/>
                                    </w:rPr>
                                  </w:pPr>
                                  <w:r>
                                    <w:rPr>
                                      <w:color w:val="221F1F"/>
                                      <w:spacing w:val="-2"/>
                                      <w:sz w:val="20"/>
                                    </w:rPr>
                                    <w:t>Jurisprudence</w:t>
                                  </w:r>
                                </w:p>
                              </w:tc>
                              <w:tc>
                                <w:tcPr>
                                  <w:tcW w:w="570" w:type="dxa"/>
                                  <w:tcBorders>
                                    <w:top w:val="single" w:sz="4" w:space="0" w:color="221F1F"/>
                                    <w:bottom w:val="single" w:sz="4" w:space="0" w:color="221F1F"/>
                                  </w:tcBorders>
                                </w:tcPr>
                                <w:p w14:paraId="4EA304B3" w14:textId="77777777" w:rsidR="004F575F" w:rsidRDefault="004F575F">
                                  <w:pPr>
                                    <w:pStyle w:val="TableParagraph"/>
                                    <w:ind w:right="40"/>
                                    <w:rPr>
                                      <w:rFonts w:ascii="Arial"/>
                                      <w:b/>
                                      <w:sz w:val="20"/>
                                    </w:rPr>
                                  </w:pPr>
                                  <w:r>
                                    <w:rPr>
                                      <w:rFonts w:ascii="Arial"/>
                                      <w:b/>
                                      <w:color w:val="221F1F"/>
                                      <w:spacing w:val="-10"/>
                                      <w:sz w:val="20"/>
                                    </w:rPr>
                                    <w:t>7</w:t>
                                  </w:r>
                                </w:p>
                              </w:tc>
                              <w:tc>
                                <w:tcPr>
                                  <w:tcW w:w="680" w:type="dxa"/>
                                  <w:tcBorders>
                                    <w:top w:val="single" w:sz="4" w:space="0" w:color="221F1F"/>
                                    <w:bottom w:val="single" w:sz="4" w:space="0" w:color="221F1F"/>
                                  </w:tcBorders>
                                </w:tcPr>
                                <w:p w14:paraId="0E484C9C" w14:textId="77777777" w:rsidR="004F575F" w:rsidRDefault="004F575F">
                                  <w:pPr>
                                    <w:pStyle w:val="TableParagraph"/>
                                    <w:ind w:right="40"/>
                                    <w:rPr>
                                      <w:rFonts w:ascii="Arial"/>
                                      <w:b/>
                                      <w:color w:val="221F1F"/>
                                      <w:spacing w:val="-10"/>
                                      <w:sz w:val="20"/>
                                    </w:rPr>
                                  </w:pPr>
                                </w:p>
                              </w:tc>
                              <w:tc>
                                <w:tcPr>
                                  <w:tcW w:w="680" w:type="dxa"/>
                                  <w:tcBorders>
                                    <w:top w:val="single" w:sz="4" w:space="0" w:color="221F1F"/>
                                    <w:bottom w:val="single" w:sz="4" w:space="0" w:color="221F1F"/>
                                  </w:tcBorders>
                                </w:tcPr>
                                <w:p w14:paraId="174A697C" w14:textId="77777777" w:rsidR="004F575F" w:rsidRDefault="004F575F">
                                  <w:pPr>
                                    <w:pStyle w:val="TableParagraph"/>
                                    <w:ind w:right="40"/>
                                    <w:rPr>
                                      <w:rFonts w:ascii="Arial"/>
                                      <w:b/>
                                      <w:color w:val="221F1F"/>
                                      <w:spacing w:val="-10"/>
                                      <w:sz w:val="20"/>
                                    </w:rPr>
                                  </w:pPr>
                                </w:p>
                              </w:tc>
                            </w:tr>
                            <w:tr w:rsidR="004F575F" w14:paraId="7A029497" w14:textId="1CBD814E" w:rsidTr="004F575F">
                              <w:trPr>
                                <w:trHeight w:val="294"/>
                              </w:trPr>
                              <w:tc>
                                <w:tcPr>
                                  <w:tcW w:w="679" w:type="dxa"/>
                                  <w:tcBorders>
                                    <w:top w:val="single" w:sz="4" w:space="0" w:color="221F1F"/>
                                    <w:bottom w:val="single" w:sz="4" w:space="0" w:color="221F1F"/>
                                  </w:tcBorders>
                                </w:tcPr>
                                <w:p w14:paraId="6F53FEDA" w14:textId="77777777" w:rsidR="004F575F" w:rsidRDefault="004F575F">
                                  <w:pPr>
                                    <w:pStyle w:val="TableParagraph"/>
                                    <w:ind w:left="73" w:right="1"/>
                                    <w:rPr>
                                      <w:sz w:val="20"/>
                                    </w:rPr>
                                  </w:pPr>
                                  <w:r>
                                    <w:rPr>
                                      <w:color w:val="221F1F"/>
                                      <w:spacing w:val="-5"/>
                                      <w:sz w:val="20"/>
                                    </w:rPr>
                                    <w:t>3.</w:t>
                                  </w:r>
                                </w:p>
                              </w:tc>
                              <w:tc>
                                <w:tcPr>
                                  <w:tcW w:w="849" w:type="dxa"/>
                                  <w:tcBorders>
                                    <w:top w:val="single" w:sz="4" w:space="0" w:color="221F1F"/>
                                    <w:bottom w:val="single" w:sz="4" w:space="0" w:color="221F1F"/>
                                  </w:tcBorders>
                                </w:tcPr>
                                <w:p w14:paraId="0464F466" w14:textId="77777777" w:rsidR="004F575F" w:rsidRDefault="004F575F">
                                  <w:pPr>
                                    <w:pStyle w:val="TableParagraph"/>
                                    <w:ind w:left="96" w:right="9"/>
                                    <w:rPr>
                                      <w:rFonts w:ascii="Arial"/>
                                      <w:b/>
                                      <w:sz w:val="20"/>
                                    </w:rPr>
                                  </w:pPr>
                                  <w:r>
                                    <w:rPr>
                                      <w:rFonts w:ascii="Arial"/>
                                      <w:b/>
                                      <w:color w:val="221F1F"/>
                                      <w:spacing w:val="-4"/>
                                      <w:sz w:val="20"/>
                                    </w:rPr>
                                    <w:t>TA1C</w:t>
                                  </w:r>
                                </w:p>
                              </w:tc>
                              <w:tc>
                                <w:tcPr>
                                  <w:tcW w:w="3797" w:type="dxa"/>
                                  <w:tcBorders>
                                    <w:top w:val="single" w:sz="4" w:space="0" w:color="221F1F"/>
                                    <w:bottom w:val="single" w:sz="4" w:space="0" w:color="221F1F"/>
                                  </w:tcBorders>
                                </w:tcPr>
                                <w:p w14:paraId="3000A2A1" w14:textId="77777777" w:rsidR="004F575F" w:rsidRDefault="004F575F">
                                  <w:pPr>
                                    <w:pStyle w:val="TableParagraph"/>
                                    <w:ind w:left="94"/>
                                    <w:jc w:val="left"/>
                                    <w:rPr>
                                      <w:sz w:val="20"/>
                                    </w:rPr>
                                  </w:pPr>
                                  <w:r>
                                    <w:rPr>
                                      <w:color w:val="221F1F"/>
                                      <w:sz w:val="20"/>
                                    </w:rPr>
                                    <w:t>Law</w:t>
                                  </w:r>
                                  <w:r>
                                    <w:rPr>
                                      <w:color w:val="221F1F"/>
                                      <w:spacing w:val="-7"/>
                                      <w:sz w:val="20"/>
                                    </w:rPr>
                                    <w:t xml:space="preserve"> </w:t>
                                  </w:r>
                                  <w:r>
                                    <w:rPr>
                                      <w:color w:val="221F1F"/>
                                      <w:sz w:val="20"/>
                                    </w:rPr>
                                    <w:t>of</w:t>
                                  </w:r>
                                  <w:r>
                                    <w:rPr>
                                      <w:color w:val="221F1F"/>
                                      <w:spacing w:val="-7"/>
                                      <w:sz w:val="20"/>
                                    </w:rPr>
                                    <w:t xml:space="preserve"> </w:t>
                                  </w:r>
                                  <w:r>
                                    <w:rPr>
                                      <w:color w:val="221F1F"/>
                                      <w:sz w:val="20"/>
                                    </w:rPr>
                                    <w:t>Contracts</w:t>
                                  </w:r>
                                  <w:r>
                                    <w:rPr>
                                      <w:color w:val="221F1F"/>
                                      <w:spacing w:val="-8"/>
                                      <w:sz w:val="20"/>
                                    </w:rPr>
                                    <w:t xml:space="preserve"> </w:t>
                                  </w:r>
                                  <w:r>
                                    <w:rPr>
                                      <w:color w:val="221F1F"/>
                                      <w:sz w:val="20"/>
                                    </w:rPr>
                                    <w:t>-</w:t>
                                  </w:r>
                                  <w:r>
                                    <w:rPr>
                                      <w:color w:val="221F1F"/>
                                      <w:spacing w:val="-6"/>
                                      <w:sz w:val="20"/>
                                    </w:rPr>
                                    <w:t xml:space="preserve"> </w:t>
                                  </w:r>
                                  <w:r>
                                    <w:rPr>
                                      <w:color w:val="221F1F"/>
                                      <w:spacing w:val="-10"/>
                                      <w:sz w:val="20"/>
                                    </w:rPr>
                                    <w:t>I</w:t>
                                  </w:r>
                                </w:p>
                              </w:tc>
                              <w:tc>
                                <w:tcPr>
                                  <w:tcW w:w="570" w:type="dxa"/>
                                  <w:tcBorders>
                                    <w:top w:val="single" w:sz="4" w:space="0" w:color="221F1F"/>
                                    <w:bottom w:val="single" w:sz="4" w:space="0" w:color="221F1F"/>
                                  </w:tcBorders>
                                </w:tcPr>
                                <w:p w14:paraId="236BCF76" w14:textId="77777777" w:rsidR="004F575F" w:rsidRDefault="004F575F">
                                  <w:pPr>
                                    <w:pStyle w:val="TableParagraph"/>
                                    <w:ind w:right="40"/>
                                    <w:rPr>
                                      <w:rFonts w:ascii="Arial"/>
                                      <w:b/>
                                      <w:sz w:val="20"/>
                                    </w:rPr>
                                  </w:pPr>
                                  <w:r>
                                    <w:rPr>
                                      <w:rFonts w:ascii="Arial"/>
                                      <w:b/>
                                      <w:color w:val="221F1F"/>
                                      <w:spacing w:val="-10"/>
                                      <w:sz w:val="20"/>
                                    </w:rPr>
                                    <w:t>8</w:t>
                                  </w:r>
                                </w:p>
                              </w:tc>
                              <w:tc>
                                <w:tcPr>
                                  <w:tcW w:w="680" w:type="dxa"/>
                                  <w:tcBorders>
                                    <w:top w:val="single" w:sz="4" w:space="0" w:color="221F1F"/>
                                    <w:bottom w:val="single" w:sz="4" w:space="0" w:color="221F1F"/>
                                  </w:tcBorders>
                                </w:tcPr>
                                <w:p w14:paraId="1C5BDB1C" w14:textId="77777777" w:rsidR="004F575F" w:rsidRDefault="004F575F">
                                  <w:pPr>
                                    <w:pStyle w:val="TableParagraph"/>
                                    <w:ind w:right="40"/>
                                    <w:rPr>
                                      <w:rFonts w:ascii="Arial"/>
                                      <w:b/>
                                      <w:color w:val="221F1F"/>
                                      <w:spacing w:val="-10"/>
                                      <w:sz w:val="20"/>
                                    </w:rPr>
                                  </w:pPr>
                                </w:p>
                              </w:tc>
                              <w:tc>
                                <w:tcPr>
                                  <w:tcW w:w="680" w:type="dxa"/>
                                  <w:tcBorders>
                                    <w:top w:val="single" w:sz="4" w:space="0" w:color="221F1F"/>
                                    <w:bottom w:val="single" w:sz="4" w:space="0" w:color="221F1F"/>
                                  </w:tcBorders>
                                </w:tcPr>
                                <w:p w14:paraId="2D165D36" w14:textId="77777777" w:rsidR="004F575F" w:rsidRDefault="004F575F">
                                  <w:pPr>
                                    <w:pStyle w:val="TableParagraph"/>
                                    <w:ind w:right="40"/>
                                    <w:rPr>
                                      <w:rFonts w:ascii="Arial"/>
                                      <w:b/>
                                      <w:color w:val="221F1F"/>
                                      <w:spacing w:val="-10"/>
                                      <w:sz w:val="20"/>
                                    </w:rPr>
                                  </w:pPr>
                                </w:p>
                              </w:tc>
                            </w:tr>
                            <w:tr w:rsidR="004F575F" w14:paraId="3D3E3A69" w14:textId="4E02AC38" w:rsidTr="004F575F">
                              <w:trPr>
                                <w:trHeight w:val="295"/>
                              </w:trPr>
                              <w:tc>
                                <w:tcPr>
                                  <w:tcW w:w="679" w:type="dxa"/>
                                  <w:tcBorders>
                                    <w:top w:val="single" w:sz="4" w:space="0" w:color="221F1F"/>
                                    <w:bottom w:val="single" w:sz="4" w:space="0" w:color="221F1F"/>
                                  </w:tcBorders>
                                </w:tcPr>
                                <w:p w14:paraId="500B63EF" w14:textId="77777777" w:rsidR="004F575F" w:rsidRDefault="004F575F">
                                  <w:pPr>
                                    <w:pStyle w:val="TableParagraph"/>
                                    <w:spacing w:before="31"/>
                                    <w:ind w:left="73" w:right="1"/>
                                    <w:rPr>
                                      <w:sz w:val="20"/>
                                    </w:rPr>
                                  </w:pPr>
                                  <w:r>
                                    <w:rPr>
                                      <w:color w:val="221F1F"/>
                                      <w:spacing w:val="-5"/>
                                      <w:sz w:val="20"/>
                                    </w:rPr>
                                    <w:t>4.</w:t>
                                  </w:r>
                                </w:p>
                              </w:tc>
                              <w:tc>
                                <w:tcPr>
                                  <w:tcW w:w="849" w:type="dxa"/>
                                  <w:tcBorders>
                                    <w:top w:val="single" w:sz="4" w:space="0" w:color="221F1F"/>
                                    <w:bottom w:val="single" w:sz="4" w:space="0" w:color="221F1F"/>
                                  </w:tcBorders>
                                </w:tcPr>
                                <w:p w14:paraId="6005A40F" w14:textId="77777777" w:rsidR="004F575F" w:rsidRDefault="004F575F">
                                  <w:pPr>
                                    <w:pStyle w:val="TableParagraph"/>
                                    <w:spacing w:before="31"/>
                                    <w:ind w:left="96" w:right="9"/>
                                    <w:rPr>
                                      <w:rFonts w:ascii="Arial"/>
                                      <w:b/>
                                      <w:sz w:val="20"/>
                                    </w:rPr>
                                  </w:pPr>
                                  <w:r>
                                    <w:rPr>
                                      <w:rFonts w:ascii="Arial"/>
                                      <w:b/>
                                      <w:color w:val="221F1F"/>
                                      <w:spacing w:val="-4"/>
                                      <w:sz w:val="20"/>
                                    </w:rPr>
                                    <w:t>TA1D</w:t>
                                  </w:r>
                                </w:p>
                              </w:tc>
                              <w:tc>
                                <w:tcPr>
                                  <w:tcW w:w="3797" w:type="dxa"/>
                                  <w:tcBorders>
                                    <w:top w:val="single" w:sz="4" w:space="0" w:color="221F1F"/>
                                    <w:bottom w:val="single" w:sz="4" w:space="0" w:color="221F1F"/>
                                  </w:tcBorders>
                                </w:tcPr>
                                <w:p w14:paraId="5373C44A" w14:textId="77777777" w:rsidR="004F575F" w:rsidRDefault="004F575F">
                                  <w:pPr>
                                    <w:pStyle w:val="TableParagraph"/>
                                    <w:spacing w:before="31"/>
                                    <w:ind w:left="94"/>
                                    <w:jc w:val="left"/>
                                    <w:rPr>
                                      <w:sz w:val="20"/>
                                    </w:rPr>
                                  </w:pPr>
                                  <w:r>
                                    <w:rPr>
                                      <w:color w:val="221F1F"/>
                                      <w:sz w:val="20"/>
                                    </w:rPr>
                                    <w:t>Law</w:t>
                                  </w:r>
                                  <w:r>
                                    <w:rPr>
                                      <w:color w:val="221F1F"/>
                                      <w:spacing w:val="-5"/>
                                      <w:sz w:val="20"/>
                                    </w:rPr>
                                    <w:t xml:space="preserve"> </w:t>
                                  </w:r>
                                  <w:r>
                                    <w:rPr>
                                      <w:color w:val="221F1F"/>
                                      <w:sz w:val="20"/>
                                    </w:rPr>
                                    <w:t>of</w:t>
                                  </w:r>
                                  <w:r>
                                    <w:rPr>
                                      <w:color w:val="221F1F"/>
                                      <w:spacing w:val="-10"/>
                                      <w:sz w:val="20"/>
                                    </w:rPr>
                                    <w:t xml:space="preserve"> </w:t>
                                  </w:r>
                                  <w:r>
                                    <w:rPr>
                                      <w:color w:val="221F1F"/>
                                      <w:spacing w:val="-2"/>
                                      <w:sz w:val="20"/>
                                    </w:rPr>
                                    <w:t>Torts</w:t>
                                  </w:r>
                                </w:p>
                              </w:tc>
                              <w:tc>
                                <w:tcPr>
                                  <w:tcW w:w="570" w:type="dxa"/>
                                  <w:tcBorders>
                                    <w:top w:val="single" w:sz="4" w:space="0" w:color="221F1F"/>
                                    <w:bottom w:val="single" w:sz="4" w:space="0" w:color="221F1F"/>
                                  </w:tcBorders>
                                </w:tcPr>
                                <w:p w14:paraId="1B3E39DB" w14:textId="77777777" w:rsidR="004F575F" w:rsidRDefault="004F575F">
                                  <w:pPr>
                                    <w:pStyle w:val="TableParagraph"/>
                                    <w:spacing w:before="31"/>
                                    <w:ind w:right="50"/>
                                    <w:rPr>
                                      <w:rFonts w:ascii="Arial"/>
                                      <w:b/>
                                      <w:sz w:val="20"/>
                                    </w:rPr>
                                  </w:pPr>
                                  <w:r>
                                    <w:rPr>
                                      <w:rFonts w:ascii="Arial"/>
                                      <w:b/>
                                      <w:color w:val="221F1F"/>
                                      <w:spacing w:val="-5"/>
                                      <w:sz w:val="20"/>
                                    </w:rPr>
                                    <w:t>11</w:t>
                                  </w:r>
                                </w:p>
                              </w:tc>
                              <w:tc>
                                <w:tcPr>
                                  <w:tcW w:w="680" w:type="dxa"/>
                                  <w:tcBorders>
                                    <w:top w:val="single" w:sz="4" w:space="0" w:color="221F1F"/>
                                    <w:bottom w:val="single" w:sz="4" w:space="0" w:color="221F1F"/>
                                  </w:tcBorders>
                                </w:tcPr>
                                <w:p w14:paraId="6DF4E060" w14:textId="77777777" w:rsidR="004F575F" w:rsidRDefault="004F575F">
                                  <w:pPr>
                                    <w:pStyle w:val="TableParagraph"/>
                                    <w:spacing w:before="31"/>
                                    <w:ind w:right="50"/>
                                    <w:rPr>
                                      <w:rFonts w:ascii="Arial"/>
                                      <w:b/>
                                      <w:color w:val="221F1F"/>
                                      <w:spacing w:val="-5"/>
                                      <w:sz w:val="20"/>
                                    </w:rPr>
                                  </w:pPr>
                                </w:p>
                              </w:tc>
                              <w:tc>
                                <w:tcPr>
                                  <w:tcW w:w="680" w:type="dxa"/>
                                  <w:tcBorders>
                                    <w:top w:val="single" w:sz="4" w:space="0" w:color="221F1F"/>
                                    <w:bottom w:val="single" w:sz="4" w:space="0" w:color="221F1F"/>
                                  </w:tcBorders>
                                </w:tcPr>
                                <w:p w14:paraId="5795C4BF" w14:textId="77777777" w:rsidR="004F575F" w:rsidRDefault="004F575F">
                                  <w:pPr>
                                    <w:pStyle w:val="TableParagraph"/>
                                    <w:spacing w:before="31"/>
                                    <w:ind w:right="50"/>
                                    <w:rPr>
                                      <w:rFonts w:ascii="Arial"/>
                                      <w:b/>
                                      <w:color w:val="221F1F"/>
                                      <w:spacing w:val="-5"/>
                                      <w:sz w:val="20"/>
                                    </w:rPr>
                                  </w:pPr>
                                </w:p>
                              </w:tc>
                            </w:tr>
                            <w:tr w:rsidR="004F575F" w14:paraId="67B679D0" w14:textId="27A9BC83" w:rsidTr="004F575F">
                              <w:trPr>
                                <w:trHeight w:val="294"/>
                              </w:trPr>
                              <w:tc>
                                <w:tcPr>
                                  <w:tcW w:w="679" w:type="dxa"/>
                                  <w:tcBorders>
                                    <w:top w:val="single" w:sz="4" w:space="0" w:color="221F1F"/>
                                    <w:bottom w:val="single" w:sz="4" w:space="0" w:color="221F1F"/>
                                  </w:tcBorders>
                                </w:tcPr>
                                <w:p w14:paraId="17539C4C" w14:textId="77777777" w:rsidR="004F575F" w:rsidRDefault="004F575F">
                                  <w:pPr>
                                    <w:pStyle w:val="TableParagraph"/>
                                    <w:ind w:left="73" w:right="1"/>
                                    <w:rPr>
                                      <w:sz w:val="20"/>
                                    </w:rPr>
                                  </w:pPr>
                                  <w:r>
                                    <w:rPr>
                                      <w:color w:val="221F1F"/>
                                      <w:spacing w:val="-5"/>
                                      <w:sz w:val="20"/>
                                    </w:rPr>
                                    <w:t>5.</w:t>
                                  </w:r>
                                </w:p>
                              </w:tc>
                              <w:tc>
                                <w:tcPr>
                                  <w:tcW w:w="849" w:type="dxa"/>
                                  <w:tcBorders>
                                    <w:top w:val="single" w:sz="4" w:space="0" w:color="221F1F"/>
                                    <w:bottom w:val="single" w:sz="4" w:space="0" w:color="221F1F"/>
                                  </w:tcBorders>
                                </w:tcPr>
                                <w:p w14:paraId="7D9FD464" w14:textId="77777777" w:rsidR="004F575F" w:rsidRDefault="004F575F">
                                  <w:pPr>
                                    <w:pStyle w:val="TableParagraph"/>
                                    <w:ind w:left="96" w:right="6"/>
                                    <w:rPr>
                                      <w:rFonts w:ascii="Arial"/>
                                      <w:b/>
                                      <w:sz w:val="20"/>
                                    </w:rPr>
                                  </w:pPr>
                                  <w:r>
                                    <w:rPr>
                                      <w:rFonts w:ascii="Arial"/>
                                      <w:b/>
                                      <w:color w:val="221F1F"/>
                                      <w:spacing w:val="-4"/>
                                      <w:sz w:val="20"/>
                                    </w:rPr>
                                    <w:t>TA1E</w:t>
                                  </w:r>
                                </w:p>
                              </w:tc>
                              <w:tc>
                                <w:tcPr>
                                  <w:tcW w:w="3797" w:type="dxa"/>
                                  <w:tcBorders>
                                    <w:top w:val="single" w:sz="4" w:space="0" w:color="221F1F"/>
                                    <w:bottom w:val="single" w:sz="4" w:space="0" w:color="221F1F"/>
                                  </w:tcBorders>
                                </w:tcPr>
                                <w:p w14:paraId="77A3F6C9" w14:textId="77777777" w:rsidR="004F575F" w:rsidRDefault="004F575F">
                                  <w:pPr>
                                    <w:pStyle w:val="TableParagraph"/>
                                    <w:ind w:left="94"/>
                                    <w:jc w:val="left"/>
                                    <w:rPr>
                                      <w:sz w:val="20"/>
                                    </w:rPr>
                                  </w:pPr>
                                  <w:r>
                                    <w:rPr>
                                      <w:color w:val="221F1F"/>
                                      <w:sz w:val="20"/>
                                    </w:rPr>
                                    <w:t>Family</w:t>
                                  </w:r>
                                  <w:r>
                                    <w:rPr>
                                      <w:color w:val="221F1F"/>
                                      <w:spacing w:val="-4"/>
                                      <w:sz w:val="20"/>
                                    </w:rPr>
                                    <w:t xml:space="preserve"> </w:t>
                                  </w:r>
                                  <w:r>
                                    <w:rPr>
                                      <w:color w:val="221F1F"/>
                                      <w:sz w:val="20"/>
                                    </w:rPr>
                                    <w:t>Law</w:t>
                                  </w:r>
                                  <w:r>
                                    <w:rPr>
                                      <w:color w:val="221F1F"/>
                                      <w:spacing w:val="-8"/>
                                      <w:sz w:val="20"/>
                                    </w:rPr>
                                    <w:t xml:space="preserve"> </w:t>
                                  </w:r>
                                  <w:r>
                                    <w:rPr>
                                      <w:color w:val="221F1F"/>
                                      <w:sz w:val="20"/>
                                    </w:rPr>
                                    <w:t>-</w:t>
                                  </w:r>
                                  <w:r>
                                    <w:rPr>
                                      <w:color w:val="221F1F"/>
                                      <w:spacing w:val="-5"/>
                                      <w:sz w:val="20"/>
                                    </w:rPr>
                                    <w:t xml:space="preserve"> </w:t>
                                  </w:r>
                                  <w:r>
                                    <w:rPr>
                                      <w:color w:val="221F1F"/>
                                      <w:spacing w:val="-10"/>
                                      <w:sz w:val="20"/>
                                    </w:rPr>
                                    <w:t>I</w:t>
                                  </w:r>
                                </w:p>
                              </w:tc>
                              <w:tc>
                                <w:tcPr>
                                  <w:tcW w:w="570" w:type="dxa"/>
                                  <w:tcBorders>
                                    <w:top w:val="single" w:sz="4" w:space="0" w:color="221F1F"/>
                                    <w:bottom w:val="single" w:sz="4" w:space="0" w:color="221F1F"/>
                                  </w:tcBorders>
                                </w:tcPr>
                                <w:p w14:paraId="683F83F7" w14:textId="77777777" w:rsidR="004F575F" w:rsidRDefault="004F575F">
                                  <w:pPr>
                                    <w:pStyle w:val="TableParagraph"/>
                                    <w:ind w:right="40"/>
                                    <w:rPr>
                                      <w:rFonts w:ascii="Arial"/>
                                      <w:b/>
                                      <w:sz w:val="20"/>
                                    </w:rPr>
                                  </w:pPr>
                                  <w:r>
                                    <w:rPr>
                                      <w:rFonts w:ascii="Arial"/>
                                      <w:b/>
                                      <w:color w:val="221F1F"/>
                                      <w:spacing w:val="-5"/>
                                      <w:sz w:val="20"/>
                                    </w:rPr>
                                    <w:t>13</w:t>
                                  </w:r>
                                </w:p>
                              </w:tc>
                              <w:tc>
                                <w:tcPr>
                                  <w:tcW w:w="680" w:type="dxa"/>
                                  <w:tcBorders>
                                    <w:top w:val="single" w:sz="4" w:space="0" w:color="221F1F"/>
                                    <w:bottom w:val="single" w:sz="4" w:space="0" w:color="221F1F"/>
                                  </w:tcBorders>
                                </w:tcPr>
                                <w:p w14:paraId="43A084B4" w14:textId="77777777" w:rsidR="004F575F" w:rsidRDefault="004F575F">
                                  <w:pPr>
                                    <w:pStyle w:val="TableParagraph"/>
                                    <w:ind w:right="40"/>
                                    <w:rPr>
                                      <w:rFonts w:ascii="Arial"/>
                                      <w:b/>
                                      <w:color w:val="221F1F"/>
                                      <w:spacing w:val="-5"/>
                                      <w:sz w:val="20"/>
                                    </w:rPr>
                                  </w:pPr>
                                </w:p>
                              </w:tc>
                              <w:tc>
                                <w:tcPr>
                                  <w:tcW w:w="680" w:type="dxa"/>
                                  <w:tcBorders>
                                    <w:top w:val="single" w:sz="4" w:space="0" w:color="221F1F"/>
                                    <w:bottom w:val="single" w:sz="4" w:space="0" w:color="221F1F"/>
                                  </w:tcBorders>
                                </w:tcPr>
                                <w:p w14:paraId="35B1C15C" w14:textId="77777777" w:rsidR="004F575F" w:rsidRDefault="004F575F">
                                  <w:pPr>
                                    <w:pStyle w:val="TableParagraph"/>
                                    <w:ind w:right="40"/>
                                    <w:rPr>
                                      <w:rFonts w:ascii="Arial"/>
                                      <w:b/>
                                      <w:color w:val="221F1F"/>
                                      <w:spacing w:val="-5"/>
                                      <w:sz w:val="20"/>
                                    </w:rPr>
                                  </w:pPr>
                                </w:p>
                              </w:tc>
                            </w:tr>
                            <w:tr w:rsidR="004F575F" w14:paraId="7819235C" w14:textId="7F53C31B" w:rsidTr="004F575F">
                              <w:trPr>
                                <w:trHeight w:val="294"/>
                              </w:trPr>
                              <w:tc>
                                <w:tcPr>
                                  <w:tcW w:w="679" w:type="dxa"/>
                                  <w:tcBorders>
                                    <w:top w:val="single" w:sz="4" w:space="0" w:color="221F1F"/>
                                    <w:bottom w:val="single" w:sz="4" w:space="0" w:color="221F1F"/>
                                  </w:tcBorders>
                                </w:tcPr>
                                <w:p w14:paraId="783F3F2D" w14:textId="77777777" w:rsidR="004F575F" w:rsidRDefault="004F575F">
                                  <w:pPr>
                                    <w:pStyle w:val="TableParagraph"/>
                                    <w:spacing w:before="33"/>
                                    <w:ind w:left="73" w:right="1"/>
                                    <w:rPr>
                                      <w:color w:val="221F1F"/>
                                      <w:spacing w:val="-5"/>
                                      <w:sz w:val="20"/>
                                    </w:rPr>
                                  </w:pPr>
                                  <w:r>
                                    <w:rPr>
                                      <w:color w:val="221F1F"/>
                                      <w:spacing w:val="-5"/>
                                      <w:sz w:val="20"/>
                                    </w:rPr>
                                    <w:t>6.</w:t>
                                  </w:r>
                                </w:p>
                                <w:p w14:paraId="5E6C0DA8" w14:textId="13899C08" w:rsidR="004F575F" w:rsidRDefault="004F575F">
                                  <w:pPr>
                                    <w:pStyle w:val="TableParagraph"/>
                                    <w:spacing w:before="33"/>
                                    <w:ind w:left="73" w:right="1"/>
                                    <w:rPr>
                                      <w:sz w:val="20"/>
                                    </w:rPr>
                                  </w:pPr>
                                </w:p>
                              </w:tc>
                              <w:tc>
                                <w:tcPr>
                                  <w:tcW w:w="849" w:type="dxa"/>
                                  <w:tcBorders>
                                    <w:top w:val="single" w:sz="4" w:space="0" w:color="221F1F"/>
                                    <w:bottom w:val="single" w:sz="4" w:space="0" w:color="221F1F"/>
                                  </w:tcBorders>
                                </w:tcPr>
                                <w:p w14:paraId="22D8CEBB" w14:textId="77777777" w:rsidR="004F575F" w:rsidRDefault="004F575F">
                                  <w:pPr>
                                    <w:pStyle w:val="TableParagraph"/>
                                    <w:spacing w:before="33"/>
                                    <w:ind w:left="96" w:right="7"/>
                                    <w:rPr>
                                      <w:rFonts w:ascii="Arial"/>
                                      <w:b/>
                                      <w:color w:val="221F1F"/>
                                      <w:spacing w:val="-4"/>
                                      <w:sz w:val="20"/>
                                    </w:rPr>
                                  </w:pPr>
                                  <w:r>
                                    <w:rPr>
                                      <w:rFonts w:ascii="Arial"/>
                                      <w:b/>
                                      <w:color w:val="221F1F"/>
                                      <w:spacing w:val="-4"/>
                                      <w:sz w:val="20"/>
                                    </w:rPr>
                                    <w:t>TA1F</w:t>
                                  </w:r>
                                </w:p>
                                <w:p w14:paraId="7254D1DA" w14:textId="2FF92BB2" w:rsidR="004F575F" w:rsidRDefault="004F575F">
                                  <w:pPr>
                                    <w:pStyle w:val="TableParagraph"/>
                                    <w:spacing w:before="33"/>
                                    <w:ind w:left="96" w:right="7"/>
                                    <w:rPr>
                                      <w:rFonts w:ascii="Arial"/>
                                      <w:b/>
                                      <w:sz w:val="20"/>
                                    </w:rPr>
                                  </w:pPr>
                                </w:p>
                              </w:tc>
                              <w:tc>
                                <w:tcPr>
                                  <w:tcW w:w="3797" w:type="dxa"/>
                                  <w:tcBorders>
                                    <w:top w:val="single" w:sz="4" w:space="0" w:color="221F1F"/>
                                    <w:bottom w:val="single" w:sz="4" w:space="0" w:color="221F1F"/>
                                  </w:tcBorders>
                                </w:tcPr>
                                <w:p w14:paraId="07D16D2A" w14:textId="77777777" w:rsidR="004F575F" w:rsidRDefault="004F575F">
                                  <w:pPr>
                                    <w:pStyle w:val="TableParagraph"/>
                                    <w:spacing w:before="33"/>
                                    <w:ind w:left="94"/>
                                    <w:jc w:val="left"/>
                                    <w:rPr>
                                      <w:color w:val="221F1F"/>
                                      <w:spacing w:val="-2"/>
                                      <w:sz w:val="20"/>
                                    </w:rPr>
                                  </w:pPr>
                                  <w:r>
                                    <w:rPr>
                                      <w:color w:val="221F1F"/>
                                      <w:sz w:val="20"/>
                                    </w:rPr>
                                    <w:t>Law</w:t>
                                  </w:r>
                                  <w:r>
                                    <w:rPr>
                                      <w:color w:val="221F1F"/>
                                      <w:spacing w:val="-9"/>
                                      <w:sz w:val="20"/>
                                    </w:rPr>
                                    <w:t xml:space="preserve"> </w:t>
                                  </w:r>
                                  <w:r>
                                    <w:rPr>
                                      <w:color w:val="221F1F"/>
                                      <w:sz w:val="20"/>
                                    </w:rPr>
                                    <w:t>of</w:t>
                                  </w:r>
                                  <w:r>
                                    <w:rPr>
                                      <w:color w:val="221F1F"/>
                                      <w:spacing w:val="-6"/>
                                      <w:sz w:val="20"/>
                                    </w:rPr>
                                    <w:t xml:space="preserve"> </w:t>
                                  </w:r>
                                  <w:r>
                                    <w:rPr>
                                      <w:color w:val="221F1F"/>
                                      <w:spacing w:val="-2"/>
                                      <w:sz w:val="20"/>
                                    </w:rPr>
                                    <w:t>Crimes</w:t>
                                  </w:r>
                                </w:p>
                                <w:p w14:paraId="3B0380A5" w14:textId="015C70E0" w:rsidR="004F575F" w:rsidRDefault="004F575F">
                                  <w:pPr>
                                    <w:pStyle w:val="TableParagraph"/>
                                    <w:spacing w:before="33"/>
                                    <w:ind w:left="94"/>
                                    <w:jc w:val="left"/>
                                    <w:rPr>
                                      <w:sz w:val="20"/>
                                    </w:rPr>
                                  </w:pPr>
                                </w:p>
                              </w:tc>
                              <w:tc>
                                <w:tcPr>
                                  <w:tcW w:w="570" w:type="dxa"/>
                                  <w:tcBorders>
                                    <w:top w:val="single" w:sz="4" w:space="0" w:color="221F1F"/>
                                    <w:bottom w:val="single" w:sz="4" w:space="0" w:color="221F1F"/>
                                  </w:tcBorders>
                                </w:tcPr>
                                <w:p w14:paraId="7F57146C" w14:textId="77777777" w:rsidR="004F575F" w:rsidRDefault="004F575F">
                                  <w:pPr>
                                    <w:pStyle w:val="TableParagraph"/>
                                    <w:spacing w:before="33"/>
                                    <w:ind w:right="40"/>
                                    <w:rPr>
                                      <w:rFonts w:ascii="Arial"/>
                                      <w:b/>
                                      <w:color w:val="221F1F"/>
                                      <w:spacing w:val="-5"/>
                                      <w:sz w:val="20"/>
                                    </w:rPr>
                                  </w:pPr>
                                  <w:r>
                                    <w:rPr>
                                      <w:rFonts w:ascii="Arial"/>
                                      <w:b/>
                                      <w:color w:val="221F1F"/>
                                      <w:spacing w:val="-5"/>
                                      <w:sz w:val="20"/>
                                    </w:rPr>
                                    <w:t>15</w:t>
                                  </w:r>
                                </w:p>
                                <w:p w14:paraId="106B1BE0" w14:textId="77777777" w:rsidR="004F575F" w:rsidRDefault="004F575F">
                                  <w:pPr>
                                    <w:pStyle w:val="TableParagraph"/>
                                    <w:spacing w:before="33"/>
                                    <w:ind w:right="40"/>
                                    <w:rPr>
                                      <w:rFonts w:ascii="Arial"/>
                                      <w:b/>
                                      <w:sz w:val="20"/>
                                    </w:rPr>
                                  </w:pPr>
                                </w:p>
                              </w:tc>
                              <w:tc>
                                <w:tcPr>
                                  <w:tcW w:w="680" w:type="dxa"/>
                                  <w:tcBorders>
                                    <w:top w:val="single" w:sz="4" w:space="0" w:color="221F1F"/>
                                    <w:bottom w:val="single" w:sz="4" w:space="0" w:color="221F1F"/>
                                  </w:tcBorders>
                                </w:tcPr>
                                <w:p w14:paraId="7A18800F" w14:textId="77777777" w:rsidR="004F575F" w:rsidRDefault="004F575F">
                                  <w:pPr>
                                    <w:pStyle w:val="TableParagraph"/>
                                    <w:spacing w:before="33"/>
                                    <w:ind w:right="40"/>
                                    <w:rPr>
                                      <w:rFonts w:ascii="Arial"/>
                                      <w:b/>
                                      <w:color w:val="221F1F"/>
                                      <w:spacing w:val="-5"/>
                                      <w:sz w:val="20"/>
                                    </w:rPr>
                                  </w:pPr>
                                </w:p>
                              </w:tc>
                              <w:tc>
                                <w:tcPr>
                                  <w:tcW w:w="680" w:type="dxa"/>
                                  <w:tcBorders>
                                    <w:top w:val="single" w:sz="4" w:space="0" w:color="221F1F"/>
                                    <w:bottom w:val="single" w:sz="4" w:space="0" w:color="221F1F"/>
                                  </w:tcBorders>
                                </w:tcPr>
                                <w:p w14:paraId="4B70D719" w14:textId="77777777" w:rsidR="004F575F" w:rsidRDefault="004F575F">
                                  <w:pPr>
                                    <w:pStyle w:val="TableParagraph"/>
                                    <w:spacing w:before="33"/>
                                    <w:ind w:right="40"/>
                                    <w:rPr>
                                      <w:rFonts w:ascii="Arial"/>
                                      <w:b/>
                                      <w:color w:val="221F1F"/>
                                      <w:spacing w:val="-5"/>
                                      <w:sz w:val="20"/>
                                    </w:rPr>
                                  </w:pPr>
                                </w:p>
                              </w:tc>
                            </w:tr>
                            <w:tr w:rsidR="004F575F" w14:paraId="7FAA852B" w14:textId="42F8B053" w:rsidTr="004F575F">
                              <w:trPr>
                                <w:trHeight w:val="294"/>
                              </w:trPr>
                              <w:tc>
                                <w:tcPr>
                                  <w:tcW w:w="679" w:type="dxa"/>
                                  <w:tcBorders>
                                    <w:top w:val="single" w:sz="4" w:space="0" w:color="221F1F"/>
                                    <w:bottom w:val="single" w:sz="4" w:space="0" w:color="221F1F"/>
                                  </w:tcBorders>
                                </w:tcPr>
                                <w:p w14:paraId="6E3EFB25" w14:textId="478DE562" w:rsidR="004F575F" w:rsidRDefault="004F575F">
                                  <w:pPr>
                                    <w:pStyle w:val="TableParagraph"/>
                                    <w:spacing w:before="33"/>
                                    <w:ind w:left="73" w:right="1"/>
                                    <w:rPr>
                                      <w:color w:val="221F1F"/>
                                      <w:spacing w:val="-5"/>
                                      <w:sz w:val="20"/>
                                    </w:rPr>
                                  </w:pPr>
                                  <w:r>
                                    <w:rPr>
                                      <w:color w:val="221F1F"/>
                                      <w:spacing w:val="-5"/>
                                      <w:sz w:val="20"/>
                                    </w:rPr>
                                    <w:t>7.</w:t>
                                  </w:r>
                                </w:p>
                              </w:tc>
                              <w:tc>
                                <w:tcPr>
                                  <w:tcW w:w="849" w:type="dxa"/>
                                  <w:tcBorders>
                                    <w:top w:val="single" w:sz="4" w:space="0" w:color="221F1F"/>
                                    <w:bottom w:val="single" w:sz="4" w:space="0" w:color="221F1F"/>
                                  </w:tcBorders>
                                </w:tcPr>
                                <w:p w14:paraId="01359C01" w14:textId="050E0882" w:rsidR="004F575F" w:rsidRDefault="004F575F">
                                  <w:pPr>
                                    <w:pStyle w:val="TableParagraph"/>
                                    <w:spacing w:before="33"/>
                                    <w:ind w:left="96" w:right="7"/>
                                    <w:rPr>
                                      <w:rFonts w:ascii="Arial"/>
                                      <w:b/>
                                      <w:color w:val="221F1F"/>
                                      <w:spacing w:val="-4"/>
                                      <w:sz w:val="20"/>
                                    </w:rPr>
                                  </w:pPr>
                                  <w:r>
                                    <w:rPr>
                                      <w:rFonts w:ascii="Arial"/>
                                      <w:b/>
                                      <w:color w:val="221F1F"/>
                                      <w:spacing w:val="-4"/>
                                      <w:sz w:val="20"/>
                                    </w:rPr>
                                    <w:t>TA1H</w:t>
                                  </w:r>
                                </w:p>
                              </w:tc>
                              <w:tc>
                                <w:tcPr>
                                  <w:tcW w:w="3797" w:type="dxa"/>
                                  <w:tcBorders>
                                    <w:top w:val="single" w:sz="4" w:space="0" w:color="221F1F"/>
                                    <w:bottom w:val="single" w:sz="4" w:space="0" w:color="221F1F"/>
                                  </w:tcBorders>
                                </w:tcPr>
                                <w:p w14:paraId="00AE72A9" w14:textId="526302A3" w:rsidR="004F575F" w:rsidRDefault="004F575F">
                                  <w:pPr>
                                    <w:pStyle w:val="TableParagraph"/>
                                    <w:spacing w:before="33"/>
                                    <w:ind w:left="94"/>
                                    <w:jc w:val="left"/>
                                    <w:rPr>
                                      <w:color w:val="221F1F"/>
                                      <w:sz w:val="20"/>
                                    </w:rPr>
                                  </w:pPr>
                                  <w:r>
                                    <w:rPr>
                                      <w:color w:val="221F1F"/>
                                      <w:spacing w:val="-2"/>
                                      <w:sz w:val="20"/>
                                    </w:rPr>
                                    <w:t xml:space="preserve">BHARATIYA NYAYA </w:t>
                                  </w:r>
                                  <w:proofErr w:type="gramStart"/>
                                  <w:r>
                                    <w:rPr>
                                      <w:color w:val="221F1F"/>
                                      <w:spacing w:val="-2"/>
                                      <w:sz w:val="20"/>
                                    </w:rPr>
                                    <w:t>SANHITA(</w:t>
                                  </w:r>
                                  <w:proofErr w:type="gramEnd"/>
                                  <w:r>
                                    <w:rPr>
                                      <w:color w:val="221F1F"/>
                                      <w:spacing w:val="-2"/>
                                      <w:sz w:val="20"/>
                                    </w:rPr>
                                    <w:t>2024-25 AY onwards)</w:t>
                                  </w:r>
                                </w:p>
                              </w:tc>
                              <w:tc>
                                <w:tcPr>
                                  <w:tcW w:w="570" w:type="dxa"/>
                                  <w:tcBorders>
                                    <w:top w:val="single" w:sz="4" w:space="0" w:color="221F1F"/>
                                    <w:bottom w:val="single" w:sz="4" w:space="0" w:color="221F1F"/>
                                  </w:tcBorders>
                                </w:tcPr>
                                <w:p w14:paraId="3F717BE3" w14:textId="43386CF5" w:rsidR="004F575F" w:rsidRDefault="004F575F">
                                  <w:pPr>
                                    <w:pStyle w:val="TableParagraph"/>
                                    <w:spacing w:before="33"/>
                                    <w:ind w:right="40"/>
                                    <w:rPr>
                                      <w:rFonts w:ascii="Arial"/>
                                      <w:b/>
                                      <w:color w:val="221F1F"/>
                                      <w:spacing w:val="-5"/>
                                      <w:sz w:val="20"/>
                                    </w:rPr>
                                  </w:pPr>
                                  <w:r>
                                    <w:rPr>
                                      <w:rFonts w:ascii="Arial"/>
                                      <w:b/>
                                      <w:color w:val="221F1F"/>
                                      <w:spacing w:val="-5"/>
                                      <w:sz w:val="20"/>
                                    </w:rPr>
                                    <w:t>17</w:t>
                                  </w:r>
                                </w:p>
                              </w:tc>
                              <w:tc>
                                <w:tcPr>
                                  <w:tcW w:w="680" w:type="dxa"/>
                                  <w:tcBorders>
                                    <w:top w:val="single" w:sz="4" w:space="0" w:color="221F1F"/>
                                    <w:bottom w:val="single" w:sz="4" w:space="0" w:color="221F1F"/>
                                  </w:tcBorders>
                                </w:tcPr>
                                <w:p w14:paraId="22F7D4F8" w14:textId="77777777" w:rsidR="004F575F" w:rsidRDefault="004F575F">
                                  <w:pPr>
                                    <w:pStyle w:val="TableParagraph"/>
                                    <w:spacing w:before="33"/>
                                    <w:ind w:right="40"/>
                                    <w:rPr>
                                      <w:rFonts w:ascii="Arial"/>
                                      <w:b/>
                                      <w:color w:val="221F1F"/>
                                      <w:spacing w:val="-5"/>
                                      <w:sz w:val="20"/>
                                    </w:rPr>
                                  </w:pPr>
                                </w:p>
                              </w:tc>
                              <w:tc>
                                <w:tcPr>
                                  <w:tcW w:w="680" w:type="dxa"/>
                                  <w:tcBorders>
                                    <w:top w:val="single" w:sz="4" w:space="0" w:color="221F1F"/>
                                    <w:bottom w:val="single" w:sz="4" w:space="0" w:color="221F1F"/>
                                  </w:tcBorders>
                                </w:tcPr>
                                <w:p w14:paraId="59913C9D" w14:textId="77777777" w:rsidR="004F575F" w:rsidRDefault="004F575F">
                                  <w:pPr>
                                    <w:pStyle w:val="TableParagraph"/>
                                    <w:spacing w:before="33"/>
                                    <w:ind w:right="40"/>
                                    <w:rPr>
                                      <w:rFonts w:ascii="Arial"/>
                                      <w:b/>
                                      <w:color w:val="221F1F"/>
                                      <w:spacing w:val="-5"/>
                                      <w:sz w:val="20"/>
                                    </w:rPr>
                                  </w:pPr>
                                </w:p>
                              </w:tc>
                            </w:tr>
                            <w:tr w:rsidR="004F575F" w14:paraId="61C2B47A" w14:textId="33CF326C" w:rsidTr="004F575F">
                              <w:trPr>
                                <w:trHeight w:val="292"/>
                              </w:trPr>
                              <w:tc>
                                <w:tcPr>
                                  <w:tcW w:w="5895" w:type="dxa"/>
                                  <w:gridSpan w:val="4"/>
                                  <w:tcBorders>
                                    <w:top w:val="single" w:sz="4" w:space="0" w:color="221F1F"/>
                                  </w:tcBorders>
                                </w:tcPr>
                                <w:p w14:paraId="776E6918" w14:textId="77777777" w:rsidR="004F575F" w:rsidRDefault="004F575F">
                                  <w:pPr>
                                    <w:pStyle w:val="TableParagraph"/>
                                    <w:spacing w:before="33"/>
                                    <w:ind w:left="1754" w:right="1675"/>
                                    <w:rPr>
                                      <w:rFonts w:ascii="Arial"/>
                                      <w:b/>
                                      <w:sz w:val="20"/>
                                    </w:rPr>
                                  </w:pPr>
                                  <w:r>
                                    <w:rPr>
                                      <w:rFonts w:ascii="Arial"/>
                                      <w:b/>
                                      <w:color w:val="221F1F"/>
                                      <w:sz w:val="20"/>
                                    </w:rPr>
                                    <w:t>SEMESTER</w:t>
                                  </w:r>
                                  <w:r>
                                    <w:rPr>
                                      <w:rFonts w:ascii="Arial"/>
                                      <w:b/>
                                      <w:color w:val="221F1F"/>
                                      <w:spacing w:val="-5"/>
                                      <w:sz w:val="20"/>
                                    </w:rPr>
                                    <w:t xml:space="preserve"> </w:t>
                                  </w:r>
                                  <w:r>
                                    <w:rPr>
                                      <w:rFonts w:ascii="Arial"/>
                                      <w:b/>
                                      <w:color w:val="221F1F"/>
                                      <w:sz w:val="20"/>
                                    </w:rPr>
                                    <w:t>-</w:t>
                                  </w:r>
                                  <w:r>
                                    <w:rPr>
                                      <w:rFonts w:ascii="Arial"/>
                                      <w:b/>
                                      <w:color w:val="221F1F"/>
                                      <w:spacing w:val="-4"/>
                                      <w:sz w:val="20"/>
                                    </w:rPr>
                                    <w:t xml:space="preserve"> </w:t>
                                  </w:r>
                                  <w:r>
                                    <w:rPr>
                                      <w:rFonts w:ascii="Arial"/>
                                      <w:b/>
                                      <w:color w:val="221F1F"/>
                                      <w:spacing w:val="-5"/>
                                      <w:sz w:val="20"/>
                                    </w:rPr>
                                    <w:t>II</w:t>
                                  </w:r>
                                </w:p>
                              </w:tc>
                              <w:tc>
                                <w:tcPr>
                                  <w:tcW w:w="680" w:type="dxa"/>
                                  <w:tcBorders>
                                    <w:top w:val="single" w:sz="4" w:space="0" w:color="221F1F"/>
                                  </w:tcBorders>
                                </w:tcPr>
                                <w:p w14:paraId="7FE75901" w14:textId="77777777" w:rsidR="004F575F" w:rsidRDefault="004F575F">
                                  <w:pPr>
                                    <w:pStyle w:val="TableParagraph"/>
                                    <w:spacing w:before="33"/>
                                    <w:ind w:left="1754" w:right="1675"/>
                                    <w:rPr>
                                      <w:rFonts w:ascii="Arial"/>
                                      <w:b/>
                                      <w:color w:val="221F1F"/>
                                      <w:sz w:val="20"/>
                                    </w:rPr>
                                  </w:pPr>
                                </w:p>
                              </w:tc>
                              <w:tc>
                                <w:tcPr>
                                  <w:tcW w:w="680" w:type="dxa"/>
                                  <w:tcBorders>
                                    <w:top w:val="single" w:sz="4" w:space="0" w:color="221F1F"/>
                                  </w:tcBorders>
                                </w:tcPr>
                                <w:p w14:paraId="2ECE157A" w14:textId="77777777" w:rsidR="004F575F" w:rsidRDefault="004F575F">
                                  <w:pPr>
                                    <w:pStyle w:val="TableParagraph"/>
                                    <w:spacing w:before="33"/>
                                    <w:ind w:left="1754" w:right="1675"/>
                                    <w:rPr>
                                      <w:rFonts w:ascii="Arial"/>
                                      <w:b/>
                                      <w:color w:val="221F1F"/>
                                      <w:sz w:val="20"/>
                                    </w:rPr>
                                  </w:pPr>
                                </w:p>
                              </w:tc>
                            </w:tr>
                            <w:tr w:rsidR="004F575F" w14:paraId="48D301A5" w14:textId="331AC4A9" w:rsidTr="004F575F">
                              <w:trPr>
                                <w:trHeight w:val="292"/>
                              </w:trPr>
                              <w:tc>
                                <w:tcPr>
                                  <w:tcW w:w="679" w:type="dxa"/>
                                  <w:tcBorders>
                                    <w:bottom w:val="single" w:sz="4" w:space="0" w:color="221F1F"/>
                                  </w:tcBorders>
                                </w:tcPr>
                                <w:p w14:paraId="0592A8C8" w14:textId="77777777" w:rsidR="004F575F" w:rsidRDefault="004F575F">
                                  <w:pPr>
                                    <w:pStyle w:val="TableParagraph"/>
                                    <w:spacing w:before="28"/>
                                    <w:ind w:left="73" w:right="1"/>
                                    <w:rPr>
                                      <w:sz w:val="20"/>
                                    </w:rPr>
                                  </w:pPr>
                                  <w:r>
                                    <w:rPr>
                                      <w:color w:val="221F1F"/>
                                      <w:spacing w:val="-5"/>
                                      <w:sz w:val="20"/>
                                    </w:rPr>
                                    <w:t>1.</w:t>
                                  </w:r>
                                </w:p>
                              </w:tc>
                              <w:tc>
                                <w:tcPr>
                                  <w:tcW w:w="849" w:type="dxa"/>
                                  <w:tcBorders>
                                    <w:bottom w:val="single" w:sz="4" w:space="0" w:color="221F1F"/>
                                  </w:tcBorders>
                                </w:tcPr>
                                <w:p w14:paraId="6661A8D1" w14:textId="77777777" w:rsidR="004F575F" w:rsidRDefault="004F575F">
                                  <w:pPr>
                                    <w:pStyle w:val="TableParagraph"/>
                                    <w:spacing w:before="28"/>
                                    <w:ind w:left="96"/>
                                    <w:rPr>
                                      <w:rFonts w:ascii="Arial"/>
                                      <w:b/>
                                      <w:sz w:val="20"/>
                                    </w:rPr>
                                  </w:pPr>
                                  <w:r>
                                    <w:rPr>
                                      <w:rFonts w:ascii="Arial"/>
                                      <w:b/>
                                      <w:color w:val="221F1F"/>
                                      <w:spacing w:val="-4"/>
                                      <w:sz w:val="20"/>
                                    </w:rPr>
                                    <w:t>TA2A</w:t>
                                  </w:r>
                                </w:p>
                              </w:tc>
                              <w:tc>
                                <w:tcPr>
                                  <w:tcW w:w="3797" w:type="dxa"/>
                                  <w:tcBorders>
                                    <w:bottom w:val="single" w:sz="4" w:space="0" w:color="221F1F"/>
                                  </w:tcBorders>
                                </w:tcPr>
                                <w:p w14:paraId="4B96418D" w14:textId="77777777" w:rsidR="004F575F" w:rsidRDefault="004F575F">
                                  <w:pPr>
                                    <w:pStyle w:val="TableParagraph"/>
                                    <w:spacing w:before="28"/>
                                    <w:ind w:left="94"/>
                                    <w:jc w:val="left"/>
                                    <w:rPr>
                                      <w:sz w:val="20"/>
                                    </w:rPr>
                                  </w:pPr>
                                  <w:r>
                                    <w:rPr>
                                      <w:color w:val="221F1F"/>
                                      <w:sz w:val="20"/>
                                    </w:rPr>
                                    <w:t>Law</w:t>
                                  </w:r>
                                  <w:r>
                                    <w:rPr>
                                      <w:color w:val="221F1F"/>
                                      <w:spacing w:val="-7"/>
                                      <w:sz w:val="20"/>
                                    </w:rPr>
                                    <w:t xml:space="preserve"> </w:t>
                                  </w:r>
                                  <w:r>
                                    <w:rPr>
                                      <w:color w:val="221F1F"/>
                                      <w:sz w:val="20"/>
                                    </w:rPr>
                                    <w:t>of</w:t>
                                  </w:r>
                                  <w:r>
                                    <w:rPr>
                                      <w:color w:val="221F1F"/>
                                      <w:spacing w:val="-7"/>
                                      <w:sz w:val="20"/>
                                    </w:rPr>
                                    <w:t xml:space="preserve"> </w:t>
                                  </w:r>
                                  <w:r>
                                    <w:rPr>
                                      <w:color w:val="221F1F"/>
                                      <w:sz w:val="20"/>
                                    </w:rPr>
                                    <w:t>Contracts</w:t>
                                  </w:r>
                                  <w:r>
                                    <w:rPr>
                                      <w:color w:val="221F1F"/>
                                      <w:spacing w:val="-8"/>
                                      <w:sz w:val="20"/>
                                    </w:rPr>
                                    <w:t xml:space="preserve"> </w:t>
                                  </w:r>
                                  <w:r>
                                    <w:rPr>
                                      <w:color w:val="221F1F"/>
                                      <w:sz w:val="20"/>
                                    </w:rPr>
                                    <w:t>-</w:t>
                                  </w:r>
                                  <w:r>
                                    <w:rPr>
                                      <w:color w:val="221F1F"/>
                                      <w:spacing w:val="-6"/>
                                      <w:sz w:val="20"/>
                                    </w:rPr>
                                    <w:t xml:space="preserve"> </w:t>
                                  </w:r>
                                  <w:r>
                                    <w:rPr>
                                      <w:color w:val="221F1F"/>
                                      <w:spacing w:val="-5"/>
                                      <w:sz w:val="20"/>
                                    </w:rPr>
                                    <w:t>II</w:t>
                                  </w:r>
                                </w:p>
                              </w:tc>
                              <w:tc>
                                <w:tcPr>
                                  <w:tcW w:w="570" w:type="dxa"/>
                                  <w:tcBorders>
                                    <w:bottom w:val="single" w:sz="4" w:space="0" w:color="221F1F"/>
                                  </w:tcBorders>
                                </w:tcPr>
                                <w:p w14:paraId="5E5DA014" w14:textId="77777777" w:rsidR="004F575F" w:rsidRDefault="004F575F">
                                  <w:pPr>
                                    <w:pStyle w:val="TableParagraph"/>
                                    <w:spacing w:before="28"/>
                                    <w:ind w:right="2"/>
                                    <w:rPr>
                                      <w:rFonts w:ascii="Arial"/>
                                      <w:b/>
                                      <w:sz w:val="20"/>
                                    </w:rPr>
                                  </w:pPr>
                                  <w:r>
                                    <w:rPr>
                                      <w:rFonts w:ascii="Arial"/>
                                      <w:b/>
                                      <w:color w:val="221F1F"/>
                                      <w:spacing w:val="-5"/>
                                      <w:sz w:val="20"/>
                                    </w:rPr>
                                    <w:t>17</w:t>
                                  </w:r>
                                </w:p>
                              </w:tc>
                              <w:tc>
                                <w:tcPr>
                                  <w:tcW w:w="680" w:type="dxa"/>
                                  <w:tcBorders>
                                    <w:bottom w:val="single" w:sz="4" w:space="0" w:color="221F1F"/>
                                  </w:tcBorders>
                                </w:tcPr>
                                <w:p w14:paraId="004F393A" w14:textId="77777777" w:rsidR="004F575F" w:rsidRDefault="004F575F">
                                  <w:pPr>
                                    <w:pStyle w:val="TableParagraph"/>
                                    <w:spacing w:before="28"/>
                                    <w:ind w:right="2"/>
                                    <w:rPr>
                                      <w:rFonts w:ascii="Arial"/>
                                      <w:b/>
                                      <w:color w:val="221F1F"/>
                                      <w:spacing w:val="-5"/>
                                      <w:sz w:val="20"/>
                                    </w:rPr>
                                  </w:pPr>
                                </w:p>
                              </w:tc>
                              <w:tc>
                                <w:tcPr>
                                  <w:tcW w:w="680" w:type="dxa"/>
                                  <w:tcBorders>
                                    <w:bottom w:val="single" w:sz="4" w:space="0" w:color="221F1F"/>
                                  </w:tcBorders>
                                </w:tcPr>
                                <w:p w14:paraId="24F74AFB" w14:textId="77777777" w:rsidR="004F575F" w:rsidRDefault="004F575F">
                                  <w:pPr>
                                    <w:pStyle w:val="TableParagraph"/>
                                    <w:spacing w:before="28"/>
                                    <w:ind w:right="2"/>
                                    <w:rPr>
                                      <w:rFonts w:ascii="Arial"/>
                                      <w:b/>
                                      <w:color w:val="221F1F"/>
                                      <w:spacing w:val="-5"/>
                                      <w:sz w:val="20"/>
                                    </w:rPr>
                                  </w:pPr>
                                </w:p>
                              </w:tc>
                            </w:tr>
                            <w:tr w:rsidR="004F575F" w14:paraId="20803256" w14:textId="3E0452E1" w:rsidTr="004F575F">
                              <w:trPr>
                                <w:trHeight w:val="297"/>
                              </w:trPr>
                              <w:tc>
                                <w:tcPr>
                                  <w:tcW w:w="679" w:type="dxa"/>
                                  <w:tcBorders>
                                    <w:top w:val="single" w:sz="4" w:space="0" w:color="221F1F"/>
                                    <w:bottom w:val="single" w:sz="4" w:space="0" w:color="221F1F"/>
                                  </w:tcBorders>
                                </w:tcPr>
                                <w:p w14:paraId="61F303BC" w14:textId="77777777" w:rsidR="004F575F" w:rsidRDefault="004F575F">
                                  <w:pPr>
                                    <w:pStyle w:val="TableParagraph"/>
                                    <w:spacing w:before="33"/>
                                    <w:ind w:left="73" w:right="1"/>
                                    <w:rPr>
                                      <w:sz w:val="20"/>
                                    </w:rPr>
                                  </w:pPr>
                                  <w:r>
                                    <w:rPr>
                                      <w:color w:val="221F1F"/>
                                      <w:spacing w:val="-5"/>
                                      <w:sz w:val="20"/>
                                    </w:rPr>
                                    <w:t>2.</w:t>
                                  </w:r>
                                </w:p>
                              </w:tc>
                              <w:tc>
                                <w:tcPr>
                                  <w:tcW w:w="849" w:type="dxa"/>
                                  <w:tcBorders>
                                    <w:top w:val="single" w:sz="4" w:space="0" w:color="221F1F"/>
                                    <w:bottom w:val="single" w:sz="4" w:space="0" w:color="221F1F"/>
                                  </w:tcBorders>
                                </w:tcPr>
                                <w:p w14:paraId="42E3399C" w14:textId="77777777" w:rsidR="004F575F" w:rsidRDefault="004F575F">
                                  <w:pPr>
                                    <w:pStyle w:val="TableParagraph"/>
                                    <w:spacing w:before="33"/>
                                    <w:ind w:left="96" w:right="9"/>
                                    <w:rPr>
                                      <w:rFonts w:ascii="Arial"/>
                                      <w:b/>
                                      <w:sz w:val="20"/>
                                    </w:rPr>
                                  </w:pPr>
                                  <w:r>
                                    <w:rPr>
                                      <w:rFonts w:ascii="Arial"/>
                                      <w:b/>
                                      <w:color w:val="221F1F"/>
                                      <w:spacing w:val="-4"/>
                                      <w:sz w:val="20"/>
                                    </w:rPr>
                                    <w:t>TA2B</w:t>
                                  </w:r>
                                </w:p>
                              </w:tc>
                              <w:tc>
                                <w:tcPr>
                                  <w:tcW w:w="3797" w:type="dxa"/>
                                  <w:tcBorders>
                                    <w:top w:val="single" w:sz="4" w:space="0" w:color="221F1F"/>
                                    <w:bottom w:val="single" w:sz="4" w:space="0" w:color="221F1F"/>
                                  </w:tcBorders>
                                </w:tcPr>
                                <w:p w14:paraId="2225E83F" w14:textId="77777777" w:rsidR="004F575F" w:rsidRDefault="004F575F">
                                  <w:pPr>
                                    <w:pStyle w:val="TableParagraph"/>
                                    <w:spacing w:before="33"/>
                                    <w:ind w:left="94"/>
                                    <w:jc w:val="left"/>
                                    <w:rPr>
                                      <w:sz w:val="20"/>
                                    </w:rPr>
                                  </w:pPr>
                                  <w:r>
                                    <w:rPr>
                                      <w:color w:val="221F1F"/>
                                      <w:sz w:val="20"/>
                                    </w:rPr>
                                    <w:t>Property</w:t>
                                  </w:r>
                                  <w:r>
                                    <w:rPr>
                                      <w:color w:val="221F1F"/>
                                      <w:spacing w:val="-9"/>
                                      <w:sz w:val="20"/>
                                    </w:rPr>
                                    <w:t xml:space="preserve"> </w:t>
                                  </w:r>
                                  <w:r>
                                    <w:rPr>
                                      <w:color w:val="221F1F"/>
                                      <w:spacing w:val="-5"/>
                                      <w:sz w:val="20"/>
                                    </w:rPr>
                                    <w:t>Law</w:t>
                                  </w:r>
                                </w:p>
                              </w:tc>
                              <w:tc>
                                <w:tcPr>
                                  <w:tcW w:w="570" w:type="dxa"/>
                                  <w:tcBorders>
                                    <w:top w:val="single" w:sz="4" w:space="0" w:color="221F1F"/>
                                    <w:bottom w:val="single" w:sz="4" w:space="0" w:color="221F1F"/>
                                  </w:tcBorders>
                                </w:tcPr>
                                <w:p w14:paraId="234B72CF" w14:textId="77777777" w:rsidR="004F575F" w:rsidRDefault="004F575F">
                                  <w:pPr>
                                    <w:pStyle w:val="TableParagraph"/>
                                    <w:spacing w:before="33"/>
                                    <w:ind w:right="2"/>
                                    <w:rPr>
                                      <w:rFonts w:ascii="Arial"/>
                                      <w:b/>
                                      <w:sz w:val="20"/>
                                    </w:rPr>
                                  </w:pPr>
                                  <w:r>
                                    <w:rPr>
                                      <w:rFonts w:ascii="Arial"/>
                                      <w:b/>
                                      <w:color w:val="221F1F"/>
                                      <w:spacing w:val="-5"/>
                                      <w:sz w:val="20"/>
                                    </w:rPr>
                                    <w:t>21</w:t>
                                  </w:r>
                                </w:p>
                              </w:tc>
                              <w:tc>
                                <w:tcPr>
                                  <w:tcW w:w="680" w:type="dxa"/>
                                  <w:tcBorders>
                                    <w:top w:val="single" w:sz="4" w:space="0" w:color="221F1F"/>
                                    <w:bottom w:val="single" w:sz="4" w:space="0" w:color="221F1F"/>
                                  </w:tcBorders>
                                </w:tcPr>
                                <w:p w14:paraId="5FE58E98" w14:textId="77777777" w:rsidR="004F575F" w:rsidRDefault="004F575F">
                                  <w:pPr>
                                    <w:pStyle w:val="TableParagraph"/>
                                    <w:spacing w:before="33"/>
                                    <w:ind w:right="2"/>
                                    <w:rPr>
                                      <w:rFonts w:ascii="Arial"/>
                                      <w:b/>
                                      <w:color w:val="221F1F"/>
                                      <w:spacing w:val="-5"/>
                                      <w:sz w:val="20"/>
                                    </w:rPr>
                                  </w:pPr>
                                </w:p>
                              </w:tc>
                              <w:tc>
                                <w:tcPr>
                                  <w:tcW w:w="680" w:type="dxa"/>
                                  <w:tcBorders>
                                    <w:top w:val="single" w:sz="4" w:space="0" w:color="221F1F"/>
                                    <w:bottom w:val="single" w:sz="4" w:space="0" w:color="221F1F"/>
                                  </w:tcBorders>
                                </w:tcPr>
                                <w:p w14:paraId="46EC5775" w14:textId="77777777" w:rsidR="004F575F" w:rsidRDefault="004F575F">
                                  <w:pPr>
                                    <w:pStyle w:val="TableParagraph"/>
                                    <w:spacing w:before="33"/>
                                    <w:ind w:right="2"/>
                                    <w:rPr>
                                      <w:rFonts w:ascii="Arial"/>
                                      <w:b/>
                                      <w:color w:val="221F1F"/>
                                      <w:spacing w:val="-5"/>
                                      <w:sz w:val="20"/>
                                    </w:rPr>
                                  </w:pPr>
                                </w:p>
                              </w:tc>
                            </w:tr>
                            <w:tr w:rsidR="004F575F" w14:paraId="04128E8C" w14:textId="73E3F58C" w:rsidTr="004F575F">
                              <w:trPr>
                                <w:trHeight w:val="294"/>
                              </w:trPr>
                              <w:tc>
                                <w:tcPr>
                                  <w:tcW w:w="679" w:type="dxa"/>
                                  <w:tcBorders>
                                    <w:top w:val="single" w:sz="4" w:space="0" w:color="221F1F"/>
                                    <w:bottom w:val="single" w:sz="4" w:space="0" w:color="221F1F"/>
                                  </w:tcBorders>
                                </w:tcPr>
                                <w:p w14:paraId="7117DD7D" w14:textId="77777777" w:rsidR="004F575F" w:rsidRDefault="004F575F">
                                  <w:pPr>
                                    <w:pStyle w:val="TableParagraph"/>
                                    <w:ind w:left="73" w:right="1"/>
                                    <w:rPr>
                                      <w:sz w:val="20"/>
                                    </w:rPr>
                                  </w:pPr>
                                  <w:r>
                                    <w:rPr>
                                      <w:color w:val="221F1F"/>
                                      <w:spacing w:val="-5"/>
                                      <w:sz w:val="20"/>
                                    </w:rPr>
                                    <w:t>3.</w:t>
                                  </w:r>
                                </w:p>
                              </w:tc>
                              <w:tc>
                                <w:tcPr>
                                  <w:tcW w:w="849" w:type="dxa"/>
                                  <w:tcBorders>
                                    <w:top w:val="single" w:sz="4" w:space="0" w:color="221F1F"/>
                                    <w:bottom w:val="single" w:sz="4" w:space="0" w:color="221F1F"/>
                                  </w:tcBorders>
                                </w:tcPr>
                                <w:p w14:paraId="3B98F2DB" w14:textId="77777777" w:rsidR="004F575F" w:rsidRDefault="004F575F">
                                  <w:pPr>
                                    <w:pStyle w:val="TableParagraph"/>
                                    <w:ind w:left="96" w:right="9"/>
                                    <w:rPr>
                                      <w:rFonts w:ascii="Arial"/>
                                      <w:b/>
                                      <w:sz w:val="20"/>
                                    </w:rPr>
                                  </w:pPr>
                                  <w:r>
                                    <w:rPr>
                                      <w:rFonts w:ascii="Arial"/>
                                      <w:b/>
                                      <w:color w:val="221F1F"/>
                                      <w:spacing w:val="-4"/>
                                      <w:sz w:val="20"/>
                                    </w:rPr>
                                    <w:t>TA2C</w:t>
                                  </w:r>
                                </w:p>
                              </w:tc>
                              <w:tc>
                                <w:tcPr>
                                  <w:tcW w:w="3797" w:type="dxa"/>
                                  <w:tcBorders>
                                    <w:top w:val="single" w:sz="4" w:space="0" w:color="221F1F"/>
                                    <w:bottom w:val="single" w:sz="4" w:space="0" w:color="221F1F"/>
                                  </w:tcBorders>
                                </w:tcPr>
                                <w:p w14:paraId="75A98B81" w14:textId="77777777" w:rsidR="004F575F" w:rsidRDefault="004F575F">
                                  <w:pPr>
                                    <w:pStyle w:val="TableParagraph"/>
                                    <w:ind w:left="94"/>
                                    <w:jc w:val="left"/>
                                    <w:rPr>
                                      <w:sz w:val="20"/>
                                    </w:rPr>
                                  </w:pPr>
                                  <w:r>
                                    <w:rPr>
                                      <w:color w:val="221F1F"/>
                                      <w:sz w:val="20"/>
                                    </w:rPr>
                                    <w:t>Constitutional</w:t>
                                  </w:r>
                                  <w:r>
                                    <w:rPr>
                                      <w:color w:val="221F1F"/>
                                      <w:spacing w:val="-13"/>
                                      <w:sz w:val="20"/>
                                    </w:rPr>
                                    <w:t xml:space="preserve"> </w:t>
                                  </w:r>
                                  <w:r>
                                    <w:rPr>
                                      <w:color w:val="221F1F"/>
                                      <w:sz w:val="20"/>
                                    </w:rPr>
                                    <w:t>Law</w:t>
                                  </w:r>
                                  <w:r>
                                    <w:rPr>
                                      <w:color w:val="221F1F"/>
                                      <w:spacing w:val="-14"/>
                                      <w:sz w:val="20"/>
                                    </w:rPr>
                                    <w:t xml:space="preserve"> </w:t>
                                  </w:r>
                                  <w:r>
                                    <w:rPr>
                                      <w:color w:val="221F1F"/>
                                      <w:sz w:val="20"/>
                                    </w:rPr>
                                    <w:t>-</w:t>
                                  </w:r>
                                  <w:r>
                                    <w:rPr>
                                      <w:color w:val="221F1F"/>
                                      <w:spacing w:val="-12"/>
                                      <w:sz w:val="20"/>
                                    </w:rPr>
                                    <w:t xml:space="preserve"> </w:t>
                                  </w:r>
                                  <w:r>
                                    <w:rPr>
                                      <w:color w:val="221F1F"/>
                                      <w:spacing w:val="-10"/>
                                      <w:sz w:val="20"/>
                                    </w:rPr>
                                    <w:t>I</w:t>
                                  </w:r>
                                </w:p>
                              </w:tc>
                              <w:tc>
                                <w:tcPr>
                                  <w:tcW w:w="570" w:type="dxa"/>
                                  <w:tcBorders>
                                    <w:top w:val="single" w:sz="4" w:space="0" w:color="221F1F"/>
                                    <w:bottom w:val="single" w:sz="4" w:space="0" w:color="221F1F"/>
                                  </w:tcBorders>
                                </w:tcPr>
                                <w:p w14:paraId="0459CCCD" w14:textId="77777777" w:rsidR="004F575F" w:rsidRDefault="004F575F">
                                  <w:pPr>
                                    <w:pStyle w:val="TableParagraph"/>
                                    <w:ind w:right="2"/>
                                    <w:rPr>
                                      <w:rFonts w:ascii="Arial"/>
                                      <w:b/>
                                      <w:sz w:val="20"/>
                                    </w:rPr>
                                  </w:pPr>
                                  <w:r>
                                    <w:rPr>
                                      <w:rFonts w:ascii="Arial"/>
                                      <w:b/>
                                      <w:color w:val="221F1F"/>
                                      <w:spacing w:val="-5"/>
                                      <w:sz w:val="20"/>
                                    </w:rPr>
                                    <w:t>24</w:t>
                                  </w:r>
                                </w:p>
                              </w:tc>
                              <w:tc>
                                <w:tcPr>
                                  <w:tcW w:w="680" w:type="dxa"/>
                                  <w:tcBorders>
                                    <w:top w:val="single" w:sz="4" w:space="0" w:color="221F1F"/>
                                    <w:bottom w:val="single" w:sz="4" w:space="0" w:color="221F1F"/>
                                  </w:tcBorders>
                                </w:tcPr>
                                <w:p w14:paraId="79353DE4" w14:textId="77777777" w:rsidR="004F575F" w:rsidRDefault="004F575F">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0B4FF818" w14:textId="77777777" w:rsidR="004F575F" w:rsidRDefault="004F575F">
                                  <w:pPr>
                                    <w:pStyle w:val="TableParagraph"/>
                                    <w:ind w:right="2"/>
                                    <w:rPr>
                                      <w:rFonts w:ascii="Arial"/>
                                      <w:b/>
                                      <w:color w:val="221F1F"/>
                                      <w:spacing w:val="-5"/>
                                      <w:sz w:val="20"/>
                                    </w:rPr>
                                  </w:pPr>
                                </w:p>
                              </w:tc>
                            </w:tr>
                            <w:tr w:rsidR="004F575F" w14:paraId="3BAB44D0" w14:textId="15ED6A7E" w:rsidTr="004F575F">
                              <w:trPr>
                                <w:trHeight w:val="294"/>
                              </w:trPr>
                              <w:tc>
                                <w:tcPr>
                                  <w:tcW w:w="679" w:type="dxa"/>
                                  <w:tcBorders>
                                    <w:top w:val="single" w:sz="4" w:space="0" w:color="221F1F"/>
                                    <w:bottom w:val="single" w:sz="4" w:space="0" w:color="221F1F"/>
                                  </w:tcBorders>
                                </w:tcPr>
                                <w:p w14:paraId="56F33B91" w14:textId="77777777" w:rsidR="004F575F" w:rsidRDefault="004F575F">
                                  <w:pPr>
                                    <w:pStyle w:val="TableParagraph"/>
                                    <w:ind w:left="73" w:right="1"/>
                                    <w:rPr>
                                      <w:sz w:val="20"/>
                                    </w:rPr>
                                  </w:pPr>
                                  <w:r>
                                    <w:rPr>
                                      <w:color w:val="221F1F"/>
                                      <w:spacing w:val="-5"/>
                                      <w:sz w:val="20"/>
                                    </w:rPr>
                                    <w:t>4.</w:t>
                                  </w:r>
                                </w:p>
                              </w:tc>
                              <w:tc>
                                <w:tcPr>
                                  <w:tcW w:w="849" w:type="dxa"/>
                                  <w:tcBorders>
                                    <w:top w:val="single" w:sz="4" w:space="0" w:color="221F1F"/>
                                    <w:bottom w:val="single" w:sz="4" w:space="0" w:color="221F1F"/>
                                  </w:tcBorders>
                                </w:tcPr>
                                <w:p w14:paraId="4C41180B" w14:textId="77777777" w:rsidR="004F575F" w:rsidRDefault="004F575F">
                                  <w:pPr>
                                    <w:pStyle w:val="TableParagraph"/>
                                    <w:ind w:left="96" w:right="9"/>
                                    <w:rPr>
                                      <w:rFonts w:ascii="Arial"/>
                                      <w:b/>
                                      <w:sz w:val="20"/>
                                    </w:rPr>
                                  </w:pPr>
                                  <w:r>
                                    <w:rPr>
                                      <w:rFonts w:ascii="Arial"/>
                                      <w:b/>
                                      <w:color w:val="221F1F"/>
                                      <w:spacing w:val="-4"/>
                                      <w:sz w:val="20"/>
                                    </w:rPr>
                                    <w:t>TA2D</w:t>
                                  </w:r>
                                </w:p>
                              </w:tc>
                              <w:tc>
                                <w:tcPr>
                                  <w:tcW w:w="3797" w:type="dxa"/>
                                  <w:tcBorders>
                                    <w:top w:val="single" w:sz="4" w:space="0" w:color="221F1F"/>
                                    <w:bottom w:val="single" w:sz="4" w:space="0" w:color="221F1F"/>
                                  </w:tcBorders>
                                </w:tcPr>
                                <w:p w14:paraId="78444D30" w14:textId="77777777" w:rsidR="004F575F" w:rsidRDefault="004F575F">
                                  <w:pPr>
                                    <w:pStyle w:val="TableParagraph"/>
                                    <w:ind w:left="94"/>
                                    <w:jc w:val="left"/>
                                    <w:rPr>
                                      <w:sz w:val="20"/>
                                    </w:rPr>
                                  </w:pPr>
                                  <w:r>
                                    <w:rPr>
                                      <w:color w:val="221F1F"/>
                                      <w:sz w:val="20"/>
                                    </w:rPr>
                                    <w:t>Family</w:t>
                                  </w:r>
                                  <w:r>
                                    <w:rPr>
                                      <w:color w:val="221F1F"/>
                                      <w:spacing w:val="-4"/>
                                      <w:sz w:val="20"/>
                                    </w:rPr>
                                    <w:t xml:space="preserve"> </w:t>
                                  </w:r>
                                  <w:r>
                                    <w:rPr>
                                      <w:color w:val="221F1F"/>
                                      <w:sz w:val="20"/>
                                    </w:rPr>
                                    <w:t>Law</w:t>
                                  </w:r>
                                  <w:r>
                                    <w:rPr>
                                      <w:color w:val="221F1F"/>
                                      <w:spacing w:val="-8"/>
                                      <w:sz w:val="20"/>
                                    </w:rPr>
                                    <w:t xml:space="preserve"> </w:t>
                                  </w:r>
                                  <w:r>
                                    <w:rPr>
                                      <w:color w:val="221F1F"/>
                                      <w:sz w:val="20"/>
                                    </w:rPr>
                                    <w:t>-</w:t>
                                  </w:r>
                                  <w:r>
                                    <w:rPr>
                                      <w:color w:val="221F1F"/>
                                      <w:spacing w:val="-5"/>
                                      <w:sz w:val="20"/>
                                    </w:rPr>
                                    <w:t xml:space="preserve"> II</w:t>
                                  </w:r>
                                </w:p>
                              </w:tc>
                              <w:tc>
                                <w:tcPr>
                                  <w:tcW w:w="570" w:type="dxa"/>
                                  <w:tcBorders>
                                    <w:top w:val="single" w:sz="4" w:space="0" w:color="221F1F"/>
                                    <w:bottom w:val="single" w:sz="4" w:space="0" w:color="221F1F"/>
                                  </w:tcBorders>
                                </w:tcPr>
                                <w:p w14:paraId="6F52198E" w14:textId="77777777" w:rsidR="004F575F" w:rsidRDefault="004F575F">
                                  <w:pPr>
                                    <w:pStyle w:val="TableParagraph"/>
                                    <w:ind w:right="2"/>
                                    <w:rPr>
                                      <w:rFonts w:ascii="Arial"/>
                                      <w:b/>
                                      <w:sz w:val="20"/>
                                    </w:rPr>
                                  </w:pPr>
                                  <w:r>
                                    <w:rPr>
                                      <w:rFonts w:ascii="Arial"/>
                                      <w:b/>
                                      <w:color w:val="221F1F"/>
                                      <w:spacing w:val="-5"/>
                                      <w:sz w:val="20"/>
                                    </w:rPr>
                                    <w:t>26</w:t>
                                  </w:r>
                                </w:p>
                              </w:tc>
                              <w:tc>
                                <w:tcPr>
                                  <w:tcW w:w="680" w:type="dxa"/>
                                  <w:tcBorders>
                                    <w:top w:val="single" w:sz="4" w:space="0" w:color="221F1F"/>
                                    <w:bottom w:val="single" w:sz="4" w:space="0" w:color="221F1F"/>
                                  </w:tcBorders>
                                </w:tcPr>
                                <w:p w14:paraId="78657D45" w14:textId="77777777" w:rsidR="004F575F" w:rsidRDefault="004F575F">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501B18F9" w14:textId="77777777" w:rsidR="004F575F" w:rsidRDefault="004F575F">
                                  <w:pPr>
                                    <w:pStyle w:val="TableParagraph"/>
                                    <w:ind w:right="2"/>
                                    <w:rPr>
                                      <w:rFonts w:ascii="Arial"/>
                                      <w:b/>
                                      <w:color w:val="221F1F"/>
                                      <w:spacing w:val="-5"/>
                                      <w:sz w:val="20"/>
                                    </w:rPr>
                                  </w:pPr>
                                </w:p>
                              </w:tc>
                            </w:tr>
                            <w:tr w:rsidR="004F575F" w14:paraId="46D026C6" w14:textId="3A99E0F3" w:rsidTr="004F575F">
                              <w:trPr>
                                <w:trHeight w:val="294"/>
                              </w:trPr>
                              <w:tc>
                                <w:tcPr>
                                  <w:tcW w:w="679" w:type="dxa"/>
                                  <w:tcBorders>
                                    <w:top w:val="single" w:sz="4" w:space="0" w:color="221F1F"/>
                                    <w:bottom w:val="single" w:sz="4" w:space="0" w:color="221F1F"/>
                                  </w:tcBorders>
                                </w:tcPr>
                                <w:p w14:paraId="7E42DB2A" w14:textId="227DE698" w:rsidR="004F575F" w:rsidRDefault="004F575F" w:rsidP="00652418">
                                  <w:pPr>
                                    <w:pStyle w:val="TableParagraph"/>
                                    <w:ind w:left="73" w:right="1"/>
                                    <w:rPr>
                                      <w:color w:val="221F1F"/>
                                      <w:spacing w:val="-5"/>
                                      <w:sz w:val="20"/>
                                    </w:rPr>
                                  </w:pPr>
                                  <w:r>
                                    <w:rPr>
                                      <w:color w:val="221F1F"/>
                                      <w:spacing w:val="-5"/>
                                      <w:sz w:val="20"/>
                                    </w:rPr>
                                    <w:t>5.</w:t>
                                  </w:r>
                                </w:p>
                              </w:tc>
                              <w:tc>
                                <w:tcPr>
                                  <w:tcW w:w="849" w:type="dxa"/>
                                  <w:tcBorders>
                                    <w:top w:val="single" w:sz="4" w:space="0" w:color="221F1F"/>
                                    <w:bottom w:val="single" w:sz="4" w:space="0" w:color="221F1F"/>
                                  </w:tcBorders>
                                </w:tcPr>
                                <w:p w14:paraId="65DEDF41" w14:textId="759ED68A" w:rsidR="004F575F" w:rsidRDefault="004F575F" w:rsidP="00652418">
                                  <w:pPr>
                                    <w:pStyle w:val="TableParagraph"/>
                                    <w:ind w:left="96" w:right="9"/>
                                    <w:rPr>
                                      <w:rFonts w:ascii="Arial"/>
                                      <w:b/>
                                      <w:color w:val="221F1F"/>
                                      <w:spacing w:val="-4"/>
                                      <w:sz w:val="20"/>
                                    </w:rPr>
                                  </w:pPr>
                                  <w:r>
                                    <w:rPr>
                                      <w:rFonts w:ascii="Arial"/>
                                      <w:b/>
                                      <w:color w:val="221F1F"/>
                                      <w:spacing w:val="-4"/>
                                      <w:sz w:val="20"/>
                                    </w:rPr>
                                    <w:t>TA2E</w:t>
                                  </w:r>
                                </w:p>
                              </w:tc>
                              <w:tc>
                                <w:tcPr>
                                  <w:tcW w:w="3797" w:type="dxa"/>
                                  <w:tcBorders>
                                    <w:top w:val="single" w:sz="4" w:space="0" w:color="221F1F"/>
                                    <w:bottom w:val="single" w:sz="4" w:space="0" w:color="221F1F"/>
                                  </w:tcBorders>
                                </w:tcPr>
                                <w:p w14:paraId="3227AA57" w14:textId="729E82B4" w:rsidR="004F575F" w:rsidRDefault="004F575F" w:rsidP="00652418">
                                  <w:pPr>
                                    <w:pStyle w:val="TableParagraph"/>
                                    <w:ind w:left="94"/>
                                    <w:jc w:val="left"/>
                                    <w:rPr>
                                      <w:color w:val="221F1F"/>
                                      <w:sz w:val="20"/>
                                    </w:rPr>
                                  </w:pPr>
                                  <w:r>
                                    <w:rPr>
                                      <w:color w:val="221F1F"/>
                                      <w:sz w:val="20"/>
                                    </w:rPr>
                                    <w:t>Clinical</w:t>
                                  </w:r>
                                  <w:r>
                                    <w:rPr>
                                      <w:color w:val="221F1F"/>
                                      <w:spacing w:val="-9"/>
                                      <w:sz w:val="20"/>
                                    </w:rPr>
                                    <w:t xml:space="preserve"> </w:t>
                                  </w:r>
                                  <w:r>
                                    <w:rPr>
                                      <w:color w:val="221F1F"/>
                                      <w:sz w:val="20"/>
                                    </w:rPr>
                                    <w:t>Course</w:t>
                                  </w:r>
                                  <w:r>
                                    <w:rPr>
                                      <w:color w:val="221F1F"/>
                                      <w:spacing w:val="40"/>
                                      <w:sz w:val="20"/>
                                    </w:rPr>
                                    <w:t xml:space="preserve"> </w:t>
                                  </w:r>
                                  <w:r>
                                    <w:rPr>
                                      <w:color w:val="221F1F"/>
                                      <w:sz w:val="20"/>
                                    </w:rPr>
                                    <w:t>-</w:t>
                                  </w:r>
                                  <w:r>
                                    <w:rPr>
                                      <w:color w:val="221F1F"/>
                                      <w:spacing w:val="-6"/>
                                      <w:sz w:val="20"/>
                                    </w:rPr>
                                    <w:t xml:space="preserve"> </w:t>
                                  </w:r>
                                  <w:r>
                                    <w:rPr>
                                      <w:color w:val="221F1F"/>
                                      <w:spacing w:val="-10"/>
                                      <w:sz w:val="20"/>
                                    </w:rPr>
                                    <w:t>I</w:t>
                                  </w:r>
                                </w:p>
                              </w:tc>
                              <w:tc>
                                <w:tcPr>
                                  <w:tcW w:w="570" w:type="dxa"/>
                                  <w:tcBorders>
                                    <w:top w:val="single" w:sz="4" w:space="0" w:color="221F1F"/>
                                    <w:bottom w:val="single" w:sz="4" w:space="0" w:color="221F1F"/>
                                  </w:tcBorders>
                                </w:tcPr>
                                <w:p w14:paraId="36BE8A65" w14:textId="77777777" w:rsidR="004F575F" w:rsidRDefault="004F575F" w:rsidP="00652418">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1FD31BA5" w14:textId="77777777" w:rsidR="004F575F" w:rsidRDefault="004F575F" w:rsidP="00652418">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3C57919C" w14:textId="77777777" w:rsidR="004F575F" w:rsidRDefault="004F575F" w:rsidP="00652418">
                                  <w:pPr>
                                    <w:pStyle w:val="TableParagraph"/>
                                    <w:ind w:right="2"/>
                                    <w:rPr>
                                      <w:rFonts w:ascii="Arial"/>
                                      <w:b/>
                                      <w:color w:val="221F1F"/>
                                      <w:spacing w:val="-5"/>
                                      <w:sz w:val="20"/>
                                    </w:rPr>
                                  </w:pPr>
                                </w:p>
                              </w:tc>
                            </w:tr>
                            <w:tr w:rsidR="004F575F" w14:paraId="553E6952" w14:textId="0679E485" w:rsidTr="004F575F">
                              <w:trPr>
                                <w:trHeight w:val="295"/>
                              </w:trPr>
                              <w:tc>
                                <w:tcPr>
                                  <w:tcW w:w="679" w:type="dxa"/>
                                  <w:tcBorders>
                                    <w:top w:val="single" w:sz="4" w:space="0" w:color="221F1F"/>
                                    <w:bottom w:val="single" w:sz="4" w:space="0" w:color="221F1F"/>
                                  </w:tcBorders>
                                </w:tcPr>
                                <w:p w14:paraId="347BAC84" w14:textId="7DC7550C" w:rsidR="004F575F" w:rsidRDefault="004F575F" w:rsidP="00652418">
                                  <w:pPr>
                                    <w:pStyle w:val="TableParagraph"/>
                                    <w:spacing w:before="31"/>
                                    <w:ind w:left="73" w:right="1"/>
                                    <w:rPr>
                                      <w:sz w:val="20"/>
                                    </w:rPr>
                                  </w:pPr>
                                  <w:r>
                                    <w:rPr>
                                      <w:sz w:val="20"/>
                                    </w:rPr>
                                    <w:t>6.</w:t>
                                  </w:r>
                                </w:p>
                              </w:tc>
                              <w:tc>
                                <w:tcPr>
                                  <w:tcW w:w="849" w:type="dxa"/>
                                  <w:tcBorders>
                                    <w:top w:val="single" w:sz="4" w:space="0" w:color="221F1F"/>
                                    <w:bottom w:val="single" w:sz="4" w:space="0" w:color="221F1F"/>
                                  </w:tcBorders>
                                </w:tcPr>
                                <w:p w14:paraId="07960C56" w14:textId="429D7AAB" w:rsidR="004F575F" w:rsidRDefault="004F575F" w:rsidP="00652418">
                                  <w:pPr>
                                    <w:pStyle w:val="TableParagraph"/>
                                    <w:spacing w:before="31"/>
                                    <w:ind w:left="96" w:right="6"/>
                                    <w:rPr>
                                      <w:rFonts w:ascii="Arial"/>
                                      <w:b/>
                                      <w:sz w:val="20"/>
                                    </w:rPr>
                                  </w:pPr>
                                  <w:r>
                                    <w:rPr>
                                      <w:rFonts w:ascii="Arial"/>
                                      <w:b/>
                                      <w:sz w:val="20"/>
                                    </w:rPr>
                                    <w:t>TA2F</w:t>
                                  </w:r>
                                </w:p>
                              </w:tc>
                              <w:tc>
                                <w:tcPr>
                                  <w:tcW w:w="3797" w:type="dxa"/>
                                  <w:tcBorders>
                                    <w:top w:val="single" w:sz="4" w:space="0" w:color="221F1F"/>
                                    <w:bottom w:val="single" w:sz="4" w:space="0" w:color="221F1F"/>
                                  </w:tcBorders>
                                </w:tcPr>
                                <w:p w14:paraId="2264048E" w14:textId="759F1640" w:rsidR="004F575F" w:rsidRDefault="004F575F" w:rsidP="00652418">
                                  <w:pPr>
                                    <w:pStyle w:val="TableParagraph"/>
                                    <w:spacing w:before="31"/>
                                    <w:ind w:left="94"/>
                                    <w:jc w:val="left"/>
                                    <w:rPr>
                                      <w:sz w:val="20"/>
                                    </w:rPr>
                                  </w:pPr>
                                  <w:r>
                                    <w:rPr>
                                      <w:sz w:val="20"/>
                                    </w:rPr>
                                    <w:t xml:space="preserve">SATTA </w:t>
                                  </w:r>
                                  <w:proofErr w:type="gramStart"/>
                                  <w:r>
                                    <w:rPr>
                                      <w:sz w:val="20"/>
                                    </w:rPr>
                                    <w:t>TAMIL(</w:t>
                                  </w:r>
                                  <w:proofErr w:type="gramEnd"/>
                                  <w:r>
                                    <w:rPr>
                                      <w:sz w:val="20"/>
                                    </w:rPr>
                                    <w:t>2024-25 AY)</w:t>
                                  </w:r>
                                </w:p>
                              </w:tc>
                              <w:tc>
                                <w:tcPr>
                                  <w:tcW w:w="570" w:type="dxa"/>
                                  <w:tcBorders>
                                    <w:top w:val="single" w:sz="4" w:space="0" w:color="221F1F"/>
                                    <w:bottom w:val="single" w:sz="4" w:space="0" w:color="221F1F"/>
                                  </w:tcBorders>
                                </w:tcPr>
                                <w:p w14:paraId="720F6FBC" w14:textId="77777777" w:rsidR="004F575F" w:rsidRDefault="004F575F" w:rsidP="00652418">
                                  <w:pPr>
                                    <w:pStyle w:val="TableParagraph"/>
                                    <w:spacing w:before="31"/>
                                    <w:ind w:right="2"/>
                                    <w:rPr>
                                      <w:rFonts w:ascii="Arial"/>
                                      <w:b/>
                                      <w:sz w:val="20"/>
                                    </w:rPr>
                                  </w:pPr>
                                  <w:r>
                                    <w:rPr>
                                      <w:rFonts w:ascii="Arial"/>
                                      <w:b/>
                                      <w:color w:val="221F1F"/>
                                      <w:spacing w:val="-5"/>
                                      <w:sz w:val="20"/>
                                    </w:rPr>
                                    <w:t>27</w:t>
                                  </w:r>
                                </w:p>
                              </w:tc>
                              <w:tc>
                                <w:tcPr>
                                  <w:tcW w:w="680" w:type="dxa"/>
                                  <w:tcBorders>
                                    <w:top w:val="single" w:sz="4" w:space="0" w:color="221F1F"/>
                                    <w:bottom w:val="single" w:sz="4" w:space="0" w:color="221F1F"/>
                                  </w:tcBorders>
                                </w:tcPr>
                                <w:p w14:paraId="02284B55" w14:textId="77777777" w:rsidR="004F575F" w:rsidRDefault="004F575F" w:rsidP="00652418">
                                  <w:pPr>
                                    <w:pStyle w:val="TableParagraph"/>
                                    <w:spacing w:before="31"/>
                                    <w:ind w:right="2"/>
                                    <w:rPr>
                                      <w:rFonts w:ascii="Arial"/>
                                      <w:b/>
                                      <w:color w:val="221F1F"/>
                                      <w:spacing w:val="-5"/>
                                      <w:sz w:val="20"/>
                                    </w:rPr>
                                  </w:pPr>
                                </w:p>
                              </w:tc>
                              <w:tc>
                                <w:tcPr>
                                  <w:tcW w:w="680" w:type="dxa"/>
                                  <w:tcBorders>
                                    <w:top w:val="single" w:sz="4" w:space="0" w:color="221F1F"/>
                                    <w:bottom w:val="single" w:sz="4" w:space="0" w:color="221F1F"/>
                                  </w:tcBorders>
                                </w:tcPr>
                                <w:p w14:paraId="0D406370" w14:textId="77777777" w:rsidR="004F575F" w:rsidRDefault="004F575F" w:rsidP="00652418">
                                  <w:pPr>
                                    <w:pStyle w:val="TableParagraph"/>
                                    <w:spacing w:before="31"/>
                                    <w:ind w:right="2"/>
                                    <w:rPr>
                                      <w:rFonts w:ascii="Arial"/>
                                      <w:b/>
                                      <w:color w:val="221F1F"/>
                                      <w:spacing w:val="-5"/>
                                      <w:sz w:val="20"/>
                                    </w:rPr>
                                  </w:pPr>
                                </w:p>
                              </w:tc>
                            </w:tr>
                            <w:tr w:rsidR="004F575F" w14:paraId="111A8FF7" w14:textId="7A337E19" w:rsidTr="004F575F">
                              <w:trPr>
                                <w:trHeight w:val="295"/>
                              </w:trPr>
                              <w:tc>
                                <w:tcPr>
                                  <w:tcW w:w="679" w:type="dxa"/>
                                  <w:tcBorders>
                                    <w:top w:val="single" w:sz="4" w:space="0" w:color="221F1F"/>
                                    <w:bottom w:val="single" w:sz="4" w:space="0" w:color="221F1F"/>
                                  </w:tcBorders>
                                </w:tcPr>
                                <w:p w14:paraId="3E3A76B2" w14:textId="39780015" w:rsidR="004F575F" w:rsidRDefault="004F575F" w:rsidP="00652418">
                                  <w:pPr>
                                    <w:pStyle w:val="TableParagraph"/>
                                    <w:spacing w:before="31"/>
                                    <w:ind w:left="73" w:right="1"/>
                                    <w:rPr>
                                      <w:sz w:val="20"/>
                                    </w:rPr>
                                  </w:pPr>
                                  <w:r>
                                    <w:rPr>
                                      <w:sz w:val="20"/>
                                    </w:rPr>
                                    <w:t>7.</w:t>
                                  </w:r>
                                </w:p>
                              </w:tc>
                              <w:tc>
                                <w:tcPr>
                                  <w:tcW w:w="849" w:type="dxa"/>
                                  <w:tcBorders>
                                    <w:top w:val="single" w:sz="4" w:space="0" w:color="221F1F"/>
                                    <w:bottom w:val="single" w:sz="4" w:space="0" w:color="221F1F"/>
                                  </w:tcBorders>
                                </w:tcPr>
                                <w:p w14:paraId="63E85AD6" w14:textId="61E4C435" w:rsidR="004F575F" w:rsidRDefault="004F575F" w:rsidP="00652418">
                                  <w:pPr>
                                    <w:pStyle w:val="TableParagraph"/>
                                    <w:spacing w:before="31"/>
                                    <w:ind w:left="96" w:right="6"/>
                                    <w:rPr>
                                      <w:rFonts w:ascii="Arial"/>
                                      <w:b/>
                                      <w:sz w:val="20"/>
                                    </w:rPr>
                                  </w:pPr>
                                  <w:r>
                                    <w:rPr>
                                      <w:rFonts w:ascii="Arial"/>
                                      <w:b/>
                                      <w:sz w:val="20"/>
                                    </w:rPr>
                                    <w:t>TA2G</w:t>
                                  </w:r>
                                </w:p>
                              </w:tc>
                              <w:tc>
                                <w:tcPr>
                                  <w:tcW w:w="3797" w:type="dxa"/>
                                  <w:tcBorders>
                                    <w:top w:val="single" w:sz="4" w:space="0" w:color="221F1F"/>
                                    <w:bottom w:val="single" w:sz="4" w:space="0" w:color="221F1F"/>
                                  </w:tcBorders>
                                </w:tcPr>
                                <w:p w14:paraId="63F1AB37" w14:textId="55156971" w:rsidR="004F575F" w:rsidRDefault="004F575F" w:rsidP="00652418">
                                  <w:pPr>
                                    <w:pStyle w:val="TableParagraph"/>
                                    <w:spacing w:before="31"/>
                                    <w:ind w:left="94"/>
                                    <w:jc w:val="left"/>
                                    <w:rPr>
                                      <w:sz w:val="20"/>
                                    </w:rPr>
                                  </w:pPr>
                                  <w:r>
                                    <w:rPr>
                                      <w:sz w:val="20"/>
                                    </w:rPr>
                                    <w:t>SATTA TAMIL-ENGLISH VERSION</w:t>
                                  </w:r>
                                </w:p>
                              </w:tc>
                              <w:tc>
                                <w:tcPr>
                                  <w:tcW w:w="570" w:type="dxa"/>
                                  <w:tcBorders>
                                    <w:top w:val="single" w:sz="4" w:space="0" w:color="221F1F"/>
                                    <w:bottom w:val="single" w:sz="4" w:space="0" w:color="221F1F"/>
                                  </w:tcBorders>
                                </w:tcPr>
                                <w:p w14:paraId="49425743" w14:textId="3F1619B4" w:rsidR="004F575F" w:rsidRDefault="004F575F" w:rsidP="00652418">
                                  <w:pPr>
                                    <w:pStyle w:val="TableParagraph"/>
                                    <w:spacing w:before="31"/>
                                    <w:ind w:right="2"/>
                                    <w:rPr>
                                      <w:rFonts w:ascii="Arial"/>
                                      <w:b/>
                                      <w:color w:val="221F1F"/>
                                      <w:spacing w:val="-5"/>
                                      <w:sz w:val="20"/>
                                    </w:rPr>
                                  </w:pPr>
                                  <w:r>
                                    <w:rPr>
                                      <w:rFonts w:ascii="Arial"/>
                                      <w:b/>
                                      <w:color w:val="221F1F"/>
                                      <w:spacing w:val="-5"/>
                                      <w:sz w:val="20"/>
                                    </w:rPr>
                                    <w:t>28</w:t>
                                  </w:r>
                                </w:p>
                              </w:tc>
                              <w:tc>
                                <w:tcPr>
                                  <w:tcW w:w="680" w:type="dxa"/>
                                  <w:tcBorders>
                                    <w:top w:val="single" w:sz="4" w:space="0" w:color="221F1F"/>
                                    <w:bottom w:val="single" w:sz="4" w:space="0" w:color="221F1F"/>
                                  </w:tcBorders>
                                </w:tcPr>
                                <w:p w14:paraId="1FC375B0" w14:textId="77777777" w:rsidR="004F575F" w:rsidRDefault="004F575F" w:rsidP="00652418">
                                  <w:pPr>
                                    <w:pStyle w:val="TableParagraph"/>
                                    <w:spacing w:before="31"/>
                                    <w:ind w:right="2"/>
                                    <w:rPr>
                                      <w:rFonts w:ascii="Arial"/>
                                      <w:b/>
                                      <w:color w:val="221F1F"/>
                                      <w:spacing w:val="-5"/>
                                      <w:sz w:val="20"/>
                                    </w:rPr>
                                  </w:pPr>
                                </w:p>
                              </w:tc>
                              <w:tc>
                                <w:tcPr>
                                  <w:tcW w:w="680" w:type="dxa"/>
                                  <w:tcBorders>
                                    <w:top w:val="single" w:sz="4" w:space="0" w:color="221F1F"/>
                                    <w:bottom w:val="single" w:sz="4" w:space="0" w:color="221F1F"/>
                                  </w:tcBorders>
                                </w:tcPr>
                                <w:p w14:paraId="2479910D" w14:textId="77777777" w:rsidR="004F575F" w:rsidRDefault="004F575F" w:rsidP="00652418">
                                  <w:pPr>
                                    <w:pStyle w:val="TableParagraph"/>
                                    <w:spacing w:before="31"/>
                                    <w:ind w:right="2"/>
                                    <w:rPr>
                                      <w:rFonts w:ascii="Arial"/>
                                      <w:b/>
                                      <w:color w:val="221F1F"/>
                                      <w:spacing w:val="-5"/>
                                      <w:sz w:val="20"/>
                                    </w:rPr>
                                  </w:pPr>
                                </w:p>
                              </w:tc>
                            </w:tr>
                            <w:tr w:rsidR="004F575F" w14:paraId="0720989D" w14:textId="66BE5EE3" w:rsidTr="004F575F">
                              <w:trPr>
                                <w:trHeight w:val="532"/>
                              </w:trPr>
                              <w:tc>
                                <w:tcPr>
                                  <w:tcW w:w="5895" w:type="dxa"/>
                                  <w:gridSpan w:val="4"/>
                                  <w:tcBorders>
                                    <w:top w:val="single" w:sz="4" w:space="0" w:color="221F1F"/>
                                  </w:tcBorders>
                                </w:tcPr>
                                <w:p w14:paraId="565B4987" w14:textId="77777777" w:rsidR="004F575F" w:rsidRDefault="004F575F" w:rsidP="00652418">
                                  <w:pPr>
                                    <w:pStyle w:val="TableParagraph"/>
                                    <w:spacing w:before="33" w:line="247" w:lineRule="auto"/>
                                    <w:ind w:left="1711" w:right="1675"/>
                                    <w:rPr>
                                      <w:rFonts w:ascii="Arial"/>
                                      <w:b/>
                                      <w:sz w:val="20"/>
                                    </w:rPr>
                                  </w:pPr>
                                  <w:r>
                                    <w:rPr>
                                      <w:rFonts w:ascii="Arial"/>
                                      <w:b/>
                                      <w:color w:val="221F1F"/>
                                      <w:spacing w:val="-2"/>
                                      <w:sz w:val="20"/>
                                    </w:rPr>
                                    <w:t>SECOND</w:t>
                                  </w:r>
                                  <w:r>
                                    <w:rPr>
                                      <w:rFonts w:ascii="Arial"/>
                                      <w:b/>
                                      <w:color w:val="221F1F"/>
                                      <w:spacing w:val="-15"/>
                                      <w:sz w:val="20"/>
                                    </w:rPr>
                                    <w:t xml:space="preserve"> </w:t>
                                  </w:r>
                                  <w:r>
                                    <w:rPr>
                                      <w:rFonts w:ascii="Arial"/>
                                      <w:b/>
                                      <w:color w:val="221F1F"/>
                                      <w:spacing w:val="-2"/>
                                      <w:sz w:val="20"/>
                                    </w:rPr>
                                    <w:t xml:space="preserve">YEAR </w:t>
                                  </w:r>
                                  <w:r>
                                    <w:rPr>
                                      <w:rFonts w:ascii="Arial"/>
                                      <w:b/>
                                      <w:color w:val="221F1F"/>
                                      <w:sz w:val="20"/>
                                    </w:rPr>
                                    <w:t>SEMESTER</w:t>
                                  </w:r>
                                  <w:r>
                                    <w:rPr>
                                      <w:rFonts w:ascii="Arial"/>
                                      <w:b/>
                                      <w:color w:val="221F1F"/>
                                      <w:spacing w:val="-5"/>
                                      <w:sz w:val="20"/>
                                    </w:rPr>
                                    <w:t xml:space="preserve"> </w:t>
                                  </w:r>
                                  <w:r>
                                    <w:rPr>
                                      <w:rFonts w:ascii="Arial"/>
                                      <w:b/>
                                      <w:color w:val="221F1F"/>
                                      <w:sz w:val="20"/>
                                    </w:rPr>
                                    <w:t>-</w:t>
                                  </w:r>
                                  <w:r>
                                    <w:rPr>
                                      <w:rFonts w:ascii="Arial"/>
                                      <w:b/>
                                      <w:color w:val="221F1F"/>
                                      <w:spacing w:val="-4"/>
                                      <w:sz w:val="20"/>
                                    </w:rPr>
                                    <w:t xml:space="preserve"> </w:t>
                                  </w:r>
                                  <w:r>
                                    <w:rPr>
                                      <w:rFonts w:ascii="Arial"/>
                                      <w:b/>
                                      <w:color w:val="221F1F"/>
                                      <w:spacing w:val="-5"/>
                                      <w:sz w:val="20"/>
                                    </w:rPr>
                                    <w:t>III</w:t>
                                  </w:r>
                                </w:p>
                              </w:tc>
                              <w:tc>
                                <w:tcPr>
                                  <w:tcW w:w="680" w:type="dxa"/>
                                  <w:tcBorders>
                                    <w:top w:val="single" w:sz="4" w:space="0" w:color="221F1F"/>
                                  </w:tcBorders>
                                </w:tcPr>
                                <w:p w14:paraId="52A44261" w14:textId="77777777" w:rsidR="004F575F" w:rsidRDefault="004F575F" w:rsidP="00652418">
                                  <w:pPr>
                                    <w:pStyle w:val="TableParagraph"/>
                                    <w:spacing w:before="33" w:line="247" w:lineRule="auto"/>
                                    <w:ind w:left="1711" w:right="1675"/>
                                    <w:rPr>
                                      <w:rFonts w:ascii="Arial"/>
                                      <w:b/>
                                      <w:color w:val="221F1F"/>
                                      <w:spacing w:val="-2"/>
                                      <w:sz w:val="20"/>
                                    </w:rPr>
                                  </w:pPr>
                                </w:p>
                              </w:tc>
                              <w:tc>
                                <w:tcPr>
                                  <w:tcW w:w="680" w:type="dxa"/>
                                  <w:tcBorders>
                                    <w:top w:val="single" w:sz="4" w:space="0" w:color="221F1F"/>
                                  </w:tcBorders>
                                </w:tcPr>
                                <w:p w14:paraId="304B0907" w14:textId="77777777" w:rsidR="004F575F" w:rsidRDefault="004F575F" w:rsidP="00652418">
                                  <w:pPr>
                                    <w:pStyle w:val="TableParagraph"/>
                                    <w:spacing w:before="33" w:line="247" w:lineRule="auto"/>
                                    <w:ind w:left="1711" w:right="1675"/>
                                    <w:rPr>
                                      <w:rFonts w:ascii="Arial"/>
                                      <w:b/>
                                      <w:color w:val="221F1F"/>
                                      <w:spacing w:val="-2"/>
                                      <w:sz w:val="20"/>
                                    </w:rPr>
                                  </w:pPr>
                                </w:p>
                              </w:tc>
                            </w:tr>
                            <w:tr w:rsidR="004F575F" w14:paraId="125DF1D3" w14:textId="49A60DDC" w:rsidTr="004F575F">
                              <w:trPr>
                                <w:trHeight w:val="292"/>
                              </w:trPr>
                              <w:tc>
                                <w:tcPr>
                                  <w:tcW w:w="679" w:type="dxa"/>
                                  <w:tcBorders>
                                    <w:bottom w:val="single" w:sz="4" w:space="0" w:color="221F1F"/>
                                  </w:tcBorders>
                                </w:tcPr>
                                <w:p w14:paraId="088B66FA" w14:textId="77777777" w:rsidR="004F575F" w:rsidRDefault="004F575F" w:rsidP="00652418">
                                  <w:pPr>
                                    <w:pStyle w:val="TableParagraph"/>
                                    <w:spacing w:before="28"/>
                                    <w:ind w:left="73" w:right="1"/>
                                    <w:rPr>
                                      <w:sz w:val="20"/>
                                    </w:rPr>
                                  </w:pPr>
                                  <w:r>
                                    <w:rPr>
                                      <w:color w:val="221F1F"/>
                                      <w:spacing w:val="-5"/>
                                      <w:sz w:val="20"/>
                                    </w:rPr>
                                    <w:t>1.</w:t>
                                  </w:r>
                                </w:p>
                              </w:tc>
                              <w:tc>
                                <w:tcPr>
                                  <w:tcW w:w="849" w:type="dxa"/>
                                  <w:tcBorders>
                                    <w:bottom w:val="single" w:sz="4" w:space="0" w:color="221F1F"/>
                                  </w:tcBorders>
                                </w:tcPr>
                                <w:p w14:paraId="66FA312D" w14:textId="77777777" w:rsidR="004F575F" w:rsidRDefault="004F575F" w:rsidP="00652418">
                                  <w:pPr>
                                    <w:pStyle w:val="TableParagraph"/>
                                    <w:spacing w:before="28"/>
                                    <w:ind w:left="96"/>
                                    <w:rPr>
                                      <w:rFonts w:ascii="Arial"/>
                                      <w:b/>
                                      <w:sz w:val="20"/>
                                    </w:rPr>
                                  </w:pPr>
                                  <w:r>
                                    <w:rPr>
                                      <w:rFonts w:ascii="Arial"/>
                                      <w:b/>
                                      <w:color w:val="221F1F"/>
                                      <w:spacing w:val="-4"/>
                                      <w:sz w:val="20"/>
                                    </w:rPr>
                                    <w:t>TA3A</w:t>
                                  </w:r>
                                </w:p>
                              </w:tc>
                              <w:tc>
                                <w:tcPr>
                                  <w:tcW w:w="3797" w:type="dxa"/>
                                  <w:tcBorders>
                                    <w:bottom w:val="single" w:sz="4" w:space="0" w:color="221F1F"/>
                                  </w:tcBorders>
                                </w:tcPr>
                                <w:p w14:paraId="273D7992" w14:textId="77777777" w:rsidR="004F575F" w:rsidRDefault="004F575F" w:rsidP="00652418">
                                  <w:pPr>
                                    <w:pStyle w:val="TableParagraph"/>
                                    <w:spacing w:before="28"/>
                                    <w:ind w:left="94"/>
                                    <w:jc w:val="left"/>
                                    <w:rPr>
                                      <w:sz w:val="20"/>
                                    </w:rPr>
                                  </w:pPr>
                                  <w:r>
                                    <w:rPr>
                                      <w:color w:val="221F1F"/>
                                      <w:sz w:val="20"/>
                                    </w:rPr>
                                    <w:t>Constitutional</w:t>
                                  </w:r>
                                  <w:r>
                                    <w:rPr>
                                      <w:color w:val="221F1F"/>
                                      <w:spacing w:val="-13"/>
                                      <w:sz w:val="20"/>
                                    </w:rPr>
                                    <w:t xml:space="preserve"> </w:t>
                                  </w:r>
                                  <w:r>
                                    <w:rPr>
                                      <w:color w:val="221F1F"/>
                                      <w:sz w:val="20"/>
                                    </w:rPr>
                                    <w:t>Law</w:t>
                                  </w:r>
                                  <w:r>
                                    <w:rPr>
                                      <w:color w:val="221F1F"/>
                                      <w:spacing w:val="-14"/>
                                      <w:sz w:val="20"/>
                                    </w:rPr>
                                    <w:t xml:space="preserve"> </w:t>
                                  </w:r>
                                  <w:r>
                                    <w:rPr>
                                      <w:color w:val="221F1F"/>
                                      <w:sz w:val="20"/>
                                    </w:rPr>
                                    <w:t>-</w:t>
                                  </w:r>
                                  <w:r>
                                    <w:rPr>
                                      <w:color w:val="221F1F"/>
                                      <w:spacing w:val="-12"/>
                                      <w:sz w:val="20"/>
                                    </w:rPr>
                                    <w:t xml:space="preserve"> </w:t>
                                  </w:r>
                                  <w:r>
                                    <w:rPr>
                                      <w:color w:val="221F1F"/>
                                      <w:spacing w:val="-5"/>
                                      <w:sz w:val="20"/>
                                    </w:rPr>
                                    <w:t>II</w:t>
                                  </w:r>
                                </w:p>
                              </w:tc>
                              <w:tc>
                                <w:tcPr>
                                  <w:tcW w:w="570" w:type="dxa"/>
                                  <w:tcBorders>
                                    <w:bottom w:val="single" w:sz="4" w:space="0" w:color="221F1F"/>
                                  </w:tcBorders>
                                </w:tcPr>
                                <w:p w14:paraId="7C6D90EE" w14:textId="77777777" w:rsidR="004F575F" w:rsidRDefault="004F575F" w:rsidP="00652418">
                                  <w:pPr>
                                    <w:pStyle w:val="TableParagraph"/>
                                    <w:spacing w:before="28"/>
                                    <w:ind w:right="2"/>
                                    <w:rPr>
                                      <w:rFonts w:ascii="Arial"/>
                                      <w:b/>
                                      <w:sz w:val="20"/>
                                    </w:rPr>
                                  </w:pPr>
                                  <w:r>
                                    <w:rPr>
                                      <w:rFonts w:ascii="Arial"/>
                                      <w:b/>
                                      <w:color w:val="221F1F"/>
                                      <w:spacing w:val="-5"/>
                                      <w:sz w:val="20"/>
                                    </w:rPr>
                                    <w:t>31</w:t>
                                  </w:r>
                                </w:p>
                              </w:tc>
                              <w:tc>
                                <w:tcPr>
                                  <w:tcW w:w="680" w:type="dxa"/>
                                  <w:tcBorders>
                                    <w:bottom w:val="single" w:sz="4" w:space="0" w:color="221F1F"/>
                                  </w:tcBorders>
                                </w:tcPr>
                                <w:p w14:paraId="6C214605" w14:textId="77777777" w:rsidR="004F575F" w:rsidRDefault="004F575F" w:rsidP="00652418">
                                  <w:pPr>
                                    <w:pStyle w:val="TableParagraph"/>
                                    <w:spacing w:before="28"/>
                                    <w:ind w:right="2"/>
                                    <w:rPr>
                                      <w:rFonts w:ascii="Arial"/>
                                      <w:b/>
                                      <w:color w:val="221F1F"/>
                                      <w:spacing w:val="-5"/>
                                      <w:sz w:val="20"/>
                                    </w:rPr>
                                  </w:pPr>
                                </w:p>
                              </w:tc>
                              <w:tc>
                                <w:tcPr>
                                  <w:tcW w:w="680" w:type="dxa"/>
                                  <w:tcBorders>
                                    <w:bottom w:val="single" w:sz="4" w:space="0" w:color="221F1F"/>
                                  </w:tcBorders>
                                </w:tcPr>
                                <w:p w14:paraId="026E933B" w14:textId="77777777" w:rsidR="004F575F" w:rsidRDefault="004F575F" w:rsidP="00652418">
                                  <w:pPr>
                                    <w:pStyle w:val="TableParagraph"/>
                                    <w:spacing w:before="28"/>
                                    <w:ind w:right="2"/>
                                    <w:rPr>
                                      <w:rFonts w:ascii="Arial"/>
                                      <w:b/>
                                      <w:color w:val="221F1F"/>
                                      <w:spacing w:val="-5"/>
                                      <w:sz w:val="20"/>
                                    </w:rPr>
                                  </w:pPr>
                                </w:p>
                              </w:tc>
                            </w:tr>
                            <w:tr w:rsidR="004F575F" w14:paraId="137BDCCD" w14:textId="6712FDE5" w:rsidTr="004F575F">
                              <w:trPr>
                                <w:trHeight w:val="294"/>
                              </w:trPr>
                              <w:tc>
                                <w:tcPr>
                                  <w:tcW w:w="679" w:type="dxa"/>
                                  <w:tcBorders>
                                    <w:top w:val="single" w:sz="4" w:space="0" w:color="221F1F"/>
                                    <w:bottom w:val="single" w:sz="4" w:space="0" w:color="221F1F"/>
                                  </w:tcBorders>
                                </w:tcPr>
                                <w:p w14:paraId="3912ECC4" w14:textId="77777777" w:rsidR="004F575F" w:rsidRDefault="004F575F" w:rsidP="00652418">
                                  <w:pPr>
                                    <w:pStyle w:val="TableParagraph"/>
                                    <w:spacing w:before="33"/>
                                    <w:ind w:left="73" w:right="1"/>
                                    <w:rPr>
                                      <w:sz w:val="20"/>
                                    </w:rPr>
                                  </w:pPr>
                                  <w:r>
                                    <w:rPr>
                                      <w:color w:val="221F1F"/>
                                      <w:spacing w:val="-5"/>
                                      <w:sz w:val="20"/>
                                    </w:rPr>
                                    <w:t>2.</w:t>
                                  </w:r>
                                </w:p>
                              </w:tc>
                              <w:tc>
                                <w:tcPr>
                                  <w:tcW w:w="849" w:type="dxa"/>
                                  <w:tcBorders>
                                    <w:top w:val="single" w:sz="4" w:space="0" w:color="221F1F"/>
                                    <w:bottom w:val="single" w:sz="4" w:space="0" w:color="221F1F"/>
                                  </w:tcBorders>
                                </w:tcPr>
                                <w:p w14:paraId="2611EF20" w14:textId="77777777" w:rsidR="004F575F" w:rsidRDefault="004F575F" w:rsidP="00652418">
                                  <w:pPr>
                                    <w:pStyle w:val="TableParagraph"/>
                                    <w:spacing w:before="33"/>
                                    <w:ind w:left="96" w:right="9"/>
                                    <w:rPr>
                                      <w:rFonts w:ascii="Arial"/>
                                      <w:b/>
                                      <w:sz w:val="20"/>
                                    </w:rPr>
                                  </w:pPr>
                                  <w:r>
                                    <w:rPr>
                                      <w:rFonts w:ascii="Arial"/>
                                      <w:b/>
                                      <w:color w:val="221F1F"/>
                                      <w:spacing w:val="-4"/>
                                      <w:sz w:val="20"/>
                                    </w:rPr>
                                    <w:t>TA3B</w:t>
                                  </w:r>
                                </w:p>
                              </w:tc>
                              <w:tc>
                                <w:tcPr>
                                  <w:tcW w:w="3797" w:type="dxa"/>
                                  <w:tcBorders>
                                    <w:top w:val="single" w:sz="4" w:space="0" w:color="221F1F"/>
                                    <w:bottom w:val="single" w:sz="4" w:space="0" w:color="221F1F"/>
                                  </w:tcBorders>
                                </w:tcPr>
                                <w:p w14:paraId="190F62E3" w14:textId="77777777" w:rsidR="004F575F" w:rsidRDefault="004F575F" w:rsidP="00652418">
                                  <w:pPr>
                                    <w:pStyle w:val="TableParagraph"/>
                                    <w:spacing w:before="33"/>
                                    <w:ind w:left="94"/>
                                    <w:jc w:val="left"/>
                                    <w:rPr>
                                      <w:sz w:val="20"/>
                                    </w:rPr>
                                  </w:pPr>
                                  <w:r>
                                    <w:rPr>
                                      <w:color w:val="221F1F"/>
                                      <w:sz w:val="20"/>
                                    </w:rPr>
                                    <w:t>Land</w:t>
                                  </w:r>
                                  <w:r>
                                    <w:rPr>
                                      <w:color w:val="221F1F"/>
                                      <w:spacing w:val="-9"/>
                                      <w:sz w:val="20"/>
                                    </w:rPr>
                                    <w:t xml:space="preserve"> </w:t>
                                  </w:r>
                                  <w:r>
                                    <w:rPr>
                                      <w:color w:val="221F1F"/>
                                      <w:spacing w:val="-4"/>
                                      <w:sz w:val="20"/>
                                    </w:rPr>
                                    <w:t>Laws</w:t>
                                  </w:r>
                                </w:p>
                              </w:tc>
                              <w:tc>
                                <w:tcPr>
                                  <w:tcW w:w="570" w:type="dxa"/>
                                  <w:tcBorders>
                                    <w:top w:val="single" w:sz="4" w:space="0" w:color="221F1F"/>
                                    <w:bottom w:val="single" w:sz="4" w:space="0" w:color="221F1F"/>
                                  </w:tcBorders>
                                </w:tcPr>
                                <w:p w14:paraId="7E516425" w14:textId="77777777" w:rsidR="004F575F" w:rsidRDefault="004F575F" w:rsidP="00652418">
                                  <w:pPr>
                                    <w:pStyle w:val="TableParagraph"/>
                                    <w:spacing w:before="33"/>
                                    <w:ind w:right="2"/>
                                    <w:rPr>
                                      <w:rFonts w:ascii="Arial"/>
                                      <w:b/>
                                      <w:sz w:val="20"/>
                                    </w:rPr>
                                  </w:pPr>
                                  <w:r>
                                    <w:rPr>
                                      <w:rFonts w:ascii="Arial"/>
                                      <w:b/>
                                      <w:color w:val="221F1F"/>
                                      <w:spacing w:val="-5"/>
                                      <w:sz w:val="20"/>
                                    </w:rPr>
                                    <w:t>33</w:t>
                                  </w:r>
                                </w:p>
                              </w:tc>
                              <w:tc>
                                <w:tcPr>
                                  <w:tcW w:w="680" w:type="dxa"/>
                                  <w:tcBorders>
                                    <w:top w:val="single" w:sz="4" w:space="0" w:color="221F1F"/>
                                    <w:bottom w:val="single" w:sz="4" w:space="0" w:color="221F1F"/>
                                  </w:tcBorders>
                                </w:tcPr>
                                <w:p w14:paraId="272A0339" w14:textId="77777777" w:rsidR="004F575F" w:rsidRDefault="004F575F" w:rsidP="00652418">
                                  <w:pPr>
                                    <w:pStyle w:val="TableParagraph"/>
                                    <w:spacing w:before="33"/>
                                    <w:ind w:right="2"/>
                                    <w:rPr>
                                      <w:rFonts w:ascii="Arial"/>
                                      <w:b/>
                                      <w:color w:val="221F1F"/>
                                      <w:spacing w:val="-5"/>
                                      <w:sz w:val="20"/>
                                    </w:rPr>
                                  </w:pPr>
                                </w:p>
                              </w:tc>
                              <w:tc>
                                <w:tcPr>
                                  <w:tcW w:w="680" w:type="dxa"/>
                                  <w:tcBorders>
                                    <w:top w:val="single" w:sz="4" w:space="0" w:color="221F1F"/>
                                    <w:bottom w:val="single" w:sz="4" w:space="0" w:color="221F1F"/>
                                  </w:tcBorders>
                                </w:tcPr>
                                <w:p w14:paraId="5EA334A0" w14:textId="77777777" w:rsidR="004F575F" w:rsidRDefault="004F575F" w:rsidP="00652418">
                                  <w:pPr>
                                    <w:pStyle w:val="TableParagraph"/>
                                    <w:spacing w:before="33"/>
                                    <w:ind w:right="2"/>
                                    <w:rPr>
                                      <w:rFonts w:ascii="Arial"/>
                                      <w:b/>
                                      <w:color w:val="221F1F"/>
                                      <w:spacing w:val="-5"/>
                                      <w:sz w:val="20"/>
                                    </w:rPr>
                                  </w:pPr>
                                </w:p>
                              </w:tc>
                            </w:tr>
                            <w:tr w:rsidR="004F575F" w14:paraId="0DE015B0" w14:textId="3626C753" w:rsidTr="004F575F">
                              <w:trPr>
                                <w:trHeight w:val="297"/>
                              </w:trPr>
                              <w:tc>
                                <w:tcPr>
                                  <w:tcW w:w="679" w:type="dxa"/>
                                  <w:tcBorders>
                                    <w:top w:val="single" w:sz="4" w:space="0" w:color="221F1F"/>
                                    <w:bottom w:val="single" w:sz="4" w:space="0" w:color="221F1F"/>
                                  </w:tcBorders>
                                </w:tcPr>
                                <w:p w14:paraId="11D2539B" w14:textId="77777777" w:rsidR="004F575F" w:rsidRDefault="004F575F" w:rsidP="00652418">
                                  <w:pPr>
                                    <w:pStyle w:val="TableParagraph"/>
                                    <w:spacing w:before="33"/>
                                    <w:ind w:left="73" w:right="1"/>
                                    <w:rPr>
                                      <w:sz w:val="20"/>
                                    </w:rPr>
                                  </w:pPr>
                                  <w:r>
                                    <w:rPr>
                                      <w:color w:val="221F1F"/>
                                      <w:spacing w:val="-5"/>
                                      <w:sz w:val="20"/>
                                    </w:rPr>
                                    <w:t>3.</w:t>
                                  </w:r>
                                </w:p>
                              </w:tc>
                              <w:tc>
                                <w:tcPr>
                                  <w:tcW w:w="849" w:type="dxa"/>
                                  <w:tcBorders>
                                    <w:top w:val="single" w:sz="4" w:space="0" w:color="221F1F"/>
                                    <w:bottom w:val="single" w:sz="4" w:space="0" w:color="221F1F"/>
                                  </w:tcBorders>
                                </w:tcPr>
                                <w:p w14:paraId="4CDE1E73" w14:textId="77777777" w:rsidR="004F575F" w:rsidRDefault="004F575F" w:rsidP="00652418">
                                  <w:pPr>
                                    <w:pStyle w:val="TableParagraph"/>
                                    <w:spacing w:before="33"/>
                                    <w:ind w:left="96" w:right="9"/>
                                    <w:rPr>
                                      <w:rFonts w:ascii="Arial"/>
                                      <w:b/>
                                      <w:sz w:val="20"/>
                                    </w:rPr>
                                  </w:pPr>
                                  <w:r>
                                    <w:rPr>
                                      <w:rFonts w:ascii="Arial"/>
                                      <w:b/>
                                      <w:color w:val="221F1F"/>
                                      <w:spacing w:val="-4"/>
                                      <w:sz w:val="20"/>
                                    </w:rPr>
                                    <w:t>TA3C</w:t>
                                  </w:r>
                                </w:p>
                              </w:tc>
                              <w:tc>
                                <w:tcPr>
                                  <w:tcW w:w="3797" w:type="dxa"/>
                                  <w:tcBorders>
                                    <w:top w:val="single" w:sz="4" w:space="0" w:color="221F1F"/>
                                    <w:bottom w:val="single" w:sz="4" w:space="0" w:color="221F1F"/>
                                  </w:tcBorders>
                                </w:tcPr>
                                <w:p w14:paraId="00430403" w14:textId="77777777" w:rsidR="004F575F" w:rsidRDefault="004F575F" w:rsidP="00652418">
                                  <w:pPr>
                                    <w:pStyle w:val="TableParagraph"/>
                                    <w:spacing w:before="33"/>
                                    <w:ind w:left="94"/>
                                    <w:jc w:val="left"/>
                                    <w:rPr>
                                      <w:sz w:val="20"/>
                                    </w:rPr>
                                  </w:pPr>
                                  <w:r>
                                    <w:rPr>
                                      <w:color w:val="221F1F"/>
                                      <w:sz w:val="20"/>
                                    </w:rPr>
                                    <w:t>Interpretation</w:t>
                                  </w:r>
                                  <w:r>
                                    <w:rPr>
                                      <w:color w:val="221F1F"/>
                                      <w:spacing w:val="-9"/>
                                      <w:sz w:val="20"/>
                                    </w:rPr>
                                    <w:t xml:space="preserve"> </w:t>
                                  </w:r>
                                  <w:r>
                                    <w:rPr>
                                      <w:color w:val="221F1F"/>
                                      <w:sz w:val="20"/>
                                    </w:rPr>
                                    <w:t>of</w:t>
                                  </w:r>
                                  <w:r>
                                    <w:rPr>
                                      <w:color w:val="221F1F"/>
                                      <w:spacing w:val="-8"/>
                                      <w:sz w:val="20"/>
                                    </w:rPr>
                                    <w:t xml:space="preserve"> </w:t>
                                  </w:r>
                                  <w:r>
                                    <w:rPr>
                                      <w:color w:val="221F1F"/>
                                      <w:spacing w:val="-2"/>
                                      <w:sz w:val="20"/>
                                    </w:rPr>
                                    <w:t>Statutes</w:t>
                                  </w:r>
                                </w:p>
                              </w:tc>
                              <w:tc>
                                <w:tcPr>
                                  <w:tcW w:w="570" w:type="dxa"/>
                                  <w:tcBorders>
                                    <w:top w:val="single" w:sz="4" w:space="0" w:color="221F1F"/>
                                    <w:bottom w:val="single" w:sz="4" w:space="0" w:color="221F1F"/>
                                  </w:tcBorders>
                                </w:tcPr>
                                <w:p w14:paraId="25FD9F96" w14:textId="77777777" w:rsidR="004F575F" w:rsidRDefault="004F575F" w:rsidP="00652418">
                                  <w:pPr>
                                    <w:pStyle w:val="TableParagraph"/>
                                    <w:spacing w:before="33"/>
                                    <w:ind w:right="2"/>
                                    <w:rPr>
                                      <w:rFonts w:ascii="Arial"/>
                                      <w:b/>
                                      <w:sz w:val="20"/>
                                    </w:rPr>
                                  </w:pPr>
                                  <w:r>
                                    <w:rPr>
                                      <w:rFonts w:ascii="Arial"/>
                                      <w:b/>
                                      <w:color w:val="221F1F"/>
                                      <w:spacing w:val="-5"/>
                                      <w:sz w:val="20"/>
                                    </w:rPr>
                                    <w:t>35</w:t>
                                  </w:r>
                                </w:p>
                              </w:tc>
                              <w:tc>
                                <w:tcPr>
                                  <w:tcW w:w="680" w:type="dxa"/>
                                  <w:tcBorders>
                                    <w:top w:val="single" w:sz="4" w:space="0" w:color="221F1F"/>
                                    <w:bottom w:val="single" w:sz="4" w:space="0" w:color="221F1F"/>
                                  </w:tcBorders>
                                </w:tcPr>
                                <w:p w14:paraId="1BB10C8C" w14:textId="77777777" w:rsidR="004F575F" w:rsidRDefault="004F575F" w:rsidP="00652418">
                                  <w:pPr>
                                    <w:pStyle w:val="TableParagraph"/>
                                    <w:spacing w:before="33"/>
                                    <w:ind w:right="2"/>
                                    <w:rPr>
                                      <w:rFonts w:ascii="Arial"/>
                                      <w:b/>
                                      <w:color w:val="221F1F"/>
                                      <w:spacing w:val="-5"/>
                                      <w:sz w:val="20"/>
                                    </w:rPr>
                                  </w:pPr>
                                </w:p>
                              </w:tc>
                              <w:tc>
                                <w:tcPr>
                                  <w:tcW w:w="680" w:type="dxa"/>
                                  <w:tcBorders>
                                    <w:top w:val="single" w:sz="4" w:space="0" w:color="221F1F"/>
                                    <w:bottom w:val="single" w:sz="4" w:space="0" w:color="221F1F"/>
                                  </w:tcBorders>
                                </w:tcPr>
                                <w:p w14:paraId="08B995E5" w14:textId="77777777" w:rsidR="004F575F" w:rsidRDefault="004F575F" w:rsidP="00652418">
                                  <w:pPr>
                                    <w:pStyle w:val="TableParagraph"/>
                                    <w:spacing w:before="33"/>
                                    <w:ind w:right="2"/>
                                    <w:rPr>
                                      <w:rFonts w:ascii="Arial"/>
                                      <w:b/>
                                      <w:color w:val="221F1F"/>
                                      <w:spacing w:val="-5"/>
                                      <w:sz w:val="20"/>
                                    </w:rPr>
                                  </w:pPr>
                                </w:p>
                              </w:tc>
                            </w:tr>
                            <w:tr w:rsidR="004F575F" w14:paraId="7791C199" w14:textId="52B82464" w:rsidTr="004F575F">
                              <w:trPr>
                                <w:trHeight w:val="294"/>
                              </w:trPr>
                              <w:tc>
                                <w:tcPr>
                                  <w:tcW w:w="679" w:type="dxa"/>
                                  <w:tcBorders>
                                    <w:top w:val="single" w:sz="4" w:space="0" w:color="221F1F"/>
                                    <w:bottom w:val="single" w:sz="4" w:space="0" w:color="221F1F"/>
                                  </w:tcBorders>
                                </w:tcPr>
                                <w:p w14:paraId="68ACBAC8" w14:textId="77777777" w:rsidR="004F575F" w:rsidRDefault="004F575F" w:rsidP="00652418">
                                  <w:pPr>
                                    <w:pStyle w:val="TableParagraph"/>
                                    <w:ind w:left="73" w:right="1"/>
                                    <w:rPr>
                                      <w:sz w:val="20"/>
                                    </w:rPr>
                                  </w:pPr>
                                  <w:r>
                                    <w:rPr>
                                      <w:color w:val="221F1F"/>
                                      <w:spacing w:val="-5"/>
                                      <w:sz w:val="20"/>
                                    </w:rPr>
                                    <w:t>4.</w:t>
                                  </w:r>
                                </w:p>
                              </w:tc>
                              <w:tc>
                                <w:tcPr>
                                  <w:tcW w:w="849" w:type="dxa"/>
                                  <w:tcBorders>
                                    <w:top w:val="single" w:sz="4" w:space="0" w:color="221F1F"/>
                                    <w:bottom w:val="single" w:sz="4" w:space="0" w:color="221F1F"/>
                                  </w:tcBorders>
                                </w:tcPr>
                                <w:p w14:paraId="45866D30" w14:textId="77777777" w:rsidR="004F575F" w:rsidRDefault="004F575F" w:rsidP="00652418">
                                  <w:pPr>
                                    <w:pStyle w:val="TableParagraph"/>
                                    <w:ind w:left="96" w:right="9"/>
                                    <w:rPr>
                                      <w:rFonts w:ascii="Arial"/>
                                      <w:b/>
                                      <w:sz w:val="20"/>
                                    </w:rPr>
                                  </w:pPr>
                                  <w:r>
                                    <w:rPr>
                                      <w:rFonts w:ascii="Arial"/>
                                      <w:b/>
                                      <w:color w:val="221F1F"/>
                                      <w:spacing w:val="-4"/>
                                      <w:sz w:val="20"/>
                                    </w:rPr>
                                    <w:t>TA3D</w:t>
                                  </w:r>
                                </w:p>
                              </w:tc>
                              <w:tc>
                                <w:tcPr>
                                  <w:tcW w:w="3797" w:type="dxa"/>
                                  <w:tcBorders>
                                    <w:top w:val="single" w:sz="4" w:space="0" w:color="221F1F"/>
                                    <w:bottom w:val="single" w:sz="4" w:space="0" w:color="221F1F"/>
                                  </w:tcBorders>
                                </w:tcPr>
                                <w:p w14:paraId="51179ECE" w14:textId="77777777" w:rsidR="004F575F" w:rsidRDefault="004F575F" w:rsidP="00652418">
                                  <w:pPr>
                                    <w:pStyle w:val="TableParagraph"/>
                                    <w:ind w:left="94"/>
                                    <w:jc w:val="left"/>
                                    <w:rPr>
                                      <w:sz w:val="20"/>
                                    </w:rPr>
                                  </w:pPr>
                                  <w:r>
                                    <w:rPr>
                                      <w:color w:val="221F1F"/>
                                      <w:spacing w:val="-2"/>
                                      <w:sz w:val="20"/>
                                    </w:rPr>
                                    <w:t>Company</w:t>
                                  </w:r>
                                  <w:r>
                                    <w:rPr>
                                      <w:color w:val="221F1F"/>
                                      <w:spacing w:val="-5"/>
                                      <w:sz w:val="20"/>
                                    </w:rPr>
                                    <w:t xml:space="preserve"> Law</w:t>
                                  </w:r>
                                </w:p>
                              </w:tc>
                              <w:tc>
                                <w:tcPr>
                                  <w:tcW w:w="570" w:type="dxa"/>
                                  <w:tcBorders>
                                    <w:top w:val="single" w:sz="4" w:space="0" w:color="221F1F"/>
                                    <w:bottom w:val="single" w:sz="4" w:space="0" w:color="221F1F"/>
                                  </w:tcBorders>
                                </w:tcPr>
                                <w:p w14:paraId="123432E9" w14:textId="77777777" w:rsidR="004F575F" w:rsidRDefault="004F575F" w:rsidP="00652418">
                                  <w:pPr>
                                    <w:pStyle w:val="TableParagraph"/>
                                    <w:ind w:right="2"/>
                                    <w:rPr>
                                      <w:rFonts w:ascii="Arial"/>
                                      <w:b/>
                                      <w:sz w:val="20"/>
                                    </w:rPr>
                                  </w:pPr>
                                  <w:r>
                                    <w:rPr>
                                      <w:rFonts w:ascii="Arial"/>
                                      <w:b/>
                                      <w:color w:val="221F1F"/>
                                      <w:spacing w:val="-5"/>
                                      <w:sz w:val="20"/>
                                    </w:rPr>
                                    <w:t>37</w:t>
                                  </w:r>
                                </w:p>
                              </w:tc>
                              <w:tc>
                                <w:tcPr>
                                  <w:tcW w:w="680" w:type="dxa"/>
                                  <w:tcBorders>
                                    <w:top w:val="single" w:sz="4" w:space="0" w:color="221F1F"/>
                                    <w:bottom w:val="single" w:sz="4" w:space="0" w:color="221F1F"/>
                                  </w:tcBorders>
                                </w:tcPr>
                                <w:p w14:paraId="6210487C" w14:textId="77777777" w:rsidR="004F575F" w:rsidRDefault="004F575F" w:rsidP="00652418">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7D5904FD" w14:textId="77777777" w:rsidR="004F575F" w:rsidRDefault="004F575F" w:rsidP="00652418">
                                  <w:pPr>
                                    <w:pStyle w:val="TableParagraph"/>
                                    <w:ind w:right="2"/>
                                    <w:rPr>
                                      <w:rFonts w:ascii="Arial"/>
                                      <w:b/>
                                      <w:color w:val="221F1F"/>
                                      <w:spacing w:val="-5"/>
                                      <w:sz w:val="20"/>
                                    </w:rPr>
                                  </w:pPr>
                                </w:p>
                              </w:tc>
                            </w:tr>
                            <w:tr w:rsidR="004F575F" w14:paraId="6AE6910B" w14:textId="5B2156FE" w:rsidTr="004F575F">
                              <w:trPr>
                                <w:trHeight w:val="295"/>
                              </w:trPr>
                              <w:tc>
                                <w:tcPr>
                                  <w:tcW w:w="679" w:type="dxa"/>
                                  <w:tcBorders>
                                    <w:top w:val="single" w:sz="4" w:space="0" w:color="221F1F"/>
                                    <w:bottom w:val="single" w:sz="4" w:space="0" w:color="221F1F"/>
                                  </w:tcBorders>
                                </w:tcPr>
                                <w:p w14:paraId="2DBD0A30" w14:textId="77777777" w:rsidR="004F575F" w:rsidRDefault="004F575F" w:rsidP="00652418">
                                  <w:pPr>
                                    <w:pStyle w:val="TableParagraph"/>
                                    <w:ind w:left="73" w:right="1"/>
                                    <w:rPr>
                                      <w:sz w:val="20"/>
                                    </w:rPr>
                                  </w:pPr>
                                  <w:r>
                                    <w:rPr>
                                      <w:color w:val="221F1F"/>
                                      <w:spacing w:val="-5"/>
                                      <w:sz w:val="20"/>
                                    </w:rPr>
                                    <w:t>5.</w:t>
                                  </w:r>
                                </w:p>
                              </w:tc>
                              <w:tc>
                                <w:tcPr>
                                  <w:tcW w:w="849" w:type="dxa"/>
                                  <w:tcBorders>
                                    <w:top w:val="single" w:sz="4" w:space="0" w:color="221F1F"/>
                                    <w:bottom w:val="single" w:sz="4" w:space="0" w:color="221F1F"/>
                                  </w:tcBorders>
                                </w:tcPr>
                                <w:p w14:paraId="483C93CD" w14:textId="77777777" w:rsidR="004F575F" w:rsidRDefault="004F575F" w:rsidP="00652418">
                                  <w:pPr>
                                    <w:pStyle w:val="TableParagraph"/>
                                    <w:ind w:left="96" w:right="6"/>
                                    <w:rPr>
                                      <w:rFonts w:ascii="Arial"/>
                                      <w:b/>
                                      <w:sz w:val="20"/>
                                    </w:rPr>
                                  </w:pPr>
                                  <w:r>
                                    <w:rPr>
                                      <w:rFonts w:ascii="Arial"/>
                                      <w:b/>
                                      <w:color w:val="221F1F"/>
                                      <w:spacing w:val="-4"/>
                                      <w:sz w:val="20"/>
                                    </w:rPr>
                                    <w:t>TA3E</w:t>
                                  </w:r>
                                </w:p>
                              </w:tc>
                              <w:tc>
                                <w:tcPr>
                                  <w:tcW w:w="3797" w:type="dxa"/>
                                  <w:tcBorders>
                                    <w:top w:val="single" w:sz="4" w:space="0" w:color="221F1F"/>
                                    <w:bottom w:val="single" w:sz="4" w:space="0" w:color="221F1F"/>
                                  </w:tcBorders>
                                </w:tcPr>
                                <w:p w14:paraId="56FEFA6F" w14:textId="77777777" w:rsidR="004F575F" w:rsidRDefault="004F575F" w:rsidP="00652418">
                                  <w:pPr>
                                    <w:pStyle w:val="TableParagraph"/>
                                    <w:ind w:left="94"/>
                                    <w:jc w:val="left"/>
                                    <w:rPr>
                                      <w:sz w:val="20"/>
                                    </w:rPr>
                                  </w:pPr>
                                  <w:r>
                                    <w:rPr>
                                      <w:color w:val="221F1F"/>
                                      <w:sz w:val="20"/>
                                    </w:rPr>
                                    <w:t>Banking</w:t>
                                  </w:r>
                                  <w:r>
                                    <w:rPr>
                                      <w:color w:val="221F1F"/>
                                      <w:spacing w:val="-8"/>
                                      <w:sz w:val="20"/>
                                    </w:rPr>
                                    <w:t xml:space="preserve"> </w:t>
                                  </w:r>
                                  <w:r>
                                    <w:rPr>
                                      <w:color w:val="221F1F"/>
                                      <w:spacing w:val="-5"/>
                                      <w:sz w:val="20"/>
                                    </w:rPr>
                                    <w:t>Law</w:t>
                                  </w:r>
                                </w:p>
                              </w:tc>
                              <w:tc>
                                <w:tcPr>
                                  <w:tcW w:w="570" w:type="dxa"/>
                                  <w:tcBorders>
                                    <w:top w:val="single" w:sz="4" w:space="0" w:color="221F1F"/>
                                    <w:bottom w:val="single" w:sz="4" w:space="0" w:color="221F1F"/>
                                  </w:tcBorders>
                                </w:tcPr>
                                <w:p w14:paraId="0EDA61CC" w14:textId="77777777" w:rsidR="004F575F" w:rsidRDefault="004F575F" w:rsidP="00652418">
                                  <w:pPr>
                                    <w:pStyle w:val="TableParagraph"/>
                                    <w:ind w:right="2"/>
                                    <w:rPr>
                                      <w:rFonts w:ascii="Arial"/>
                                      <w:b/>
                                      <w:sz w:val="20"/>
                                    </w:rPr>
                                  </w:pPr>
                                  <w:r>
                                    <w:rPr>
                                      <w:rFonts w:ascii="Arial"/>
                                      <w:b/>
                                      <w:color w:val="221F1F"/>
                                      <w:spacing w:val="-5"/>
                                      <w:sz w:val="20"/>
                                    </w:rPr>
                                    <w:t>39</w:t>
                                  </w:r>
                                </w:p>
                              </w:tc>
                              <w:tc>
                                <w:tcPr>
                                  <w:tcW w:w="680" w:type="dxa"/>
                                  <w:tcBorders>
                                    <w:top w:val="single" w:sz="4" w:space="0" w:color="221F1F"/>
                                    <w:bottom w:val="single" w:sz="4" w:space="0" w:color="221F1F"/>
                                  </w:tcBorders>
                                </w:tcPr>
                                <w:p w14:paraId="5E50F7F1" w14:textId="77777777" w:rsidR="004F575F" w:rsidRDefault="004F575F" w:rsidP="00652418">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29133C7F" w14:textId="77777777" w:rsidR="004F575F" w:rsidRDefault="004F575F" w:rsidP="00652418">
                                  <w:pPr>
                                    <w:pStyle w:val="TableParagraph"/>
                                    <w:ind w:right="2"/>
                                    <w:rPr>
                                      <w:rFonts w:ascii="Arial"/>
                                      <w:b/>
                                      <w:color w:val="221F1F"/>
                                      <w:spacing w:val="-5"/>
                                      <w:sz w:val="20"/>
                                    </w:rPr>
                                  </w:pPr>
                                </w:p>
                              </w:tc>
                            </w:tr>
                            <w:tr w:rsidR="004F575F" w14:paraId="7239A79E" w14:textId="62048F07" w:rsidTr="004F575F">
                              <w:trPr>
                                <w:trHeight w:val="292"/>
                              </w:trPr>
                              <w:tc>
                                <w:tcPr>
                                  <w:tcW w:w="5895" w:type="dxa"/>
                                  <w:gridSpan w:val="4"/>
                                  <w:tcBorders>
                                    <w:top w:val="single" w:sz="4" w:space="0" w:color="221F1F"/>
                                  </w:tcBorders>
                                </w:tcPr>
                                <w:p w14:paraId="2A574D35" w14:textId="77777777" w:rsidR="004F575F" w:rsidRDefault="004F575F" w:rsidP="00652418">
                                  <w:pPr>
                                    <w:pStyle w:val="TableParagraph"/>
                                    <w:ind w:left="1712" w:right="1675"/>
                                    <w:rPr>
                                      <w:rFonts w:ascii="Arial"/>
                                      <w:b/>
                                      <w:sz w:val="20"/>
                                    </w:rPr>
                                  </w:pPr>
                                  <w:r>
                                    <w:rPr>
                                      <w:rFonts w:ascii="Arial"/>
                                      <w:b/>
                                      <w:color w:val="221F1F"/>
                                      <w:sz w:val="20"/>
                                    </w:rPr>
                                    <w:t>SEMESTER</w:t>
                                  </w:r>
                                  <w:r>
                                    <w:rPr>
                                      <w:rFonts w:ascii="Arial"/>
                                      <w:b/>
                                      <w:color w:val="221F1F"/>
                                      <w:spacing w:val="-5"/>
                                      <w:sz w:val="20"/>
                                    </w:rPr>
                                    <w:t xml:space="preserve"> </w:t>
                                  </w:r>
                                  <w:r>
                                    <w:rPr>
                                      <w:rFonts w:ascii="Arial"/>
                                      <w:b/>
                                      <w:color w:val="221F1F"/>
                                      <w:sz w:val="20"/>
                                    </w:rPr>
                                    <w:t>-</w:t>
                                  </w:r>
                                  <w:r>
                                    <w:rPr>
                                      <w:rFonts w:ascii="Arial"/>
                                      <w:b/>
                                      <w:color w:val="221F1F"/>
                                      <w:spacing w:val="-4"/>
                                      <w:sz w:val="20"/>
                                    </w:rPr>
                                    <w:t xml:space="preserve"> </w:t>
                                  </w:r>
                                  <w:r>
                                    <w:rPr>
                                      <w:rFonts w:ascii="Arial"/>
                                      <w:b/>
                                      <w:color w:val="221F1F"/>
                                      <w:spacing w:val="-5"/>
                                      <w:sz w:val="20"/>
                                    </w:rPr>
                                    <w:t>IV</w:t>
                                  </w:r>
                                </w:p>
                              </w:tc>
                              <w:tc>
                                <w:tcPr>
                                  <w:tcW w:w="680" w:type="dxa"/>
                                  <w:tcBorders>
                                    <w:top w:val="single" w:sz="4" w:space="0" w:color="221F1F"/>
                                  </w:tcBorders>
                                </w:tcPr>
                                <w:p w14:paraId="60C3D23C" w14:textId="77777777" w:rsidR="004F575F" w:rsidRDefault="004F575F" w:rsidP="00652418">
                                  <w:pPr>
                                    <w:pStyle w:val="TableParagraph"/>
                                    <w:ind w:left="1712" w:right="1675"/>
                                    <w:rPr>
                                      <w:rFonts w:ascii="Arial"/>
                                      <w:b/>
                                      <w:color w:val="221F1F"/>
                                      <w:sz w:val="20"/>
                                    </w:rPr>
                                  </w:pPr>
                                </w:p>
                              </w:tc>
                              <w:tc>
                                <w:tcPr>
                                  <w:tcW w:w="680" w:type="dxa"/>
                                  <w:tcBorders>
                                    <w:top w:val="single" w:sz="4" w:space="0" w:color="221F1F"/>
                                  </w:tcBorders>
                                </w:tcPr>
                                <w:p w14:paraId="63EFF6E7" w14:textId="77777777" w:rsidR="004F575F" w:rsidRDefault="004F575F" w:rsidP="00652418">
                                  <w:pPr>
                                    <w:pStyle w:val="TableParagraph"/>
                                    <w:ind w:left="1712" w:right="1675"/>
                                    <w:rPr>
                                      <w:rFonts w:ascii="Arial"/>
                                      <w:b/>
                                      <w:color w:val="221F1F"/>
                                      <w:sz w:val="20"/>
                                    </w:rPr>
                                  </w:pPr>
                                </w:p>
                              </w:tc>
                            </w:tr>
                            <w:tr w:rsidR="004F575F" w14:paraId="77F56F2E" w14:textId="07DFE353" w:rsidTr="004F575F">
                              <w:trPr>
                                <w:trHeight w:val="292"/>
                              </w:trPr>
                              <w:tc>
                                <w:tcPr>
                                  <w:tcW w:w="679" w:type="dxa"/>
                                  <w:tcBorders>
                                    <w:bottom w:val="single" w:sz="4" w:space="0" w:color="221F1F"/>
                                  </w:tcBorders>
                                </w:tcPr>
                                <w:p w14:paraId="28E04F89" w14:textId="77777777" w:rsidR="004F575F" w:rsidRDefault="004F575F" w:rsidP="00652418">
                                  <w:pPr>
                                    <w:pStyle w:val="TableParagraph"/>
                                    <w:spacing w:before="28"/>
                                    <w:ind w:left="73" w:right="1"/>
                                    <w:rPr>
                                      <w:sz w:val="20"/>
                                    </w:rPr>
                                  </w:pPr>
                                  <w:r>
                                    <w:rPr>
                                      <w:color w:val="221F1F"/>
                                      <w:spacing w:val="-5"/>
                                      <w:sz w:val="20"/>
                                    </w:rPr>
                                    <w:t>1.</w:t>
                                  </w:r>
                                </w:p>
                              </w:tc>
                              <w:tc>
                                <w:tcPr>
                                  <w:tcW w:w="849" w:type="dxa"/>
                                  <w:tcBorders>
                                    <w:bottom w:val="single" w:sz="4" w:space="0" w:color="221F1F"/>
                                  </w:tcBorders>
                                </w:tcPr>
                                <w:p w14:paraId="40580D6A" w14:textId="77777777" w:rsidR="004F575F" w:rsidRDefault="004F575F" w:rsidP="00652418">
                                  <w:pPr>
                                    <w:pStyle w:val="TableParagraph"/>
                                    <w:spacing w:before="28"/>
                                    <w:ind w:left="96"/>
                                    <w:rPr>
                                      <w:rFonts w:ascii="Arial"/>
                                      <w:b/>
                                      <w:sz w:val="20"/>
                                    </w:rPr>
                                  </w:pPr>
                                  <w:r>
                                    <w:rPr>
                                      <w:rFonts w:ascii="Arial"/>
                                      <w:b/>
                                      <w:color w:val="221F1F"/>
                                      <w:spacing w:val="-4"/>
                                      <w:sz w:val="20"/>
                                    </w:rPr>
                                    <w:t>TA4A</w:t>
                                  </w:r>
                                </w:p>
                              </w:tc>
                              <w:tc>
                                <w:tcPr>
                                  <w:tcW w:w="3797" w:type="dxa"/>
                                  <w:tcBorders>
                                    <w:bottom w:val="single" w:sz="4" w:space="0" w:color="221F1F"/>
                                  </w:tcBorders>
                                </w:tcPr>
                                <w:p w14:paraId="0D0782C3" w14:textId="77777777" w:rsidR="004F575F" w:rsidRDefault="004F575F" w:rsidP="00652418">
                                  <w:pPr>
                                    <w:pStyle w:val="TableParagraph"/>
                                    <w:spacing w:before="28"/>
                                    <w:ind w:left="94"/>
                                    <w:jc w:val="left"/>
                                    <w:rPr>
                                      <w:sz w:val="20"/>
                                    </w:rPr>
                                  </w:pPr>
                                  <w:r>
                                    <w:rPr>
                                      <w:color w:val="221F1F"/>
                                      <w:sz w:val="20"/>
                                    </w:rPr>
                                    <w:t>Law</w:t>
                                  </w:r>
                                  <w:r>
                                    <w:rPr>
                                      <w:color w:val="221F1F"/>
                                      <w:spacing w:val="-7"/>
                                      <w:sz w:val="20"/>
                                    </w:rPr>
                                    <w:t xml:space="preserve"> </w:t>
                                  </w:r>
                                  <w:r>
                                    <w:rPr>
                                      <w:color w:val="221F1F"/>
                                      <w:sz w:val="20"/>
                                    </w:rPr>
                                    <w:t>of</w:t>
                                  </w:r>
                                  <w:r>
                                    <w:rPr>
                                      <w:color w:val="221F1F"/>
                                      <w:spacing w:val="-5"/>
                                      <w:sz w:val="20"/>
                                    </w:rPr>
                                    <w:t xml:space="preserve"> </w:t>
                                  </w:r>
                                  <w:r>
                                    <w:rPr>
                                      <w:color w:val="221F1F"/>
                                      <w:spacing w:val="-2"/>
                                      <w:sz w:val="20"/>
                                    </w:rPr>
                                    <w:t>Evidence</w:t>
                                  </w:r>
                                </w:p>
                              </w:tc>
                              <w:tc>
                                <w:tcPr>
                                  <w:tcW w:w="570" w:type="dxa"/>
                                  <w:tcBorders>
                                    <w:bottom w:val="single" w:sz="4" w:space="0" w:color="221F1F"/>
                                  </w:tcBorders>
                                </w:tcPr>
                                <w:p w14:paraId="743031DA" w14:textId="77777777" w:rsidR="004F575F" w:rsidRDefault="004F575F" w:rsidP="00652418">
                                  <w:pPr>
                                    <w:pStyle w:val="TableParagraph"/>
                                    <w:spacing w:before="28"/>
                                    <w:ind w:right="2"/>
                                    <w:rPr>
                                      <w:rFonts w:ascii="Arial"/>
                                      <w:b/>
                                      <w:sz w:val="20"/>
                                    </w:rPr>
                                  </w:pPr>
                                  <w:r>
                                    <w:rPr>
                                      <w:rFonts w:ascii="Arial"/>
                                      <w:b/>
                                      <w:color w:val="221F1F"/>
                                      <w:spacing w:val="-5"/>
                                      <w:sz w:val="20"/>
                                    </w:rPr>
                                    <w:t>43</w:t>
                                  </w:r>
                                </w:p>
                              </w:tc>
                              <w:tc>
                                <w:tcPr>
                                  <w:tcW w:w="680" w:type="dxa"/>
                                  <w:tcBorders>
                                    <w:bottom w:val="single" w:sz="4" w:space="0" w:color="221F1F"/>
                                  </w:tcBorders>
                                </w:tcPr>
                                <w:p w14:paraId="6D5A52C2" w14:textId="77777777" w:rsidR="004F575F" w:rsidRDefault="004F575F" w:rsidP="00652418">
                                  <w:pPr>
                                    <w:pStyle w:val="TableParagraph"/>
                                    <w:spacing w:before="28"/>
                                    <w:ind w:right="2"/>
                                    <w:rPr>
                                      <w:rFonts w:ascii="Arial"/>
                                      <w:b/>
                                      <w:color w:val="221F1F"/>
                                      <w:spacing w:val="-5"/>
                                      <w:sz w:val="20"/>
                                    </w:rPr>
                                  </w:pPr>
                                </w:p>
                              </w:tc>
                              <w:tc>
                                <w:tcPr>
                                  <w:tcW w:w="680" w:type="dxa"/>
                                  <w:tcBorders>
                                    <w:bottom w:val="single" w:sz="4" w:space="0" w:color="221F1F"/>
                                  </w:tcBorders>
                                </w:tcPr>
                                <w:p w14:paraId="33208DBE" w14:textId="77777777" w:rsidR="004F575F" w:rsidRDefault="004F575F" w:rsidP="00652418">
                                  <w:pPr>
                                    <w:pStyle w:val="TableParagraph"/>
                                    <w:spacing w:before="28"/>
                                    <w:ind w:right="2"/>
                                    <w:rPr>
                                      <w:rFonts w:ascii="Arial"/>
                                      <w:b/>
                                      <w:color w:val="221F1F"/>
                                      <w:spacing w:val="-5"/>
                                      <w:sz w:val="20"/>
                                    </w:rPr>
                                  </w:pPr>
                                </w:p>
                              </w:tc>
                            </w:tr>
                            <w:tr w:rsidR="004F575F" w14:paraId="71191A52" w14:textId="02EA7A69" w:rsidTr="004F575F">
                              <w:trPr>
                                <w:trHeight w:val="292"/>
                              </w:trPr>
                              <w:tc>
                                <w:tcPr>
                                  <w:tcW w:w="679" w:type="dxa"/>
                                  <w:tcBorders>
                                    <w:bottom w:val="single" w:sz="4" w:space="0" w:color="221F1F"/>
                                  </w:tcBorders>
                                </w:tcPr>
                                <w:p w14:paraId="4C53A08C" w14:textId="6C3A3262" w:rsidR="004F575F" w:rsidRDefault="004F575F" w:rsidP="00652418">
                                  <w:pPr>
                                    <w:pStyle w:val="TableParagraph"/>
                                    <w:spacing w:before="28"/>
                                    <w:ind w:left="73" w:right="1"/>
                                    <w:rPr>
                                      <w:color w:val="221F1F"/>
                                      <w:spacing w:val="-5"/>
                                      <w:sz w:val="20"/>
                                    </w:rPr>
                                  </w:pPr>
                                  <w:r>
                                    <w:rPr>
                                      <w:color w:val="221F1F"/>
                                      <w:spacing w:val="-5"/>
                                      <w:sz w:val="20"/>
                                    </w:rPr>
                                    <w:t>2.</w:t>
                                  </w:r>
                                </w:p>
                              </w:tc>
                              <w:tc>
                                <w:tcPr>
                                  <w:tcW w:w="849" w:type="dxa"/>
                                  <w:tcBorders>
                                    <w:bottom w:val="single" w:sz="4" w:space="0" w:color="221F1F"/>
                                  </w:tcBorders>
                                </w:tcPr>
                                <w:p w14:paraId="3F43003D" w14:textId="212FCEBF" w:rsidR="004F575F" w:rsidRDefault="004F575F" w:rsidP="00652418">
                                  <w:pPr>
                                    <w:pStyle w:val="TableParagraph"/>
                                    <w:spacing w:before="28"/>
                                    <w:ind w:left="96"/>
                                    <w:rPr>
                                      <w:rFonts w:ascii="Arial"/>
                                      <w:b/>
                                      <w:color w:val="221F1F"/>
                                      <w:spacing w:val="-4"/>
                                      <w:sz w:val="20"/>
                                    </w:rPr>
                                  </w:pPr>
                                  <w:r>
                                    <w:rPr>
                                      <w:rFonts w:ascii="Arial"/>
                                      <w:b/>
                                      <w:color w:val="221F1F"/>
                                      <w:spacing w:val="-4"/>
                                      <w:sz w:val="20"/>
                                    </w:rPr>
                                    <w:t>TA4F</w:t>
                                  </w:r>
                                </w:p>
                              </w:tc>
                              <w:tc>
                                <w:tcPr>
                                  <w:tcW w:w="3797" w:type="dxa"/>
                                  <w:tcBorders>
                                    <w:bottom w:val="single" w:sz="4" w:space="0" w:color="221F1F"/>
                                  </w:tcBorders>
                                </w:tcPr>
                                <w:p w14:paraId="086CF4C9" w14:textId="26A31024" w:rsidR="004F575F" w:rsidRDefault="004F575F" w:rsidP="00652418">
                                  <w:pPr>
                                    <w:pStyle w:val="TableParagraph"/>
                                    <w:spacing w:before="28"/>
                                    <w:ind w:left="94"/>
                                    <w:jc w:val="left"/>
                                    <w:rPr>
                                      <w:color w:val="221F1F"/>
                                      <w:sz w:val="20"/>
                                    </w:rPr>
                                  </w:pPr>
                                  <w:r>
                                    <w:rPr>
                                      <w:color w:val="221F1F"/>
                                      <w:sz w:val="20"/>
                                    </w:rPr>
                                    <w:t>BHARATIYA SAKSHYA ADHINIYAM</w:t>
                                  </w:r>
                                </w:p>
                              </w:tc>
                              <w:tc>
                                <w:tcPr>
                                  <w:tcW w:w="570" w:type="dxa"/>
                                  <w:tcBorders>
                                    <w:bottom w:val="single" w:sz="4" w:space="0" w:color="221F1F"/>
                                  </w:tcBorders>
                                </w:tcPr>
                                <w:p w14:paraId="56F78794" w14:textId="77777777" w:rsidR="004F575F" w:rsidRDefault="004F575F" w:rsidP="00652418">
                                  <w:pPr>
                                    <w:pStyle w:val="TableParagraph"/>
                                    <w:spacing w:before="28"/>
                                    <w:ind w:right="2"/>
                                    <w:rPr>
                                      <w:rFonts w:ascii="Arial"/>
                                      <w:b/>
                                      <w:color w:val="221F1F"/>
                                      <w:spacing w:val="-5"/>
                                      <w:sz w:val="20"/>
                                    </w:rPr>
                                  </w:pPr>
                                </w:p>
                              </w:tc>
                              <w:tc>
                                <w:tcPr>
                                  <w:tcW w:w="680" w:type="dxa"/>
                                  <w:tcBorders>
                                    <w:bottom w:val="single" w:sz="4" w:space="0" w:color="221F1F"/>
                                  </w:tcBorders>
                                </w:tcPr>
                                <w:p w14:paraId="6F92DC56" w14:textId="77777777" w:rsidR="004F575F" w:rsidRDefault="004F575F" w:rsidP="00652418">
                                  <w:pPr>
                                    <w:pStyle w:val="TableParagraph"/>
                                    <w:spacing w:before="28"/>
                                    <w:ind w:right="2"/>
                                    <w:rPr>
                                      <w:rFonts w:ascii="Arial"/>
                                      <w:b/>
                                      <w:color w:val="221F1F"/>
                                      <w:spacing w:val="-5"/>
                                      <w:sz w:val="20"/>
                                    </w:rPr>
                                  </w:pPr>
                                </w:p>
                              </w:tc>
                              <w:tc>
                                <w:tcPr>
                                  <w:tcW w:w="680" w:type="dxa"/>
                                  <w:tcBorders>
                                    <w:bottom w:val="single" w:sz="4" w:space="0" w:color="221F1F"/>
                                  </w:tcBorders>
                                </w:tcPr>
                                <w:p w14:paraId="7866AD16" w14:textId="77777777" w:rsidR="004F575F" w:rsidRDefault="004F575F" w:rsidP="00652418">
                                  <w:pPr>
                                    <w:pStyle w:val="TableParagraph"/>
                                    <w:spacing w:before="28"/>
                                    <w:ind w:right="2"/>
                                    <w:rPr>
                                      <w:rFonts w:ascii="Arial"/>
                                      <w:b/>
                                      <w:color w:val="221F1F"/>
                                      <w:spacing w:val="-5"/>
                                      <w:sz w:val="20"/>
                                    </w:rPr>
                                  </w:pPr>
                                </w:p>
                              </w:tc>
                            </w:tr>
                            <w:tr w:rsidR="004F575F" w14:paraId="25857E26" w14:textId="160B25E0" w:rsidTr="004F575F">
                              <w:trPr>
                                <w:trHeight w:val="294"/>
                              </w:trPr>
                              <w:tc>
                                <w:tcPr>
                                  <w:tcW w:w="679" w:type="dxa"/>
                                  <w:tcBorders>
                                    <w:top w:val="single" w:sz="4" w:space="0" w:color="221F1F"/>
                                    <w:bottom w:val="single" w:sz="4" w:space="0" w:color="221F1F"/>
                                  </w:tcBorders>
                                </w:tcPr>
                                <w:p w14:paraId="1DB722A3" w14:textId="27A23075" w:rsidR="004F575F" w:rsidRDefault="004F575F" w:rsidP="00652418">
                                  <w:pPr>
                                    <w:pStyle w:val="TableParagraph"/>
                                    <w:spacing w:before="33"/>
                                    <w:ind w:left="73" w:right="1"/>
                                    <w:rPr>
                                      <w:sz w:val="20"/>
                                    </w:rPr>
                                  </w:pPr>
                                  <w:r>
                                    <w:rPr>
                                      <w:color w:val="221F1F"/>
                                      <w:spacing w:val="-5"/>
                                      <w:sz w:val="20"/>
                                    </w:rPr>
                                    <w:t>3.</w:t>
                                  </w:r>
                                </w:p>
                              </w:tc>
                              <w:tc>
                                <w:tcPr>
                                  <w:tcW w:w="849" w:type="dxa"/>
                                  <w:tcBorders>
                                    <w:top w:val="single" w:sz="4" w:space="0" w:color="221F1F"/>
                                    <w:bottom w:val="single" w:sz="4" w:space="0" w:color="221F1F"/>
                                  </w:tcBorders>
                                </w:tcPr>
                                <w:p w14:paraId="15B8827C" w14:textId="77777777" w:rsidR="004F575F" w:rsidRDefault="004F575F" w:rsidP="00652418">
                                  <w:pPr>
                                    <w:pStyle w:val="TableParagraph"/>
                                    <w:spacing w:before="33"/>
                                    <w:ind w:left="96" w:right="9"/>
                                    <w:rPr>
                                      <w:rFonts w:ascii="Arial"/>
                                      <w:b/>
                                      <w:sz w:val="20"/>
                                    </w:rPr>
                                  </w:pPr>
                                  <w:r>
                                    <w:rPr>
                                      <w:rFonts w:ascii="Arial"/>
                                      <w:b/>
                                      <w:color w:val="221F1F"/>
                                      <w:spacing w:val="-4"/>
                                      <w:sz w:val="20"/>
                                    </w:rPr>
                                    <w:t>TA4B</w:t>
                                  </w:r>
                                </w:p>
                              </w:tc>
                              <w:tc>
                                <w:tcPr>
                                  <w:tcW w:w="3797" w:type="dxa"/>
                                  <w:tcBorders>
                                    <w:top w:val="single" w:sz="4" w:space="0" w:color="221F1F"/>
                                    <w:bottom w:val="single" w:sz="4" w:space="0" w:color="221F1F"/>
                                  </w:tcBorders>
                                </w:tcPr>
                                <w:p w14:paraId="62729C85" w14:textId="77777777" w:rsidR="004F575F" w:rsidRDefault="004F575F" w:rsidP="00652418">
                                  <w:pPr>
                                    <w:pStyle w:val="TableParagraph"/>
                                    <w:spacing w:before="33"/>
                                    <w:ind w:left="94"/>
                                    <w:jc w:val="left"/>
                                    <w:rPr>
                                      <w:sz w:val="20"/>
                                    </w:rPr>
                                  </w:pPr>
                                  <w:r>
                                    <w:rPr>
                                      <w:color w:val="221F1F"/>
                                      <w:spacing w:val="-2"/>
                                      <w:sz w:val="20"/>
                                    </w:rPr>
                                    <w:t>Administrative</w:t>
                                  </w:r>
                                  <w:r>
                                    <w:rPr>
                                      <w:color w:val="221F1F"/>
                                      <w:spacing w:val="13"/>
                                      <w:sz w:val="20"/>
                                    </w:rPr>
                                    <w:t xml:space="preserve"> </w:t>
                                  </w:r>
                                  <w:r>
                                    <w:rPr>
                                      <w:color w:val="221F1F"/>
                                      <w:spacing w:val="-5"/>
                                      <w:sz w:val="20"/>
                                    </w:rPr>
                                    <w:t>Law</w:t>
                                  </w:r>
                                </w:p>
                              </w:tc>
                              <w:tc>
                                <w:tcPr>
                                  <w:tcW w:w="570" w:type="dxa"/>
                                  <w:tcBorders>
                                    <w:top w:val="single" w:sz="4" w:space="0" w:color="221F1F"/>
                                    <w:bottom w:val="single" w:sz="4" w:space="0" w:color="221F1F"/>
                                  </w:tcBorders>
                                </w:tcPr>
                                <w:p w14:paraId="61EB9379" w14:textId="77777777" w:rsidR="004F575F" w:rsidRDefault="004F575F" w:rsidP="00652418">
                                  <w:pPr>
                                    <w:pStyle w:val="TableParagraph"/>
                                    <w:spacing w:before="33"/>
                                    <w:ind w:right="2"/>
                                    <w:rPr>
                                      <w:rFonts w:ascii="Arial"/>
                                      <w:b/>
                                      <w:sz w:val="20"/>
                                    </w:rPr>
                                  </w:pPr>
                                  <w:r>
                                    <w:rPr>
                                      <w:rFonts w:ascii="Arial"/>
                                      <w:b/>
                                      <w:color w:val="221F1F"/>
                                      <w:spacing w:val="-5"/>
                                      <w:sz w:val="20"/>
                                    </w:rPr>
                                    <w:t>45</w:t>
                                  </w:r>
                                </w:p>
                              </w:tc>
                              <w:tc>
                                <w:tcPr>
                                  <w:tcW w:w="680" w:type="dxa"/>
                                  <w:tcBorders>
                                    <w:top w:val="single" w:sz="4" w:space="0" w:color="221F1F"/>
                                    <w:bottom w:val="single" w:sz="4" w:space="0" w:color="221F1F"/>
                                  </w:tcBorders>
                                </w:tcPr>
                                <w:p w14:paraId="73C75331" w14:textId="77777777" w:rsidR="004F575F" w:rsidRDefault="004F575F" w:rsidP="00652418">
                                  <w:pPr>
                                    <w:pStyle w:val="TableParagraph"/>
                                    <w:spacing w:before="33"/>
                                    <w:ind w:right="2"/>
                                    <w:rPr>
                                      <w:rFonts w:ascii="Arial"/>
                                      <w:b/>
                                      <w:color w:val="221F1F"/>
                                      <w:spacing w:val="-5"/>
                                      <w:sz w:val="20"/>
                                    </w:rPr>
                                  </w:pPr>
                                </w:p>
                              </w:tc>
                              <w:tc>
                                <w:tcPr>
                                  <w:tcW w:w="680" w:type="dxa"/>
                                  <w:tcBorders>
                                    <w:top w:val="single" w:sz="4" w:space="0" w:color="221F1F"/>
                                    <w:bottom w:val="single" w:sz="4" w:space="0" w:color="221F1F"/>
                                  </w:tcBorders>
                                </w:tcPr>
                                <w:p w14:paraId="44B8B6C0" w14:textId="77777777" w:rsidR="004F575F" w:rsidRDefault="004F575F" w:rsidP="00652418">
                                  <w:pPr>
                                    <w:pStyle w:val="TableParagraph"/>
                                    <w:spacing w:before="33"/>
                                    <w:ind w:right="2"/>
                                    <w:rPr>
                                      <w:rFonts w:ascii="Arial"/>
                                      <w:b/>
                                      <w:color w:val="221F1F"/>
                                      <w:spacing w:val="-5"/>
                                      <w:sz w:val="20"/>
                                    </w:rPr>
                                  </w:pPr>
                                </w:p>
                              </w:tc>
                            </w:tr>
                            <w:tr w:rsidR="004F575F" w14:paraId="3ADBA0B7" w14:textId="7D47BC50" w:rsidTr="004F575F">
                              <w:trPr>
                                <w:trHeight w:val="299"/>
                              </w:trPr>
                              <w:tc>
                                <w:tcPr>
                                  <w:tcW w:w="679" w:type="dxa"/>
                                  <w:tcBorders>
                                    <w:top w:val="single" w:sz="4" w:space="0" w:color="221F1F"/>
                                    <w:bottom w:val="single" w:sz="4" w:space="0" w:color="221F1F"/>
                                  </w:tcBorders>
                                </w:tcPr>
                                <w:p w14:paraId="0D452E95" w14:textId="4CE43E2D" w:rsidR="004F575F" w:rsidRDefault="004F575F" w:rsidP="00652418">
                                  <w:pPr>
                                    <w:pStyle w:val="TableParagraph"/>
                                    <w:spacing w:before="33"/>
                                    <w:ind w:left="73" w:right="1"/>
                                    <w:rPr>
                                      <w:sz w:val="20"/>
                                    </w:rPr>
                                  </w:pPr>
                                  <w:r>
                                    <w:rPr>
                                      <w:color w:val="221F1F"/>
                                      <w:spacing w:val="-5"/>
                                      <w:sz w:val="20"/>
                                    </w:rPr>
                                    <w:t>4.</w:t>
                                  </w:r>
                                </w:p>
                              </w:tc>
                              <w:tc>
                                <w:tcPr>
                                  <w:tcW w:w="849" w:type="dxa"/>
                                  <w:tcBorders>
                                    <w:top w:val="single" w:sz="4" w:space="0" w:color="221F1F"/>
                                    <w:bottom w:val="single" w:sz="4" w:space="0" w:color="221F1F"/>
                                  </w:tcBorders>
                                </w:tcPr>
                                <w:p w14:paraId="3218B524" w14:textId="77777777" w:rsidR="004F575F" w:rsidRDefault="004F575F" w:rsidP="00652418">
                                  <w:pPr>
                                    <w:pStyle w:val="TableParagraph"/>
                                    <w:spacing w:before="33"/>
                                    <w:ind w:left="96" w:right="9"/>
                                    <w:rPr>
                                      <w:rFonts w:ascii="Arial"/>
                                      <w:b/>
                                      <w:sz w:val="20"/>
                                    </w:rPr>
                                  </w:pPr>
                                  <w:r>
                                    <w:rPr>
                                      <w:rFonts w:ascii="Arial"/>
                                      <w:b/>
                                      <w:color w:val="221F1F"/>
                                      <w:spacing w:val="-4"/>
                                      <w:sz w:val="20"/>
                                    </w:rPr>
                                    <w:t>TA4C</w:t>
                                  </w:r>
                                </w:p>
                              </w:tc>
                              <w:tc>
                                <w:tcPr>
                                  <w:tcW w:w="3797" w:type="dxa"/>
                                  <w:tcBorders>
                                    <w:top w:val="single" w:sz="4" w:space="0" w:color="221F1F"/>
                                    <w:bottom w:val="single" w:sz="4" w:space="0" w:color="221F1F"/>
                                  </w:tcBorders>
                                </w:tcPr>
                                <w:p w14:paraId="78E9E397" w14:textId="77777777" w:rsidR="004F575F" w:rsidRDefault="004F575F" w:rsidP="00652418">
                                  <w:pPr>
                                    <w:pStyle w:val="TableParagraph"/>
                                    <w:spacing w:before="35"/>
                                    <w:ind w:left="94"/>
                                    <w:jc w:val="left"/>
                                    <w:rPr>
                                      <w:sz w:val="20"/>
                                    </w:rPr>
                                  </w:pPr>
                                  <w:proofErr w:type="spellStart"/>
                                  <w:r>
                                    <w:rPr>
                                      <w:color w:val="221F1F"/>
                                      <w:sz w:val="20"/>
                                    </w:rPr>
                                    <w:t>Labour</w:t>
                                  </w:r>
                                  <w:proofErr w:type="spellEnd"/>
                                  <w:r>
                                    <w:rPr>
                                      <w:color w:val="221F1F"/>
                                      <w:spacing w:val="-9"/>
                                      <w:sz w:val="20"/>
                                    </w:rPr>
                                    <w:t xml:space="preserve"> </w:t>
                                  </w:r>
                                  <w:r>
                                    <w:rPr>
                                      <w:color w:val="221F1F"/>
                                      <w:sz w:val="20"/>
                                    </w:rPr>
                                    <w:t>Law</w:t>
                                  </w:r>
                                  <w:r>
                                    <w:rPr>
                                      <w:color w:val="221F1F"/>
                                      <w:spacing w:val="-7"/>
                                      <w:sz w:val="20"/>
                                    </w:rPr>
                                    <w:t xml:space="preserve"> </w:t>
                                  </w:r>
                                  <w:r>
                                    <w:rPr>
                                      <w:color w:val="221F1F"/>
                                      <w:sz w:val="20"/>
                                    </w:rPr>
                                    <w:t>-</w:t>
                                  </w:r>
                                  <w:r>
                                    <w:rPr>
                                      <w:color w:val="221F1F"/>
                                      <w:spacing w:val="-6"/>
                                      <w:sz w:val="20"/>
                                    </w:rPr>
                                    <w:t xml:space="preserve"> </w:t>
                                  </w:r>
                                  <w:r>
                                    <w:rPr>
                                      <w:color w:val="221F1F"/>
                                      <w:spacing w:val="-10"/>
                                      <w:sz w:val="20"/>
                                    </w:rPr>
                                    <w:t>I</w:t>
                                  </w:r>
                                </w:p>
                              </w:tc>
                              <w:tc>
                                <w:tcPr>
                                  <w:tcW w:w="570" w:type="dxa"/>
                                  <w:tcBorders>
                                    <w:top w:val="single" w:sz="4" w:space="0" w:color="221F1F"/>
                                    <w:bottom w:val="single" w:sz="4" w:space="0" w:color="221F1F"/>
                                  </w:tcBorders>
                                </w:tcPr>
                                <w:p w14:paraId="3FCD1CEE" w14:textId="77777777" w:rsidR="004F575F" w:rsidRDefault="004F575F" w:rsidP="00652418">
                                  <w:pPr>
                                    <w:pStyle w:val="TableParagraph"/>
                                    <w:spacing w:before="35"/>
                                    <w:ind w:right="40"/>
                                    <w:rPr>
                                      <w:rFonts w:ascii="Arial"/>
                                      <w:b/>
                                      <w:sz w:val="20"/>
                                    </w:rPr>
                                  </w:pPr>
                                  <w:r>
                                    <w:rPr>
                                      <w:rFonts w:ascii="Arial"/>
                                      <w:b/>
                                      <w:color w:val="221F1F"/>
                                      <w:spacing w:val="-5"/>
                                      <w:sz w:val="20"/>
                                    </w:rPr>
                                    <w:t>48</w:t>
                                  </w:r>
                                </w:p>
                              </w:tc>
                              <w:tc>
                                <w:tcPr>
                                  <w:tcW w:w="680" w:type="dxa"/>
                                  <w:tcBorders>
                                    <w:top w:val="single" w:sz="4" w:space="0" w:color="221F1F"/>
                                    <w:bottom w:val="single" w:sz="4" w:space="0" w:color="221F1F"/>
                                  </w:tcBorders>
                                </w:tcPr>
                                <w:p w14:paraId="73C6956B" w14:textId="77777777" w:rsidR="004F575F" w:rsidRDefault="004F575F" w:rsidP="00652418">
                                  <w:pPr>
                                    <w:pStyle w:val="TableParagraph"/>
                                    <w:spacing w:before="35"/>
                                    <w:ind w:right="40"/>
                                    <w:rPr>
                                      <w:rFonts w:ascii="Arial"/>
                                      <w:b/>
                                      <w:color w:val="221F1F"/>
                                      <w:spacing w:val="-5"/>
                                      <w:sz w:val="20"/>
                                    </w:rPr>
                                  </w:pPr>
                                </w:p>
                              </w:tc>
                              <w:tc>
                                <w:tcPr>
                                  <w:tcW w:w="680" w:type="dxa"/>
                                  <w:tcBorders>
                                    <w:top w:val="single" w:sz="4" w:space="0" w:color="221F1F"/>
                                    <w:bottom w:val="single" w:sz="4" w:space="0" w:color="221F1F"/>
                                  </w:tcBorders>
                                </w:tcPr>
                                <w:p w14:paraId="44103DBA" w14:textId="77777777" w:rsidR="004F575F" w:rsidRDefault="004F575F" w:rsidP="00652418">
                                  <w:pPr>
                                    <w:pStyle w:val="TableParagraph"/>
                                    <w:spacing w:before="35"/>
                                    <w:ind w:right="40"/>
                                    <w:rPr>
                                      <w:rFonts w:ascii="Arial"/>
                                      <w:b/>
                                      <w:color w:val="221F1F"/>
                                      <w:spacing w:val="-5"/>
                                      <w:sz w:val="20"/>
                                    </w:rPr>
                                  </w:pPr>
                                </w:p>
                              </w:tc>
                            </w:tr>
                            <w:tr w:rsidR="004F575F" w14:paraId="3E765BC0" w14:textId="3E1CDB5E" w:rsidTr="004F575F">
                              <w:trPr>
                                <w:trHeight w:val="294"/>
                              </w:trPr>
                              <w:tc>
                                <w:tcPr>
                                  <w:tcW w:w="679" w:type="dxa"/>
                                  <w:tcBorders>
                                    <w:top w:val="single" w:sz="4" w:space="0" w:color="221F1F"/>
                                    <w:bottom w:val="single" w:sz="4" w:space="0" w:color="221F1F"/>
                                  </w:tcBorders>
                                </w:tcPr>
                                <w:p w14:paraId="16B1668C" w14:textId="7CD3E812" w:rsidR="004F575F" w:rsidRDefault="004F575F" w:rsidP="00652418">
                                  <w:pPr>
                                    <w:pStyle w:val="TableParagraph"/>
                                    <w:ind w:left="73" w:right="1"/>
                                    <w:rPr>
                                      <w:sz w:val="20"/>
                                    </w:rPr>
                                  </w:pPr>
                                  <w:r>
                                    <w:rPr>
                                      <w:color w:val="221F1F"/>
                                      <w:spacing w:val="-5"/>
                                      <w:sz w:val="20"/>
                                    </w:rPr>
                                    <w:t>5.</w:t>
                                  </w:r>
                                </w:p>
                              </w:tc>
                              <w:tc>
                                <w:tcPr>
                                  <w:tcW w:w="849" w:type="dxa"/>
                                  <w:tcBorders>
                                    <w:top w:val="single" w:sz="4" w:space="0" w:color="221F1F"/>
                                    <w:bottom w:val="single" w:sz="4" w:space="0" w:color="221F1F"/>
                                  </w:tcBorders>
                                </w:tcPr>
                                <w:p w14:paraId="2EB7C913" w14:textId="77777777" w:rsidR="004F575F" w:rsidRDefault="004F575F" w:rsidP="00652418">
                                  <w:pPr>
                                    <w:pStyle w:val="TableParagraph"/>
                                    <w:ind w:left="96" w:right="9"/>
                                    <w:rPr>
                                      <w:rFonts w:ascii="Arial"/>
                                      <w:b/>
                                      <w:sz w:val="20"/>
                                    </w:rPr>
                                  </w:pPr>
                                  <w:r>
                                    <w:rPr>
                                      <w:rFonts w:ascii="Arial"/>
                                      <w:b/>
                                      <w:color w:val="221F1F"/>
                                      <w:spacing w:val="-4"/>
                                      <w:sz w:val="20"/>
                                    </w:rPr>
                                    <w:t>TA4D</w:t>
                                  </w:r>
                                </w:p>
                              </w:tc>
                              <w:tc>
                                <w:tcPr>
                                  <w:tcW w:w="3797" w:type="dxa"/>
                                  <w:tcBorders>
                                    <w:top w:val="single" w:sz="4" w:space="0" w:color="221F1F"/>
                                    <w:bottom w:val="single" w:sz="4" w:space="0" w:color="221F1F"/>
                                  </w:tcBorders>
                                </w:tcPr>
                                <w:p w14:paraId="5BA9AAED" w14:textId="77777777" w:rsidR="004F575F" w:rsidRDefault="004F575F" w:rsidP="00652418">
                                  <w:pPr>
                                    <w:pStyle w:val="TableParagraph"/>
                                    <w:ind w:left="94"/>
                                    <w:jc w:val="left"/>
                                    <w:rPr>
                                      <w:sz w:val="20"/>
                                    </w:rPr>
                                  </w:pPr>
                                  <w:r>
                                    <w:rPr>
                                      <w:color w:val="221F1F"/>
                                      <w:spacing w:val="-2"/>
                                      <w:sz w:val="20"/>
                                    </w:rPr>
                                    <w:t>International</w:t>
                                  </w:r>
                                  <w:r>
                                    <w:rPr>
                                      <w:color w:val="221F1F"/>
                                      <w:spacing w:val="8"/>
                                      <w:sz w:val="20"/>
                                    </w:rPr>
                                    <w:t xml:space="preserve"> </w:t>
                                  </w:r>
                                  <w:r>
                                    <w:rPr>
                                      <w:color w:val="221F1F"/>
                                      <w:spacing w:val="-5"/>
                                      <w:sz w:val="20"/>
                                    </w:rPr>
                                    <w:t>Law</w:t>
                                  </w:r>
                                </w:p>
                              </w:tc>
                              <w:tc>
                                <w:tcPr>
                                  <w:tcW w:w="570" w:type="dxa"/>
                                  <w:tcBorders>
                                    <w:top w:val="single" w:sz="4" w:space="0" w:color="221F1F"/>
                                    <w:bottom w:val="single" w:sz="4" w:space="0" w:color="221F1F"/>
                                  </w:tcBorders>
                                </w:tcPr>
                                <w:p w14:paraId="170F3BD0" w14:textId="77777777" w:rsidR="004F575F" w:rsidRDefault="004F575F" w:rsidP="00652418">
                                  <w:pPr>
                                    <w:pStyle w:val="TableParagraph"/>
                                    <w:ind w:right="40"/>
                                    <w:rPr>
                                      <w:rFonts w:ascii="Arial"/>
                                      <w:b/>
                                      <w:sz w:val="20"/>
                                    </w:rPr>
                                  </w:pPr>
                                  <w:r>
                                    <w:rPr>
                                      <w:rFonts w:ascii="Arial"/>
                                      <w:b/>
                                      <w:color w:val="221F1F"/>
                                      <w:spacing w:val="-5"/>
                                      <w:sz w:val="20"/>
                                    </w:rPr>
                                    <w:t>50</w:t>
                                  </w:r>
                                </w:p>
                              </w:tc>
                              <w:tc>
                                <w:tcPr>
                                  <w:tcW w:w="680" w:type="dxa"/>
                                  <w:tcBorders>
                                    <w:top w:val="single" w:sz="4" w:space="0" w:color="221F1F"/>
                                    <w:bottom w:val="single" w:sz="4" w:space="0" w:color="221F1F"/>
                                  </w:tcBorders>
                                </w:tcPr>
                                <w:p w14:paraId="6EAAB194" w14:textId="77777777" w:rsidR="004F575F" w:rsidRDefault="004F575F" w:rsidP="00652418">
                                  <w:pPr>
                                    <w:pStyle w:val="TableParagraph"/>
                                    <w:ind w:right="40"/>
                                    <w:rPr>
                                      <w:rFonts w:ascii="Arial"/>
                                      <w:b/>
                                      <w:color w:val="221F1F"/>
                                      <w:spacing w:val="-5"/>
                                      <w:sz w:val="20"/>
                                    </w:rPr>
                                  </w:pPr>
                                </w:p>
                              </w:tc>
                              <w:tc>
                                <w:tcPr>
                                  <w:tcW w:w="680" w:type="dxa"/>
                                  <w:tcBorders>
                                    <w:top w:val="single" w:sz="4" w:space="0" w:color="221F1F"/>
                                    <w:bottom w:val="single" w:sz="4" w:space="0" w:color="221F1F"/>
                                  </w:tcBorders>
                                </w:tcPr>
                                <w:p w14:paraId="741873F8" w14:textId="77777777" w:rsidR="004F575F" w:rsidRDefault="004F575F" w:rsidP="00652418">
                                  <w:pPr>
                                    <w:pStyle w:val="TableParagraph"/>
                                    <w:ind w:right="40"/>
                                    <w:rPr>
                                      <w:rFonts w:ascii="Arial"/>
                                      <w:b/>
                                      <w:color w:val="221F1F"/>
                                      <w:spacing w:val="-5"/>
                                      <w:sz w:val="20"/>
                                    </w:rPr>
                                  </w:pPr>
                                </w:p>
                              </w:tc>
                            </w:tr>
                            <w:tr w:rsidR="004F575F" w14:paraId="681A4002" w14:textId="6925F497" w:rsidTr="004F575F">
                              <w:trPr>
                                <w:trHeight w:val="294"/>
                              </w:trPr>
                              <w:tc>
                                <w:tcPr>
                                  <w:tcW w:w="679" w:type="dxa"/>
                                  <w:tcBorders>
                                    <w:top w:val="single" w:sz="4" w:space="0" w:color="221F1F"/>
                                    <w:bottom w:val="single" w:sz="4" w:space="0" w:color="221F1F"/>
                                  </w:tcBorders>
                                </w:tcPr>
                                <w:p w14:paraId="5DAAAFA3" w14:textId="51B593FA" w:rsidR="004F575F" w:rsidRDefault="004F575F" w:rsidP="00652418">
                                  <w:pPr>
                                    <w:pStyle w:val="TableParagraph"/>
                                    <w:spacing w:before="33"/>
                                    <w:ind w:left="73" w:right="1"/>
                                    <w:rPr>
                                      <w:sz w:val="20"/>
                                    </w:rPr>
                                  </w:pPr>
                                  <w:r>
                                    <w:rPr>
                                      <w:color w:val="221F1F"/>
                                      <w:spacing w:val="-5"/>
                                      <w:sz w:val="20"/>
                                    </w:rPr>
                                    <w:t>6.</w:t>
                                  </w:r>
                                </w:p>
                              </w:tc>
                              <w:tc>
                                <w:tcPr>
                                  <w:tcW w:w="849" w:type="dxa"/>
                                  <w:tcBorders>
                                    <w:top w:val="single" w:sz="4" w:space="0" w:color="221F1F"/>
                                    <w:bottom w:val="single" w:sz="4" w:space="0" w:color="221F1F"/>
                                  </w:tcBorders>
                                </w:tcPr>
                                <w:p w14:paraId="7820E6B7" w14:textId="77777777" w:rsidR="004F575F" w:rsidRDefault="004F575F" w:rsidP="00652418">
                                  <w:pPr>
                                    <w:pStyle w:val="TableParagraph"/>
                                    <w:spacing w:before="33"/>
                                    <w:ind w:left="96" w:right="6"/>
                                    <w:rPr>
                                      <w:rFonts w:ascii="Arial"/>
                                      <w:b/>
                                      <w:sz w:val="20"/>
                                    </w:rPr>
                                  </w:pPr>
                                  <w:r>
                                    <w:rPr>
                                      <w:rFonts w:ascii="Arial"/>
                                      <w:b/>
                                      <w:color w:val="221F1F"/>
                                      <w:spacing w:val="-4"/>
                                      <w:sz w:val="20"/>
                                    </w:rPr>
                                    <w:t>TA4E</w:t>
                                  </w:r>
                                </w:p>
                              </w:tc>
                              <w:tc>
                                <w:tcPr>
                                  <w:tcW w:w="3797" w:type="dxa"/>
                                  <w:tcBorders>
                                    <w:top w:val="single" w:sz="4" w:space="0" w:color="221F1F"/>
                                    <w:bottom w:val="single" w:sz="4" w:space="0" w:color="221F1F"/>
                                  </w:tcBorders>
                                </w:tcPr>
                                <w:p w14:paraId="213FE6E7" w14:textId="77777777" w:rsidR="004F575F" w:rsidRDefault="004F575F" w:rsidP="00652418">
                                  <w:pPr>
                                    <w:pStyle w:val="TableParagraph"/>
                                    <w:spacing w:before="33"/>
                                    <w:ind w:left="94"/>
                                    <w:jc w:val="left"/>
                                    <w:rPr>
                                      <w:sz w:val="20"/>
                                    </w:rPr>
                                  </w:pPr>
                                  <w:r>
                                    <w:rPr>
                                      <w:color w:val="221F1F"/>
                                      <w:sz w:val="20"/>
                                    </w:rPr>
                                    <w:t>Clinical</w:t>
                                  </w:r>
                                  <w:r>
                                    <w:rPr>
                                      <w:color w:val="221F1F"/>
                                      <w:spacing w:val="-9"/>
                                      <w:sz w:val="20"/>
                                    </w:rPr>
                                    <w:t xml:space="preserve"> </w:t>
                                  </w:r>
                                  <w:r>
                                    <w:rPr>
                                      <w:color w:val="221F1F"/>
                                      <w:sz w:val="20"/>
                                    </w:rPr>
                                    <w:t>Course</w:t>
                                  </w:r>
                                  <w:r>
                                    <w:rPr>
                                      <w:color w:val="221F1F"/>
                                      <w:spacing w:val="40"/>
                                      <w:sz w:val="20"/>
                                    </w:rPr>
                                    <w:t xml:space="preserve"> </w:t>
                                  </w:r>
                                  <w:r>
                                    <w:rPr>
                                      <w:color w:val="221F1F"/>
                                      <w:sz w:val="20"/>
                                    </w:rPr>
                                    <w:t>-</w:t>
                                  </w:r>
                                  <w:r>
                                    <w:rPr>
                                      <w:color w:val="221F1F"/>
                                      <w:spacing w:val="-6"/>
                                      <w:sz w:val="20"/>
                                    </w:rPr>
                                    <w:t xml:space="preserve"> </w:t>
                                  </w:r>
                                  <w:r>
                                    <w:rPr>
                                      <w:color w:val="221F1F"/>
                                      <w:spacing w:val="-5"/>
                                      <w:sz w:val="20"/>
                                    </w:rPr>
                                    <w:t>II</w:t>
                                  </w:r>
                                </w:p>
                              </w:tc>
                              <w:tc>
                                <w:tcPr>
                                  <w:tcW w:w="570" w:type="dxa"/>
                                  <w:tcBorders>
                                    <w:top w:val="single" w:sz="4" w:space="0" w:color="221F1F"/>
                                    <w:bottom w:val="single" w:sz="4" w:space="0" w:color="221F1F"/>
                                  </w:tcBorders>
                                </w:tcPr>
                                <w:p w14:paraId="2B89FF77" w14:textId="77777777" w:rsidR="004F575F" w:rsidRDefault="004F575F" w:rsidP="00652418">
                                  <w:pPr>
                                    <w:pStyle w:val="TableParagraph"/>
                                    <w:spacing w:before="33"/>
                                    <w:ind w:right="40"/>
                                    <w:rPr>
                                      <w:rFonts w:ascii="Arial"/>
                                      <w:b/>
                                      <w:sz w:val="20"/>
                                    </w:rPr>
                                  </w:pPr>
                                  <w:r>
                                    <w:rPr>
                                      <w:rFonts w:ascii="Arial"/>
                                      <w:b/>
                                      <w:color w:val="221F1F"/>
                                      <w:spacing w:val="-5"/>
                                      <w:sz w:val="20"/>
                                    </w:rPr>
                                    <w:t>52</w:t>
                                  </w:r>
                                </w:p>
                              </w:tc>
                              <w:tc>
                                <w:tcPr>
                                  <w:tcW w:w="680" w:type="dxa"/>
                                  <w:tcBorders>
                                    <w:top w:val="single" w:sz="4" w:space="0" w:color="221F1F"/>
                                    <w:bottom w:val="single" w:sz="4" w:space="0" w:color="221F1F"/>
                                  </w:tcBorders>
                                </w:tcPr>
                                <w:p w14:paraId="2728701E" w14:textId="77777777" w:rsidR="004F575F" w:rsidRDefault="004F575F" w:rsidP="00652418">
                                  <w:pPr>
                                    <w:pStyle w:val="TableParagraph"/>
                                    <w:spacing w:before="33"/>
                                    <w:ind w:right="40"/>
                                    <w:rPr>
                                      <w:rFonts w:ascii="Arial"/>
                                      <w:b/>
                                      <w:color w:val="221F1F"/>
                                      <w:spacing w:val="-5"/>
                                      <w:sz w:val="20"/>
                                    </w:rPr>
                                  </w:pPr>
                                </w:p>
                              </w:tc>
                              <w:tc>
                                <w:tcPr>
                                  <w:tcW w:w="680" w:type="dxa"/>
                                  <w:tcBorders>
                                    <w:top w:val="single" w:sz="4" w:space="0" w:color="221F1F"/>
                                    <w:bottom w:val="single" w:sz="4" w:space="0" w:color="221F1F"/>
                                  </w:tcBorders>
                                </w:tcPr>
                                <w:p w14:paraId="70253CAA" w14:textId="77777777" w:rsidR="004F575F" w:rsidRDefault="004F575F" w:rsidP="00652418">
                                  <w:pPr>
                                    <w:pStyle w:val="TableParagraph"/>
                                    <w:spacing w:before="33"/>
                                    <w:ind w:right="40"/>
                                    <w:rPr>
                                      <w:rFonts w:ascii="Arial"/>
                                      <w:b/>
                                      <w:color w:val="221F1F"/>
                                      <w:spacing w:val="-5"/>
                                      <w:sz w:val="20"/>
                                    </w:rPr>
                                  </w:pPr>
                                </w:p>
                              </w:tc>
                            </w:tr>
                          </w:tbl>
                          <w:p w14:paraId="52168D61" w14:textId="77777777" w:rsidR="00F3095E" w:rsidRDefault="00F3095E">
                            <w:pPr>
                              <w:pStyle w:val="BodyText"/>
                            </w:pPr>
                          </w:p>
                          <w:p w14:paraId="72421D9B" w14:textId="77777777" w:rsidR="00C22543" w:rsidRDefault="00C22543">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C879128" id="_x0000_t202" coordsize="21600,21600" o:spt="202" path="m,l,21600r21600,l21600,xe">
                <v:stroke joinstyle="miter"/>
                <v:path gradientshapeok="t" o:connecttype="rect"/>
              </v:shapetype>
              <v:shape id="Textbox 1" o:spid="_x0000_s1026" type="#_x0000_t202" style="position:absolute;margin-left:441.45pt;margin-top:1.2pt;width:306.85pt;height:554.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" filled="f" stroked="f">
                <v:textbox inset="0,0,0,0">
                  <w:txbxContent>
                    <w:tbl>
                      <w:tblPr>
                        <w:tblW w:w="7255" w:type="dxa"/>
                        <w:tblInd w:w="7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CellMar>
                          <w:left w:w="0" w:type="dxa"/>
                          <w:right w:w="0" w:type="dxa"/>
                        </w:tblCellMar>
                        <w:tblLook w:val="01E0" w:firstRow="1" w:lastRow="1" w:firstColumn="1" w:lastColumn="1" w:noHBand="0" w:noVBand="0"/>
                      </w:tblPr>
                      <w:tblGrid>
                        <w:gridCol w:w="679"/>
                        <w:gridCol w:w="849"/>
                        <w:gridCol w:w="3797"/>
                        <w:gridCol w:w="570"/>
                        <w:gridCol w:w="680"/>
                        <w:gridCol w:w="680"/>
                      </w:tblGrid>
                      <w:tr w:rsidR="004F575F" w14:paraId="5906E114" w14:textId="7D300CBD" w:rsidTr="004F575F">
                        <w:trPr>
                          <w:trHeight w:val="532"/>
                        </w:trPr>
                        <w:tc>
                          <w:tcPr>
                            <w:tcW w:w="679" w:type="dxa"/>
                          </w:tcPr>
                          <w:p w14:paraId="64E4907F" w14:textId="77777777" w:rsidR="004F575F" w:rsidRDefault="004F575F">
                            <w:pPr>
                              <w:pStyle w:val="TableParagraph"/>
                              <w:spacing w:before="150"/>
                              <w:ind w:left="73"/>
                              <w:rPr>
                                <w:rFonts w:ascii="Arial"/>
                                <w:b/>
                                <w:sz w:val="20"/>
                              </w:rPr>
                            </w:pPr>
                            <w:proofErr w:type="spellStart"/>
                            <w:proofErr w:type="gramStart"/>
                            <w:r>
                              <w:rPr>
                                <w:rFonts w:ascii="Arial"/>
                                <w:b/>
                                <w:color w:val="221F1F"/>
                                <w:spacing w:val="-4"/>
                                <w:sz w:val="20"/>
                              </w:rPr>
                              <w:t>S.No</w:t>
                            </w:r>
                            <w:proofErr w:type="spellEnd"/>
                            <w:proofErr w:type="gramEnd"/>
                          </w:p>
                        </w:tc>
                        <w:tc>
                          <w:tcPr>
                            <w:tcW w:w="849" w:type="dxa"/>
                          </w:tcPr>
                          <w:p w14:paraId="2F884216" w14:textId="77777777" w:rsidR="004F575F" w:rsidRDefault="004F575F">
                            <w:pPr>
                              <w:pStyle w:val="TableParagraph"/>
                              <w:spacing w:line="249" w:lineRule="auto"/>
                              <w:ind w:left="223" w:right="122" w:hanging="34"/>
                              <w:jc w:val="left"/>
                              <w:rPr>
                                <w:rFonts w:ascii="Arial"/>
                                <w:b/>
                                <w:sz w:val="20"/>
                              </w:rPr>
                            </w:pPr>
                            <w:r>
                              <w:rPr>
                                <w:rFonts w:ascii="Arial"/>
                                <w:b/>
                                <w:color w:val="221F1F"/>
                                <w:spacing w:val="-6"/>
                                <w:sz w:val="20"/>
                              </w:rPr>
                              <w:t xml:space="preserve">Exam </w:t>
                            </w:r>
                            <w:r>
                              <w:rPr>
                                <w:rFonts w:ascii="Arial"/>
                                <w:b/>
                                <w:color w:val="221F1F"/>
                                <w:spacing w:val="-4"/>
                                <w:sz w:val="20"/>
                              </w:rPr>
                              <w:t>code</w:t>
                            </w:r>
                          </w:p>
                        </w:tc>
                        <w:tc>
                          <w:tcPr>
                            <w:tcW w:w="3797" w:type="dxa"/>
                          </w:tcPr>
                          <w:p w14:paraId="195C19B1" w14:textId="77777777" w:rsidR="004F575F" w:rsidRDefault="004F575F">
                            <w:pPr>
                              <w:pStyle w:val="TableParagraph"/>
                              <w:spacing w:before="150"/>
                              <w:ind w:left="37"/>
                              <w:rPr>
                                <w:rFonts w:ascii="Arial"/>
                                <w:b/>
                                <w:sz w:val="20"/>
                              </w:rPr>
                            </w:pPr>
                            <w:r>
                              <w:rPr>
                                <w:rFonts w:ascii="Arial"/>
                                <w:b/>
                                <w:color w:val="221F1F"/>
                                <w:spacing w:val="-2"/>
                                <w:sz w:val="20"/>
                              </w:rPr>
                              <w:t>Subject</w:t>
                            </w:r>
                          </w:p>
                        </w:tc>
                        <w:tc>
                          <w:tcPr>
                            <w:tcW w:w="570" w:type="dxa"/>
                          </w:tcPr>
                          <w:p w14:paraId="7D524AA7" w14:textId="21F95F6A" w:rsidR="004F575F" w:rsidRDefault="004F575F">
                            <w:pPr>
                              <w:pStyle w:val="TableParagraph"/>
                              <w:spacing w:line="249" w:lineRule="auto"/>
                              <w:ind w:left="238" w:right="58" w:hanging="106"/>
                              <w:jc w:val="left"/>
                              <w:rPr>
                                <w:rFonts w:ascii="Arial"/>
                                <w:b/>
                                <w:sz w:val="20"/>
                              </w:rPr>
                            </w:pPr>
                            <w:proofErr w:type="spellStart"/>
                            <w:r>
                              <w:rPr>
                                <w:rFonts w:ascii="Arial"/>
                                <w:b/>
                                <w:color w:val="221F1F"/>
                                <w:spacing w:val="-6"/>
                                <w:sz w:val="20"/>
                              </w:rPr>
                              <w:t>PgNo</w:t>
                            </w:r>
                            <w:proofErr w:type="spellEnd"/>
                          </w:p>
                        </w:tc>
                        <w:tc>
                          <w:tcPr>
                            <w:tcW w:w="680" w:type="dxa"/>
                          </w:tcPr>
                          <w:p w14:paraId="722CAD15" w14:textId="77777777" w:rsidR="004F575F" w:rsidRDefault="004F575F">
                            <w:pPr>
                              <w:pStyle w:val="TableParagraph"/>
                              <w:spacing w:line="249" w:lineRule="auto"/>
                              <w:ind w:left="238" w:right="58" w:hanging="106"/>
                              <w:jc w:val="left"/>
                              <w:rPr>
                                <w:rFonts w:ascii="Arial"/>
                                <w:b/>
                                <w:color w:val="221F1F"/>
                                <w:spacing w:val="-6"/>
                                <w:sz w:val="20"/>
                              </w:rPr>
                            </w:pPr>
                          </w:p>
                        </w:tc>
                        <w:tc>
                          <w:tcPr>
                            <w:tcW w:w="680" w:type="dxa"/>
                          </w:tcPr>
                          <w:p w14:paraId="3765AC51" w14:textId="77777777" w:rsidR="004F575F" w:rsidRDefault="004F575F">
                            <w:pPr>
                              <w:pStyle w:val="TableParagraph"/>
                              <w:spacing w:line="249" w:lineRule="auto"/>
                              <w:ind w:left="238" w:right="58" w:hanging="106"/>
                              <w:jc w:val="left"/>
                              <w:rPr>
                                <w:rFonts w:ascii="Arial"/>
                                <w:b/>
                                <w:color w:val="221F1F"/>
                                <w:spacing w:val="-6"/>
                                <w:sz w:val="20"/>
                              </w:rPr>
                            </w:pPr>
                          </w:p>
                        </w:tc>
                      </w:tr>
                      <w:tr w:rsidR="004F575F" w14:paraId="22F6E235" w14:textId="52906A6E" w:rsidTr="004F575F">
                        <w:trPr>
                          <w:trHeight w:val="529"/>
                        </w:trPr>
                        <w:tc>
                          <w:tcPr>
                            <w:tcW w:w="5895" w:type="dxa"/>
                            <w:gridSpan w:val="4"/>
                            <w:tcBorders>
                              <w:left w:val="single" w:sz="8" w:space="0" w:color="221F1F"/>
                              <w:right w:val="single" w:sz="8" w:space="0" w:color="221F1F"/>
                            </w:tcBorders>
                          </w:tcPr>
                          <w:p w14:paraId="77F59235" w14:textId="77777777" w:rsidR="004F575F" w:rsidRDefault="004F575F">
                            <w:pPr>
                              <w:pStyle w:val="TableParagraph"/>
                              <w:spacing w:line="247" w:lineRule="auto"/>
                              <w:ind w:left="2299" w:right="2241" w:hanging="14"/>
                              <w:rPr>
                                <w:rFonts w:ascii="Arial"/>
                                <w:b/>
                                <w:sz w:val="20"/>
                              </w:rPr>
                            </w:pPr>
                            <w:r>
                              <w:rPr>
                                <w:rFonts w:ascii="Arial"/>
                                <w:b/>
                                <w:color w:val="221F1F"/>
                                <w:sz w:val="20"/>
                              </w:rPr>
                              <w:t>FIRST YEAR SEMESTER</w:t>
                            </w:r>
                            <w:r>
                              <w:rPr>
                                <w:rFonts w:ascii="Arial"/>
                                <w:b/>
                                <w:color w:val="221F1F"/>
                                <w:spacing w:val="-5"/>
                                <w:sz w:val="20"/>
                              </w:rPr>
                              <w:t xml:space="preserve"> </w:t>
                            </w:r>
                            <w:r>
                              <w:rPr>
                                <w:rFonts w:ascii="Arial"/>
                                <w:b/>
                                <w:color w:val="221F1F"/>
                                <w:sz w:val="20"/>
                              </w:rPr>
                              <w:t>-</w:t>
                            </w:r>
                            <w:r>
                              <w:rPr>
                                <w:rFonts w:ascii="Arial"/>
                                <w:b/>
                                <w:color w:val="221F1F"/>
                                <w:spacing w:val="-6"/>
                                <w:sz w:val="20"/>
                              </w:rPr>
                              <w:t xml:space="preserve"> </w:t>
                            </w:r>
                            <w:r>
                              <w:rPr>
                                <w:rFonts w:ascii="Arial"/>
                                <w:b/>
                                <w:color w:val="221F1F"/>
                                <w:spacing w:val="-10"/>
                                <w:sz w:val="20"/>
                              </w:rPr>
                              <w:t>I</w:t>
                            </w:r>
                          </w:p>
                        </w:tc>
                        <w:tc>
                          <w:tcPr>
                            <w:tcW w:w="680" w:type="dxa"/>
                            <w:tcBorders>
                              <w:left w:val="single" w:sz="8" w:space="0" w:color="221F1F"/>
                              <w:right w:val="single" w:sz="8" w:space="0" w:color="221F1F"/>
                            </w:tcBorders>
                          </w:tcPr>
                          <w:p w14:paraId="0801D264" w14:textId="77777777" w:rsidR="004F575F" w:rsidRDefault="004F575F">
                            <w:pPr>
                              <w:pStyle w:val="TableParagraph"/>
                              <w:spacing w:line="247" w:lineRule="auto"/>
                              <w:ind w:left="2299" w:right="2241" w:hanging="14"/>
                              <w:rPr>
                                <w:rFonts w:ascii="Arial"/>
                                <w:b/>
                                <w:color w:val="221F1F"/>
                                <w:sz w:val="20"/>
                              </w:rPr>
                            </w:pPr>
                          </w:p>
                        </w:tc>
                        <w:tc>
                          <w:tcPr>
                            <w:tcW w:w="680" w:type="dxa"/>
                            <w:tcBorders>
                              <w:left w:val="single" w:sz="8" w:space="0" w:color="221F1F"/>
                              <w:right w:val="single" w:sz="8" w:space="0" w:color="221F1F"/>
                            </w:tcBorders>
                          </w:tcPr>
                          <w:p w14:paraId="094FD0FC" w14:textId="77777777" w:rsidR="004F575F" w:rsidRDefault="004F575F">
                            <w:pPr>
                              <w:pStyle w:val="TableParagraph"/>
                              <w:spacing w:line="247" w:lineRule="auto"/>
                              <w:ind w:left="2299" w:right="2241" w:hanging="14"/>
                              <w:rPr>
                                <w:rFonts w:ascii="Arial"/>
                                <w:b/>
                                <w:color w:val="221F1F"/>
                                <w:sz w:val="20"/>
                              </w:rPr>
                            </w:pPr>
                          </w:p>
                        </w:tc>
                      </w:tr>
                      <w:tr w:rsidR="004F575F" w14:paraId="56631B5E" w14:textId="561110EA" w:rsidTr="004F575F">
                        <w:trPr>
                          <w:trHeight w:val="294"/>
                        </w:trPr>
                        <w:tc>
                          <w:tcPr>
                            <w:tcW w:w="679" w:type="dxa"/>
                            <w:tcBorders>
                              <w:bottom w:val="single" w:sz="4" w:space="0" w:color="221F1F"/>
                            </w:tcBorders>
                          </w:tcPr>
                          <w:p w14:paraId="7450D4E8" w14:textId="77777777" w:rsidR="004F575F" w:rsidRDefault="004F575F">
                            <w:pPr>
                              <w:pStyle w:val="TableParagraph"/>
                              <w:spacing w:before="28"/>
                              <w:ind w:left="73" w:right="1"/>
                              <w:rPr>
                                <w:sz w:val="20"/>
                              </w:rPr>
                            </w:pPr>
                            <w:r>
                              <w:rPr>
                                <w:color w:val="221F1F"/>
                                <w:spacing w:val="-5"/>
                                <w:sz w:val="20"/>
                              </w:rPr>
                              <w:t>1.</w:t>
                            </w:r>
                          </w:p>
                        </w:tc>
                        <w:tc>
                          <w:tcPr>
                            <w:tcW w:w="849" w:type="dxa"/>
                            <w:tcBorders>
                              <w:bottom w:val="single" w:sz="4" w:space="0" w:color="221F1F"/>
                            </w:tcBorders>
                          </w:tcPr>
                          <w:p w14:paraId="55D664FE" w14:textId="77777777" w:rsidR="004F575F" w:rsidRDefault="004F575F">
                            <w:pPr>
                              <w:pStyle w:val="TableParagraph"/>
                              <w:spacing w:before="28"/>
                              <w:ind w:left="96"/>
                              <w:rPr>
                                <w:rFonts w:ascii="Arial"/>
                                <w:b/>
                                <w:color w:val="221F1F"/>
                                <w:spacing w:val="-4"/>
                                <w:sz w:val="20"/>
                              </w:rPr>
                            </w:pPr>
                            <w:r>
                              <w:rPr>
                                <w:rFonts w:ascii="Arial"/>
                                <w:b/>
                                <w:color w:val="221F1F"/>
                                <w:spacing w:val="-4"/>
                                <w:sz w:val="20"/>
                              </w:rPr>
                              <w:t>TA1A</w:t>
                            </w:r>
                          </w:p>
                          <w:p w14:paraId="5C04B753" w14:textId="1073CE0A" w:rsidR="004F575F" w:rsidRDefault="004F575F">
                            <w:pPr>
                              <w:pStyle w:val="TableParagraph"/>
                              <w:spacing w:before="28"/>
                              <w:ind w:left="96"/>
                              <w:rPr>
                                <w:rFonts w:ascii="Arial"/>
                                <w:b/>
                                <w:sz w:val="20"/>
                              </w:rPr>
                            </w:pPr>
                            <w:r>
                              <w:rPr>
                                <w:rFonts w:ascii="Arial"/>
                                <w:b/>
                                <w:color w:val="221F1F"/>
                                <w:spacing w:val="-4"/>
                                <w:sz w:val="20"/>
                              </w:rPr>
                              <w:t>TA1G</w:t>
                            </w:r>
                          </w:p>
                        </w:tc>
                        <w:tc>
                          <w:tcPr>
                            <w:tcW w:w="3797" w:type="dxa"/>
                            <w:tcBorders>
                              <w:bottom w:val="single" w:sz="4" w:space="0" w:color="221F1F"/>
                            </w:tcBorders>
                          </w:tcPr>
                          <w:p w14:paraId="66E454BB" w14:textId="29E343F9" w:rsidR="004F575F" w:rsidRDefault="004F575F">
                            <w:pPr>
                              <w:pStyle w:val="TableParagraph"/>
                              <w:spacing w:before="28"/>
                              <w:ind w:left="94"/>
                              <w:jc w:val="left"/>
                              <w:rPr>
                                <w:color w:val="221F1F"/>
                                <w:sz w:val="20"/>
                              </w:rPr>
                            </w:pPr>
                            <w:r>
                              <w:rPr>
                                <w:color w:val="221F1F"/>
                                <w:sz w:val="20"/>
                              </w:rPr>
                              <w:t>English</w:t>
                            </w:r>
                            <w:r>
                              <w:rPr>
                                <w:color w:val="221F1F"/>
                                <w:spacing w:val="-12"/>
                                <w:sz w:val="20"/>
                              </w:rPr>
                              <w:t xml:space="preserve"> (2017-18 to 2022-23 AY)</w:t>
                            </w:r>
                          </w:p>
                          <w:p w14:paraId="5F116B3F" w14:textId="20CD67C4" w:rsidR="004F575F" w:rsidRDefault="004F575F">
                            <w:pPr>
                              <w:pStyle w:val="TableParagraph"/>
                              <w:spacing w:before="28"/>
                              <w:ind w:left="94"/>
                              <w:jc w:val="left"/>
                              <w:rPr>
                                <w:color w:val="221F1F"/>
                                <w:spacing w:val="-10"/>
                                <w:sz w:val="20"/>
                              </w:rPr>
                            </w:pPr>
                            <w:proofErr w:type="gramStart"/>
                            <w:r>
                              <w:rPr>
                                <w:color w:val="221F1F"/>
                                <w:sz w:val="20"/>
                              </w:rPr>
                              <w:t>English(</w:t>
                            </w:r>
                            <w:proofErr w:type="gramEnd"/>
                            <w:r>
                              <w:rPr>
                                <w:color w:val="221F1F"/>
                                <w:sz w:val="20"/>
                              </w:rPr>
                              <w:t>2023 AY onwards)</w:t>
                            </w:r>
                          </w:p>
                          <w:p w14:paraId="3BF9CC7C" w14:textId="77777777" w:rsidR="004F575F" w:rsidRDefault="004F575F">
                            <w:pPr>
                              <w:pStyle w:val="TableParagraph"/>
                              <w:spacing w:before="28"/>
                              <w:ind w:left="94"/>
                              <w:jc w:val="left"/>
                              <w:rPr>
                                <w:sz w:val="20"/>
                              </w:rPr>
                            </w:pPr>
                          </w:p>
                        </w:tc>
                        <w:tc>
                          <w:tcPr>
                            <w:tcW w:w="570" w:type="dxa"/>
                            <w:tcBorders>
                              <w:bottom w:val="single" w:sz="4" w:space="0" w:color="221F1F"/>
                            </w:tcBorders>
                          </w:tcPr>
                          <w:p w14:paraId="79268902" w14:textId="77777777" w:rsidR="004F575F" w:rsidRDefault="004F575F">
                            <w:pPr>
                              <w:pStyle w:val="TableParagraph"/>
                              <w:spacing w:before="28"/>
                              <w:ind w:right="40"/>
                              <w:rPr>
                                <w:rFonts w:ascii="Arial"/>
                                <w:b/>
                                <w:sz w:val="20"/>
                              </w:rPr>
                            </w:pPr>
                            <w:r>
                              <w:rPr>
                                <w:rFonts w:ascii="Arial"/>
                                <w:b/>
                                <w:color w:val="221F1F"/>
                                <w:spacing w:val="-10"/>
                                <w:sz w:val="20"/>
                              </w:rPr>
                              <w:t>5</w:t>
                            </w:r>
                          </w:p>
                        </w:tc>
                        <w:tc>
                          <w:tcPr>
                            <w:tcW w:w="680" w:type="dxa"/>
                            <w:tcBorders>
                              <w:bottom w:val="single" w:sz="4" w:space="0" w:color="221F1F"/>
                            </w:tcBorders>
                          </w:tcPr>
                          <w:p w14:paraId="5EC90FB9" w14:textId="77777777" w:rsidR="004F575F" w:rsidRDefault="004F575F">
                            <w:pPr>
                              <w:pStyle w:val="TableParagraph"/>
                              <w:spacing w:before="28"/>
                              <w:ind w:right="40"/>
                              <w:rPr>
                                <w:rFonts w:ascii="Arial"/>
                                <w:b/>
                                <w:color w:val="221F1F"/>
                                <w:spacing w:val="-10"/>
                                <w:sz w:val="20"/>
                              </w:rPr>
                            </w:pPr>
                          </w:p>
                        </w:tc>
                        <w:tc>
                          <w:tcPr>
                            <w:tcW w:w="680" w:type="dxa"/>
                            <w:tcBorders>
                              <w:bottom w:val="single" w:sz="4" w:space="0" w:color="221F1F"/>
                            </w:tcBorders>
                          </w:tcPr>
                          <w:p w14:paraId="67C2B1C7" w14:textId="77777777" w:rsidR="004F575F" w:rsidRDefault="004F575F">
                            <w:pPr>
                              <w:pStyle w:val="TableParagraph"/>
                              <w:spacing w:before="28"/>
                              <w:ind w:right="40"/>
                              <w:rPr>
                                <w:rFonts w:ascii="Arial"/>
                                <w:b/>
                                <w:color w:val="221F1F"/>
                                <w:spacing w:val="-10"/>
                                <w:sz w:val="20"/>
                              </w:rPr>
                            </w:pPr>
                          </w:p>
                        </w:tc>
                      </w:tr>
                      <w:tr w:rsidR="004F575F" w14:paraId="5EF81BEB" w14:textId="332B1827" w:rsidTr="004F575F">
                        <w:trPr>
                          <w:trHeight w:val="294"/>
                        </w:trPr>
                        <w:tc>
                          <w:tcPr>
                            <w:tcW w:w="679" w:type="dxa"/>
                            <w:tcBorders>
                              <w:top w:val="single" w:sz="4" w:space="0" w:color="221F1F"/>
                              <w:bottom w:val="single" w:sz="4" w:space="0" w:color="221F1F"/>
                            </w:tcBorders>
                          </w:tcPr>
                          <w:p w14:paraId="331DD8EA" w14:textId="77777777" w:rsidR="004F575F" w:rsidRDefault="004F575F">
                            <w:pPr>
                              <w:pStyle w:val="TableParagraph"/>
                              <w:ind w:left="73" w:right="1"/>
                              <w:rPr>
                                <w:sz w:val="20"/>
                              </w:rPr>
                            </w:pPr>
                            <w:r>
                              <w:rPr>
                                <w:color w:val="221F1F"/>
                                <w:spacing w:val="-5"/>
                                <w:sz w:val="20"/>
                              </w:rPr>
                              <w:t>2.</w:t>
                            </w:r>
                          </w:p>
                        </w:tc>
                        <w:tc>
                          <w:tcPr>
                            <w:tcW w:w="849" w:type="dxa"/>
                            <w:tcBorders>
                              <w:top w:val="single" w:sz="4" w:space="0" w:color="221F1F"/>
                              <w:bottom w:val="single" w:sz="4" w:space="0" w:color="221F1F"/>
                            </w:tcBorders>
                          </w:tcPr>
                          <w:p w14:paraId="1B1754D6" w14:textId="77777777" w:rsidR="004F575F" w:rsidRDefault="004F575F">
                            <w:pPr>
                              <w:pStyle w:val="TableParagraph"/>
                              <w:ind w:left="96" w:right="9"/>
                              <w:rPr>
                                <w:rFonts w:ascii="Arial"/>
                                <w:b/>
                                <w:sz w:val="20"/>
                              </w:rPr>
                            </w:pPr>
                            <w:r>
                              <w:rPr>
                                <w:rFonts w:ascii="Arial"/>
                                <w:b/>
                                <w:color w:val="221F1F"/>
                                <w:spacing w:val="-4"/>
                                <w:sz w:val="20"/>
                              </w:rPr>
                              <w:t>TA1B</w:t>
                            </w:r>
                          </w:p>
                        </w:tc>
                        <w:tc>
                          <w:tcPr>
                            <w:tcW w:w="3797" w:type="dxa"/>
                            <w:tcBorders>
                              <w:top w:val="single" w:sz="4" w:space="0" w:color="221F1F"/>
                              <w:bottom w:val="single" w:sz="4" w:space="0" w:color="221F1F"/>
                            </w:tcBorders>
                          </w:tcPr>
                          <w:p w14:paraId="691E68B0" w14:textId="77777777" w:rsidR="004F575F" w:rsidRDefault="004F575F">
                            <w:pPr>
                              <w:pStyle w:val="TableParagraph"/>
                              <w:ind w:left="94"/>
                              <w:jc w:val="left"/>
                              <w:rPr>
                                <w:sz w:val="20"/>
                              </w:rPr>
                            </w:pPr>
                            <w:r>
                              <w:rPr>
                                <w:color w:val="221F1F"/>
                                <w:spacing w:val="-2"/>
                                <w:sz w:val="20"/>
                              </w:rPr>
                              <w:t>Jurisprudence</w:t>
                            </w:r>
                          </w:p>
                        </w:tc>
                        <w:tc>
                          <w:tcPr>
                            <w:tcW w:w="570" w:type="dxa"/>
                            <w:tcBorders>
                              <w:top w:val="single" w:sz="4" w:space="0" w:color="221F1F"/>
                              <w:bottom w:val="single" w:sz="4" w:space="0" w:color="221F1F"/>
                            </w:tcBorders>
                          </w:tcPr>
                          <w:p w14:paraId="4EA304B3" w14:textId="77777777" w:rsidR="004F575F" w:rsidRDefault="004F575F">
                            <w:pPr>
                              <w:pStyle w:val="TableParagraph"/>
                              <w:ind w:right="40"/>
                              <w:rPr>
                                <w:rFonts w:ascii="Arial"/>
                                <w:b/>
                                <w:sz w:val="20"/>
                              </w:rPr>
                            </w:pPr>
                            <w:r>
                              <w:rPr>
                                <w:rFonts w:ascii="Arial"/>
                                <w:b/>
                                <w:color w:val="221F1F"/>
                                <w:spacing w:val="-10"/>
                                <w:sz w:val="20"/>
                              </w:rPr>
                              <w:t>7</w:t>
                            </w:r>
                          </w:p>
                        </w:tc>
                        <w:tc>
                          <w:tcPr>
                            <w:tcW w:w="680" w:type="dxa"/>
                            <w:tcBorders>
                              <w:top w:val="single" w:sz="4" w:space="0" w:color="221F1F"/>
                              <w:bottom w:val="single" w:sz="4" w:space="0" w:color="221F1F"/>
                            </w:tcBorders>
                          </w:tcPr>
                          <w:p w14:paraId="0E484C9C" w14:textId="77777777" w:rsidR="004F575F" w:rsidRDefault="004F575F">
                            <w:pPr>
                              <w:pStyle w:val="TableParagraph"/>
                              <w:ind w:right="40"/>
                              <w:rPr>
                                <w:rFonts w:ascii="Arial"/>
                                <w:b/>
                                <w:color w:val="221F1F"/>
                                <w:spacing w:val="-10"/>
                                <w:sz w:val="20"/>
                              </w:rPr>
                            </w:pPr>
                          </w:p>
                        </w:tc>
                        <w:tc>
                          <w:tcPr>
                            <w:tcW w:w="680" w:type="dxa"/>
                            <w:tcBorders>
                              <w:top w:val="single" w:sz="4" w:space="0" w:color="221F1F"/>
                              <w:bottom w:val="single" w:sz="4" w:space="0" w:color="221F1F"/>
                            </w:tcBorders>
                          </w:tcPr>
                          <w:p w14:paraId="174A697C" w14:textId="77777777" w:rsidR="004F575F" w:rsidRDefault="004F575F">
                            <w:pPr>
                              <w:pStyle w:val="TableParagraph"/>
                              <w:ind w:right="40"/>
                              <w:rPr>
                                <w:rFonts w:ascii="Arial"/>
                                <w:b/>
                                <w:color w:val="221F1F"/>
                                <w:spacing w:val="-10"/>
                                <w:sz w:val="20"/>
                              </w:rPr>
                            </w:pPr>
                          </w:p>
                        </w:tc>
                      </w:tr>
                      <w:tr w:rsidR="004F575F" w14:paraId="7A029497" w14:textId="1CBD814E" w:rsidTr="004F575F">
                        <w:trPr>
                          <w:trHeight w:val="294"/>
                        </w:trPr>
                        <w:tc>
                          <w:tcPr>
                            <w:tcW w:w="679" w:type="dxa"/>
                            <w:tcBorders>
                              <w:top w:val="single" w:sz="4" w:space="0" w:color="221F1F"/>
                              <w:bottom w:val="single" w:sz="4" w:space="0" w:color="221F1F"/>
                            </w:tcBorders>
                          </w:tcPr>
                          <w:p w14:paraId="6F53FEDA" w14:textId="77777777" w:rsidR="004F575F" w:rsidRDefault="004F575F">
                            <w:pPr>
                              <w:pStyle w:val="TableParagraph"/>
                              <w:ind w:left="73" w:right="1"/>
                              <w:rPr>
                                <w:sz w:val="20"/>
                              </w:rPr>
                            </w:pPr>
                            <w:r>
                              <w:rPr>
                                <w:color w:val="221F1F"/>
                                <w:spacing w:val="-5"/>
                                <w:sz w:val="20"/>
                              </w:rPr>
                              <w:t>3.</w:t>
                            </w:r>
                          </w:p>
                        </w:tc>
                        <w:tc>
                          <w:tcPr>
                            <w:tcW w:w="849" w:type="dxa"/>
                            <w:tcBorders>
                              <w:top w:val="single" w:sz="4" w:space="0" w:color="221F1F"/>
                              <w:bottom w:val="single" w:sz="4" w:space="0" w:color="221F1F"/>
                            </w:tcBorders>
                          </w:tcPr>
                          <w:p w14:paraId="0464F466" w14:textId="77777777" w:rsidR="004F575F" w:rsidRDefault="004F575F">
                            <w:pPr>
                              <w:pStyle w:val="TableParagraph"/>
                              <w:ind w:left="96" w:right="9"/>
                              <w:rPr>
                                <w:rFonts w:ascii="Arial"/>
                                <w:b/>
                                <w:sz w:val="20"/>
                              </w:rPr>
                            </w:pPr>
                            <w:r>
                              <w:rPr>
                                <w:rFonts w:ascii="Arial"/>
                                <w:b/>
                                <w:color w:val="221F1F"/>
                                <w:spacing w:val="-4"/>
                                <w:sz w:val="20"/>
                              </w:rPr>
                              <w:t>TA1C</w:t>
                            </w:r>
                          </w:p>
                        </w:tc>
                        <w:tc>
                          <w:tcPr>
                            <w:tcW w:w="3797" w:type="dxa"/>
                            <w:tcBorders>
                              <w:top w:val="single" w:sz="4" w:space="0" w:color="221F1F"/>
                              <w:bottom w:val="single" w:sz="4" w:space="0" w:color="221F1F"/>
                            </w:tcBorders>
                          </w:tcPr>
                          <w:p w14:paraId="3000A2A1" w14:textId="77777777" w:rsidR="004F575F" w:rsidRDefault="004F575F">
                            <w:pPr>
                              <w:pStyle w:val="TableParagraph"/>
                              <w:ind w:left="94"/>
                              <w:jc w:val="left"/>
                              <w:rPr>
                                <w:sz w:val="20"/>
                              </w:rPr>
                            </w:pPr>
                            <w:r>
                              <w:rPr>
                                <w:color w:val="221F1F"/>
                                <w:sz w:val="20"/>
                              </w:rPr>
                              <w:t>Law</w:t>
                            </w:r>
                            <w:r>
                              <w:rPr>
                                <w:color w:val="221F1F"/>
                                <w:spacing w:val="-7"/>
                                <w:sz w:val="20"/>
                              </w:rPr>
                              <w:t xml:space="preserve"> </w:t>
                            </w:r>
                            <w:r>
                              <w:rPr>
                                <w:color w:val="221F1F"/>
                                <w:sz w:val="20"/>
                              </w:rPr>
                              <w:t>of</w:t>
                            </w:r>
                            <w:r>
                              <w:rPr>
                                <w:color w:val="221F1F"/>
                                <w:spacing w:val="-7"/>
                                <w:sz w:val="20"/>
                              </w:rPr>
                              <w:t xml:space="preserve"> </w:t>
                            </w:r>
                            <w:r>
                              <w:rPr>
                                <w:color w:val="221F1F"/>
                                <w:sz w:val="20"/>
                              </w:rPr>
                              <w:t>Contracts</w:t>
                            </w:r>
                            <w:r>
                              <w:rPr>
                                <w:color w:val="221F1F"/>
                                <w:spacing w:val="-8"/>
                                <w:sz w:val="20"/>
                              </w:rPr>
                              <w:t xml:space="preserve"> </w:t>
                            </w:r>
                            <w:r>
                              <w:rPr>
                                <w:color w:val="221F1F"/>
                                <w:sz w:val="20"/>
                              </w:rPr>
                              <w:t>-</w:t>
                            </w:r>
                            <w:r>
                              <w:rPr>
                                <w:color w:val="221F1F"/>
                                <w:spacing w:val="-6"/>
                                <w:sz w:val="20"/>
                              </w:rPr>
                              <w:t xml:space="preserve"> </w:t>
                            </w:r>
                            <w:r>
                              <w:rPr>
                                <w:color w:val="221F1F"/>
                                <w:spacing w:val="-10"/>
                                <w:sz w:val="20"/>
                              </w:rPr>
                              <w:t>I</w:t>
                            </w:r>
                          </w:p>
                        </w:tc>
                        <w:tc>
                          <w:tcPr>
                            <w:tcW w:w="570" w:type="dxa"/>
                            <w:tcBorders>
                              <w:top w:val="single" w:sz="4" w:space="0" w:color="221F1F"/>
                              <w:bottom w:val="single" w:sz="4" w:space="0" w:color="221F1F"/>
                            </w:tcBorders>
                          </w:tcPr>
                          <w:p w14:paraId="236BCF76" w14:textId="77777777" w:rsidR="004F575F" w:rsidRDefault="004F575F">
                            <w:pPr>
                              <w:pStyle w:val="TableParagraph"/>
                              <w:ind w:right="40"/>
                              <w:rPr>
                                <w:rFonts w:ascii="Arial"/>
                                <w:b/>
                                <w:sz w:val="20"/>
                              </w:rPr>
                            </w:pPr>
                            <w:r>
                              <w:rPr>
                                <w:rFonts w:ascii="Arial"/>
                                <w:b/>
                                <w:color w:val="221F1F"/>
                                <w:spacing w:val="-10"/>
                                <w:sz w:val="20"/>
                              </w:rPr>
                              <w:t>8</w:t>
                            </w:r>
                          </w:p>
                        </w:tc>
                        <w:tc>
                          <w:tcPr>
                            <w:tcW w:w="680" w:type="dxa"/>
                            <w:tcBorders>
                              <w:top w:val="single" w:sz="4" w:space="0" w:color="221F1F"/>
                              <w:bottom w:val="single" w:sz="4" w:space="0" w:color="221F1F"/>
                            </w:tcBorders>
                          </w:tcPr>
                          <w:p w14:paraId="1C5BDB1C" w14:textId="77777777" w:rsidR="004F575F" w:rsidRDefault="004F575F">
                            <w:pPr>
                              <w:pStyle w:val="TableParagraph"/>
                              <w:ind w:right="40"/>
                              <w:rPr>
                                <w:rFonts w:ascii="Arial"/>
                                <w:b/>
                                <w:color w:val="221F1F"/>
                                <w:spacing w:val="-10"/>
                                <w:sz w:val="20"/>
                              </w:rPr>
                            </w:pPr>
                          </w:p>
                        </w:tc>
                        <w:tc>
                          <w:tcPr>
                            <w:tcW w:w="680" w:type="dxa"/>
                            <w:tcBorders>
                              <w:top w:val="single" w:sz="4" w:space="0" w:color="221F1F"/>
                              <w:bottom w:val="single" w:sz="4" w:space="0" w:color="221F1F"/>
                            </w:tcBorders>
                          </w:tcPr>
                          <w:p w14:paraId="2D165D36" w14:textId="77777777" w:rsidR="004F575F" w:rsidRDefault="004F575F">
                            <w:pPr>
                              <w:pStyle w:val="TableParagraph"/>
                              <w:ind w:right="40"/>
                              <w:rPr>
                                <w:rFonts w:ascii="Arial"/>
                                <w:b/>
                                <w:color w:val="221F1F"/>
                                <w:spacing w:val="-10"/>
                                <w:sz w:val="20"/>
                              </w:rPr>
                            </w:pPr>
                          </w:p>
                        </w:tc>
                      </w:tr>
                      <w:tr w:rsidR="004F575F" w14:paraId="3D3E3A69" w14:textId="4E02AC38" w:rsidTr="004F575F">
                        <w:trPr>
                          <w:trHeight w:val="295"/>
                        </w:trPr>
                        <w:tc>
                          <w:tcPr>
                            <w:tcW w:w="679" w:type="dxa"/>
                            <w:tcBorders>
                              <w:top w:val="single" w:sz="4" w:space="0" w:color="221F1F"/>
                              <w:bottom w:val="single" w:sz="4" w:space="0" w:color="221F1F"/>
                            </w:tcBorders>
                          </w:tcPr>
                          <w:p w14:paraId="500B63EF" w14:textId="77777777" w:rsidR="004F575F" w:rsidRDefault="004F575F">
                            <w:pPr>
                              <w:pStyle w:val="TableParagraph"/>
                              <w:spacing w:before="31"/>
                              <w:ind w:left="73" w:right="1"/>
                              <w:rPr>
                                <w:sz w:val="20"/>
                              </w:rPr>
                            </w:pPr>
                            <w:r>
                              <w:rPr>
                                <w:color w:val="221F1F"/>
                                <w:spacing w:val="-5"/>
                                <w:sz w:val="20"/>
                              </w:rPr>
                              <w:t>4.</w:t>
                            </w:r>
                          </w:p>
                        </w:tc>
                        <w:tc>
                          <w:tcPr>
                            <w:tcW w:w="849" w:type="dxa"/>
                            <w:tcBorders>
                              <w:top w:val="single" w:sz="4" w:space="0" w:color="221F1F"/>
                              <w:bottom w:val="single" w:sz="4" w:space="0" w:color="221F1F"/>
                            </w:tcBorders>
                          </w:tcPr>
                          <w:p w14:paraId="6005A40F" w14:textId="77777777" w:rsidR="004F575F" w:rsidRDefault="004F575F">
                            <w:pPr>
                              <w:pStyle w:val="TableParagraph"/>
                              <w:spacing w:before="31"/>
                              <w:ind w:left="96" w:right="9"/>
                              <w:rPr>
                                <w:rFonts w:ascii="Arial"/>
                                <w:b/>
                                <w:sz w:val="20"/>
                              </w:rPr>
                            </w:pPr>
                            <w:r>
                              <w:rPr>
                                <w:rFonts w:ascii="Arial"/>
                                <w:b/>
                                <w:color w:val="221F1F"/>
                                <w:spacing w:val="-4"/>
                                <w:sz w:val="20"/>
                              </w:rPr>
                              <w:t>TA1D</w:t>
                            </w:r>
                          </w:p>
                        </w:tc>
                        <w:tc>
                          <w:tcPr>
                            <w:tcW w:w="3797" w:type="dxa"/>
                            <w:tcBorders>
                              <w:top w:val="single" w:sz="4" w:space="0" w:color="221F1F"/>
                              <w:bottom w:val="single" w:sz="4" w:space="0" w:color="221F1F"/>
                            </w:tcBorders>
                          </w:tcPr>
                          <w:p w14:paraId="5373C44A" w14:textId="77777777" w:rsidR="004F575F" w:rsidRDefault="004F575F">
                            <w:pPr>
                              <w:pStyle w:val="TableParagraph"/>
                              <w:spacing w:before="31"/>
                              <w:ind w:left="94"/>
                              <w:jc w:val="left"/>
                              <w:rPr>
                                <w:sz w:val="20"/>
                              </w:rPr>
                            </w:pPr>
                            <w:r>
                              <w:rPr>
                                <w:color w:val="221F1F"/>
                                <w:sz w:val="20"/>
                              </w:rPr>
                              <w:t>Law</w:t>
                            </w:r>
                            <w:r>
                              <w:rPr>
                                <w:color w:val="221F1F"/>
                                <w:spacing w:val="-5"/>
                                <w:sz w:val="20"/>
                              </w:rPr>
                              <w:t xml:space="preserve"> </w:t>
                            </w:r>
                            <w:r>
                              <w:rPr>
                                <w:color w:val="221F1F"/>
                                <w:sz w:val="20"/>
                              </w:rPr>
                              <w:t>of</w:t>
                            </w:r>
                            <w:r>
                              <w:rPr>
                                <w:color w:val="221F1F"/>
                                <w:spacing w:val="-10"/>
                                <w:sz w:val="20"/>
                              </w:rPr>
                              <w:t xml:space="preserve"> </w:t>
                            </w:r>
                            <w:r>
                              <w:rPr>
                                <w:color w:val="221F1F"/>
                                <w:spacing w:val="-2"/>
                                <w:sz w:val="20"/>
                              </w:rPr>
                              <w:t>Torts</w:t>
                            </w:r>
                          </w:p>
                        </w:tc>
                        <w:tc>
                          <w:tcPr>
                            <w:tcW w:w="570" w:type="dxa"/>
                            <w:tcBorders>
                              <w:top w:val="single" w:sz="4" w:space="0" w:color="221F1F"/>
                              <w:bottom w:val="single" w:sz="4" w:space="0" w:color="221F1F"/>
                            </w:tcBorders>
                          </w:tcPr>
                          <w:p w14:paraId="1B3E39DB" w14:textId="77777777" w:rsidR="004F575F" w:rsidRDefault="004F575F">
                            <w:pPr>
                              <w:pStyle w:val="TableParagraph"/>
                              <w:spacing w:before="31"/>
                              <w:ind w:right="50"/>
                              <w:rPr>
                                <w:rFonts w:ascii="Arial"/>
                                <w:b/>
                                <w:sz w:val="20"/>
                              </w:rPr>
                            </w:pPr>
                            <w:r>
                              <w:rPr>
                                <w:rFonts w:ascii="Arial"/>
                                <w:b/>
                                <w:color w:val="221F1F"/>
                                <w:spacing w:val="-5"/>
                                <w:sz w:val="20"/>
                              </w:rPr>
                              <w:t>11</w:t>
                            </w:r>
                          </w:p>
                        </w:tc>
                        <w:tc>
                          <w:tcPr>
                            <w:tcW w:w="680" w:type="dxa"/>
                            <w:tcBorders>
                              <w:top w:val="single" w:sz="4" w:space="0" w:color="221F1F"/>
                              <w:bottom w:val="single" w:sz="4" w:space="0" w:color="221F1F"/>
                            </w:tcBorders>
                          </w:tcPr>
                          <w:p w14:paraId="6DF4E060" w14:textId="77777777" w:rsidR="004F575F" w:rsidRDefault="004F575F">
                            <w:pPr>
                              <w:pStyle w:val="TableParagraph"/>
                              <w:spacing w:before="31"/>
                              <w:ind w:right="50"/>
                              <w:rPr>
                                <w:rFonts w:ascii="Arial"/>
                                <w:b/>
                                <w:color w:val="221F1F"/>
                                <w:spacing w:val="-5"/>
                                <w:sz w:val="20"/>
                              </w:rPr>
                            </w:pPr>
                          </w:p>
                        </w:tc>
                        <w:tc>
                          <w:tcPr>
                            <w:tcW w:w="680" w:type="dxa"/>
                            <w:tcBorders>
                              <w:top w:val="single" w:sz="4" w:space="0" w:color="221F1F"/>
                              <w:bottom w:val="single" w:sz="4" w:space="0" w:color="221F1F"/>
                            </w:tcBorders>
                          </w:tcPr>
                          <w:p w14:paraId="5795C4BF" w14:textId="77777777" w:rsidR="004F575F" w:rsidRDefault="004F575F">
                            <w:pPr>
                              <w:pStyle w:val="TableParagraph"/>
                              <w:spacing w:before="31"/>
                              <w:ind w:right="50"/>
                              <w:rPr>
                                <w:rFonts w:ascii="Arial"/>
                                <w:b/>
                                <w:color w:val="221F1F"/>
                                <w:spacing w:val="-5"/>
                                <w:sz w:val="20"/>
                              </w:rPr>
                            </w:pPr>
                          </w:p>
                        </w:tc>
                      </w:tr>
                      <w:tr w:rsidR="004F575F" w14:paraId="67B679D0" w14:textId="27A9BC83" w:rsidTr="004F575F">
                        <w:trPr>
                          <w:trHeight w:val="294"/>
                        </w:trPr>
                        <w:tc>
                          <w:tcPr>
                            <w:tcW w:w="679" w:type="dxa"/>
                            <w:tcBorders>
                              <w:top w:val="single" w:sz="4" w:space="0" w:color="221F1F"/>
                              <w:bottom w:val="single" w:sz="4" w:space="0" w:color="221F1F"/>
                            </w:tcBorders>
                          </w:tcPr>
                          <w:p w14:paraId="17539C4C" w14:textId="77777777" w:rsidR="004F575F" w:rsidRDefault="004F575F">
                            <w:pPr>
                              <w:pStyle w:val="TableParagraph"/>
                              <w:ind w:left="73" w:right="1"/>
                              <w:rPr>
                                <w:sz w:val="20"/>
                              </w:rPr>
                            </w:pPr>
                            <w:r>
                              <w:rPr>
                                <w:color w:val="221F1F"/>
                                <w:spacing w:val="-5"/>
                                <w:sz w:val="20"/>
                              </w:rPr>
                              <w:t>5.</w:t>
                            </w:r>
                          </w:p>
                        </w:tc>
                        <w:tc>
                          <w:tcPr>
                            <w:tcW w:w="849" w:type="dxa"/>
                            <w:tcBorders>
                              <w:top w:val="single" w:sz="4" w:space="0" w:color="221F1F"/>
                              <w:bottom w:val="single" w:sz="4" w:space="0" w:color="221F1F"/>
                            </w:tcBorders>
                          </w:tcPr>
                          <w:p w14:paraId="7D9FD464" w14:textId="77777777" w:rsidR="004F575F" w:rsidRDefault="004F575F">
                            <w:pPr>
                              <w:pStyle w:val="TableParagraph"/>
                              <w:ind w:left="96" w:right="6"/>
                              <w:rPr>
                                <w:rFonts w:ascii="Arial"/>
                                <w:b/>
                                <w:sz w:val="20"/>
                              </w:rPr>
                            </w:pPr>
                            <w:r>
                              <w:rPr>
                                <w:rFonts w:ascii="Arial"/>
                                <w:b/>
                                <w:color w:val="221F1F"/>
                                <w:spacing w:val="-4"/>
                                <w:sz w:val="20"/>
                              </w:rPr>
                              <w:t>TA1E</w:t>
                            </w:r>
                          </w:p>
                        </w:tc>
                        <w:tc>
                          <w:tcPr>
                            <w:tcW w:w="3797" w:type="dxa"/>
                            <w:tcBorders>
                              <w:top w:val="single" w:sz="4" w:space="0" w:color="221F1F"/>
                              <w:bottom w:val="single" w:sz="4" w:space="0" w:color="221F1F"/>
                            </w:tcBorders>
                          </w:tcPr>
                          <w:p w14:paraId="77A3F6C9" w14:textId="77777777" w:rsidR="004F575F" w:rsidRDefault="004F575F">
                            <w:pPr>
                              <w:pStyle w:val="TableParagraph"/>
                              <w:ind w:left="94"/>
                              <w:jc w:val="left"/>
                              <w:rPr>
                                <w:sz w:val="20"/>
                              </w:rPr>
                            </w:pPr>
                            <w:r>
                              <w:rPr>
                                <w:color w:val="221F1F"/>
                                <w:sz w:val="20"/>
                              </w:rPr>
                              <w:t>Family</w:t>
                            </w:r>
                            <w:r>
                              <w:rPr>
                                <w:color w:val="221F1F"/>
                                <w:spacing w:val="-4"/>
                                <w:sz w:val="20"/>
                              </w:rPr>
                              <w:t xml:space="preserve"> </w:t>
                            </w:r>
                            <w:r>
                              <w:rPr>
                                <w:color w:val="221F1F"/>
                                <w:sz w:val="20"/>
                              </w:rPr>
                              <w:t>Law</w:t>
                            </w:r>
                            <w:r>
                              <w:rPr>
                                <w:color w:val="221F1F"/>
                                <w:spacing w:val="-8"/>
                                <w:sz w:val="20"/>
                              </w:rPr>
                              <w:t xml:space="preserve"> </w:t>
                            </w:r>
                            <w:r>
                              <w:rPr>
                                <w:color w:val="221F1F"/>
                                <w:sz w:val="20"/>
                              </w:rPr>
                              <w:t>-</w:t>
                            </w:r>
                            <w:r>
                              <w:rPr>
                                <w:color w:val="221F1F"/>
                                <w:spacing w:val="-5"/>
                                <w:sz w:val="20"/>
                              </w:rPr>
                              <w:t xml:space="preserve"> </w:t>
                            </w:r>
                            <w:r>
                              <w:rPr>
                                <w:color w:val="221F1F"/>
                                <w:spacing w:val="-10"/>
                                <w:sz w:val="20"/>
                              </w:rPr>
                              <w:t>I</w:t>
                            </w:r>
                          </w:p>
                        </w:tc>
                        <w:tc>
                          <w:tcPr>
                            <w:tcW w:w="570" w:type="dxa"/>
                            <w:tcBorders>
                              <w:top w:val="single" w:sz="4" w:space="0" w:color="221F1F"/>
                              <w:bottom w:val="single" w:sz="4" w:space="0" w:color="221F1F"/>
                            </w:tcBorders>
                          </w:tcPr>
                          <w:p w14:paraId="683F83F7" w14:textId="77777777" w:rsidR="004F575F" w:rsidRDefault="004F575F">
                            <w:pPr>
                              <w:pStyle w:val="TableParagraph"/>
                              <w:ind w:right="40"/>
                              <w:rPr>
                                <w:rFonts w:ascii="Arial"/>
                                <w:b/>
                                <w:sz w:val="20"/>
                              </w:rPr>
                            </w:pPr>
                            <w:r>
                              <w:rPr>
                                <w:rFonts w:ascii="Arial"/>
                                <w:b/>
                                <w:color w:val="221F1F"/>
                                <w:spacing w:val="-5"/>
                                <w:sz w:val="20"/>
                              </w:rPr>
                              <w:t>13</w:t>
                            </w:r>
                          </w:p>
                        </w:tc>
                        <w:tc>
                          <w:tcPr>
                            <w:tcW w:w="680" w:type="dxa"/>
                            <w:tcBorders>
                              <w:top w:val="single" w:sz="4" w:space="0" w:color="221F1F"/>
                              <w:bottom w:val="single" w:sz="4" w:space="0" w:color="221F1F"/>
                            </w:tcBorders>
                          </w:tcPr>
                          <w:p w14:paraId="43A084B4" w14:textId="77777777" w:rsidR="004F575F" w:rsidRDefault="004F575F">
                            <w:pPr>
                              <w:pStyle w:val="TableParagraph"/>
                              <w:ind w:right="40"/>
                              <w:rPr>
                                <w:rFonts w:ascii="Arial"/>
                                <w:b/>
                                <w:color w:val="221F1F"/>
                                <w:spacing w:val="-5"/>
                                <w:sz w:val="20"/>
                              </w:rPr>
                            </w:pPr>
                          </w:p>
                        </w:tc>
                        <w:tc>
                          <w:tcPr>
                            <w:tcW w:w="680" w:type="dxa"/>
                            <w:tcBorders>
                              <w:top w:val="single" w:sz="4" w:space="0" w:color="221F1F"/>
                              <w:bottom w:val="single" w:sz="4" w:space="0" w:color="221F1F"/>
                            </w:tcBorders>
                          </w:tcPr>
                          <w:p w14:paraId="35B1C15C" w14:textId="77777777" w:rsidR="004F575F" w:rsidRDefault="004F575F">
                            <w:pPr>
                              <w:pStyle w:val="TableParagraph"/>
                              <w:ind w:right="40"/>
                              <w:rPr>
                                <w:rFonts w:ascii="Arial"/>
                                <w:b/>
                                <w:color w:val="221F1F"/>
                                <w:spacing w:val="-5"/>
                                <w:sz w:val="20"/>
                              </w:rPr>
                            </w:pPr>
                          </w:p>
                        </w:tc>
                      </w:tr>
                      <w:tr w:rsidR="004F575F" w14:paraId="7819235C" w14:textId="7F53C31B" w:rsidTr="004F575F">
                        <w:trPr>
                          <w:trHeight w:val="294"/>
                        </w:trPr>
                        <w:tc>
                          <w:tcPr>
                            <w:tcW w:w="679" w:type="dxa"/>
                            <w:tcBorders>
                              <w:top w:val="single" w:sz="4" w:space="0" w:color="221F1F"/>
                              <w:bottom w:val="single" w:sz="4" w:space="0" w:color="221F1F"/>
                            </w:tcBorders>
                          </w:tcPr>
                          <w:p w14:paraId="783F3F2D" w14:textId="77777777" w:rsidR="004F575F" w:rsidRDefault="004F575F">
                            <w:pPr>
                              <w:pStyle w:val="TableParagraph"/>
                              <w:spacing w:before="33"/>
                              <w:ind w:left="73" w:right="1"/>
                              <w:rPr>
                                <w:color w:val="221F1F"/>
                                <w:spacing w:val="-5"/>
                                <w:sz w:val="20"/>
                              </w:rPr>
                            </w:pPr>
                            <w:r>
                              <w:rPr>
                                <w:color w:val="221F1F"/>
                                <w:spacing w:val="-5"/>
                                <w:sz w:val="20"/>
                              </w:rPr>
                              <w:t>6.</w:t>
                            </w:r>
                          </w:p>
                          <w:p w14:paraId="5E6C0DA8" w14:textId="13899C08" w:rsidR="004F575F" w:rsidRDefault="004F575F">
                            <w:pPr>
                              <w:pStyle w:val="TableParagraph"/>
                              <w:spacing w:before="33"/>
                              <w:ind w:left="73" w:right="1"/>
                              <w:rPr>
                                <w:sz w:val="20"/>
                              </w:rPr>
                            </w:pPr>
                          </w:p>
                        </w:tc>
                        <w:tc>
                          <w:tcPr>
                            <w:tcW w:w="849" w:type="dxa"/>
                            <w:tcBorders>
                              <w:top w:val="single" w:sz="4" w:space="0" w:color="221F1F"/>
                              <w:bottom w:val="single" w:sz="4" w:space="0" w:color="221F1F"/>
                            </w:tcBorders>
                          </w:tcPr>
                          <w:p w14:paraId="22D8CEBB" w14:textId="77777777" w:rsidR="004F575F" w:rsidRDefault="004F575F">
                            <w:pPr>
                              <w:pStyle w:val="TableParagraph"/>
                              <w:spacing w:before="33"/>
                              <w:ind w:left="96" w:right="7"/>
                              <w:rPr>
                                <w:rFonts w:ascii="Arial"/>
                                <w:b/>
                                <w:color w:val="221F1F"/>
                                <w:spacing w:val="-4"/>
                                <w:sz w:val="20"/>
                              </w:rPr>
                            </w:pPr>
                            <w:r>
                              <w:rPr>
                                <w:rFonts w:ascii="Arial"/>
                                <w:b/>
                                <w:color w:val="221F1F"/>
                                <w:spacing w:val="-4"/>
                                <w:sz w:val="20"/>
                              </w:rPr>
                              <w:t>TA1F</w:t>
                            </w:r>
                          </w:p>
                          <w:p w14:paraId="7254D1DA" w14:textId="2FF92BB2" w:rsidR="004F575F" w:rsidRDefault="004F575F">
                            <w:pPr>
                              <w:pStyle w:val="TableParagraph"/>
                              <w:spacing w:before="33"/>
                              <w:ind w:left="96" w:right="7"/>
                              <w:rPr>
                                <w:rFonts w:ascii="Arial"/>
                                <w:b/>
                                <w:sz w:val="20"/>
                              </w:rPr>
                            </w:pPr>
                          </w:p>
                        </w:tc>
                        <w:tc>
                          <w:tcPr>
                            <w:tcW w:w="3797" w:type="dxa"/>
                            <w:tcBorders>
                              <w:top w:val="single" w:sz="4" w:space="0" w:color="221F1F"/>
                              <w:bottom w:val="single" w:sz="4" w:space="0" w:color="221F1F"/>
                            </w:tcBorders>
                          </w:tcPr>
                          <w:p w14:paraId="07D16D2A" w14:textId="77777777" w:rsidR="004F575F" w:rsidRDefault="004F575F">
                            <w:pPr>
                              <w:pStyle w:val="TableParagraph"/>
                              <w:spacing w:before="33"/>
                              <w:ind w:left="94"/>
                              <w:jc w:val="left"/>
                              <w:rPr>
                                <w:color w:val="221F1F"/>
                                <w:spacing w:val="-2"/>
                                <w:sz w:val="20"/>
                              </w:rPr>
                            </w:pPr>
                            <w:r>
                              <w:rPr>
                                <w:color w:val="221F1F"/>
                                <w:sz w:val="20"/>
                              </w:rPr>
                              <w:t>Law</w:t>
                            </w:r>
                            <w:r>
                              <w:rPr>
                                <w:color w:val="221F1F"/>
                                <w:spacing w:val="-9"/>
                                <w:sz w:val="20"/>
                              </w:rPr>
                              <w:t xml:space="preserve"> </w:t>
                            </w:r>
                            <w:r>
                              <w:rPr>
                                <w:color w:val="221F1F"/>
                                <w:sz w:val="20"/>
                              </w:rPr>
                              <w:t>of</w:t>
                            </w:r>
                            <w:r>
                              <w:rPr>
                                <w:color w:val="221F1F"/>
                                <w:spacing w:val="-6"/>
                                <w:sz w:val="20"/>
                              </w:rPr>
                              <w:t xml:space="preserve"> </w:t>
                            </w:r>
                            <w:r>
                              <w:rPr>
                                <w:color w:val="221F1F"/>
                                <w:spacing w:val="-2"/>
                                <w:sz w:val="20"/>
                              </w:rPr>
                              <w:t>Crimes</w:t>
                            </w:r>
                          </w:p>
                          <w:p w14:paraId="3B0380A5" w14:textId="015C70E0" w:rsidR="004F575F" w:rsidRDefault="004F575F">
                            <w:pPr>
                              <w:pStyle w:val="TableParagraph"/>
                              <w:spacing w:before="33"/>
                              <w:ind w:left="94"/>
                              <w:jc w:val="left"/>
                              <w:rPr>
                                <w:sz w:val="20"/>
                              </w:rPr>
                            </w:pPr>
                          </w:p>
                        </w:tc>
                        <w:tc>
                          <w:tcPr>
                            <w:tcW w:w="570" w:type="dxa"/>
                            <w:tcBorders>
                              <w:top w:val="single" w:sz="4" w:space="0" w:color="221F1F"/>
                              <w:bottom w:val="single" w:sz="4" w:space="0" w:color="221F1F"/>
                            </w:tcBorders>
                          </w:tcPr>
                          <w:p w14:paraId="7F57146C" w14:textId="77777777" w:rsidR="004F575F" w:rsidRDefault="004F575F">
                            <w:pPr>
                              <w:pStyle w:val="TableParagraph"/>
                              <w:spacing w:before="33"/>
                              <w:ind w:right="40"/>
                              <w:rPr>
                                <w:rFonts w:ascii="Arial"/>
                                <w:b/>
                                <w:color w:val="221F1F"/>
                                <w:spacing w:val="-5"/>
                                <w:sz w:val="20"/>
                              </w:rPr>
                            </w:pPr>
                            <w:r>
                              <w:rPr>
                                <w:rFonts w:ascii="Arial"/>
                                <w:b/>
                                <w:color w:val="221F1F"/>
                                <w:spacing w:val="-5"/>
                                <w:sz w:val="20"/>
                              </w:rPr>
                              <w:t>15</w:t>
                            </w:r>
                          </w:p>
                          <w:p w14:paraId="106B1BE0" w14:textId="77777777" w:rsidR="004F575F" w:rsidRDefault="004F575F">
                            <w:pPr>
                              <w:pStyle w:val="TableParagraph"/>
                              <w:spacing w:before="33"/>
                              <w:ind w:right="40"/>
                              <w:rPr>
                                <w:rFonts w:ascii="Arial"/>
                                <w:b/>
                                <w:sz w:val="20"/>
                              </w:rPr>
                            </w:pPr>
                          </w:p>
                        </w:tc>
                        <w:tc>
                          <w:tcPr>
                            <w:tcW w:w="680" w:type="dxa"/>
                            <w:tcBorders>
                              <w:top w:val="single" w:sz="4" w:space="0" w:color="221F1F"/>
                              <w:bottom w:val="single" w:sz="4" w:space="0" w:color="221F1F"/>
                            </w:tcBorders>
                          </w:tcPr>
                          <w:p w14:paraId="7A18800F" w14:textId="77777777" w:rsidR="004F575F" w:rsidRDefault="004F575F">
                            <w:pPr>
                              <w:pStyle w:val="TableParagraph"/>
                              <w:spacing w:before="33"/>
                              <w:ind w:right="40"/>
                              <w:rPr>
                                <w:rFonts w:ascii="Arial"/>
                                <w:b/>
                                <w:color w:val="221F1F"/>
                                <w:spacing w:val="-5"/>
                                <w:sz w:val="20"/>
                              </w:rPr>
                            </w:pPr>
                          </w:p>
                        </w:tc>
                        <w:tc>
                          <w:tcPr>
                            <w:tcW w:w="680" w:type="dxa"/>
                            <w:tcBorders>
                              <w:top w:val="single" w:sz="4" w:space="0" w:color="221F1F"/>
                              <w:bottom w:val="single" w:sz="4" w:space="0" w:color="221F1F"/>
                            </w:tcBorders>
                          </w:tcPr>
                          <w:p w14:paraId="4B70D719" w14:textId="77777777" w:rsidR="004F575F" w:rsidRDefault="004F575F">
                            <w:pPr>
                              <w:pStyle w:val="TableParagraph"/>
                              <w:spacing w:before="33"/>
                              <w:ind w:right="40"/>
                              <w:rPr>
                                <w:rFonts w:ascii="Arial"/>
                                <w:b/>
                                <w:color w:val="221F1F"/>
                                <w:spacing w:val="-5"/>
                                <w:sz w:val="20"/>
                              </w:rPr>
                            </w:pPr>
                          </w:p>
                        </w:tc>
                      </w:tr>
                      <w:tr w:rsidR="004F575F" w14:paraId="7FAA852B" w14:textId="42F8B053" w:rsidTr="004F575F">
                        <w:trPr>
                          <w:trHeight w:val="294"/>
                        </w:trPr>
                        <w:tc>
                          <w:tcPr>
                            <w:tcW w:w="679" w:type="dxa"/>
                            <w:tcBorders>
                              <w:top w:val="single" w:sz="4" w:space="0" w:color="221F1F"/>
                              <w:bottom w:val="single" w:sz="4" w:space="0" w:color="221F1F"/>
                            </w:tcBorders>
                          </w:tcPr>
                          <w:p w14:paraId="6E3EFB25" w14:textId="478DE562" w:rsidR="004F575F" w:rsidRDefault="004F575F">
                            <w:pPr>
                              <w:pStyle w:val="TableParagraph"/>
                              <w:spacing w:before="33"/>
                              <w:ind w:left="73" w:right="1"/>
                              <w:rPr>
                                <w:color w:val="221F1F"/>
                                <w:spacing w:val="-5"/>
                                <w:sz w:val="20"/>
                              </w:rPr>
                            </w:pPr>
                            <w:r>
                              <w:rPr>
                                <w:color w:val="221F1F"/>
                                <w:spacing w:val="-5"/>
                                <w:sz w:val="20"/>
                              </w:rPr>
                              <w:t>7.</w:t>
                            </w:r>
                          </w:p>
                        </w:tc>
                        <w:tc>
                          <w:tcPr>
                            <w:tcW w:w="849" w:type="dxa"/>
                            <w:tcBorders>
                              <w:top w:val="single" w:sz="4" w:space="0" w:color="221F1F"/>
                              <w:bottom w:val="single" w:sz="4" w:space="0" w:color="221F1F"/>
                            </w:tcBorders>
                          </w:tcPr>
                          <w:p w14:paraId="01359C01" w14:textId="050E0882" w:rsidR="004F575F" w:rsidRDefault="004F575F">
                            <w:pPr>
                              <w:pStyle w:val="TableParagraph"/>
                              <w:spacing w:before="33"/>
                              <w:ind w:left="96" w:right="7"/>
                              <w:rPr>
                                <w:rFonts w:ascii="Arial"/>
                                <w:b/>
                                <w:color w:val="221F1F"/>
                                <w:spacing w:val="-4"/>
                                <w:sz w:val="20"/>
                              </w:rPr>
                            </w:pPr>
                            <w:r>
                              <w:rPr>
                                <w:rFonts w:ascii="Arial"/>
                                <w:b/>
                                <w:color w:val="221F1F"/>
                                <w:spacing w:val="-4"/>
                                <w:sz w:val="20"/>
                              </w:rPr>
                              <w:t>TA1H</w:t>
                            </w:r>
                          </w:p>
                        </w:tc>
                        <w:tc>
                          <w:tcPr>
                            <w:tcW w:w="3797" w:type="dxa"/>
                            <w:tcBorders>
                              <w:top w:val="single" w:sz="4" w:space="0" w:color="221F1F"/>
                              <w:bottom w:val="single" w:sz="4" w:space="0" w:color="221F1F"/>
                            </w:tcBorders>
                          </w:tcPr>
                          <w:p w14:paraId="00AE72A9" w14:textId="526302A3" w:rsidR="004F575F" w:rsidRDefault="004F575F">
                            <w:pPr>
                              <w:pStyle w:val="TableParagraph"/>
                              <w:spacing w:before="33"/>
                              <w:ind w:left="94"/>
                              <w:jc w:val="left"/>
                              <w:rPr>
                                <w:color w:val="221F1F"/>
                                <w:sz w:val="20"/>
                              </w:rPr>
                            </w:pPr>
                            <w:r>
                              <w:rPr>
                                <w:color w:val="221F1F"/>
                                <w:spacing w:val="-2"/>
                                <w:sz w:val="20"/>
                              </w:rPr>
                              <w:t xml:space="preserve">BHARATIYA NYAYA </w:t>
                            </w:r>
                            <w:proofErr w:type="gramStart"/>
                            <w:r>
                              <w:rPr>
                                <w:color w:val="221F1F"/>
                                <w:spacing w:val="-2"/>
                                <w:sz w:val="20"/>
                              </w:rPr>
                              <w:t>SANHITA(</w:t>
                            </w:r>
                            <w:proofErr w:type="gramEnd"/>
                            <w:r>
                              <w:rPr>
                                <w:color w:val="221F1F"/>
                                <w:spacing w:val="-2"/>
                                <w:sz w:val="20"/>
                              </w:rPr>
                              <w:t>2024-25 AY onwards)</w:t>
                            </w:r>
                          </w:p>
                        </w:tc>
                        <w:tc>
                          <w:tcPr>
                            <w:tcW w:w="570" w:type="dxa"/>
                            <w:tcBorders>
                              <w:top w:val="single" w:sz="4" w:space="0" w:color="221F1F"/>
                              <w:bottom w:val="single" w:sz="4" w:space="0" w:color="221F1F"/>
                            </w:tcBorders>
                          </w:tcPr>
                          <w:p w14:paraId="3F717BE3" w14:textId="43386CF5" w:rsidR="004F575F" w:rsidRDefault="004F575F">
                            <w:pPr>
                              <w:pStyle w:val="TableParagraph"/>
                              <w:spacing w:before="33"/>
                              <w:ind w:right="40"/>
                              <w:rPr>
                                <w:rFonts w:ascii="Arial"/>
                                <w:b/>
                                <w:color w:val="221F1F"/>
                                <w:spacing w:val="-5"/>
                                <w:sz w:val="20"/>
                              </w:rPr>
                            </w:pPr>
                            <w:r>
                              <w:rPr>
                                <w:rFonts w:ascii="Arial"/>
                                <w:b/>
                                <w:color w:val="221F1F"/>
                                <w:spacing w:val="-5"/>
                                <w:sz w:val="20"/>
                              </w:rPr>
                              <w:t>17</w:t>
                            </w:r>
                          </w:p>
                        </w:tc>
                        <w:tc>
                          <w:tcPr>
                            <w:tcW w:w="680" w:type="dxa"/>
                            <w:tcBorders>
                              <w:top w:val="single" w:sz="4" w:space="0" w:color="221F1F"/>
                              <w:bottom w:val="single" w:sz="4" w:space="0" w:color="221F1F"/>
                            </w:tcBorders>
                          </w:tcPr>
                          <w:p w14:paraId="22F7D4F8" w14:textId="77777777" w:rsidR="004F575F" w:rsidRDefault="004F575F">
                            <w:pPr>
                              <w:pStyle w:val="TableParagraph"/>
                              <w:spacing w:before="33"/>
                              <w:ind w:right="40"/>
                              <w:rPr>
                                <w:rFonts w:ascii="Arial"/>
                                <w:b/>
                                <w:color w:val="221F1F"/>
                                <w:spacing w:val="-5"/>
                                <w:sz w:val="20"/>
                              </w:rPr>
                            </w:pPr>
                          </w:p>
                        </w:tc>
                        <w:tc>
                          <w:tcPr>
                            <w:tcW w:w="680" w:type="dxa"/>
                            <w:tcBorders>
                              <w:top w:val="single" w:sz="4" w:space="0" w:color="221F1F"/>
                              <w:bottom w:val="single" w:sz="4" w:space="0" w:color="221F1F"/>
                            </w:tcBorders>
                          </w:tcPr>
                          <w:p w14:paraId="59913C9D" w14:textId="77777777" w:rsidR="004F575F" w:rsidRDefault="004F575F">
                            <w:pPr>
                              <w:pStyle w:val="TableParagraph"/>
                              <w:spacing w:before="33"/>
                              <w:ind w:right="40"/>
                              <w:rPr>
                                <w:rFonts w:ascii="Arial"/>
                                <w:b/>
                                <w:color w:val="221F1F"/>
                                <w:spacing w:val="-5"/>
                                <w:sz w:val="20"/>
                              </w:rPr>
                            </w:pPr>
                          </w:p>
                        </w:tc>
                      </w:tr>
                      <w:tr w:rsidR="004F575F" w14:paraId="61C2B47A" w14:textId="33CF326C" w:rsidTr="004F575F">
                        <w:trPr>
                          <w:trHeight w:val="292"/>
                        </w:trPr>
                        <w:tc>
                          <w:tcPr>
                            <w:tcW w:w="5895" w:type="dxa"/>
                            <w:gridSpan w:val="4"/>
                            <w:tcBorders>
                              <w:top w:val="single" w:sz="4" w:space="0" w:color="221F1F"/>
                            </w:tcBorders>
                          </w:tcPr>
                          <w:p w14:paraId="776E6918" w14:textId="77777777" w:rsidR="004F575F" w:rsidRDefault="004F575F">
                            <w:pPr>
                              <w:pStyle w:val="TableParagraph"/>
                              <w:spacing w:before="33"/>
                              <w:ind w:left="1754" w:right="1675"/>
                              <w:rPr>
                                <w:rFonts w:ascii="Arial"/>
                                <w:b/>
                                <w:sz w:val="20"/>
                              </w:rPr>
                            </w:pPr>
                            <w:r>
                              <w:rPr>
                                <w:rFonts w:ascii="Arial"/>
                                <w:b/>
                                <w:color w:val="221F1F"/>
                                <w:sz w:val="20"/>
                              </w:rPr>
                              <w:t>SEMESTER</w:t>
                            </w:r>
                            <w:r>
                              <w:rPr>
                                <w:rFonts w:ascii="Arial"/>
                                <w:b/>
                                <w:color w:val="221F1F"/>
                                <w:spacing w:val="-5"/>
                                <w:sz w:val="20"/>
                              </w:rPr>
                              <w:t xml:space="preserve"> </w:t>
                            </w:r>
                            <w:r>
                              <w:rPr>
                                <w:rFonts w:ascii="Arial"/>
                                <w:b/>
                                <w:color w:val="221F1F"/>
                                <w:sz w:val="20"/>
                              </w:rPr>
                              <w:t>-</w:t>
                            </w:r>
                            <w:r>
                              <w:rPr>
                                <w:rFonts w:ascii="Arial"/>
                                <w:b/>
                                <w:color w:val="221F1F"/>
                                <w:spacing w:val="-4"/>
                                <w:sz w:val="20"/>
                              </w:rPr>
                              <w:t xml:space="preserve"> </w:t>
                            </w:r>
                            <w:r>
                              <w:rPr>
                                <w:rFonts w:ascii="Arial"/>
                                <w:b/>
                                <w:color w:val="221F1F"/>
                                <w:spacing w:val="-5"/>
                                <w:sz w:val="20"/>
                              </w:rPr>
                              <w:t>II</w:t>
                            </w:r>
                          </w:p>
                        </w:tc>
                        <w:tc>
                          <w:tcPr>
                            <w:tcW w:w="680" w:type="dxa"/>
                            <w:tcBorders>
                              <w:top w:val="single" w:sz="4" w:space="0" w:color="221F1F"/>
                            </w:tcBorders>
                          </w:tcPr>
                          <w:p w14:paraId="7FE75901" w14:textId="77777777" w:rsidR="004F575F" w:rsidRDefault="004F575F">
                            <w:pPr>
                              <w:pStyle w:val="TableParagraph"/>
                              <w:spacing w:before="33"/>
                              <w:ind w:left="1754" w:right="1675"/>
                              <w:rPr>
                                <w:rFonts w:ascii="Arial"/>
                                <w:b/>
                                <w:color w:val="221F1F"/>
                                <w:sz w:val="20"/>
                              </w:rPr>
                            </w:pPr>
                          </w:p>
                        </w:tc>
                        <w:tc>
                          <w:tcPr>
                            <w:tcW w:w="680" w:type="dxa"/>
                            <w:tcBorders>
                              <w:top w:val="single" w:sz="4" w:space="0" w:color="221F1F"/>
                            </w:tcBorders>
                          </w:tcPr>
                          <w:p w14:paraId="2ECE157A" w14:textId="77777777" w:rsidR="004F575F" w:rsidRDefault="004F575F">
                            <w:pPr>
                              <w:pStyle w:val="TableParagraph"/>
                              <w:spacing w:before="33"/>
                              <w:ind w:left="1754" w:right="1675"/>
                              <w:rPr>
                                <w:rFonts w:ascii="Arial"/>
                                <w:b/>
                                <w:color w:val="221F1F"/>
                                <w:sz w:val="20"/>
                              </w:rPr>
                            </w:pPr>
                          </w:p>
                        </w:tc>
                      </w:tr>
                      <w:tr w:rsidR="004F575F" w14:paraId="48D301A5" w14:textId="331AC4A9" w:rsidTr="004F575F">
                        <w:trPr>
                          <w:trHeight w:val="292"/>
                        </w:trPr>
                        <w:tc>
                          <w:tcPr>
                            <w:tcW w:w="679" w:type="dxa"/>
                            <w:tcBorders>
                              <w:bottom w:val="single" w:sz="4" w:space="0" w:color="221F1F"/>
                            </w:tcBorders>
                          </w:tcPr>
                          <w:p w14:paraId="0592A8C8" w14:textId="77777777" w:rsidR="004F575F" w:rsidRDefault="004F575F">
                            <w:pPr>
                              <w:pStyle w:val="TableParagraph"/>
                              <w:spacing w:before="28"/>
                              <w:ind w:left="73" w:right="1"/>
                              <w:rPr>
                                <w:sz w:val="20"/>
                              </w:rPr>
                            </w:pPr>
                            <w:r>
                              <w:rPr>
                                <w:color w:val="221F1F"/>
                                <w:spacing w:val="-5"/>
                                <w:sz w:val="20"/>
                              </w:rPr>
                              <w:t>1.</w:t>
                            </w:r>
                          </w:p>
                        </w:tc>
                        <w:tc>
                          <w:tcPr>
                            <w:tcW w:w="849" w:type="dxa"/>
                            <w:tcBorders>
                              <w:bottom w:val="single" w:sz="4" w:space="0" w:color="221F1F"/>
                            </w:tcBorders>
                          </w:tcPr>
                          <w:p w14:paraId="6661A8D1" w14:textId="77777777" w:rsidR="004F575F" w:rsidRDefault="004F575F">
                            <w:pPr>
                              <w:pStyle w:val="TableParagraph"/>
                              <w:spacing w:before="28"/>
                              <w:ind w:left="96"/>
                              <w:rPr>
                                <w:rFonts w:ascii="Arial"/>
                                <w:b/>
                                <w:sz w:val="20"/>
                              </w:rPr>
                            </w:pPr>
                            <w:r>
                              <w:rPr>
                                <w:rFonts w:ascii="Arial"/>
                                <w:b/>
                                <w:color w:val="221F1F"/>
                                <w:spacing w:val="-4"/>
                                <w:sz w:val="20"/>
                              </w:rPr>
                              <w:t>TA2A</w:t>
                            </w:r>
                          </w:p>
                        </w:tc>
                        <w:tc>
                          <w:tcPr>
                            <w:tcW w:w="3797" w:type="dxa"/>
                            <w:tcBorders>
                              <w:bottom w:val="single" w:sz="4" w:space="0" w:color="221F1F"/>
                            </w:tcBorders>
                          </w:tcPr>
                          <w:p w14:paraId="4B96418D" w14:textId="77777777" w:rsidR="004F575F" w:rsidRDefault="004F575F">
                            <w:pPr>
                              <w:pStyle w:val="TableParagraph"/>
                              <w:spacing w:before="28"/>
                              <w:ind w:left="94"/>
                              <w:jc w:val="left"/>
                              <w:rPr>
                                <w:sz w:val="20"/>
                              </w:rPr>
                            </w:pPr>
                            <w:r>
                              <w:rPr>
                                <w:color w:val="221F1F"/>
                                <w:sz w:val="20"/>
                              </w:rPr>
                              <w:t>Law</w:t>
                            </w:r>
                            <w:r>
                              <w:rPr>
                                <w:color w:val="221F1F"/>
                                <w:spacing w:val="-7"/>
                                <w:sz w:val="20"/>
                              </w:rPr>
                              <w:t xml:space="preserve"> </w:t>
                            </w:r>
                            <w:r>
                              <w:rPr>
                                <w:color w:val="221F1F"/>
                                <w:sz w:val="20"/>
                              </w:rPr>
                              <w:t>of</w:t>
                            </w:r>
                            <w:r>
                              <w:rPr>
                                <w:color w:val="221F1F"/>
                                <w:spacing w:val="-7"/>
                                <w:sz w:val="20"/>
                              </w:rPr>
                              <w:t xml:space="preserve"> </w:t>
                            </w:r>
                            <w:r>
                              <w:rPr>
                                <w:color w:val="221F1F"/>
                                <w:sz w:val="20"/>
                              </w:rPr>
                              <w:t>Contracts</w:t>
                            </w:r>
                            <w:r>
                              <w:rPr>
                                <w:color w:val="221F1F"/>
                                <w:spacing w:val="-8"/>
                                <w:sz w:val="20"/>
                              </w:rPr>
                              <w:t xml:space="preserve"> </w:t>
                            </w:r>
                            <w:r>
                              <w:rPr>
                                <w:color w:val="221F1F"/>
                                <w:sz w:val="20"/>
                              </w:rPr>
                              <w:t>-</w:t>
                            </w:r>
                            <w:r>
                              <w:rPr>
                                <w:color w:val="221F1F"/>
                                <w:spacing w:val="-6"/>
                                <w:sz w:val="20"/>
                              </w:rPr>
                              <w:t xml:space="preserve"> </w:t>
                            </w:r>
                            <w:r>
                              <w:rPr>
                                <w:color w:val="221F1F"/>
                                <w:spacing w:val="-5"/>
                                <w:sz w:val="20"/>
                              </w:rPr>
                              <w:t>II</w:t>
                            </w:r>
                          </w:p>
                        </w:tc>
                        <w:tc>
                          <w:tcPr>
                            <w:tcW w:w="570" w:type="dxa"/>
                            <w:tcBorders>
                              <w:bottom w:val="single" w:sz="4" w:space="0" w:color="221F1F"/>
                            </w:tcBorders>
                          </w:tcPr>
                          <w:p w14:paraId="5E5DA014" w14:textId="77777777" w:rsidR="004F575F" w:rsidRDefault="004F575F">
                            <w:pPr>
                              <w:pStyle w:val="TableParagraph"/>
                              <w:spacing w:before="28"/>
                              <w:ind w:right="2"/>
                              <w:rPr>
                                <w:rFonts w:ascii="Arial"/>
                                <w:b/>
                                <w:sz w:val="20"/>
                              </w:rPr>
                            </w:pPr>
                            <w:r>
                              <w:rPr>
                                <w:rFonts w:ascii="Arial"/>
                                <w:b/>
                                <w:color w:val="221F1F"/>
                                <w:spacing w:val="-5"/>
                                <w:sz w:val="20"/>
                              </w:rPr>
                              <w:t>17</w:t>
                            </w:r>
                          </w:p>
                        </w:tc>
                        <w:tc>
                          <w:tcPr>
                            <w:tcW w:w="680" w:type="dxa"/>
                            <w:tcBorders>
                              <w:bottom w:val="single" w:sz="4" w:space="0" w:color="221F1F"/>
                            </w:tcBorders>
                          </w:tcPr>
                          <w:p w14:paraId="004F393A" w14:textId="77777777" w:rsidR="004F575F" w:rsidRDefault="004F575F">
                            <w:pPr>
                              <w:pStyle w:val="TableParagraph"/>
                              <w:spacing w:before="28"/>
                              <w:ind w:right="2"/>
                              <w:rPr>
                                <w:rFonts w:ascii="Arial"/>
                                <w:b/>
                                <w:color w:val="221F1F"/>
                                <w:spacing w:val="-5"/>
                                <w:sz w:val="20"/>
                              </w:rPr>
                            </w:pPr>
                          </w:p>
                        </w:tc>
                        <w:tc>
                          <w:tcPr>
                            <w:tcW w:w="680" w:type="dxa"/>
                            <w:tcBorders>
                              <w:bottom w:val="single" w:sz="4" w:space="0" w:color="221F1F"/>
                            </w:tcBorders>
                          </w:tcPr>
                          <w:p w14:paraId="24F74AFB" w14:textId="77777777" w:rsidR="004F575F" w:rsidRDefault="004F575F">
                            <w:pPr>
                              <w:pStyle w:val="TableParagraph"/>
                              <w:spacing w:before="28"/>
                              <w:ind w:right="2"/>
                              <w:rPr>
                                <w:rFonts w:ascii="Arial"/>
                                <w:b/>
                                <w:color w:val="221F1F"/>
                                <w:spacing w:val="-5"/>
                                <w:sz w:val="20"/>
                              </w:rPr>
                            </w:pPr>
                          </w:p>
                        </w:tc>
                      </w:tr>
                      <w:tr w:rsidR="004F575F" w14:paraId="20803256" w14:textId="3E0452E1" w:rsidTr="004F575F">
                        <w:trPr>
                          <w:trHeight w:val="297"/>
                        </w:trPr>
                        <w:tc>
                          <w:tcPr>
                            <w:tcW w:w="679" w:type="dxa"/>
                            <w:tcBorders>
                              <w:top w:val="single" w:sz="4" w:space="0" w:color="221F1F"/>
                              <w:bottom w:val="single" w:sz="4" w:space="0" w:color="221F1F"/>
                            </w:tcBorders>
                          </w:tcPr>
                          <w:p w14:paraId="61F303BC" w14:textId="77777777" w:rsidR="004F575F" w:rsidRDefault="004F575F">
                            <w:pPr>
                              <w:pStyle w:val="TableParagraph"/>
                              <w:spacing w:before="33"/>
                              <w:ind w:left="73" w:right="1"/>
                              <w:rPr>
                                <w:sz w:val="20"/>
                              </w:rPr>
                            </w:pPr>
                            <w:r>
                              <w:rPr>
                                <w:color w:val="221F1F"/>
                                <w:spacing w:val="-5"/>
                                <w:sz w:val="20"/>
                              </w:rPr>
                              <w:t>2.</w:t>
                            </w:r>
                          </w:p>
                        </w:tc>
                        <w:tc>
                          <w:tcPr>
                            <w:tcW w:w="849" w:type="dxa"/>
                            <w:tcBorders>
                              <w:top w:val="single" w:sz="4" w:space="0" w:color="221F1F"/>
                              <w:bottom w:val="single" w:sz="4" w:space="0" w:color="221F1F"/>
                            </w:tcBorders>
                          </w:tcPr>
                          <w:p w14:paraId="42E3399C" w14:textId="77777777" w:rsidR="004F575F" w:rsidRDefault="004F575F">
                            <w:pPr>
                              <w:pStyle w:val="TableParagraph"/>
                              <w:spacing w:before="33"/>
                              <w:ind w:left="96" w:right="9"/>
                              <w:rPr>
                                <w:rFonts w:ascii="Arial"/>
                                <w:b/>
                                <w:sz w:val="20"/>
                              </w:rPr>
                            </w:pPr>
                            <w:r>
                              <w:rPr>
                                <w:rFonts w:ascii="Arial"/>
                                <w:b/>
                                <w:color w:val="221F1F"/>
                                <w:spacing w:val="-4"/>
                                <w:sz w:val="20"/>
                              </w:rPr>
                              <w:t>TA2B</w:t>
                            </w:r>
                          </w:p>
                        </w:tc>
                        <w:tc>
                          <w:tcPr>
                            <w:tcW w:w="3797" w:type="dxa"/>
                            <w:tcBorders>
                              <w:top w:val="single" w:sz="4" w:space="0" w:color="221F1F"/>
                              <w:bottom w:val="single" w:sz="4" w:space="0" w:color="221F1F"/>
                            </w:tcBorders>
                          </w:tcPr>
                          <w:p w14:paraId="2225E83F" w14:textId="77777777" w:rsidR="004F575F" w:rsidRDefault="004F575F">
                            <w:pPr>
                              <w:pStyle w:val="TableParagraph"/>
                              <w:spacing w:before="33"/>
                              <w:ind w:left="94"/>
                              <w:jc w:val="left"/>
                              <w:rPr>
                                <w:sz w:val="20"/>
                              </w:rPr>
                            </w:pPr>
                            <w:r>
                              <w:rPr>
                                <w:color w:val="221F1F"/>
                                <w:sz w:val="20"/>
                              </w:rPr>
                              <w:t>Property</w:t>
                            </w:r>
                            <w:r>
                              <w:rPr>
                                <w:color w:val="221F1F"/>
                                <w:spacing w:val="-9"/>
                                <w:sz w:val="20"/>
                              </w:rPr>
                              <w:t xml:space="preserve"> </w:t>
                            </w:r>
                            <w:r>
                              <w:rPr>
                                <w:color w:val="221F1F"/>
                                <w:spacing w:val="-5"/>
                                <w:sz w:val="20"/>
                              </w:rPr>
                              <w:t>Law</w:t>
                            </w:r>
                          </w:p>
                        </w:tc>
                        <w:tc>
                          <w:tcPr>
                            <w:tcW w:w="570" w:type="dxa"/>
                            <w:tcBorders>
                              <w:top w:val="single" w:sz="4" w:space="0" w:color="221F1F"/>
                              <w:bottom w:val="single" w:sz="4" w:space="0" w:color="221F1F"/>
                            </w:tcBorders>
                          </w:tcPr>
                          <w:p w14:paraId="234B72CF" w14:textId="77777777" w:rsidR="004F575F" w:rsidRDefault="004F575F">
                            <w:pPr>
                              <w:pStyle w:val="TableParagraph"/>
                              <w:spacing w:before="33"/>
                              <w:ind w:right="2"/>
                              <w:rPr>
                                <w:rFonts w:ascii="Arial"/>
                                <w:b/>
                                <w:sz w:val="20"/>
                              </w:rPr>
                            </w:pPr>
                            <w:r>
                              <w:rPr>
                                <w:rFonts w:ascii="Arial"/>
                                <w:b/>
                                <w:color w:val="221F1F"/>
                                <w:spacing w:val="-5"/>
                                <w:sz w:val="20"/>
                              </w:rPr>
                              <w:t>21</w:t>
                            </w:r>
                          </w:p>
                        </w:tc>
                        <w:tc>
                          <w:tcPr>
                            <w:tcW w:w="680" w:type="dxa"/>
                            <w:tcBorders>
                              <w:top w:val="single" w:sz="4" w:space="0" w:color="221F1F"/>
                              <w:bottom w:val="single" w:sz="4" w:space="0" w:color="221F1F"/>
                            </w:tcBorders>
                          </w:tcPr>
                          <w:p w14:paraId="5FE58E98" w14:textId="77777777" w:rsidR="004F575F" w:rsidRDefault="004F575F">
                            <w:pPr>
                              <w:pStyle w:val="TableParagraph"/>
                              <w:spacing w:before="33"/>
                              <w:ind w:right="2"/>
                              <w:rPr>
                                <w:rFonts w:ascii="Arial"/>
                                <w:b/>
                                <w:color w:val="221F1F"/>
                                <w:spacing w:val="-5"/>
                                <w:sz w:val="20"/>
                              </w:rPr>
                            </w:pPr>
                          </w:p>
                        </w:tc>
                        <w:tc>
                          <w:tcPr>
                            <w:tcW w:w="680" w:type="dxa"/>
                            <w:tcBorders>
                              <w:top w:val="single" w:sz="4" w:space="0" w:color="221F1F"/>
                              <w:bottom w:val="single" w:sz="4" w:space="0" w:color="221F1F"/>
                            </w:tcBorders>
                          </w:tcPr>
                          <w:p w14:paraId="46EC5775" w14:textId="77777777" w:rsidR="004F575F" w:rsidRDefault="004F575F">
                            <w:pPr>
                              <w:pStyle w:val="TableParagraph"/>
                              <w:spacing w:before="33"/>
                              <w:ind w:right="2"/>
                              <w:rPr>
                                <w:rFonts w:ascii="Arial"/>
                                <w:b/>
                                <w:color w:val="221F1F"/>
                                <w:spacing w:val="-5"/>
                                <w:sz w:val="20"/>
                              </w:rPr>
                            </w:pPr>
                          </w:p>
                        </w:tc>
                      </w:tr>
                      <w:tr w:rsidR="004F575F" w14:paraId="04128E8C" w14:textId="73E3F58C" w:rsidTr="004F575F">
                        <w:trPr>
                          <w:trHeight w:val="294"/>
                        </w:trPr>
                        <w:tc>
                          <w:tcPr>
                            <w:tcW w:w="679" w:type="dxa"/>
                            <w:tcBorders>
                              <w:top w:val="single" w:sz="4" w:space="0" w:color="221F1F"/>
                              <w:bottom w:val="single" w:sz="4" w:space="0" w:color="221F1F"/>
                            </w:tcBorders>
                          </w:tcPr>
                          <w:p w14:paraId="7117DD7D" w14:textId="77777777" w:rsidR="004F575F" w:rsidRDefault="004F575F">
                            <w:pPr>
                              <w:pStyle w:val="TableParagraph"/>
                              <w:ind w:left="73" w:right="1"/>
                              <w:rPr>
                                <w:sz w:val="20"/>
                              </w:rPr>
                            </w:pPr>
                            <w:r>
                              <w:rPr>
                                <w:color w:val="221F1F"/>
                                <w:spacing w:val="-5"/>
                                <w:sz w:val="20"/>
                              </w:rPr>
                              <w:t>3.</w:t>
                            </w:r>
                          </w:p>
                        </w:tc>
                        <w:tc>
                          <w:tcPr>
                            <w:tcW w:w="849" w:type="dxa"/>
                            <w:tcBorders>
                              <w:top w:val="single" w:sz="4" w:space="0" w:color="221F1F"/>
                              <w:bottom w:val="single" w:sz="4" w:space="0" w:color="221F1F"/>
                            </w:tcBorders>
                          </w:tcPr>
                          <w:p w14:paraId="3B98F2DB" w14:textId="77777777" w:rsidR="004F575F" w:rsidRDefault="004F575F">
                            <w:pPr>
                              <w:pStyle w:val="TableParagraph"/>
                              <w:ind w:left="96" w:right="9"/>
                              <w:rPr>
                                <w:rFonts w:ascii="Arial"/>
                                <w:b/>
                                <w:sz w:val="20"/>
                              </w:rPr>
                            </w:pPr>
                            <w:r>
                              <w:rPr>
                                <w:rFonts w:ascii="Arial"/>
                                <w:b/>
                                <w:color w:val="221F1F"/>
                                <w:spacing w:val="-4"/>
                                <w:sz w:val="20"/>
                              </w:rPr>
                              <w:t>TA2C</w:t>
                            </w:r>
                          </w:p>
                        </w:tc>
                        <w:tc>
                          <w:tcPr>
                            <w:tcW w:w="3797" w:type="dxa"/>
                            <w:tcBorders>
                              <w:top w:val="single" w:sz="4" w:space="0" w:color="221F1F"/>
                              <w:bottom w:val="single" w:sz="4" w:space="0" w:color="221F1F"/>
                            </w:tcBorders>
                          </w:tcPr>
                          <w:p w14:paraId="75A98B81" w14:textId="77777777" w:rsidR="004F575F" w:rsidRDefault="004F575F">
                            <w:pPr>
                              <w:pStyle w:val="TableParagraph"/>
                              <w:ind w:left="94"/>
                              <w:jc w:val="left"/>
                              <w:rPr>
                                <w:sz w:val="20"/>
                              </w:rPr>
                            </w:pPr>
                            <w:r>
                              <w:rPr>
                                <w:color w:val="221F1F"/>
                                <w:sz w:val="20"/>
                              </w:rPr>
                              <w:t>Constitutional</w:t>
                            </w:r>
                            <w:r>
                              <w:rPr>
                                <w:color w:val="221F1F"/>
                                <w:spacing w:val="-13"/>
                                <w:sz w:val="20"/>
                              </w:rPr>
                              <w:t xml:space="preserve"> </w:t>
                            </w:r>
                            <w:r>
                              <w:rPr>
                                <w:color w:val="221F1F"/>
                                <w:sz w:val="20"/>
                              </w:rPr>
                              <w:t>Law</w:t>
                            </w:r>
                            <w:r>
                              <w:rPr>
                                <w:color w:val="221F1F"/>
                                <w:spacing w:val="-14"/>
                                <w:sz w:val="20"/>
                              </w:rPr>
                              <w:t xml:space="preserve"> </w:t>
                            </w:r>
                            <w:r>
                              <w:rPr>
                                <w:color w:val="221F1F"/>
                                <w:sz w:val="20"/>
                              </w:rPr>
                              <w:t>-</w:t>
                            </w:r>
                            <w:r>
                              <w:rPr>
                                <w:color w:val="221F1F"/>
                                <w:spacing w:val="-12"/>
                                <w:sz w:val="20"/>
                              </w:rPr>
                              <w:t xml:space="preserve"> </w:t>
                            </w:r>
                            <w:r>
                              <w:rPr>
                                <w:color w:val="221F1F"/>
                                <w:spacing w:val="-10"/>
                                <w:sz w:val="20"/>
                              </w:rPr>
                              <w:t>I</w:t>
                            </w:r>
                          </w:p>
                        </w:tc>
                        <w:tc>
                          <w:tcPr>
                            <w:tcW w:w="570" w:type="dxa"/>
                            <w:tcBorders>
                              <w:top w:val="single" w:sz="4" w:space="0" w:color="221F1F"/>
                              <w:bottom w:val="single" w:sz="4" w:space="0" w:color="221F1F"/>
                            </w:tcBorders>
                          </w:tcPr>
                          <w:p w14:paraId="0459CCCD" w14:textId="77777777" w:rsidR="004F575F" w:rsidRDefault="004F575F">
                            <w:pPr>
                              <w:pStyle w:val="TableParagraph"/>
                              <w:ind w:right="2"/>
                              <w:rPr>
                                <w:rFonts w:ascii="Arial"/>
                                <w:b/>
                                <w:sz w:val="20"/>
                              </w:rPr>
                            </w:pPr>
                            <w:r>
                              <w:rPr>
                                <w:rFonts w:ascii="Arial"/>
                                <w:b/>
                                <w:color w:val="221F1F"/>
                                <w:spacing w:val="-5"/>
                                <w:sz w:val="20"/>
                              </w:rPr>
                              <w:t>24</w:t>
                            </w:r>
                          </w:p>
                        </w:tc>
                        <w:tc>
                          <w:tcPr>
                            <w:tcW w:w="680" w:type="dxa"/>
                            <w:tcBorders>
                              <w:top w:val="single" w:sz="4" w:space="0" w:color="221F1F"/>
                              <w:bottom w:val="single" w:sz="4" w:space="0" w:color="221F1F"/>
                            </w:tcBorders>
                          </w:tcPr>
                          <w:p w14:paraId="79353DE4" w14:textId="77777777" w:rsidR="004F575F" w:rsidRDefault="004F575F">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0B4FF818" w14:textId="77777777" w:rsidR="004F575F" w:rsidRDefault="004F575F">
                            <w:pPr>
                              <w:pStyle w:val="TableParagraph"/>
                              <w:ind w:right="2"/>
                              <w:rPr>
                                <w:rFonts w:ascii="Arial"/>
                                <w:b/>
                                <w:color w:val="221F1F"/>
                                <w:spacing w:val="-5"/>
                                <w:sz w:val="20"/>
                              </w:rPr>
                            </w:pPr>
                          </w:p>
                        </w:tc>
                      </w:tr>
                      <w:tr w:rsidR="004F575F" w14:paraId="3BAB44D0" w14:textId="15ED6A7E" w:rsidTr="004F575F">
                        <w:trPr>
                          <w:trHeight w:val="294"/>
                        </w:trPr>
                        <w:tc>
                          <w:tcPr>
                            <w:tcW w:w="679" w:type="dxa"/>
                            <w:tcBorders>
                              <w:top w:val="single" w:sz="4" w:space="0" w:color="221F1F"/>
                              <w:bottom w:val="single" w:sz="4" w:space="0" w:color="221F1F"/>
                            </w:tcBorders>
                          </w:tcPr>
                          <w:p w14:paraId="56F33B91" w14:textId="77777777" w:rsidR="004F575F" w:rsidRDefault="004F575F">
                            <w:pPr>
                              <w:pStyle w:val="TableParagraph"/>
                              <w:ind w:left="73" w:right="1"/>
                              <w:rPr>
                                <w:sz w:val="20"/>
                              </w:rPr>
                            </w:pPr>
                            <w:r>
                              <w:rPr>
                                <w:color w:val="221F1F"/>
                                <w:spacing w:val="-5"/>
                                <w:sz w:val="20"/>
                              </w:rPr>
                              <w:t>4.</w:t>
                            </w:r>
                          </w:p>
                        </w:tc>
                        <w:tc>
                          <w:tcPr>
                            <w:tcW w:w="849" w:type="dxa"/>
                            <w:tcBorders>
                              <w:top w:val="single" w:sz="4" w:space="0" w:color="221F1F"/>
                              <w:bottom w:val="single" w:sz="4" w:space="0" w:color="221F1F"/>
                            </w:tcBorders>
                          </w:tcPr>
                          <w:p w14:paraId="4C41180B" w14:textId="77777777" w:rsidR="004F575F" w:rsidRDefault="004F575F">
                            <w:pPr>
                              <w:pStyle w:val="TableParagraph"/>
                              <w:ind w:left="96" w:right="9"/>
                              <w:rPr>
                                <w:rFonts w:ascii="Arial"/>
                                <w:b/>
                                <w:sz w:val="20"/>
                              </w:rPr>
                            </w:pPr>
                            <w:r>
                              <w:rPr>
                                <w:rFonts w:ascii="Arial"/>
                                <w:b/>
                                <w:color w:val="221F1F"/>
                                <w:spacing w:val="-4"/>
                                <w:sz w:val="20"/>
                              </w:rPr>
                              <w:t>TA2D</w:t>
                            </w:r>
                          </w:p>
                        </w:tc>
                        <w:tc>
                          <w:tcPr>
                            <w:tcW w:w="3797" w:type="dxa"/>
                            <w:tcBorders>
                              <w:top w:val="single" w:sz="4" w:space="0" w:color="221F1F"/>
                              <w:bottom w:val="single" w:sz="4" w:space="0" w:color="221F1F"/>
                            </w:tcBorders>
                          </w:tcPr>
                          <w:p w14:paraId="78444D30" w14:textId="77777777" w:rsidR="004F575F" w:rsidRDefault="004F575F">
                            <w:pPr>
                              <w:pStyle w:val="TableParagraph"/>
                              <w:ind w:left="94"/>
                              <w:jc w:val="left"/>
                              <w:rPr>
                                <w:sz w:val="20"/>
                              </w:rPr>
                            </w:pPr>
                            <w:r>
                              <w:rPr>
                                <w:color w:val="221F1F"/>
                                <w:sz w:val="20"/>
                              </w:rPr>
                              <w:t>Family</w:t>
                            </w:r>
                            <w:r>
                              <w:rPr>
                                <w:color w:val="221F1F"/>
                                <w:spacing w:val="-4"/>
                                <w:sz w:val="20"/>
                              </w:rPr>
                              <w:t xml:space="preserve"> </w:t>
                            </w:r>
                            <w:r>
                              <w:rPr>
                                <w:color w:val="221F1F"/>
                                <w:sz w:val="20"/>
                              </w:rPr>
                              <w:t>Law</w:t>
                            </w:r>
                            <w:r>
                              <w:rPr>
                                <w:color w:val="221F1F"/>
                                <w:spacing w:val="-8"/>
                                <w:sz w:val="20"/>
                              </w:rPr>
                              <w:t xml:space="preserve"> </w:t>
                            </w:r>
                            <w:r>
                              <w:rPr>
                                <w:color w:val="221F1F"/>
                                <w:sz w:val="20"/>
                              </w:rPr>
                              <w:t>-</w:t>
                            </w:r>
                            <w:r>
                              <w:rPr>
                                <w:color w:val="221F1F"/>
                                <w:spacing w:val="-5"/>
                                <w:sz w:val="20"/>
                              </w:rPr>
                              <w:t xml:space="preserve"> II</w:t>
                            </w:r>
                          </w:p>
                        </w:tc>
                        <w:tc>
                          <w:tcPr>
                            <w:tcW w:w="570" w:type="dxa"/>
                            <w:tcBorders>
                              <w:top w:val="single" w:sz="4" w:space="0" w:color="221F1F"/>
                              <w:bottom w:val="single" w:sz="4" w:space="0" w:color="221F1F"/>
                            </w:tcBorders>
                          </w:tcPr>
                          <w:p w14:paraId="6F52198E" w14:textId="77777777" w:rsidR="004F575F" w:rsidRDefault="004F575F">
                            <w:pPr>
                              <w:pStyle w:val="TableParagraph"/>
                              <w:ind w:right="2"/>
                              <w:rPr>
                                <w:rFonts w:ascii="Arial"/>
                                <w:b/>
                                <w:sz w:val="20"/>
                              </w:rPr>
                            </w:pPr>
                            <w:r>
                              <w:rPr>
                                <w:rFonts w:ascii="Arial"/>
                                <w:b/>
                                <w:color w:val="221F1F"/>
                                <w:spacing w:val="-5"/>
                                <w:sz w:val="20"/>
                              </w:rPr>
                              <w:t>26</w:t>
                            </w:r>
                          </w:p>
                        </w:tc>
                        <w:tc>
                          <w:tcPr>
                            <w:tcW w:w="680" w:type="dxa"/>
                            <w:tcBorders>
                              <w:top w:val="single" w:sz="4" w:space="0" w:color="221F1F"/>
                              <w:bottom w:val="single" w:sz="4" w:space="0" w:color="221F1F"/>
                            </w:tcBorders>
                          </w:tcPr>
                          <w:p w14:paraId="78657D45" w14:textId="77777777" w:rsidR="004F575F" w:rsidRDefault="004F575F">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501B18F9" w14:textId="77777777" w:rsidR="004F575F" w:rsidRDefault="004F575F">
                            <w:pPr>
                              <w:pStyle w:val="TableParagraph"/>
                              <w:ind w:right="2"/>
                              <w:rPr>
                                <w:rFonts w:ascii="Arial"/>
                                <w:b/>
                                <w:color w:val="221F1F"/>
                                <w:spacing w:val="-5"/>
                                <w:sz w:val="20"/>
                              </w:rPr>
                            </w:pPr>
                          </w:p>
                        </w:tc>
                      </w:tr>
                      <w:tr w:rsidR="004F575F" w14:paraId="46D026C6" w14:textId="3A99E0F3" w:rsidTr="004F575F">
                        <w:trPr>
                          <w:trHeight w:val="294"/>
                        </w:trPr>
                        <w:tc>
                          <w:tcPr>
                            <w:tcW w:w="679" w:type="dxa"/>
                            <w:tcBorders>
                              <w:top w:val="single" w:sz="4" w:space="0" w:color="221F1F"/>
                              <w:bottom w:val="single" w:sz="4" w:space="0" w:color="221F1F"/>
                            </w:tcBorders>
                          </w:tcPr>
                          <w:p w14:paraId="7E42DB2A" w14:textId="227DE698" w:rsidR="004F575F" w:rsidRDefault="004F575F" w:rsidP="00652418">
                            <w:pPr>
                              <w:pStyle w:val="TableParagraph"/>
                              <w:ind w:left="73" w:right="1"/>
                              <w:rPr>
                                <w:color w:val="221F1F"/>
                                <w:spacing w:val="-5"/>
                                <w:sz w:val="20"/>
                              </w:rPr>
                            </w:pPr>
                            <w:r>
                              <w:rPr>
                                <w:color w:val="221F1F"/>
                                <w:spacing w:val="-5"/>
                                <w:sz w:val="20"/>
                              </w:rPr>
                              <w:t>5.</w:t>
                            </w:r>
                          </w:p>
                        </w:tc>
                        <w:tc>
                          <w:tcPr>
                            <w:tcW w:w="849" w:type="dxa"/>
                            <w:tcBorders>
                              <w:top w:val="single" w:sz="4" w:space="0" w:color="221F1F"/>
                              <w:bottom w:val="single" w:sz="4" w:space="0" w:color="221F1F"/>
                            </w:tcBorders>
                          </w:tcPr>
                          <w:p w14:paraId="65DEDF41" w14:textId="759ED68A" w:rsidR="004F575F" w:rsidRDefault="004F575F" w:rsidP="00652418">
                            <w:pPr>
                              <w:pStyle w:val="TableParagraph"/>
                              <w:ind w:left="96" w:right="9"/>
                              <w:rPr>
                                <w:rFonts w:ascii="Arial"/>
                                <w:b/>
                                <w:color w:val="221F1F"/>
                                <w:spacing w:val="-4"/>
                                <w:sz w:val="20"/>
                              </w:rPr>
                            </w:pPr>
                            <w:r>
                              <w:rPr>
                                <w:rFonts w:ascii="Arial"/>
                                <w:b/>
                                <w:color w:val="221F1F"/>
                                <w:spacing w:val="-4"/>
                                <w:sz w:val="20"/>
                              </w:rPr>
                              <w:t>TA2E</w:t>
                            </w:r>
                          </w:p>
                        </w:tc>
                        <w:tc>
                          <w:tcPr>
                            <w:tcW w:w="3797" w:type="dxa"/>
                            <w:tcBorders>
                              <w:top w:val="single" w:sz="4" w:space="0" w:color="221F1F"/>
                              <w:bottom w:val="single" w:sz="4" w:space="0" w:color="221F1F"/>
                            </w:tcBorders>
                          </w:tcPr>
                          <w:p w14:paraId="3227AA57" w14:textId="729E82B4" w:rsidR="004F575F" w:rsidRDefault="004F575F" w:rsidP="00652418">
                            <w:pPr>
                              <w:pStyle w:val="TableParagraph"/>
                              <w:ind w:left="94"/>
                              <w:jc w:val="left"/>
                              <w:rPr>
                                <w:color w:val="221F1F"/>
                                <w:sz w:val="20"/>
                              </w:rPr>
                            </w:pPr>
                            <w:r>
                              <w:rPr>
                                <w:color w:val="221F1F"/>
                                <w:sz w:val="20"/>
                              </w:rPr>
                              <w:t>Clinical</w:t>
                            </w:r>
                            <w:r>
                              <w:rPr>
                                <w:color w:val="221F1F"/>
                                <w:spacing w:val="-9"/>
                                <w:sz w:val="20"/>
                              </w:rPr>
                              <w:t xml:space="preserve"> </w:t>
                            </w:r>
                            <w:r>
                              <w:rPr>
                                <w:color w:val="221F1F"/>
                                <w:sz w:val="20"/>
                              </w:rPr>
                              <w:t>Course</w:t>
                            </w:r>
                            <w:r>
                              <w:rPr>
                                <w:color w:val="221F1F"/>
                                <w:spacing w:val="40"/>
                                <w:sz w:val="20"/>
                              </w:rPr>
                              <w:t xml:space="preserve"> </w:t>
                            </w:r>
                            <w:r>
                              <w:rPr>
                                <w:color w:val="221F1F"/>
                                <w:sz w:val="20"/>
                              </w:rPr>
                              <w:t>-</w:t>
                            </w:r>
                            <w:r>
                              <w:rPr>
                                <w:color w:val="221F1F"/>
                                <w:spacing w:val="-6"/>
                                <w:sz w:val="20"/>
                              </w:rPr>
                              <w:t xml:space="preserve"> </w:t>
                            </w:r>
                            <w:r>
                              <w:rPr>
                                <w:color w:val="221F1F"/>
                                <w:spacing w:val="-10"/>
                                <w:sz w:val="20"/>
                              </w:rPr>
                              <w:t>I</w:t>
                            </w:r>
                          </w:p>
                        </w:tc>
                        <w:tc>
                          <w:tcPr>
                            <w:tcW w:w="570" w:type="dxa"/>
                            <w:tcBorders>
                              <w:top w:val="single" w:sz="4" w:space="0" w:color="221F1F"/>
                              <w:bottom w:val="single" w:sz="4" w:space="0" w:color="221F1F"/>
                            </w:tcBorders>
                          </w:tcPr>
                          <w:p w14:paraId="36BE8A65" w14:textId="77777777" w:rsidR="004F575F" w:rsidRDefault="004F575F" w:rsidP="00652418">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1FD31BA5" w14:textId="77777777" w:rsidR="004F575F" w:rsidRDefault="004F575F" w:rsidP="00652418">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3C57919C" w14:textId="77777777" w:rsidR="004F575F" w:rsidRDefault="004F575F" w:rsidP="00652418">
                            <w:pPr>
                              <w:pStyle w:val="TableParagraph"/>
                              <w:ind w:right="2"/>
                              <w:rPr>
                                <w:rFonts w:ascii="Arial"/>
                                <w:b/>
                                <w:color w:val="221F1F"/>
                                <w:spacing w:val="-5"/>
                                <w:sz w:val="20"/>
                              </w:rPr>
                            </w:pPr>
                          </w:p>
                        </w:tc>
                      </w:tr>
                      <w:tr w:rsidR="004F575F" w14:paraId="553E6952" w14:textId="0679E485" w:rsidTr="004F575F">
                        <w:trPr>
                          <w:trHeight w:val="295"/>
                        </w:trPr>
                        <w:tc>
                          <w:tcPr>
                            <w:tcW w:w="679" w:type="dxa"/>
                            <w:tcBorders>
                              <w:top w:val="single" w:sz="4" w:space="0" w:color="221F1F"/>
                              <w:bottom w:val="single" w:sz="4" w:space="0" w:color="221F1F"/>
                            </w:tcBorders>
                          </w:tcPr>
                          <w:p w14:paraId="347BAC84" w14:textId="7DC7550C" w:rsidR="004F575F" w:rsidRDefault="004F575F" w:rsidP="00652418">
                            <w:pPr>
                              <w:pStyle w:val="TableParagraph"/>
                              <w:spacing w:before="31"/>
                              <w:ind w:left="73" w:right="1"/>
                              <w:rPr>
                                <w:sz w:val="20"/>
                              </w:rPr>
                            </w:pPr>
                            <w:r>
                              <w:rPr>
                                <w:sz w:val="20"/>
                              </w:rPr>
                              <w:t>6.</w:t>
                            </w:r>
                          </w:p>
                        </w:tc>
                        <w:tc>
                          <w:tcPr>
                            <w:tcW w:w="849" w:type="dxa"/>
                            <w:tcBorders>
                              <w:top w:val="single" w:sz="4" w:space="0" w:color="221F1F"/>
                              <w:bottom w:val="single" w:sz="4" w:space="0" w:color="221F1F"/>
                            </w:tcBorders>
                          </w:tcPr>
                          <w:p w14:paraId="07960C56" w14:textId="429D7AAB" w:rsidR="004F575F" w:rsidRDefault="004F575F" w:rsidP="00652418">
                            <w:pPr>
                              <w:pStyle w:val="TableParagraph"/>
                              <w:spacing w:before="31"/>
                              <w:ind w:left="96" w:right="6"/>
                              <w:rPr>
                                <w:rFonts w:ascii="Arial"/>
                                <w:b/>
                                <w:sz w:val="20"/>
                              </w:rPr>
                            </w:pPr>
                            <w:r>
                              <w:rPr>
                                <w:rFonts w:ascii="Arial"/>
                                <w:b/>
                                <w:sz w:val="20"/>
                              </w:rPr>
                              <w:t>TA2F</w:t>
                            </w:r>
                          </w:p>
                        </w:tc>
                        <w:tc>
                          <w:tcPr>
                            <w:tcW w:w="3797" w:type="dxa"/>
                            <w:tcBorders>
                              <w:top w:val="single" w:sz="4" w:space="0" w:color="221F1F"/>
                              <w:bottom w:val="single" w:sz="4" w:space="0" w:color="221F1F"/>
                            </w:tcBorders>
                          </w:tcPr>
                          <w:p w14:paraId="2264048E" w14:textId="759F1640" w:rsidR="004F575F" w:rsidRDefault="004F575F" w:rsidP="00652418">
                            <w:pPr>
                              <w:pStyle w:val="TableParagraph"/>
                              <w:spacing w:before="31"/>
                              <w:ind w:left="94"/>
                              <w:jc w:val="left"/>
                              <w:rPr>
                                <w:sz w:val="20"/>
                              </w:rPr>
                            </w:pPr>
                            <w:r>
                              <w:rPr>
                                <w:sz w:val="20"/>
                              </w:rPr>
                              <w:t xml:space="preserve">SATTA </w:t>
                            </w:r>
                            <w:proofErr w:type="gramStart"/>
                            <w:r>
                              <w:rPr>
                                <w:sz w:val="20"/>
                              </w:rPr>
                              <w:t>TAMIL(</w:t>
                            </w:r>
                            <w:proofErr w:type="gramEnd"/>
                            <w:r>
                              <w:rPr>
                                <w:sz w:val="20"/>
                              </w:rPr>
                              <w:t>2024-25 AY)</w:t>
                            </w:r>
                          </w:p>
                        </w:tc>
                        <w:tc>
                          <w:tcPr>
                            <w:tcW w:w="570" w:type="dxa"/>
                            <w:tcBorders>
                              <w:top w:val="single" w:sz="4" w:space="0" w:color="221F1F"/>
                              <w:bottom w:val="single" w:sz="4" w:space="0" w:color="221F1F"/>
                            </w:tcBorders>
                          </w:tcPr>
                          <w:p w14:paraId="720F6FBC" w14:textId="77777777" w:rsidR="004F575F" w:rsidRDefault="004F575F" w:rsidP="00652418">
                            <w:pPr>
                              <w:pStyle w:val="TableParagraph"/>
                              <w:spacing w:before="31"/>
                              <w:ind w:right="2"/>
                              <w:rPr>
                                <w:rFonts w:ascii="Arial"/>
                                <w:b/>
                                <w:sz w:val="20"/>
                              </w:rPr>
                            </w:pPr>
                            <w:r>
                              <w:rPr>
                                <w:rFonts w:ascii="Arial"/>
                                <w:b/>
                                <w:color w:val="221F1F"/>
                                <w:spacing w:val="-5"/>
                                <w:sz w:val="20"/>
                              </w:rPr>
                              <w:t>27</w:t>
                            </w:r>
                          </w:p>
                        </w:tc>
                        <w:tc>
                          <w:tcPr>
                            <w:tcW w:w="680" w:type="dxa"/>
                            <w:tcBorders>
                              <w:top w:val="single" w:sz="4" w:space="0" w:color="221F1F"/>
                              <w:bottom w:val="single" w:sz="4" w:space="0" w:color="221F1F"/>
                            </w:tcBorders>
                          </w:tcPr>
                          <w:p w14:paraId="02284B55" w14:textId="77777777" w:rsidR="004F575F" w:rsidRDefault="004F575F" w:rsidP="00652418">
                            <w:pPr>
                              <w:pStyle w:val="TableParagraph"/>
                              <w:spacing w:before="31"/>
                              <w:ind w:right="2"/>
                              <w:rPr>
                                <w:rFonts w:ascii="Arial"/>
                                <w:b/>
                                <w:color w:val="221F1F"/>
                                <w:spacing w:val="-5"/>
                                <w:sz w:val="20"/>
                              </w:rPr>
                            </w:pPr>
                          </w:p>
                        </w:tc>
                        <w:tc>
                          <w:tcPr>
                            <w:tcW w:w="680" w:type="dxa"/>
                            <w:tcBorders>
                              <w:top w:val="single" w:sz="4" w:space="0" w:color="221F1F"/>
                              <w:bottom w:val="single" w:sz="4" w:space="0" w:color="221F1F"/>
                            </w:tcBorders>
                          </w:tcPr>
                          <w:p w14:paraId="0D406370" w14:textId="77777777" w:rsidR="004F575F" w:rsidRDefault="004F575F" w:rsidP="00652418">
                            <w:pPr>
                              <w:pStyle w:val="TableParagraph"/>
                              <w:spacing w:before="31"/>
                              <w:ind w:right="2"/>
                              <w:rPr>
                                <w:rFonts w:ascii="Arial"/>
                                <w:b/>
                                <w:color w:val="221F1F"/>
                                <w:spacing w:val="-5"/>
                                <w:sz w:val="20"/>
                              </w:rPr>
                            </w:pPr>
                          </w:p>
                        </w:tc>
                      </w:tr>
                      <w:tr w:rsidR="004F575F" w14:paraId="111A8FF7" w14:textId="7A337E19" w:rsidTr="004F575F">
                        <w:trPr>
                          <w:trHeight w:val="295"/>
                        </w:trPr>
                        <w:tc>
                          <w:tcPr>
                            <w:tcW w:w="679" w:type="dxa"/>
                            <w:tcBorders>
                              <w:top w:val="single" w:sz="4" w:space="0" w:color="221F1F"/>
                              <w:bottom w:val="single" w:sz="4" w:space="0" w:color="221F1F"/>
                            </w:tcBorders>
                          </w:tcPr>
                          <w:p w14:paraId="3E3A76B2" w14:textId="39780015" w:rsidR="004F575F" w:rsidRDefault="004F575F" w:rsidP="00652418">
                            <w:pPr>
                              <w:pStyle w:val="TableParagraph"/>
                              <w:spacing w:before="31"/>
                              <w:ind w:left="73" w:right="1"/>
                              <w:rPr>
                                <w:sz w:val="20"/>
                              </w:rPr>
                            </w:pPr>
                            <w:r>
                              <w:rPr>
                                <w:sz w:val="20"/>
                              </w:rPr>
                              <w:t>7.</w:t>
                            </w:r>
                          </w:p>
                        </w:tc>
                        <w:tc>
                          <w:tcPr>
                            <w:tcW w:w="849" w:type="dxa"/>
                            <w:tcBorders>
                              <w:top w:val="single" w:sz="4" w:space="0" w:color="221F1F"/>
                              <w:bottom w:val="single" w:sz="4" w:space="0" w:color="221F1F"/>
                            </w:tcBorders>
                          </w:tcPr>
                          <w:p w14:paraId="63E85AD6" w14:textId="61E4C435" w:rsidR="004F575F" w:rsidRDefault="004F575F" w:rsidP="00652418">
                            <w:pPr>
                              <w:pStyle w:val="TableParagraph"/>
                              <w:spacing w:before="31"/>
                              <w:ind w:left="96" w:right="6"/>
                              <w:rPr>
                                <w:rFonts w:ascii="Arial"/>
                                <w:b/>
                                <w:sz w:val="20"/>
                              </w:rPr>
                            </w:pPr>
                            <w:r>
                              <w:rPr>
                                <w:rFonts w:ascii="Arial"/>
                                <w:b/>
                                <w:sz w:val="20"/>
                              </w:rPr>
                              <w:t>TA2G</w:t>
                            </w:r>
                          </w:p>
                        </w:tc>
                        <w:tc>
                          <w:tcPr>
                            <w:tcW w:w="3797" w:type="dxa"/>
                            <w:tcBorders>
                              <w:top w:val="single" w:sz="4" w:space="0" w:color="221F1F"/>
                              <w:bottom w:val="single" w:sz="4" w:space="0" w:color="221F1F"/>
                            </w:tcBorders>
                          </w:tcPr>
                          <w:p w14:paraId="63F1AB37" w14:textId="55156971" w:rsidR="004F575F" w:rsidRDefault="004F575F" w:rsidP="00652418">
                            <w:pPr>
                              <w:pStyle w:val="TableParagraph"/>
                              <w:spacing w:before="31"/>
                              <w:ind w:left="94"/>
                              <w:jc w:val="left"/>
                              <w:rPr>
                                <w:sz w:val="20"/>
                              </w:rPr>
                            </w:pPr>
                            <w:r>
                              <w:rPr>
                                <w:sz w:val="20"/>
                              </w:rPr>
                              <w:t>SATTA TAMIL-ENGLISH VERSION</w:t>
                            </w:r>
                          </w:p>
                        </w:tc>
                        <w:tc>
                          <w:tcPr>
                            <w:tcW w:w="570" w:type="dxa"/>
                            <w:tcBorders>
                              <w:top w:val="single" w:sz="4" w:space="0" w:color="221F1F"/>
                              <w:bottom w:val="single" w:sz="4" w:space="0" w:color="221F1F"/>
                            </w:tcBorders>
                          </w:tcPr>
                          <w:p w14:paraId="49425743" w14:textId="3F1619B4" w:rsidR="004F575F" w:rsidRDefault="004F575F" w:rsidP="00652418">
                            <w:pPr>
                              <w:pStyle w:val="TableParagraph"/>
                              <w:spacing w:before="31"/>
                              <w:ind w:right="2"/>
                              <w:rPr>
                                <w:rFonts w:ascii="Arial"/>
                                <w:b/>
                                <w:color w:val="221F1F"/>
                                <w:spacing w:val="-5"/>
                                <w:sz w:val="20"/>
                              </w:rPr>
                            </w:pPr>
                            <w:r>
                              <w:rPr>
                                <w:rFonts w:ascii="Arial"/>
                                <w:b/>
                                <w:color w:val="221F1F"/>
                                <w:spacing w:val="-5"/>
                                <w:sz w:val="20"/>
                              </w:rPr>
                              <w:t>28</w:t>
                            </w:r>
                          </w:p>
                        </w:tc>
                        <w:tc>
                          <w:tcPr>
                            <w:tcW w:w="680" w:type="dxa"/>
                            <w:tcBorders>
                              <w:top w:val="single" w:sz="4" w:space="0" w:color="221F1F"/>
                              <w:bottom w:val="single" w:sz="4" w:space="0" w:color="221F1F"/>
                            </w:tcBorders>
                          </w:tcPr>
                          <w:p w14:paraId="1FC375B0" w14:textId="77777777" w:rsidR="004F575F" w:rsidRDefault="004F575F" w:rsidP="00652418">
                            <w:pPr>
                              <w:pStyle w:val="TableParagraph"/>
                              <w:spacing w:before="31"/>
                              <w:ind w:right="2"/>
                              <w:rPr>
                                <w:rFonts w:ascii="Arial"/>
                                <w:b/>
                                <w:color w:val="221F1F"/>
                                <w:spacing w:val="-5"/>
                                <w:sz w:val="20"/>
                              </w:rPr>
                            </w:pPr>
                          </w:p>
                        </w:tc>
                        <w:tc>
                          <w:tcPr>
                            <w:tcW w:w="680" w:type="dxa"/>
                            <w:tcBorders>
                              <w:top w:val="single" w:sz="4" w:space="0" w:color="221F1F"/>
                              <w:bottom w:val="single" w:sz="4" w:space="0" w:color="221F1F"/>
                            </w:tcBorders>
                          </w:tcPr>
                          <w:p w14:paraId="2479910D" w14:textId="77777777" w:rsidR="004F575F" w:rsidRDefault="004F575F" w:rsidP="00652418">
                            <w:pPr>
                              <w:pStyle w:val="TableParagraph"/>
                              <w:spacing w:before="31"/>
                              <w:ind w:right="2"/>
                              <w:rPr>
                                <w:rFonts w:ascii="Arial"/>
                                <w:b/>
                                <w:color w:val="221F1F"/>
                                <w:spacing w:val="-5"/>
                                <w:sz w:val="20"/>
                              </w:rPr>
                            </w:pPr>
                          </w:p>
                        </w:tc>
                      </w:tr>
                      <w:tr w:rsidR="004F575F" w14:paraId="0720989D" w14:textId="66BE5EE3" w:rsidTr="004F575F">
                        <w:trPr>
                          <w:trHeight w:val="532"/>
                        </w:trPr>
                        <w:tc>
                          <w:tcPr>
                            <w:tcW w:w="5895" w:type="dxa"/>
                            <w:gridSpan w:val="4"/>
                            <w:tcBorders>
                              <w:top w:val="single" w:sz="4" w:space="0" w:color="221F1F"/>
                            </w:tcBorders>
                          </w:tcPr>
                          <w:p w14:paraId="565B4987" w14:textId="77777777" w:rsidR="004F575F" w:rsidRDefault="004F575F" w:rsidP="00652418">
                            <w:pPr>
                              <w:pStyle w:val="TableParagraph"/>
                              <w:spacing w:before="33" w:line="247" w:lineRule="auto"/>
                              <w:ind w:left="1711" w:right="1675"/>
                              <w:rPr>
                                <w:rFonts w:ascii="Arial"/>
                                <w:b/>
                                <w:sz w:val="20"/>
                              </w:rPr>
                            </w:pPr>
                            <w:r>
                              <w:rPr>
                                <w:rFonts w:ascii="Arial"/>
                                <w:b/>
                                <w:color w:val="221F1F"/>
                                <w:spacing w:val="-2"/>
                                <w:sz w:val="20"/>
                              </w:rPr>
                              <w:t>SECOND</w:t>
                            </w:r>
                            <w:r>
                              <w:rPr>
                                <w:rFonts w:ascii="Arial"/>
                                <w:b/>
                                <w:color w:val="221F1F"/>
                                <w:spacing w:val="-15"/>
                                <w:sz w:val="20"/>
                              </w:rPr>
                              <w:t xml:space="preserve"> </w:t>
                            </w:r>
                            <w:r>
                              <w:rPr>
                                <w:rFonts w:ascii="Arial"/>
                                <w:b/>
                                <w:color w:val="221F1F"/>
                                <w:spacing w:val="-2"/>
                                <w:sz w:val="20"/>
                              </w:rPr>
                              <w:t xml:space="preserve">YEAR </w:t>
                            </w:r>
                            <w:r>
                              <w:rPr>
                                <w:rFonts w:ascii="Arial"/>
                                <w:b/>
                                <w:color w:val="221F1F"/>
                                <w:sz w:val="20"/>
                              </w:rPr>
                              <w:t>SEMESTER</w:t>
                            </w:r>
                            <w:r>
                              <w:rPr>
                                <w:rFonts w:ascii="Arial"/>
                                <w:b/>
                                <w:color w:val="221F1F"/>
                                <w:spacing w:val="-5"/>
                                <w:sz w:val="20"/>
                              </w:rPr>
                              <w:t xml:space="preserve"> </w:t>
                            </w:r>
                            <w:r>
                              <w:rPr>
                                <w:rFonts w:ascii="Arial"/>
                                <w:b/>
                                <w:color w:val="221F1F"/>
                                <w:sz w:val="20"/>
                              </w:rPr>
                              <w:t>-</w:t>
                            </w:r>
                            <w:r>
                              <w:rPr>
                                <w:rFonts w:ascii="Arial"/>
                                <w:b/>
                                <w:color w:val="221F1F"/>
                                <w:spacing w:val="-4"/>
                                <w:sz w:val="20"/>
                              </w:rPr>
                              <w:t xml:space="preserve"> </w:t>
                            </w:r>
                            <w:r>
                              <w:rPr>
                                <w:rFonts w:ascii="Arial"/>
                                <w:b/>
                                <w:color w:val="221F1F"/>
                                <w:spacing w:val="-5"/>
                                <w:sz w:val="20"/>
                              </w:rPr>
                              <w:t>III</w:t>
                            </w:r>
                          </w:p>
                        </w:tc>
                        <w:tc>
                          <w:tcPr>
                            <w:tcW w:w="680" w:type="dxa"/>
                            <w:tcBorders>
                              <w:top w:val="single" w:sz="4" w:space="0" w:color="221F1F"/>
                            </w:tcBorders>
                          </w:tcPr>
                          <w:p w14:paraId="52A44261" w14:textId="77777777" w:rsidR="004F575F" w:rsidRDefault="004F575F" w:rsidP="00652418">
                            <w:pPr>
                              <w:pStyle w:val="TableParagraph"/>
                              <w:spacing w:before="33" w:line="247" w:lineRule="auto"/>
                              <w:ind w:left="1711" w:right="1675"/>
                              <w:rPr>
                                <w:rFonts w:ascii="Arial"/>
                                <w:b/>
                                <w:color w:val="221F1F"/>
                                <w:spacing w:val="-2"/>
                                <w:sz w:val="20"/>
                              </w:rPr>
                            </w:pPr>
                          </w:p>
                        </w:tc>
                        <w:tc>
                          <w:tcPr>
                            <w:tcW w:w="680" w:type="dxa"/>
                            <w:tcBorders>
                              <w:top w:val="single" w:sz="4" w:space="0" w:color="221F1F"/>
                            </w:tcBorders>
                          </w:tcPr>
                          <w:p w14:paraId="304B0907" w14:textId="77777777" w:rsidR="004F575F" w:rsidRDefault="004F575F" w:rsidP="00652418">
                            <w:pPr>
                              <w:pStyle w:val="TableParagraph"/>
                              <w:spacing w:before="33" w:line="247" w:lineRule="auto"/>
                              <w:ind w:left="1711" w:right="1675"/>
                              <w:rPr>
                                <w:rFonts w:ascii="Arial"/>
                                <w:b/>
                                <w:color w:val="221F1F"/>
                                <w:spacing w:val="-2"/>
                                <w:sz w:val="20"/>
                              </w:rPr>
                            </w:pPr>
                          </w:p>
                        </w:tc>
                      </w:tr>
                      <w:tr w:rsidR="004F575F" w14:paraId="125DF1D3" w14:textId="49A60DDC" w:rsidTr="004F575F">
                        <w:trPr>
                          <w:trHeight w:val="292"/>
                        </w:trPr>
                        <w:tc>
                          <w:tcPr>
                            <w:tcW w:w="679" w:type="dxa"/>
                            <w:tcBorders>
                              <w:bottom w:val="single" w:sz="4" w:space="0" w:color="221F1F"/>
                            </w:tcBorders>
                          </w:tcPr>
                          <w:p w14:paraId="088B66FA" w14:textId="77777777" w:rsidR="004F575F" w:rsidRDefault="004F575F" w:rsidP="00652418">
                            <w:pPr>
                              <w:pStyle w:val="TableParagraph"/>
                              <w:spacing w:before="28"/>
                              <w:ind w:left="73" w:right="1"/>
                              <w:rPr>
                                <w:sz w:val="20"/>
                              </w:rPr>
                            </w:pPr>
                            <w:r>
                              <w:rPr>
                                <w:color w:val="221F1F"/>
                                <w:spacing w:val="-5"/>
                                <w:sz w:val="20"/>
                              </w:rPr>
                              <w:t>1.</w:t>
                            </w:r>
                          </w:p>
                        </w:tc>
                        <w:tc>
                          <w:tcPr>
                            <w:tcW w:w="849" w:type="dxa"/>
                            <w:tcBorders>
                              <w:bottom w:val="single" w:sz="4" w:space="0" w:color="221F1F"/>
                            </w:tcBorders>
                          </w:tcPr>
                          <w:p w14:paraId="66FA312D" w14:textId="77777777" w:rsidR="004F575F" w:rsidRDefault="004F575F" w:rsidP="00652418">
                            <w:pPr>
                              <w:pStyle w:val="TableParagraph"/>
                              <w:spacing w:before="28"/>
                              <w:ind w:left="96"/>
                              <w:rPr>
                                <w:rFonts w:ascii="Arial"/>
                                <w:b/>
                                <w:sz w:val="20"/>
                              </w:rPr>
                            </w:pPr>
                            <w:r>
                              <w:rPr>
                                <w:rFonts w:ascii="Arial"/>
                                <w:b/>
                                <w:color w:val="221F1F"/>
                                <w:spacing w:val="-4"/>
                                <w:sz w:val="20"/>
                              </w:rPr>
                              <w:t>TA3A</w:t>
                            </w:r>
                          </w:p>
                        </w:tc>
                        <w:tc>
                          <w:tcPr>
                            <w:tcW w:w="3797" w:type="dxa"/>
                            <w:tcBorders>
                              <w:bottom w:val="single" w:sz="4" w:space="0" w:color="221F1F"/>
                            </w:tcBorders>
                          </w:tcPr>
                          <w:p w14:paraId="273D7992" w14:textId="77777777" w:rsidR="004F575F" w:rsidRDefault="004F575F" w:rsidP="00652418">
                            <w:pPr>
                              <w:pStyle w:val="TableParagraph"/>
                              <w:spacing w:before="28"/>
                              <w:ind w:left="94"/>
                              <w:jc w:val="left"/>
                              <w:rPr>
                                <w:sz w:val="20"/>
                              </w:rPr>
                            </w:pPr>
                            <w:r>
                              <w:rPr>
                                <w:color w:val="221F1F"/>
                                <w:sz w:val="20"/>
                              </w:rPr>
                              <w:t>Constitutional</w:t>
                            </w:r>
                            <w:r>
                              <w:rPr>
                                <w:color w:val="221F1F"/>
                                <w:spacing w:val="-13"/>
                                <w:sz w:val="20"/>
                              </w:rPr>
                              <w:t xml:space="preserve"> </w:t>
                            </w:r>
                            <w:r>
                              <w:rPr>
                                <w:color w:val="221F1F"/>
                                <w:sz w:val="20"/>
                              </w:rPr>
                              <w:t>Law</w:t>
                            </w:r>
                            <w:r>
                              <w:rPr>
                                <w:color w:val="221F1F"/>
                                <w:spacing w:val="-14"/>
                                <w:sz w:val="20"/>
                              </w:rPr>
                              <w:t xml:space="preserve"> </w:t>
                            </w:r>
                            <w:r>
                              <w:rPr>
                                <w:color w:val="221F1F"/>
                                <w:sz w:val="20"/>
                              </w:rPr>
                              <w:t>-</w:t>
                            </w:r>
                            <w:r>
                              <w:rPr>
                                <w:color w:val="221F1F"/>
                                <w:spacing w:val="-12"/>
                                <w:sz w:val="20"/>
                              </w:rPr>
                              <w:t xml:space="preserve"> </w:t>
                            </w:r>
                            <w:r>
                              <w:rPr>
                                <w:color w:val="221F1F"/>
                                <w:spacing w:val="-5"/>
                                <w:sz w:val="20"/>
                              </w:rPr>
                              <w:t>II</w:t>
                            </w:r>
                          </w:p>
                        </w:tc>
                        <w:tc>
                          <w:tcPr>
                            <w:tcW w:w="570" w:type="dxa"/>
                            <w:tcBorders>
                              <w:bottom w:val="single" w:sz="4" w:space="0" w:color="221F1F"/>
                            </w:tcBorders>
                          </w:tcPr>
                          <w:p w14:paraId="7C6D90EE" w14:textId="77777777" w:rsidR="004F575F" w:rsidRDefault="004F575F" w:rsidP="00652418">
                            <w:pPr>
                              <w:pStyle w:val="TableParagraph"/>
                              <w:spacing w:before="28"/>
                              <w:ind w:right="2"/>
                              <w:rPr>
                                <w:rFonts w:ascii="Arial"/>
                                <w:b/>
                                <w:sz w:val="20"/>
                              </w:rPr>
                            </w:pPr>
                            <w:r>
                              <w:rPr>
                                <w:rFonts w:ascii="Arial"/>
                                <w:b/>
                                <w:color w:val="221F1F"/>
                                <w:spacing w:val="-5"/>
                                <w:sz w:val="20"/>
                              </w:rPr>
                              <w:t>31</w:t>
                            </w:r>
                          </w:p>
                        </w:tc>
                        <w:tc>
                          <w:tcPr>
                            <w:tcW w:w="680" w:type="dxa"/>
                            <w:tcBorders>
                              <w:bottom w:val="single" w:sz="4" w:space="0" w:color="221F1F"/>
                            </w:tcBorders>
                          </w:tcPr>
                          <w:p w14:paraId="6C214605" w14:textId="77777777" w:rsidR="004F575F" w:rsidRDefault="004F575F" w:rsidP="00652418">
                            <w:pPr>
                              <w:pStyle w:val="TableParagraph"/>
                              <w:spacing w:before="28"/>
                              <w:ind w:right="2"/>
                              <w:rPr>
                                <w:rFonts w:ascii="Arial"/>
                                <w:b/>
                                <w:color w:val="221F1F"/>
                                <w:spacing w:val="-5"/>
                                <w:sz w:val="20"/>
                              </w:rPr>
                            </w:pPr>
                          </w:p>
                        </w:tc>
                        <w:tc>
                          <w:tcPr>
                            <w:tcW w:w="680" w:type="dxa"/>
                            <w:tcBorders>
                              <w:bottom w:val="single" w:sz="4" w:space="0" w:color="221F1F"/>
                            </w:tcBorders>
                          </w:tcPr>
                          <w:p w14:paraId="026E933B" w14:textId="77777777" w:rsidR="004F575F" w:rsidRDefault="004F575F" w:rsidP="00652418">
                            <w:pPr>
                              <w:pStyle w:val="TableParagraph"/>
                              <w:spacing w:before="28"/>
                              <w:ind w:right="2"/>
                              <w:rPr>
                                <w:rFonts w:ascii="Arial"/>
                                <w:b/>
                                <w:color w:val="221F1F"/>
                                <w:spacing w:val="-5"/>
                                <w:sz w:val="20"/>
                              </w:rPr>
                            </w:pPr>
                          </w:p>
                        </w:tc>
                      </w:tr>
                      <w:tr w:rsidR="004F575F" w14:paraId="137BDCCD" w14:textId="6712FDE5" w:rsidTr="004F575F">
                        <w:trPr>
                          <w:trHeight w:val="294"/>
                        </w:trPr>
                        <w:tc>
                          <w:tcPr>
                            <w:tcW w:w="679" w:type="dxa"/>
                            <w:tcBorders>
                              <w:top w:val="single" w:sz="4" w:space="0" w:color="221F1F"/>
                              <w:bottom w:val="single" w:sz="4" w:space="0" w:color="221F1F"/>
                            </w:tcBorders>
                          </w:tcPr>
                          <w:p w14:paraId="3912ECC4" w14:textId="77777777" w:rsidR="004F575F" w:rsidRDefault="004F575F" w:rsidP="00652418">
                            <w:pPr>
                              <w:pStyle w:val="TableParagraph"/>
                              <w:spacing w:before="33"/>
                              <w:ind w:left="73" w:right="1"/>
                              <w:rPr>
                                <w:sz w:val="20"/>
                              </w:rPr>
                            </w:pPr>
                            <w:r>
                              <w:rPr>
                                <w:color w:val="221F1F"/>
                                <w:spacing w:val="-5"/>
                                <w:sz w:val="20"/>
                              </w:rPr>
                              <w:t>2.</w:t>
                            </w:r>
                          </w:p>
                        </w:tc>
                        <w:tc>
                          <w:tcPr>
                            <w:tcW w:w="849" w:type="dxa"/>
                            <w:tcBorders>
                              <w:top w:val="single" w:sz="4" w:space="0" w:color="221F1F"/>
                              <w:bottom w:val="single" w:sz="4" w:space="0" w:color="221F1F"/>
                            </w:tcBorders>
                          </w:tcPr>
                          <w:p w14:paraId="2611EF20" w14:textId="77777777" w:rsidR="004F575F" w:rsidRDefault="004F575F" w:rsidP="00652418">
                            <w:pPr>
                              <w:pStyle w:val="TableParagraph"/>
                              <w:spacing w:before="33"/>
                              <w:ind w:left="96" w:right="9"/>
                              <w:rPr>
                                <w:rFonts w:ascii="Arial"/>
                                <w:b/>
                                <w:sz w:val="20"/>
                              </w:rPr>
                            </w:pPr>
                            <w:r>
                              <w:rPr>
                                <w:rFonts w:ascii="Arial"/>
                                <w:b/>
                                <w:color w:val="221F1F"/>
                                <w:spacing w:val="-4"/>
                                <w:sz w:val="20"/>
                              </w:rPr>
                              <w:t>TA3B</w:t>
                            </w:r>
                          </w:p>
                        </w:tc>
                        <w:tc>
                          <w:tcPr>
                            <w:tcW w:w="3797" w:type="dxa"/>
                            <w:tcBorders>
                              <w:top w:val="single" w:sz="4" w:space="0" w:color="221F1F"/>
                              <w:bottom w:val="single" w:sz="4" w:space="0" w:color="221F1F"/>
                            </w:tcBorders>
                          </w:tcPr>
                          <w:p w14:paraId="190F62E3" w14:textId="77777777" w:rsidR="004F575F" w:rsidRDefault="004F575F" w:rsidP="00652418">
                            <w:pPr>
                              <w:pStyle w:val="TableParagraph"/>
                              <w:spacing w:before="33"/>
                              <w:ind w:left="94"/>
                              <w:jc w:val="left"/>
                              <w:rPr>
                                <w:sz w:val="20"/>
                              </w:rPr>
                            </w:pPr>
                            <w:r>
                              <w:rPr>
                                <w:color w:val="221F1F"/>
                                <w:sz w:val="20"/>
                              </w:rPr>
                              <w:t>Land</w:t>
                            </w:r>
                            <w:r>
                              <w:rPr>
                                <w:color w:val="221F1F"/>
                                <w:spacing w:val="-9"/>
                                <w:sz w:val="20"/>
                              </w:rPr>
                              <w:t xml:space="preserve"> </w:t>
                            </w:r>
                            <w:r>
                              <w:rPr>
                                <w:color w:val="221F1F"/>
                                <w:spacing w:val="-4"/>
                                <w:sz w:val="20"/>
                              </w:rPr>
                              <w:t>Laws</w:t>
                            </w:r>
                          </w:p>
                        </w:tc>
                        <w:tc>
                          <w:tcPr>
                            <w:tcW w:w="570" w:type="dxa"/>
                            <w:tcBorders>
                              <w:top w:val="single" w:sz="4" w:space="0" w:color="221F1F"/>
                              <w:bottom w:val="single" w:sz="4" w:space="0" w:color="221F1F"/>
                            </w:tcBorders>
                          </w:tcPr>
                          <w:p w14:paraId="7E516425" w14:textId="77777777" w:rsidR="004F575F" w:rsidRDefault="004F575F" w:rsidP="00652418">
                            <w:pPr>
                              <w:pStyle w:val="TableParagraph"/>
                              <w:spacing w:before="33"/>
                              <w:ind w:right="2"/>
                              <w:rPr>
                                <w:rFonts w:ascii="Arial"/>
                                <w:b/>
                                <w:sz w:val="20"/>
                              </w:rPr>
                            </w:pPr>
                            <w:r>
                              <w:rPr>
                                <w:rFonts w:ascii="Arial"/>
                                <w:b/>
                                <w:color w:val="221F1F"/>
                                <w:spacing w:val="-5"/>
                                <w:sz w:val="20"/>
                              </w:rPr>
                              <w:t>33</w:t>
                            </w:r>
                          </w:p>
                        </w:tc>
                        <w:tc>
                          <w:tcPr>
                            <w:tcW w:w="680" w:type="dxa"/>
                            <w:tcBorders>
                              <w:top w:val="single" w:sz="4" w:space="0" w:color="221F1F"/>
                              <w:bottom w:val="single" w:sz="4" w:space="0" w:color="221F1F"/>
                            </w:tcBorders>
                          </w:tcPr>
                          <w:p w14:paraId="272A0339" w14:textId="77777777" w:rsidR="004F575F" w:rsidRDefault="004F575F" w:rsidP="00652418">
                            <w:pPr>
                              <w:pStyle w:val="TableParagraph"/>
                              <w:spacing w:before="33"/>
                              <w:ind w:right="2"/>
                              <w:rPr>
                                <w:rFonts w:ascii="Arial"/>
                                <w:b/>
                                <w:color w:val="221F1F"/>
                                <w:spacing w:val="-5"/>
                                <w:sz w:val="20"/>
                              </w:rPr>
                            </w:pPr>
                          </w:p>
                        </w:tc>
                        <w:tc>
                          <w:tcPr>
                            <w:tcW w:w="680" w:type="dxa"/>
                            <w:tcBorders>
                              <w:top w:val="single" w:sz="4" w:space="0" w:color="221F1F"/>
                              <w:bottom w:val="single" w:sz="4" w:space="0" w:color="221F1F"/>
                            </w:tcBorders>
                          </w:tcPr>
                          <w:p w14:paraId="5EA334A0" w14:textId="77777777" w:rsidR="004F575F" w:rsidRDefault="004F575F" w:rsidP="00652418">
                            <w:pPr>
                              <w:pStyle w:val="TableParagraph"/>
                              <w:spacing w:before="33"/>
                              <w:ind w:right="2"/>
                              <w:rPr>
                                <w:rFonts w:ascii="Arial"/>
                                <w:b/>
                                <w:color w:val="221F1F"/>
                                <w:spacing w:val="-5"/>
                                <w:sz w:val="20"/>
                              </w:rPr>
                            </w:pPr>
                          </w:p>
                        </w:tc>
                      </w:tr>
                      <w:tr w:rsidR="004F575F" w14:paraId="0DE015B0" w14:textId="3626C753" w:rsidTr="004F575F">
                        <w:trPr>
                          <w:trHeight w:val="297"/>
                        </w:trPr>
                        <w:tc>
                          <w:tcPr>
                            <w:tcW w:w="679" w:type="dxa"/>
                            <w:tcBorders>
                              <w:top w:val="single" w:sz="4" w:space="0" w:color="221F1F"/>
                              <w:bottom w:val="single" w:sz="4" w:space="0" w:color="221F1F"/>
                            </w:tcBorders>
                          </w:tcPr>
                          <w:p w14:paraId="11D2539B" w14:textId="77777777" w:rsidR="004F575F" w:rsidRDefault="004F575F" w:rsidP="00652418">
                            <w:pPr>
                              <w:pStyle w:val="TableParagraph"/>
                              <w:spacing w:before="33"/>
                              <w:ind w:left="73" w:right="1"/>
                              <w:rPr>
                                <w:sz w:val="20"/>
                              </w:rPr>
                            </w:pPr>
                            <w:r>
                              <w:rPr>
                                <w:color w:val="221F1F"/>
                                <w:spacing w:val="-5"/>
                                <w:sz w:val="20"/>
                              </w:rPr>
                              <w:t>3.</w:t>
                            </w:r>
                          </w:p>
                        </w:tc>
                        <w:tc>
                          <w:tcPr>
                            <w:tcW w:w="849" w:type="dxa"/>
                            <w:tcBorders>
                              <w:top w:val="single" w:sz="4" w:space="0" w:color="221F1F"/>
                              <w:bottom w:val="single" w:sz="4" w:space="0" w:color="221F1F"/>
                            </w:tcBorders>
                          </w:tcPr>
                          <w:p w14:paraId="4CDE1E73" w14:textId="77777777" w:rsidR="004F575F" w:rsidRDefault="004F575F" w:rsidP="00652418">
                            <w:pPr>
                              <w:pStyle w:val="TableParagraph"/>
                              <w:spacing w:before="33"/>
                              <w:ind w:left="96" w:right="9"/>
                              <w:rPr>
                                <w:rFonts w:ascii="Arial"/>
                                <w:b/>
                                <w:sz w:val="20"/>
                              </w:rPr>
                            </w:pPr>
                            <w:r>
                              <w:rPr>
                                <w:rFonts w:ascii="Arial"/>
                                <w:b/>
                                <w:color w:val="221F1F"/>
                                <w:spacing w:val="-4"/>
                                <w:sz w:val="20"/>
                              </w:rPr>
                              <w:t>TA3C</w:t>
                            </w:r>
                          </w:p>
                        </w:tc>
                        <w:tc>
                          <w:tcPr>
                            <w:tcW w:w="3797" w:type="dxa"/>
                            <w:tcBorders>
                              <w:top w:val="single" w:sz="4" w:space="0" w:color="221F1F"/>
                              <w:bottom w:val="single" w:sz="4" w:space="0" w:color="221F1F"/>
                            </w:tcBorders>
                          </w:tcPr>
                          <w:p w14:paraId="00430403" w14:textId="77777777" w:rsidR="004F575F" w:rsidRDefault="004F575F" w:rsidP="00652418">
                            <w:pPr>
                              <w:pStyle w:val="TableParagraph"/>
                              <w:spacing w:before="33"/>
                              <w:ind w:left="94"/>
                              <w:jc w:val="left"/>
                              <w:rPr>
                                <w:sz w:val="20"/>
                              </w:rPr>
                            </w:pPr>
                            <w:r>
                              <w:rPr>
                                <w:color w:val="221F1F"/>
                                <w:sz w:val="20"/>
                              </w:rPr>
                              <w:t>Interpretation</w:t>
                            </w:r>
                            <w:r>
                              <w:rPr>
                                <w:color w:val="221F1F"/>
                                <w:spacing w:val="-9"/>
                                <w:sz w:val="20"/>
                              </w:rPr>
                              <w:t xml:space="preserve"> </w:t>
                            </w:r>
                            <w:r>
                              <w:rPr>
                                <w:color w:val="221F1F"/>
                                <w:sz w:val="20"/>
                              </w:rPr>
                              <w:t>of</w:t>
                            </w:r>
                            <w:r>
                              <w:rPr>
                                <w:color w:val="221F1F"/>
                                <w:spacing w:val="-8"/>
                                <w:sz w:val="20"/>
                              </w:rPr>
                              <w:t xml:space="preserve"> </w:t>
                            </w:r>
                            <w:r>
                              <w:rPr>
                                <w:color w:val="221F1F"/>
                                <w:spacing w:val="-2"/>
                                <w:sz w:val="20"/>
                              </w:rPr>
                              <w:t>Statutes</w:t>
                            </w:r>
                          </w:p>
                        </w:tc>
                        <w:tc>
                          <w:tcPr>
                            <w:tcW w:w="570" w:type="dxa"/>
                            <w:tcBorders>
                              <w:top w:val="single" w:sz="4" w:space="0" w:color="221F1F"/>
                              <w:bottom w:val="single" w:sz="4" w:space="0" w:color="221F1F"/>
                            </w:tcBorders>
                          </w:tcPr>
                          <w:p w14:paraId="25FD9F96" w14:textId="77777777" w:rsidR="004F575F" w:rsidRDefault="004F575F" w:rsidP="00652418">
                            <w:pPr>
                              <w:pStyle w:val="TableParagraph"/>
                              <w:spacing w:before="33"/>
                              <w:ind w:right="2"/>
                              <w:rPr>
                                <w:rFonts w:ascii="Arial"/>
                                <w:b/>
                                <w:sz w:val="20"/>
                              </w:rPr>
                            </w:pPr>
                            <w:r>
                              <w:rPr>
                                <w:rFonts w:ascii="Arial"/>
                                <w:b/>
                                <w:color w:val="221F1F"/>
                                <w:spacing w:val="-5"/>
                                <w:sz w:val="20"/>
                              </w:rPr>
                              <w:t>35</w:t>
                            </w:r>
                          </w:p>
                        </w:tc>
                        <w:tc>
                          <w:tcPr>
                            <w:tcW w:w="680" w:type="dxa"/>
                            <w:tcBorders>
                              <w:top w:val="single" w:sz="4" w:space="0" w:color="221F1F"/>
                              <w:bottom w:val="single" w:sz="4" w:space="0" w:color="221F1F"/>
                            </w:tcBorders>
                          </w:tcPr>
                          <w:p w14:paraId="1BB10C8C" w14:textId="77777777" w:rsidR="004F575F" w:rsidRDefault="004F575F" w:rsidP="00652418">
                            <w:pPr>
                              <w:pStyle w:val="TableParagraph"/>
                              <w:spacing w:before="33"/>
                              <w:ind w:right="2"/>
                              <w:rPr>
                                <w:rFonts w:ascii="Arial"/>
                                <w:b/>
                                <w:color w:val="221F1F"/>
                                <w:spacing w:val="-5"/>
                                <w:sz w:val="20"/>
                              </w:rPr>
                            </w:pPr>
                          </w:p>
                        </w:tc>
                        <w:tc>
                          <w:tcPr>
                            <w:tcW w:w="680" w:type="dxa"/>
                            <w:tcBorders>
                              <w:top w:val="single" w:sz="4" w:space="0" w:color="221F1F"/>
                              <w:bottom w:val="single" w:sz="4" w:space="0" w:color="221F1F"/>
                            </w:tcBorders>
                          </w:tcPr>
                          <w:p w14:paraId="08B995E5" w14:textId="77777777" w:rsidR="004F575F" w:rsidRDefault="004F575F" w:rsidP="00652418">
                            <w:pPr>
                              <w:pStyle w:val="TableParagraph"/>
                              <w:spacing w:before="33"/>
                              <w:ind w:right="2"/>
                              <w:rPr>
                                <w:rFonts w:ascii="Arial"/>
                                <w:b/>
                                <w:color w:val="221F1F"/>
                                <w:spacing w:val="-5"/>
                                <w:sz w:val="20"/>
                              </w:rPr>
                            </w:pPr>
                          </w:p>
                        </w:tc>
                      </w:tr>
                      <w:tr w:rsidR="004F575F" w14:paraId="7791C199" w14:textId="52B82464" w:rsidTr="004F575F">
                        <w:trPr>
                          <w:trHeight w:val="294"/>
                        </w:trPr>
                        <w:tc>
                          <w:tcPr>
                            <w:tcW w:w="679" w:type="dxa"/>
                            <w:tcBorders>
                              <w:top w:val="single" w:sz="4" w:space="0" w:color="221F1F"/>
                              <w:bottom w:val="single" w:sz="4" w:space="0" w:color="221F1F"/>
                            </w:tcBorders>
                          </w:tcPr>
                          <w:p w14:paraId="68ACBAC8" w14:textId="77777777" w:rsidR="004F575F" w:rsidRDefault="004F575F" w:rsidP="00652418">
                            <w:pPr>
                              <w:pStyle w:val="TableParagraph"/>
                              <w:ind w:left="73" w:right="1"/>
                              <w:rPr>
                                <w:sz w:val="20"/>
                              </w:rPr>
                            </w:pPr>
                            <w:r>
                              <w:rPr>
                                <w:color w:val="221F1F"/>
                                <w:spacing w:val="-5"/>
                                <w:sz w:val="20"/>
                              </w:rPr>
                              <w:t>4.</w:t>
                            </w:r>
                          </w:p>
                        </w:tc>
                        <w:tc>
                          <w:tcPr>
                            <w:tcW w:w="849" w:type="dxa"/>
                            <w:tcBorders>
                              <w:top w:val="single" w:sz="4" w:space="0" w:color="221F1F"/>
                              <w:bottom w:val="single" w:sz="4" w:space="0" w:color="221F1F"/>
                            </w:tcBorders>
                          </w:tcPr>
                          <w:p w14:paraId="45866D30" w14:textId="77777777" w:rsidR="004F575F" w:rsidRDefault="004F575F" w:rsidP="00652418">
                            <w:pPr>
                              <w:pStyle w:val="TableParagraph"/>
                              <w:ind w:left="96" w:right="9"/>
                              <w:rPr>
                                <w:rFonts w:ascii="Arial"/>
                                <w:b/>
                                <w:sz w:val="20"/>
                              </w:rPr>
                            </w:pPr>
                            <w:r>
                              <w:rPr>
                                <w:rFonts w:ascii="Arial"/>
                                <w:b/>
                                <w:color w:val="221F1F"/>
                                <w:spacing w:val="-4"/>
                                <w:sz w:val="20"/>
                              </w:rPr>
                              <w:t>TA3D</w:t>
                            </w:r>
                          </w:p>
                        </w:tc>
                        <w:tc>
                          <w:tcPr>
                            <w:tcW w:w="3797" w:type="dxa"/>
                            <w:tcBorders>
                              <w:top w:val="single" w:sz="4" w:space="0" w:color="221F1F"/>
                              <w:bottom w:val="single" w:sz="4" w:space="0" w:color="221F1F"/>
                            </w:tcBorders>
                          </w:tcPr>
                          <w:p w14:paraId="51179ECE" w14:textId="77777777" w:rsidR="004F575F" w:rsidRDefault="004F575F" w:rsidP="00652418">
                            <w:pPr>
                              <w:pStyle w:val="TableParagraph"/>
                              <w:ind w:left="94"/>
                              <w:jc w:val="left"/>
                              <w:rPr>
                                <w:sz w:val="20"/>
                              </w:rPr>
                            </w:pPr>
                            <w:r>
                              <w:rPr>
                                <w:color w:val="221F1F"/>
                                <w:spacing w:val="-2"/>
                                <w:sz w:val="20"/>
                              </w:rPr>
                              <w:t>Company</w:t>
                            </w:r>
                            <w:r>
                              <w:rPr>
                                <w:color w:val="221F1F"/>
                                <w:spacing w:val="-5"/>
                                <w:sz w:val="20"/>
                              </w:rPr>
                              <w:t xml:space="preserve"> Law</w:t>
                            </w:r>
                          </w:p>
                        </w:tc>
                        <w:tc>
                          <w:tcPr>
                            <w:tcW w:w="570" w:type="dxa"/>
                            <w:tcBorders>
                              <w:top w:val="single" w:sz="4" w:space="0" w:color="221F1F"/>
                              <w:bottom w:val="single" w:sz="4" w:space="0" w:color="221F1F"/>
                            </w:tcBorders>
                          </w:tcPr>
                          <w:p w14:paraId="123432E9" w14:textId="77777777" w:rsidR="004F575F" w:rsidRDefault="004F575F" w:rsidP="00652418">
                            <w:pPr>
                              <w:pStyle w:val="TableParagraph"/>
                              <w:ind w:right="2"/>
                              <w:rPr>
                                <w:rFonts w:ascii="Arial"/>
                                <w:b/>
                                <w:sz w:val="20"/>
                              </w:rPr>
                            </w:pPr>
                            <w:r>
                              <w:rPr>
                                <w:rFonts w:ascii="Arial"/>
                                <w:b/>
                                <w:color w:val="221F1F"/>
                                <w:spacing w:val="-5"/>
                                <w:sz w:val="20"/>
                              </w:rPr>
                              <w:t>37</w:t>
                            </w:r>
                          </w:p>
                        </w:tc>
                        <w:tc>
                          <w:tcPr>
                            <w:tcW w:w="680" w:type="dxa"/>
                            <w:tcBorders>
                              <w:top w:val="single" w:sz="4" w:space="0" w:color="221F1F"/>
                              <w:bottom w:val="single" w:sz="4" w:space="0" w:color="221F1F"/>
                            </w:tcBorders>
                          </w:tcPr>
                          <w:p w14:paraId="6210487C" w14:textId="77777777" w:rsidR="004F575F" w:rsidRDefault="004F575F" w:rsidP="00652418">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7D5904FD" w14:textId="77777777" w:rsidR="004F575F" w:rsidRDefault="004F575F" w:rsidP="00652418">
                            <w:pPr>
                              <w:pStyle w:val="TableParagraph"/>
                              <w:ind w:right="2"/>
                              <w:rPr>
                                <w:rFonts w:ascii="Arial"/>
                                <w:b/>
                                <w:color w:val="221F1F"/>
                                <w:spacing w:val="-5"/>
                                <w:sz w:val="20"/>
                              </w:rPr>
                            </w:pPr>
                          </w:p>
                        </w:tc>
                      </w:tr>
                      <w:tr w:rsidR="004F575F" w14:paraId="6AE6910B" w14:textId="5B2156FE" w:rsidTr="004F575F">
                        <w:trPr>
                          <w:trHeight w:val="295"/>
                        </w:trPr>
                        <w:tc>
                          <w:tcPr>
                            <w:tcW w:w="679" w:type="dxa"/>
                            <w:tcBorders>
                              <w:top w:val="single" w:sz="4" w:space="0" w:color="221F1F"/>
                              <w:bottom w:val="single" w:sz="4" w:space="0" w:color="221F1F"/>
                            </w:tcBorders>
                          </w:tcPr>
                          <w:p w14:paraId="2DBD0A30" w14:textId="77777777" w:rsidR="004F575F" w:rsidRDefault="004F575F" w:rsidP="00652418">
                            <w:pPr>
                              <w:pStyle w:val="TableParagraph"/>
                              <w:ind w:left="73" w:right="1"/>
                              <w:rPr>
                                <w:sz w:val="20"/>
                              </w:rPr>
                            </w:pPr>
                            <w:r>
                              <w:rPr>
                                <w:color w:val="221F1F"/>
                                <w:spacing w:val="-5"/>
                                <w:sz w:val="20"/>
                              </w:rPr>
                              <w:t>5.</w:t>
                            </w:r>
                          </w:p>
                        </w:tc>
                        <w:tc>
                          <w:tcPr>
                            <w:tcW w:w="849" w:type="dxa"/>
                            <w:tcBorders>
                              <w:top w:val="single" w:sz="4" w:space="0" w:color="221F1F"/>
                              <w:bottom w:val="single" w:sz="4" w:space="0" w:color="221F1F"/>
                            </w:tcBorders>
                          </w:tcPr>
                          <w:p w14:paraId="483C93CD" w14:textId="77777777" w:rsidR="004F575F" w:rsidRDefault="004F575F" w:rsidP="00652418">
                            <w:pPr>
                              <w:pStyle w:val="TableParagraph"/>
                              <w:ind w:left="96" w:right="6"/>
                              <w:rPr>
                                <w:rFonts w:ascii="Arial"/>
                                <w:b/>
                                <w:sz w:val="20"/>
                              </w:rPr>
                            </w:pPr>
                            <w:r>
                              <w:rPr>
                                <w:rFonts w:ascii="Arial"/>
                                <w:b/>
                                <w:color w:val="221F1F"/>
                                <w:spacing w:val="-4"/>
                                <w:sz w:val="20"/>
                              </w:rPr>
                              <w:t>TA3E</w:t>
                            </w:r>
                          </w:p>
                        </w:tc>
                        <w:tc>
                          <w:tcPr>
                            <w:tcW w:w="3797" w:type="dxa"/>
                            <w:tcBorders>
                              <w:top w:val="single" w:sz="4" w:space="0" w:color="221F1F"/>
                              <w:bottom w:val="single" w:sz="4" w:space="0" w:color="221F1F"/>
                            </w:tcBorders>
                          </w:tcPr>
                          <w:p w14:paraId="56FEFA6F" w14:textId="77777777" w:rsidR="004F575F" w:rsidRDefault="004F575F" w:rsidP="00652418">
                            <w:pPr>
                              <w:pStyle w:val="TableParagraph"/>
                              <w:ind w:left="94"/>
                              <w:jc w:val="left"/>
                              <w:rPr>
                                <w:sz w:val="20"/>
                              </w:rPr>
                            </w:pPr>
                            <w:r>
                              <w:rPr>
                                <w:color w:val="221F1F"/>
                                <w:sz w:val="20"/>
                              </w:rPr>
                              <w:t>Banking</w:t>
                            </w:r>
                            <w:r>
                              <w:rPr>
                                <w:color w:val="221F1F"/>
                                <w:spacing w:val="-8"/>
                                <w:sz w:val="20"/>
                              </w:rPr>
                              <w:t xml:space="preserve"> </w:t>
                            </w:r>
                            <w:r>
                              <w:rPr>
                                <w:color w:val="221F1F"/>
                                <w:spacing w:val="-5"/>
                                <w:sz w:val="20"/>
                              </w:rPr>
                              <w:t>Law</w:t>
                            </w:r>
                          </w:p>
                        </w:tc>
                        <w:tc>
                          <w:tcPr>
                            <w:tcW w:w="570" w:type="dxa"/>
                            <w:tcBorders>
                              <w:top w:val="single" w:sz="4" w:space="0" w:color="221F1F"/>
                              <w:bottom w:val="single" w:sz="4" w:space="0" w:color="221F1F"/>
                            </w:tcBorders>
                          </w:tcPr>
                          <w:p w14:paraId="0EDA61CC" w14:textId="77777777" w:rsidR="004F575F" w:rsidRDefault="004F575F" w:rsidP="00652418">
                            <w:pPr>
                              <w:pStyle w:val="TableParagraph"/>
                              <w:ind w:right="2"/>
                              <w:rPr>
                                <w:rFonts w:ascii="Arial"/>
                                <w:b/>
                                <w:sz w:val="20"/>
                              </w:rPr>
                            </w:pPr>
                            <w:r>
                              <w:rPr>
                                <w:rFonts w:ascii="Arial"/>
                                <w:b/>
                                <w:color w:val="221F1F"/>
                                <w:spacing w:val="-5"/>
                                <w:sz w:val="20"/>
                              </w:rPr>
                              <w:t>39</w:t>
                            </w:r>
                          </w:p>
                        </w:tc>
                        <w:tc>
                          <w:tcPr>
                            <w:tcW w:w="680" w:type="dxa"/>
                            <w:tcBorders>
                              <w:top w:val="single" w:sz="4" w:space="0" w:color="221F1F"/>
                              <w:bottom w:val="single" w:sz="4" w:space="0" w:color="221F1F"/>
                            </w:tcBorders>
                          </w:tcPr>
                          <w:p w14:paraId="5E50F7F1" w14:textId="77777777" w:rsidR="004F575F" w:rsidRDefault="004F575F" w:rsidP="00652418">
                            <w:pPr>
                              <w:pStyle w:val="TableParagraph"/>
                              <w:ind w:right="2"/>
                              <w:rPr>
                                <w:rFonts w:ascii="Arial"/>
                                <w:b/>
                                <w:color w:val="221F1F"/>
                                <w:spacing w:val="-5"/>
                                <w:sz w:val="20"/>
                              </w:rPr>
                            </w:pPr>
                          </w:p>
                        </w:tc>
                        <w:tc>
                          <w:tcPr>
                            <w:tcW w:w="680" w:type="dxa"/>
                            <w:tcBorders>
                              <w:top w:val="single" w:sz="4" w:space="0" w:color="221F1F"/>
                              <w:bottom w:val="single" w:sz="4" w:space="0" w:color="221F1F"/>
                            </w:tcBorders>
                          </w:tcPr>
                          <w:p w14:paraId="29133C7F" w14:textId="77777777" w:rsidR="004F575F" w:rsidRDefault="004F575F" w:rsidP="00652418">
                            <w:pPr>
                              <w:pStyle w:val="TableParagraph"/>
                              <w:ind w:right="2"/>
                              <w:rPr>
                                <w:rFonts w:ascii="Arial"/>
                                <w:b/>
                                <w:color w:val="221F1F"/>
                                <w:spacing w:val="-5"/>
                                <w:sz w:val="20"/>
                              </w:rPr>
                            </w:pPr>
                          </w:p>
                        </w:tc>
                      </w:tr>
                      <w:tr w:rsidR="004F575F" w14:paraId="7239A79E" w14:textId="62048F07" w:rsidTr="004F575F">
                        <w:trPr>
                          <w:trHeight w:val="292"/>
                        </w:trPr>
                        <w:tc>
                          <w:tcPr>
                            <w:tcW w:w="5895" w:type="dxa"/>
                            <w:gridSpan w:val="4"/>
                            <w:tcBorders>
                              <w:top w:val="single" w:sz="4" w:space="0" w:color="221F1F"/>
                            </w:tcBorders>
                          </w:tcPr>
                          <w:p w14:paraId="2A574D35" w14:textId="77777777" w:rsidR="004F575F" w:rsidRDefault="004F575F" w:rsidP="00652418">
                            <w:pPr>
                              <w:pStyle w:val="TableParagraph"/>
                              <w:ind w:left="1712" w:right="1675"/>
                              <w:rPr>
                                <w:rFonts w:ascii="Arial"/>
                                <w:b/>
                                <w:sz w:val="20"/>
                              </w:rPr>
                            </w:pPr>
                            <w:r>
                              <w:rPr>
                                <w:rFonts w:ascii="Arial"/>
                                <w:b/>
                                <w:color w:val="221F1F"/>
                                <w:sz w:val="20"/>
                              </w:rPr>
                              <w:t>SEMESTER</w:t>
                            </w:r>
                            <w:r>
                              <w:rPr>
                                <w:rFonts w:ascii="Arial"/>
                                <w:b/>
                                <w:color w:val="221F1F"/>
                                <w:spacing w:val="-5"/>
                                <w:sz w:val="20"/>
                              </w:rPr>
                              <w:t xml:space="preserve"> </w:t>
                            </w:r>
                            <w:r>
                              <w:rPr>
                                <w:rFonts w:ascii="Arial"/>
                                <w:b/>
                                <w:color w:val="221F1F"/>
                                <w:sz w:val="20"/>
                              </w:rPr>
                              <w:t>-</w:t>
                            </w:r>
                            <w:r>
                              <w:rPr>
                                <w:rFonts w:ascii="Arial"/>
                                <w:b/>
                                <w:color w:val="221F1F"/>
                                <w:spacing w:val="-4"/>
                                <w:sz w:val="20"/>
                              </w:rPr>
                              <w:t xml:space="preserve"> </w:t>
                            </w:r>
                            <w:r>
                              <w:rPr>
                                <w:rFonts w:ascii="Arial"/>
                                <w:b/>
                                <w:color w:val="221F1F"/>
                                <w:spacing w:val="-5"/>
                                <w:sz w:val="20"/>
                              </w:rPr>
                              <w:t>IV</w:t>
                            </w:r>
                          </w:p>
                        </w:tc>
                        <w:tc>
                          <w:tcPr>
                            <w:tcW w:w="680" w:type="dxa"/>
                            <w:tcBorders>
                              <w:top w:val="single" w:sz="4" w:space="0" w:color="221F1F"/>
                            </w:tcBorders>
                          </w:tcPr>
                          <w:p w14:paraId="60C3D23C" w14:textId="77777777" w:rsidR="004F575F" w:rsidRDefault="004F575F" w:rsidP="00652418">
                            <w:pPr>
                              <w:pStyle w:val="TableParagraph"/>
                              <w:ind w:left="1712" w:right="1675"/>
                              <w:rPr>
                                <w:rFonts w:ascii="Arial"/>
                                <w:b/>
                                <w:color w:val="221F1F"/>
                                <w:sz w:val="20"/>
                              </w:rPr>
                            </w:pPr>
                          </w:p>
                        </w:tc>
                        <w:tc>
                          <w:tcPr>
                            <w:tcW w:w="680" w:type="dxa"/>
                            <w:tcBorders>
                              <w:top w:val="single" w:sz="4" w:space="0" w:color="221F1F"/>
                            </w:tcBorders>
                          </w:tcPr>
                          <w:p w14:paraId="63EFF6E7" w14:textId="77777777" w:rsidR="004F575F" w:rsidRDefault="004F575F" w:rsidP="00652418">
                            <w:pPr>
                              <w:pStyle w:val="TableParagraph"/>
                              <w:ind w:left="1712" w:right="1675"/>
                              <w:rPr>
                                <w:rFonts w:ascii="Arial"/>
                                <w:b/>
                                <w:color w:val="221F1F"/>
                                <w:sz w:val="20"/>
                              </w:rPr>
                            </w:pPr>
                          </w:p>
                        </w:tc>
                      </w:tr>
                      <w:tr w:rsidR="004F575F" w14:paraId="77F56F2E" w14:textId="07DFE353" w:rsidTr="004F575F">
                        <w:trPr>
                          <w:trHeight w:val="292"/>
                        </w:trPr>
                        <w:tc>
                          <w:tcPr>
                            <w:tcW w:w="679" w:type="dxa"/>
                            <w:tcBorders>
                              <w:bottom w:val="single" w:sz="4" w:space="0" w:color="221F1F"/>
                            </w:tcBorders>
                          </w:tcPr>
                          <w:p w14:paraId="28E04F89" w14:textId="77777777" w:rsidR="004F575F" w:rsidRDefault="004F575F" w:rsidP="00652418">
                            <w:pPr>
                              <w:pStyle w:val="TableParagraph"/>
                              <w:spacing w:before="28"/>
                              <w:ind w:left="73" w:right="1"/>
                              <w:rPr>
                                <w:sz w:val="20"/>
                              </w:rPr>
                            </w:pPr>
                            <w:r>
                              <w:rPr>
                                <w:color w:val="221F1F"/>
                                <w:spacing w:val="-5"/>
                                <w:sz w:val="20"/>
                              </w:rPr>
                              <w:t>1.</w:t>
                            </w:r>
                          </w:p>
                        </w:tc>
                        <w:tc>
                          <w:tcPr>
                            <w:tcW w:w="849" w:type="dxa"/>
                            <w:tcBorders>
                              <w:bottom w:val="single" w:sz="4" w:space="0" w:color="221F1F"/>
                            </w:tcBorders>
                          </w:tcPr>
                          <w:p w14:paraId="40580D6A" w14:textId="77777777" w:rsidR="004F575F" w:rsidRDefault="004F575F" w:rsidP="00652418">
                            <w:pPr>
                              <w:pStyle w:val="TableParagraph"/>
                              <w:spacing w:before="28"/>
                              <w:ind w:left="96"/>
                              <w:rPr>
                                <w:rFonts w:ascii="Arial"/>
                                <w:b/>
                                <w:sz w:val="20"/>
                              </w:rPr>
                            </w:pPr>
                            <w:r>
                              <w:rPr>
                                <w:rFonts w:ascii="Arial"/>
                                <w:b/>
                                <w:color w:val="221F1F"/>
                                <w:spacing w:val="-4"/>
                                <w:sz w:val="20"/>
                              </w:rPr>
                              <w:t>TA4A</w:t>
                            </w:r>
                          </w:p>
                        </w:tc>
                        <w:tc>
                          <w:tcPr>
                            <w:tcW w:w="3797" w:type="dxa"/>
                            <w:tcBorders>
                              <w:bottom w:val="single" w:sz="4" w:space="0" w:color="221F1F"/>
                            </w:tcBorders>
                          </w:tcPr>
                          <w:p w14:paraId="0D0782C3" w14:textId="77777777" w:rsidR="004F575F" w:rsidRDefault="004F575F" w:rsidP="00652418">
                            <w:pPr>
                              <w:pStyle w:val="TableParagraph"/>
                              <w:spacing w:before="28"/>
                              <w:ind w:left="94"/>
                              <w:jc w:val="left"/>
                              <w:rPr>
                                <w:sz w:val="20"/>
                              </w:rPr>
                            </w:pPr>
                            <w:r>
                              <w:rPr>
                                <w:color w:val="221F1F"/>
                                <w:sz w:val="20"/>
                              </w:rPr>
                              <w:t>Law</w:t>
                            </w:r>
                            <w:r>
                              <w:rPr>
                                <w:color w:val="221F1F"/>
                                <w:spacing w:val="-7"/>
                                <w:sz w:val="20"/>
                              </w:rPr>
                              <w:t xml:space="preserve"> </w:t>
                            </w:r>
                            <w:r>
                              <w:rPr>
                                <w:color w:val="221F1F"/>
                                <w:sz w:val="20"/>
                              </w:rPr>
                              <w:t>of</w:t>
                            </w:r>
                            <w:r>
                              <w:rPr>
                                <w:color w:val="221F1F"/>
                                <w:spacing w:val="-5"/>
                                <w:sz w:val="20"/>
                              </w:rPr>
                              <w:t xml:space="preserve"> </w:t>
                            </w:r>
                            <w:r>
                              <w:rPr>
                                <w:color w:val="221F1F"/>
                                <w:spacing w:val="-2"/>
                                <w:sz w:val="20"/>
                              </w:rPr>
                              <w:t>Evidence</w:t>
                            </w:r>
                          </w:p>
                        </w:tc>
                        <w:tc>
                          <w:tcPr>
                            <w:tcW w:w="570" w:type="dxa"/>
                            <w:tcBorders>
                              <w:bottom w:val="single" w:sz="4" w:space="0" w:color="221F1F"/>
                            </w:tcBorders>
                          </w:tcPr>
                          <w:p w14:paraId="743031DA" w14:textId="77777777" w:rsidR="004F575F" w:rsidRDefault="004F575F" w:rsidP="00652418">
                            <w:pPr>
                              <w:pStyle w:val="TableParagraph"/>
                              <w:spacing w:before="28"/>
                              <w:ind w:right="2"/>
                              <w:rPr>
                                <w:rFonts w:ascii="Arial"/>
                                <w:b/>
                                <w:sz w:val="20"/>
                              </w:rPr>
                            </w:pPr>
                            <w:r>
                              <w:rPr>
                                <w:rFonts w:ascii="Arial"/>
                                <w:b/>
                                <w:color w:val="221F1F"/>
                                <w:spacing w:val="-5"/>
                                <w:sz w:val="20"/>
                              </w:rPr>
                              <w:t>43</w:t>
                            </w:r>
                          </w:p>
                        </w:tc>
                        <w:tc>
                          <w:tcPr>
                            <w:tcW w:w="680" w:type="dxa"/>
                            <w:tcBorders>
                              <w:bottom w:val="single" w:sz="4" w:space="0" w:color="221F1F"/>
                            </w:tcBorders>
                          </w:tcPr>
                          <w:p w14:paraId="6D5A52C2" w14:textId="77777777" w:rsidR="004F575F" w:rsidRDefault="004F575F" w:rsidP="00652418">
                            <w:pPr>
                              <w:pStyle w:val="TableParagraph"/>
                              <w:spacing w:before="28"/>
                              <w:ind w:right="2"/>
                              <w:rPr>
                                <w:rFonts w:ascii="Arial"/>
                                <w:b/>
                                <w:color w:val="221F1F"/>
                                <w:spacing w:val="-5"/>
                                <w:sz w:val="20"/>
                              </w:rPr>
                            </w:pPr>
                          </w:p>
                        </w:tc>
                        <w:tc>
                          <w:tcPr>
                            <w:tcW w:w="680" w:type="dxa"/>
                            <w:tcBorders>
                              <w:bottom w:val="single" w:sz="4" w:space="0" w:color="221F1F"/>
                            </w:tcBorders>
                          </w:tcPr>
                          <w:p w14:paraId="33208DBE" w14:textId="77777777" w:rsidR="004F575F" w:rsidRDefault="004F575F" w:rsidP="00652418">
                            <w:pPr>
                              <w:pStyle w:val="TableParagraph"/>
                              <w:spacing w:before="28"/>
                              <w:ind w:right="2"/>
                              <w:rPr>
                                <w:rFonts w:ascii="Arial"/>
                                <w:b/>
                                <w:color w:val="221F1F"/>
                                <w:spacing w:val="-5"/>
                                <w:sz w:val="20"/>
                              </w:rPr>
                            </w:pPr>
                          </w:p>
                        </w:tc>
                      </w:tr>
                      <w:tr w:rsidR="004F575F" w14:paraId="71191A52" w14:textId="02EA7A69" w:rsidTr="004F575F">
                        <w:trPr>
                          <w:trHeight w:val="292"/>
                        </w:trPr>
                        <w:tc>
                          <w:tcPr>
                            <w:tcW w:w="679" w:type="dxa"/>
                            <w:tcBorders>
                              <w:bottom w:val="single" w:sz="4" w:space="0" w:color="221F1F"/>
                            </w:tcBorders>
                          </w:tcPr>
                          <w:p w14:paraId="4C53A08C" w14:textId="6C3A3262" w:rsidR="004F575F" w:rsidRDefault="004F575F" w:rsidP="00652418">
                            <w:pPr>
                              <w:pStyle w:val="TableParagraph"/>
                              <w:spacing w:before="28"/>
                              <w:ind w:left="73" w:right="1"/>
                              <w:rPr>
                                <w:color w:val="221F1F"/>
                                <w:spacing w:val="-5"/>
                                <w:sz w:val="20"/>
                              </w:rPr>
                            </w:pPr>
                            <w:r>
                              <w:rPr>
                                <w:color w:val="221F1F"/>
                                <w:spacing w:val="-5"/>
                                <w:sz w:val="20"/>
                              </w:rPr>
                              <w:t>2.</w:t>
                            </w:r>
                          </w:p>
                        </w:tc>
                        <w:tc>
                          <w:tcPr>
                            <w:tcW w:w="849" w:type="dxa"/>
                            <w:tcBorders>
                              <w:bottom w:val="single" w:sz="4" w:space="0" w:color="221F1F"/>
                            </w:tcBorders>
                          </w:tcPr>
                          <w:p w14:paraId="3F43003D" w14:textId="212FCEBF" w:rsidR="004F575F" w:rsidRDefault="004F575F" w:rsidP="00652418">
                            <w:pPr>
                              <w:pStyle w:val="TableParagraph"/>
                              <w:spacing w:before="28"/>
                              <w:ind w:left="96"/>
                              <w:rPr>
                                <w:rFonts w:ascii="Arial"/>
                                <w:b/>
                                <w:color w:val="221F1F"/>
                                <w:spacing w:val="-4"/>
                                <w:sz w:val="20"/>
                              </w:rPr>
                            </w:pPr>
                            <w:r>
                              <w:rPr>
                                <w:rFonts w:ascii="Arial"/>
                                <w:b/>
                                <w:color w:val="221F1F"/>
                                <w:spacing w:val="-4"/>
                                <w:sz w:val="20"/>
                              </w:rPr>
                              <w:t>TA4F</w:t>
                            </w:r>
                          </w:p>
                        </w:tc>
                        <w:tc>
                          <w:tcPr>
                            <w:tcW w:w="3797" w:type="dxa"/>
                            <w:tcBorders>
                              <w:bottom w:val="single" w:sz="4" w:space="0" w:color="221F1F"/>
                            </w:tcBorders>
                          </w:tcPr>
                          <w:p w14:paraId="086CF4C9" w14:textId="26A31024" w:rsidR="004F575F" w:rsidRDefault="004F575F" w:rsidP="00652418">
                            <w:pPr>
                              <w:pStyle w:val="TableParagraph"/>
                              <w:spacing w:before="28"/>
                              <w:ind w:left="94"/>
                              <w:jc w:val="left"/>
                              <w:rPr>
                                <w:color w:val="221F1F"/>
                                <w:sz w:val="20"/>
                              </w:rPr>
                            </w:pPr>
                            <w:r>
                              <w:rPr>
                                <w:color w:val="221F1F"/>
                                <w:sz w:val="20"/>
                              </w:rPr>
                              <w:t>BHARATIYA SAKSHYA ADHINIYAM</w:t>
                            </w:r>
                          </w:p>
                        </w:tc>
                        <w:tc>
                          <w:tcPr>
                            <w:tcW w:w="570" w:type="dxa"/>
                            <w:tcBorders>
                              <w:bottom w:val="single" w:sz="4" w:space="0" w:color="221F1F"/>
                            </w:tcBorders>
                          </w:tcPr>
                          <w:p w14:paraId="56F78794" w14:textId="77777777" w:rsidR="004F575F" w:rsidRDefault="004F575F" w:rsidP="00652418">
                            <w:pPr>
                              <w:pStyle w:val="TableParagraph"/>
                              <w:spacing w:before="28"/>
                              <w:ind w:right="2"/>
                              <w:rPr>
                                <w:rFonts w:ascii="Arial"/>
                                <w:b/>
                                <w:color w:val="221F1F"/>
                                <w:spacing w:val="-5"/>
                                <w:sz w:val="20"/>
                              </w:rPr>
                            </w:pPr>
                          </w:p>
                        </w:tc>
                        <w:tc>
                          <w:tcPr>
                            <w:tcW w:w="680" w:type="dxa"/>
                            <w:tcBorders>
                              <w:bottom w:val="single" w:sz="4" w:space="0" w:color="221F1F"/>
                            </w:tcBorders>
                          </w:tcPr>
                          <w:p w14:paraId="6F92DC56" w14:textId="77777777" w:rsidR="004F575F" w:rsidRDefault="004F575F" w:rsidP="00652418">
                            <w:pPr>
                              <w:pStyle w:val="TableParagraph"/>
                              <w:spacing w:before="28"/>
                              <w:ind w:right="2"/>
                              <w:rPr>
                                <w:rFonts w:ascii="Arial"/>
                                <w:b/>
                                <w:color w:val="221F1F"/>
                                <w:spacing w:val="-5"/>
                                <w:sz w:val="20"/>
                              </w:rPr>
                            </w:pPr>
                          </w:p>
                        </w:tc>
                        <w:tc>
                          <w:tcPr>
                            <w:tcW w:w="680" w:type="dxa"/>
                            <w:tcBorders>
                              <w:bottom w:val="single" w:sz="4" w:space="0" w:color="221F1F"/>
                            </w:tcBorders>
                          </w:tcPr>
                          <w:p w14:paraId="7866AD16" w14:textId="77777777" w:rsidR="004F575F" w:rsidRDefault="004F575F" w:rsidP="00652418">
                            <w:pPr>
                              <w:pStyle w:val="TableParagraph"/>
                              <w:spacing w:before="28"/>
                              <w:ind w:right="2"/>
                              <w:rPr>
                                <w:rFonts w:ascii="Arial"/>
                                <w:b/>
                                <w:color w:val="221F1F"/>
                                <w:spacing w:val="-5"/>
                                <w:sz w:val="20"/>
                              </w:rPr>
                            </w:pPr>
                          </w:p>
                        </w:tc>
                      </w:tr>
                      <w:tr w:rsidR="004F575F" w14:paraId="25857E26" w14:textId="160B25E0" w:rsidTr="004F575F">
                        <w:trPr>
                          <w:trHeight w:val="294"/>
                        </w:trPr>
                        <w:tc>
                          <w:tcPr>
                            <w:tcW w:w="679" w:type="dxa"/>
                            <w:tcBorders>
                              <w:top w:val="single" w:sz="4" w:space="0" w:color="221F1F"/>
                              <w:bottom w:val="single" w:sz="4" w:space="0" w:color="221F1F"/>
                            </w:tcBorders>
                          </w:tcPr>
                          <w:p w14:paraId="1DB722A3" w14:textId="27A23075" w:rsidR="004F575F" w:rsidRDefault="004F575F" w:rsidP="00652418">
                            <w:pPr>
                              <w:pStyle w:val="TableParagraph"/>
                              <w:spacing w:before="33"/>
                              <w:ind w:left="73" w:right="1"/>
                              <w:rPr>
                                <w:sz w:val="20"/>
                              </w:rPr>
                            </w:pPr>
                            <w:r>
                              <w:rPr>
                                <w:color w:val="221F1F"/>
                                <w:spacing w:val="-5"/>
                                <w:sz w:val="20"/>
                              </w:rPr>
                              <w:t>3.</w:t>
                            </w:r>
                          </w:p>
                        </w:tc>
                        <w:tc>
                          <w:tcPr>
                            <w:tcW w:w="849" w:type="dxa"/>
                            <w:tcBorders>
                              <w:top w:val="single" w:sz="4" w:space="0" w:color="221F1F"/>
                              <w:bottom w:val="single" w:sz="4" w:space="0" w:color="221F1F"/>
                            </w:tcBorders>
                          </w:tcPr>
                          <w:p w14:paraId="15B8827C" w14:textId="77777777" w:rsidR="004F575F" w:rsidRDefault="004F575F" w:rsidP="00652418">
                            <w:pPr>
                              <w:pStyle w:val="TableParagraph"/>
                              <w:spacing w:before="33"/>
                              <w:ind w:left="96" w:right="9"/>
                              <w:rPr>
                                <w:rFonts w:ascii="Arial"/>
                                <w:b/>
                                <w:sz w:val="20"/>
                              </w:rPr>
                            </w:pPr>
                            <w:r>
                              <w:rPr>
                                <w:rFonts w:ascii="Arial"/>
                                <w:b/>
                                <w:color w:val="221F1F"/>
                                <w:spacing w:val="-4"/>
                                <w:sz w:val="20"/>
                              </w:rPr>
                              <w:t>TA4B</w:t>
                            </w:r>
                          </w:p>
                        </w:tc>
                        <w:tc>
                          <w:tcPr>
                            <w:tcW w:w="3797" w:type="dxa"/>
                            <w:tcBorders>
                              <w:top w:val="single" w:sz="4" w:space="0" w:color="221F1F"/>
                              <w:bottom w:val="single" w:sz="4" w:space="0" w:color="221F1F"/>
                            </w:tcBorders>
                          </w:tcPr>
                          <w:p w14:paraId="62729C85" w14:textId="77777777" w:rsidR="004F575F" w:rsidRDefault="004F575F" w:rsidP="00652418">
                            <w:pPr>
                              <w:pStyle w:val="TableParagraph"/>
                              <w:spacing w:before="33"/>
                              <w:ind w:left="94"/>
                              <w:jc w:val="left"/>
                              <w:rPr>
                                <w:sz w:val="20"/>
                              </w:rPr>
                            </w:pPr>
                            <w:r>
                              <w:rPr>
                                <w:color w:val="221F1F"/>
                                <w:spacing w:val="-2"/>
                                <w:sz w:val="20"/>
                              </w:rPr>
                              <w:t>Administrative</w:t>
                            </w:r>
                            <w:r>
                              <w:rPr>
                                <w:color w:val="221F1F"/>
                                <w:spacing w:val="13"/>
                                <w:sz w:val="20"/>
                              </w:rPr>
                              <w:t xml:space="preserve"> </w:t>
                            </w:r>
                            <w:r>
                              <w:rPr>
                                <w:color w:val="221F1F"/>
                                <w:spacing w:val="-5"/>
                                <w:sz w:val="20"/>
                              </w:rPr>
                              <w:t>Law</w:t>
                            </w:r>
                          </w:p>
                        </w:tc>
                        <w:tc>
                          <w:tcPr>
                            <w:tcW w:w="570" w:type="dxa"/>
                            <w:tcBorders>
                              <w:top w:val="single" w:sz="4" w:space="0" w:color="221F1F"/>
                              <w:bottom w:val="single" w:sz="4" w:space="0" w:color="221F1F"/>
                            </w:tcBorders>
                          </w:tcPr>
                          <w:p w14:paraId="61EB9379" w14:textId="77777777" w:rsidR="004F575F" w:rsidRDefault="004F575F" w:rsidP="00652418">
                            <w:pPr>
                              <w:pStyle w:val="TableParagraph"/>
                              <w:spacing w:before="33"/>
                              <w:ind w:right="2"/>
                              <w:rPr>
                                <w:rFonts w:ascii="Arial"/>
                                <w:b/>
                                <w:sz w:val="20"/>
                              </w:rPr>
                            </w:pPr>
                            <w:r>
                              <w:rPr>
                                <w:rFonts w:ascii="Arial"/>
                                <w:b/>
                                <w:color w:val="221F1F"/>
                                <w:spacing w:val="-5"/>
                                <w:sz w:val="20"/>
                              </w:rPr>
                              <w:t>45</w:t>
                            </w:r>
                          </w:p>
                        </w:tc>
                        <w:tc>
                          <w:tcPr>
                            <w:tcW w:w="680" w:type="dxa"/>
                            <w:tcBorders>
                              <w:top w:val="single" w:sz="4" w:space="0" w:color="221F1F"/>
                              <w:bottom w:val="single" w:sz="4" w:space="0" w:color="221F1F"/>
                            </w:tcBorders>
                          </w:tcPr>
                          <w:p w14:paraId="73C75331" w14:textId="77777777" w:rsidR="004F575F" w:rsidRDefault="004F575F" w:rsidP="00652418">
                            <w:pPr>
                              <w:pStyle w:val="TableParagraph"/>
                              <w:spacing w:before="33"/>
                              <w:ind w:right="2"/>
                              <w:rPr>
                                <w:rFonts w:ascii="Arial"/>
                                <w:b/>
                                <w:color w:val="221F1F"/>
                                <w:spacing w:val="-5"/>
                                <w:sz w:val="20"/>
                              </w:rPr>
                            </w:pPr>
                          </w:p>
                        </w:tc>
                        <w:tc>
                          <w:tcPr>
                            <w:tcW w:w="680" w:type="dxa"/>
                            <w:tcBorders>
                              <w:top w:val="single" w:sz="4" w:space="0" w:color="221F1F"/>
                              <w:bottom w:val="single" w:sz="4" w:space="0" w:color="221F1F"/>
                            </w:tcBorders>
                          </w:tcPr>
                          <w:p w14:paraId="44B8B6C0" w14:textId="77777777" w:rsidR="004F575F" w:rsidRDefault="004F575F" w:rsidP="00652418">
                            <w:pPr>
                              <w:pStyle w:val="TableParagraph"/>
                              <w:spacing w:before="33"/>
                              <w:ind w:right="2"/>
                              <w:rPr>
                                <w:rFonts w:ascii="Arial"/>
                                <w:b/>
                                <w:color w:val="221F1F"/>
                                <w:spacing w:val="-5"/>
                                <w:sz w:val="20"/>
                              </w:rPr>
                            </w:pPr>
                          </w:p>
                        </w:tc>
                      </w:tr>
                      <w:tr w:rsidR="004F575F" w14:paraId="3ADBA0B7" w14:textId="7D47BC50" w:rsidTr="004F575F">
                        <w:trPr>
                          <w:trHeight w:val="299"/>
                        </w:trPr>
                        <w:tc>
                          <w:tcPr>
                            <w:tcW w:w="679" w:type="dxa"/>
                            <w:tcBorders>
                              <w:top w:val="single" w:sz="4" w:space="0" w:color="221F1F"/>
                              <w:bottom w:val="single" w:sz="4" w:space="0" w:color="221F1F"/>
                            </w:tcBorders>
                          </w:tcPr>
                          <w:p w14:paraId="0D452E95" w14:textId="4CE43E2D" w:rsidR="004F575F" w:rsidRDefault="004F575F" w:rsidP="00652418">
                            <w:pPr>
                              <w:pStyle w:val="TableParagraph"/>
                              <w:spacing w:before="33"/>
                              <w:ind w:left="73" w:right="1"/>
                              <w:rPr>
                                <w:sz w:val="20"/>
                              </w:rPr>
                            </w:pPr>
                            <w:r>
                              <w:rPr>
                                <w:color w:val="221F1F"/>
                                <w:spacing w:val="-5"/>
                                <w:sz w:val="20"/>
                              </w:rPr>
                              <w:t>4.</w:t>
                            </w:r>
                          </w:p>
                        </w:tc>
                        <w:tc>
                          <w:tcPr>
                            <w:tcW w:w="849" w:type="dxa"/>
                            <w:tcBorders>
                              <w:top w:val="single" w:sz="4" w:space="0" w:color="221F1F"/>
                              <w:bottom w:val="single" w:sz="4" w:space="0" w:color="221F1F"/>
                            </w:tcBorders>
                          </w:tcPr>
                          <w:p w14:paraId="3218B524" w14:textId="77777777" w:rsidR="004F575F" w:rsidRDefault="004F575F" w:rsidP="00652418">
                            <w:pPr>
                              <w:pStyle w:val="TableParagraph"/>
                              <w:spacing w:before="33"/>
                              <w:ind w:left="96" w:right="9"/>
                              <w:rPr>
                                <w:rFonts w:ascii="Arial"/>
                                <w:b/>
                                <w:sz w:val="20"/>
                              </w:rPr>
                            </w:pPr>
                            <w:r>
                              <w:rPr>
                                <w:rFonts w:ascii="Arial"/>
                                <w:b/>
                                <w:color w:val="221F1F"/>
                                <w:spacing w:val="-4"/>
                                <w:sz w:val="20"/>
                              </w:rPr>
                              <w:t>TA4C</w:t>
                            </w:r>
                          </w:p>
                        </w:tc>
                        <w:tc>
                          <w:tcPr>
                            <w:tcW w:w="3797" w:type="dxa"/>
                            <w:tcBorders>
                              <w:top w:val="single" w:sz="4" w:space="0" w:color="221F1F"/>
                              <w:bottom w:val="single" w:sz="4" w:space="0" w:color="221F1F"/>
                            </w:tcBorders>
                          </w:tcPr>
                          <w:p w14:paraId="78E9E397" w14:textId="77777777" w:rsidR="004F575F" w:rsidRDefault="004F575F" w:rsidP="00652418">
                            <w:pPr>
                              <w:pStyle w:val="TableParagraph"/>
                              <w:spacing w:before="35"/>
                              <w:ind w:left="94"/>
                              <w:jc w:val="left"/>
                              <w:rPr>
                                <w:sz w:val="20"/>
                              </w:rPr>
                            </w:pPr>
                            <w:proofErr w:type="spellStart"/>
                            <w:r>
                              <w:rPr>
                                <w:color w:val="221F1F"/>
                                <w:sz w:val="20"/>
                              </w:rPr>
                              <w:t>Labour</w:t>
                            </w:r>
                            <w:proofErr w:type="spellEnd"/>
                            <w:r>
                              <w:rPr>
                                <w:color w:val="221F1F"/>
                                <w:spacing w:val="-9"/>
                                <w:sz w:val="20"/>
                              </w:rPr>
                              <w:t xml:space="preserve"> </w:t>
                            </w:r>
                            <w:r>
                              <w:rPr>
                                <w:color w:val="221F1F"/>
                                <w:sz w:val="20"/>
                              </w:rPr>
                              <w:t>Law</w:t>
                            </w:r>
                            <w:r>
                              <w:rPr>
                                <w:color w:val="221F1F"/>
                                <w:spacing w:val="-7"/>
                                <w:sz w:val="20"/>
                              </w:rPr>
                              <w:t xml:space="preserve"> </w:t>
                            </w:r>
                            <w:r>
                              <w:rPr>
                                <w:color w:val="221F1F"/>
                                <w:sz w:val="20"/>
                              </w:rPr>
                              <w:t>-</w:t>
                            </w:r>
                            <w:r>
                              <w:rPr>
                                <w:color w:val="221F1F"/>
                                <w:spacing w:val="-6"/>
                                <w:sz w:val="20"/>
                              </w:rPr>
                              <w:t xml:space="preserve"> </w:t>
                            </w:r>
                            <w:r>
                              <w:rPr>
                                <w:color w:val="221F1F"/>
                                <w:spacing w:val="-10"/>
                                <w:sz w:val="20"/>
                              </w:rPr>
                              <w:t>I</w:t>
                            </w:r>
                          </w:p>
                        </w:tc>
                        <w:tc>
                          <w:tcPr>
                            <w:tcW w:w="570" w:type="dxa"/>
                            <w:tcBorders>
                              <w:top w:val="single" w:sz="4" w:space="0" w:color="221F1F"/>
                              <w:bottom w:val="single" w:sz="4" w:space="0" w:color="221F1F"/>
                            </w:tcBorders>
                          </w:tcPr>
                          <w:p w14:paraId="3FCD1CEE" w14:textId="77777777" w:rsidR="004F575F" w:rsidRDefault="004F575F" w:rsidP="00652418">
                            <w:pPr>
                              <w:pStyle w:val="TableParagraph"/>
                              <w:spacing w:before="35"/>
                              <w:ind w:right="40"/>
                              <w:rPr>
                                <w:rFonts w:ascii="Arial"/>
                                <w:b/>
                                <w:sz w:val="20"/>
                              </w:rPr>
                            </w:pPr>
                            <w:r>
                              <w:rPr>
                                <w:rFonts w:ascii="Arial"/>
                                <w:b/>
                                <w:color w:val="221F1F"/>
                                <w:spacing w:val="-5"/>
                                <w:sz w:val="20"/>
                              </w:rPr>
                              <w:t>48</w:t>
                            </w:r>
                          </w:p>
                        </w:tc>
                        <w:tc>
                          <w:tcPr>
                            <w:tcW w:w="680" w:type="dxa"/>
                            <w:tcBorders>
                              <w:top w:val="single" w:sz="4" w:space="0" w:color="221F1F"/>
                              <w:bottom w:val="single" w:sz="4" w:space="0" w:color="221F1F"/>
                            </w:tcBorders>
                          </w:tcPr>
                          <w:p w14:paraId="73C6956B" w14:textId="77777777" w:rsidR="004F575F" w:rsidRDefault="004F575F" w:rsidP="00652418">
                            <w:pPr>
                              <w:pStyle w:val="TableParagraph"/>
                              <w:spacing w:before="35"/>
                              <w:ind w:right="40"/>
                              <w:rPr>
                                <w:rFonts w:ascii="Arial"/>
                                <w:b/>
                                <w:color w:val="221F1F"/>
                                <w:spacing w:val="-5"/>
                                <w:sz w:val="20"/>
                              </w:rPr>
                            </w:pPr>
                          </w:p>
                        </w:tc>
                        <w:tc>
                          <w:tcPr>
                            <w:tcW w:w="680" w:type="dxa"/>
                            <w:tcBorders>
                              <w:top w:val="single" w:sz="4" w:space="0" w:color="221F1F"/>
                              <w:bottom w:val="single" w:sz="4" w:space="0" w:color="221F1F"/>
                            </w:tcBorders>
                          </w:tcPr>
                          <w:p w14:paraId="44103DBA" w14:textId="77777777" w:rsidR="004F575F" w:rsidRDefault="004F575F" w:rsidP="00652418">
                            <w:pPr>
                              <w:pStyle w:val="TableParagraph"/>
                              <w:spacing w:before="35"/>
                              <w:ind w:right="40"/>
                              <w:rPr>
                                <w:rFonts w:ascii="Arial"/>
                                <w:b/>
                                <w:color w:val="221F1F"/>
                                <w:spacing w:val="-5"/>
                                <w:sz w:val="20"/>
                              </w:rPr>
                            </w:pPr>
                          </w:p>
                        </w:tc>
                      </w:tr>
                      <w:tr w:rsidR="004F575F" w14:paraId="3E765BC0" w14:textId="3E1CDB5E" w:rsidTr="004F575F">
                        <w:trPr>
                          <w:trHeight w:val="294"/>
                        </w:trPr>
                        <w:tc>
                          <w:tcPr>
                            <w:tcW w:w="679" w:type="dxa"/>
                            <w:tcBorders>
                              <w:top w:val="single" w:sz="4" w:space="0" w:color="221F1F"/>
                              <w:bottom w:val="single" w:sz="4" w:space="0" w:color="221F1F"/>
                            </w:tcBorders>
                          </w:tcPr>
                          <w:p w14:paraId="16B1668C" w14:textId="7CD3E812" w:rsidR="004F575F" w:rsidRDefault="004F575F" w:rsidP="00652418">
                            <w:pPr>
                              <w:pStyle w:val="TableParagraph"/>
                              <w:ind w:left="73" w:right="1"/>
                              <w:rPr>
                                <w:sz w:val="20"/>
                              </w:rPr>
                            </w:pPr>
                            <w:r>
                              <w:rPr>
                                <w:color w:val="221F1F"/>
                                <w:spacing w:val="-5"/>
                                <w:sz w:val="20"/>
                              </w:rPr>
                              <w:t>5.</w:t>
                            </w:r>
                          </w:p>
                        </w:tc>
                        <w:tc>
                          <w:tcPr>
                            <w:tcW w:w="849" w:type="dxa"/>
                            <w:tcBorders>
                              <w:top w:val="single" w:sz="4" w:space="0" w:color="221F1F"/>
                              <w:bottom w:val="single" w:sz="4" w:space="0" w:color="221F1F"/>
                            </w:tcBorders>
                          </w:tcPr>
                          <w:p w14:paraId="2EB7C913" w14:textId="77777777" w:rsidR="004F575F" w:rsidRDefault="004F575F" w:rsidP="00652418">
                            <w:pPr>
                              <w:pStyle w:val="TableParagraph"/>
                              <w:ind w:left="96" w:right="9"/>
                              <w:rPr>
                                <w:rFonts w:ascii="Arial"/>
                                <w:b/>
                                <w:sz w:val="20"/>
                              </w:rPr>
                            </w:pPr>
                            <w:r>
                              <w:rPr>
                                <w:rFonts w:ascii="Arial"/>
                                <w:b/>
                                <w:color w:val="221F1F"/>
                                <w:spacing w:val="-4"/>
                                <w:sz w:val="20"/>
                              </w:rPr>
                              <w:t>TA4D</w:t>
                            </w:r>
                          </w:p>
                        </w:tc>
                        <w:tc>
                          <w:tcPr>
                            <w:tcW w:w="3797" w:type="dxa"/>
                            <w:tcBorders>
                              <w:top w:val="single" w:sz="4" w:space="0" w:color="221F1F"/>
                              <w:bottom w:val="single" w:sz="4" w:space="0" w:color="221F1F"/>
                            </w:tcBorders>
                          </w:tcPr>
                          <w:p w14:paraId="5BA9AAED" w14:textId="77777777" w:rsidR="004F575F" w:rsidRDefault="004F575F" w:rsidP="00652418">
                            <w:pPr>
                              <w:pStyle w:val="TableParagraph"/>
                              <w:ind w:left="94"/>
                              <w:jc w:val="left"/>
                              <w:rPr>
                                <w:sz w:val="20"/>
                              </w:rPr>
                            </w:pPr>
                            <w:r>
                              <w:rPr>
                                <w:color w:val="221F1F"/>
                                <w:spacing w:val="-2"/>
                                <w:sz w:val="20"/>
                              </w:rPr>
                              <w:t>International</w:t>
                            </w:r>
                            <w:r>
                              <w:rPr>
                                <w:color w:val="221F1F"/>
                                <w:spacing w:val="8"/>
                                <w:sz w:val="20"/>
                              </w:rPr>
                              <w:t xml:space="preserve"> </w:t>
                            </w:r>
                            <w:r>
                              <w:rPr>
                                <w:color w:val="221F1F"/>
                                <w:spacing w:val="-5"/>
                                <w:sz w:val="20"/>
                              </w:rPr>
                              <w:t>Law</w:t>
                            </w:r>
                          </w:p>
                        </w:tc>
                        <w:tc>
                          <w:tcPr>
                            <w:tcW w:w="570" w:type="dxa"/>
                            <w:tcBorders>
                              <w:top w:val="single" w:sz="4" w:space="0" w:color="221F1F"/>
                              <w:bottom w:val="single" w:sz="4" w:space="0" w:color="221F1F"/>
                            </w:tcBorders>
                          </w:tcPr>
                          <w:p w14:paraId="170F3BD0" w14:textId="77777777" w:rsidR="004F575F" w:rsidRDefault="004F575F" w:rsidP="00652418">
                            <w:pPr>
                              <w:pStyle w:val="TableParagraph"/>
                              <w:ind w:right="40"/>
                              <w:rPr>
                                <w:rFonts w:ascii="Arial"/>
                                <w:b/>
                                <w:sz w:val="20"/>
                              </w:rPr>
                            </w:pPr>
                            <w:r>
                              <w:rPr>
                                <w:rFonts w:ascii="Arial"/>
                                <w:b/>
                                <w:color w:val="221F1F"/>
                                <w:spacing w:val="-5"/>
                                <w:sz w:val="20"/>
                              </w:rPr>
                              <w:t>50</w:t>
                            </w:r>
                          </w:p>
                        </w:tc>
                        <w:tc>
                          <w:tcPr>
                            <w:tcW w:w="680" w:type="dxa"/>
                            <w:tcBorders>
                              <w:top w:val="single" w:sz="4" w:space="0" w:color="221F1F"/>
                              <w:bottom w:val="single" w:sz="4" w:space="0" w:color="221F1F"/>
                            </w:tcBorders>
                          </w:tcPr>
                          <w:p w14:paraId="6EAAB194" w14:textId="77777777" w:rsidR="004F575F" w:rsidRDefault="004F575F" w:rsidP="00652418">
                            <w:pPr>
                              <w:pStyle w:val="TableParagraph"/>
                              <w:ind w:right="40"/>
                              <w:rPr>
                                <w:rFonts w:ascii="Arial"/>
                                <w:b/>
                                <w:color w:val="221F1F"/>
                                <w:spacing w:val="-5"/>
                                <w:sz w:val="20"/>
                              </w:rPr>
                            </w:pPr>
                          </w:p>
                        </w:tc>
                        <w:tc>
                          <w:tcPr>
                            <w:tcW w:w="680" w:type="dxa"/>
                            <w:tcBorders>
                              <w:top w:val="single" w:sz="4" w:space="0" w:color="221F1F"/>
                              <w:bottom w:val="single" w:sz="4" w:space="0" w:color="221F1F"/>
                            </w:tcBorders>
                          </w:tcPr>
                          <w:p w14:paraId="741873F8" w14:textId="77777777" w:rsidR="004F575F" w:rsidRDefault="004F575F" w:rsidP="00652418">
                            <w:pPr>
                              <w:pStyle w:val="TableParagraph"/>
                              <w:ind w:right="40"/>
                              <w:rPr>
                                <w:rFonts w:ascii="Arial"/>
                                <w:b/>
                                <w:color w:val="221F1F"/>
                                <w:spacing w:val="-5"/>
                                <w:sz w:val="20"/>
                              </w:rPr>
                            </w:pPr>
                          </w:p>
                        </w:tc>
                      </w:tr>
                      <w:tr w:rsidR="004F575F" w14:paraId="681A4002" w14:textId="6925F497" w:rsidTr="004F575F">
                        <w:trPr>
                          <w:trHeight w:val="294"/>
                        </w:trPr>
                        <w:tc>
                          <w:tcPr>
                            <w:tcW w:w="679" w:type="dxa"/>
                            <w:tcBorders>
                              <w:top w:val="single" w:sz="4" w:space="0" w:color="221F1F"/>
                              <w:bottom w:val="single" w:sz="4" w:space="0" w:color="221F1F"/>
                            </w:tcBorders>
                          </w:tcPr>
                          <w:p w14:paraId="5DAAAFA3" w14:textId="51B593FA" w:rsidR="004F575F" w:rsidRDefault="004F575F" w:rsidP="00652418">
                            <w:pPr>
                              <w:pStyle w:val="TableParagraph"/>
                              <w:spacing w:before="33"/>
                              <w:ind w:left="73" w:right="1"/>
                              <w:rPr>
                                <w:sz w:val="20"/>
                              </w:rPr>
                            </w:pPr>
                            <w:r>
                              <w:rPr>
                                <w:color w:val="221F1F"/>
                                <w:spacing w:val="-5"/>
                                <w:sz w:val="20"/>
                              </w:rPr>
                              <w:t>6.</w:t>
                            </w:r>
                          </w:p>
                        </w:tc>
                        <w:tc>
                          <w:tcPr>
                            <w:tcW w:w="849" w:type="dxa"/>
                            <w:tcBorders>
                              <w:top w:val="single" w:sz="4" w:space="0" w:color="221F1F"/>
                              <w:bottom w:val="single" w:sz="4" w:space="0" w:color="221F1F"/>
                            </w:tcBorders>
                          </w:tcPr>
                          <w:p w14:paraId="7820E6B7" w14:textId="77777777" w:rsidR="004F575F" w:rsidRDefault="004F575F" w:rsidP="00652418">
                            <w:pPr>
                              <w:pStyle w:val="TableParagraph"/>
                              <w:spacing w:before="33"/>
                              <w:ind w:left="96" w:right="6"/>
                              <w:rPr>
                                <w:rFonts w:ascii="Arial"/>
                                <w:b/>
                                <w:sz w:val="20"/>
                              </w:rPr>
                            </w:pPr>
                            <w:r>
                              <w:rPr>
                                <w:rFonts w:ascii="Arial"/>
                                <w:b/>
                                <w:color w:val="221F1F"/>
                                <w:spacing w:val="-4"/>
                                <w:sz w:val="20"/>
                              </w:rPr>
                              <w:t>TA4E</w:t>
                            </w:r>
                          </w:p>
                        </w:tc>
                        <w:tc>
                          <w:tcPr>
                            <w:tcW w:w="3797" w:type="dxa"/>
                            <w:tcBorders>
                              <w:top w:val="single" w:sz="4" w:space="0" w:color="221F1F"/>
                              <w:bottom w:val="single" w:sz="4" w:space="0" w:color="221F1F"/>
                            </w:tcBorders>
                          </w:tcPr>
                          <w:p w14:paraId="213FE6E7" w14:textId="77777777" w:rsidR="004F575F" w:rsidRDefault="004F575F" w:rsidP="00652418">
                            <w:pPr>
                              <w:pStyle w:val="TableParagraph"/>
                              <w:spacing w:before="33"/>
                              <w:ind w:left="94"/>
                              <w:jc w:val="left"/>
                              <w:rPr>
                                <w:sz w:val="20"/>
                              </w:rPr>
                            </w:pPr>
                            <w:r>
                              <w:rPr>
                                <w:color w:val="221F1F"/>
                                <w:sz w:val="20"/>
                              </w:rPr>
                              <w:t>Clinical</w:t>
                            </w:r>
                            <w:r>
                              <w:rPr>
                                <w:color w:val="221F1F"/>
                                <w:spacing w:val="-9"/>
                                <w:sz w:val="20"/>
                              </w:rPr>
                              <w:t xml:space="preserve"> </w:t>
                            </w:r>
                            <w:r>
                              <w:rPr>
                                <w:color w:val="221F1F"/>
                                <w:sz w:val="20"/>
                              </w:rPr>
                              <w:t>Course</w:t>
                            </w:r>
                            <w:r>
                              <w:rPr>
                                <w:color w:val="221F1F"/>
                                <w:spacing w:val="40"/>
                                <w:sz w:val="20"/>
                              </w:rPr>
                              <w:t xml:space="preserve"> </w:t>
                            </w:r>
                            <w:r>
                              <w:rPr>
                                <w:color w:val="221F1F"/>
                                <w:sz w:val="20"/>
                              </w:rPr>
                              <w:t>-</w:t>
                            </w:r>
                            <w:r>
                              <w:rPr>
                                <w:color w:val="221F1F"/>
                                <w:spacing w:val="-6"/>
                                <w:sz w:val="20"/>
                              </w:rPr>
                              <w:t xml:space="preserve"> </w:t>
                            </w:r>
                            <w:r>
                              <w:rPr>
                                <w:color w:val="221F1F"/>
                                <w:spacing w:val="-5"/>
                                <w:sz w:val="20"/>
                              </w:rPr>
                              <w:t>II</w:t>
                            </w:r>
                          </w:p>
                        </w:tc>
                        <w:tc>
                          <w:tcPr>
                            <w:tcW w:w="570" w:type="dxa"/>
                            <w:tcBorders>
                              <w:top w:val="single" w:sz="4" w:space="0" w:color="221F1F"/>
                              <w:bottom w:val="single" w:sz="4" w:space="0" w:color="221F1F"/>
                            </w:tcBorders>
                          </w:tcPr>
                          <w:p w14:paraId="2B89FF77" w14:textId="77777777" w:rsidR="004F575F" w:rsidRDefault="004F575F" w:rsidP="00652418">
                            <w:pPr>
                              <w:pStyle w:val="TableParagraph"/>
                              <w:spacing w:before="33"/>
                              <w:ind w:right="40"/>
                              <w:rPr>
                                <w:rFonts w:ascii="Arial"/>
                                <w:b/>
                                <w:sz w:val="20"/>
                              </w:rPr>
                            </w:pPr>
                            <w:r>
                              <w:rPr>
                                <w:rFonts w:ascii="Arial"/>
                                <w:b/>
                                <w:color w:val="221F1F"/>
                                <w:spacing w:val="-5"/>
                                <w:sz w:val="20"/>
                              </w:rPr>
                              <w:t>52</w:t>
                            </w:r>
                          </w:p>
                        </w:tc>
                        <w:tc>
                          <w:tcPr>
                            <w:tcW w:w="680" w:type="dxa"/>
                            <w:tcBorders>
                              <w:top w:val="single" w:sz="4" w:space="0" w:color="221F1F"/>
                              <w:bottom w:val="single" w:sz="4" w:space="0" w:color="221F1F"/>
                            </w:tcBorders>
                          </w:tcPr>
                          <w:p w14:paraId="2728701E" w14:textId="77777777" w:rsidR="004F575F" w:rsidRDefault="004F575F" w:rsidP="00652418">
                            <w:pPr>
                              <w:pStyle w:val="TableParagraph"/>
                              <w:spacing w:before="33"/>
                              <w:ind w:right="40"/>
                              <w:rPr>
                                <w:rFonts w:ascii="Arial"/>
                                <w:b/>
                                <w:color w:val="221F1F"/>
                                <w:spacing w:val="-5"/>
                                <w:sz w:val="20"/>
                              </w:rPr>
                            </w:pPr>
                          </w:p>
                        </w:tc>
                        <w:tc>
                          <w:tcPr>
                            <w:tcW w:w="680" w:type="dxa"/>
                            <w:tcBorders>
                              <w:top w:val="single" w:sz="4" w:space="0" w:color="221F1F"/>
                              <w:bottom w:val="single" w:sz="4" w:space="0" w:color="221F1F"/>
                            </w:tcBorders>
                          </w:tcPr>
                          <w:p w14:paraId="70253CAA" w14:textId="77777777" w:rsidR="004F575F" w:rsidRDefault="004F575F" w:rsidP="00652418">
                            <w:pPr>
                              <w:pStyle w:val="TableParagraph"/>
                              <w:spacing w:before="33"/>
                              <w:ind w:right="40"/>
                              <w:rPr>
                                <w:rFonts w:ascii="Arial"/>
                                <w:b/>
                                <w:color w:val="221F1F"/>
                                <w:spacing w:val="-5"/>
                                <w:sz w:val="20"/>
                              </w:rPr>
                            </w:pPr>
                          </w:p>
                        </w:tc>
                      </w:tr>
                    </w:tbl>
                    <w:p w14:paraId="52168D61" w14:textId="77777777" w:rsidR="00F3095E" w:rsidRDefault="00F3095E">
                      <w:pPr>
                        <w:pStyle w:val="BodyText"/>
                      </w:pPr>
                    </w:p>
                    <w:p w14:paraId="72421D9B" w14:textId="77777777" w:rsidR="00C22543" w:rsidRDefault="00C22543">
                      <w:pPr>
                        <w:pStyle w:val="BodyText"/>
                      </w:pPr>
                    </w:p>
                  </w:txbxContent>
                </v:textbox>
                <w10:wrap anchorx="page"/>
              </v:shape>
            </w:pict>
          </mc:Fallback>
        </mc:AlternateContent>
      </w:r>
    </w:p>
    <w:p w14:paraId="314341CB" w14:textId="77777777" w:rsidR="00C22543" w:rsidRDefault="00C22543">
      <w:pPr>
        <w:pStyle w:val="BodyText"/>
        <w:rPr>
          <w:rFonts w:ascii="Arial"/>
          <w:b/>
          <w:sz w:val="28"/>
        </w:rPr>
      </w:pPr>
    </w:p>
    <w:p w14:paraId="39AAE8C0" w14:textId="77777777" w:rsidR="00C22543" w:rsidRDefault="00C22543">
      <w:pPr>
        <w:pStyle w:val="BodyText"/>
        <w:rPr>
          <w:rFonts w:ascii="Arial"/>
          <w:b/>
          <w:sz w:val="28"/>
        </w:rPr>
      </w:pPr>
    </w:p>
    <w:p w14:paraId="34235438" w14:textId="77777777" w:rsidR="00C22543" w:rsidRDefault="00C22543">
      <w:pPr>
        <w:pStyle w:val="BodyText"/>
        <w:rPr>
          <w:rFonts w:ascii="Arial"/>
          <w:b/>
          <w:sz w:val="28"/>
        </w:rPr>
      </w:pPr>
    </w:p>
    <w:p w14:paraId="1CA681A1" w14:textId="55F03AE8" w:rsidR="00F3095E" w:rsidRPr="001B38C8" w:rsidRDefault="001B38C8">
      <w:pPr>
        <w:pStyle w:val="BodyText"/>
        <w:rPr>
          <w:rFonts w:ascii="Times New Roman" w:hAnsi="Times New Roman" w:cs="Times New Roman"/>
          <w:b/>
          <w:sz w:val="44"/>
          <w:szCs w:val="32"/>
          <w:u w:val="double"/>
        </w:rPr>
      </w:pPr>
      <w:r w:rsidRPr="001B38C8">
        <w:rPr>
          <w:rFonts w:ascii="Times New Roman" w:hAnsi="Times New Roman" w:cs="Times New Roman"/>
          <w:b/>
          <w:sz w:val="44"/>
          <w:szCs w:val="32"/>
          <w:u w:val="double"/>
        </w:rPr>
        <w:t>INDEX</w:t>
      </w:r>
    </w:p>
    <w:p w14:paraId="3AC7CD10" w14:textId="77777777" w:rsidR="00F3095E" w:rsidRDefault="00F3095E">
      <w:pPr>
        <w:pStyle w:val="BodyText"/>
        <w:rPr>
          <w:rFonts w:ascii="Arial"/>
          <w:b/>
          <w:sz w:val="28"/>
        </w:rPr>
      </w:pPr>
    </w:p>
    <w:p w14:paraId="1E12B4E8" w14:textId="77777777" w:rsidR="00F3095E" w:rsidRDefault="00F3095E">
      <w:pPr>
        <w:pStyle w:val="BodyText"/>
        <w:rPr>
          <w:rFonts w:ascii="Arial"/>
          <w:b/>
          <w:sz w:val="28"/>
        </w:rPr>
      </w:pPr>
    </w:p>
    <w:p w14:paraId="4EB2F6CE" w14:textId="77777777" w:rsidR="00F3095E" w:rsidRDefault="00F3095E">
      <w:pPr>
        <w:pStyle w:val="BodyText"/>
        <w:rPr>
          <w:rFonts w:ascii="Arial"/>
          <w:b/>
          <w:sz w:val="28"/>
        </w:rPr>
      </w:pPr>
    </w:p>
    <w:p w14:paraId="42B32476" w14:textId="77777777" w:rsidR="00F3095E" w:rsidRDefault="00F3095E">
      <w:pPr>
        <w:pStyle w:val="BodyText"/>
        <w:rPr>
          <w:rFonts w:ascii="Arial"/>
          <w:b/>
          <w:sz w:val="28"/>
        </w:rPr>
      </w:pPr>
    </w:p>
    <w:p w14:paraId="6D8AA4B9" w14:textId="77777777" w:rsidR="00F3095E" w:rsidRDefault="00F3095E">
      <w:pPr>
        <w:pStyle w:val="BodyText"/>
        <w:rPr>
          <w:rFonts w:ascii="Arial"/>
          <w:b/>
          <w:sz w:val="28"/>
        </w:rPr>
      </w:pPr>
    </w:p>
    <w:p w14:paraId="7ADE2F96" w14:textId="77777777" w:rsidR="00F3095E" w:rsidRDefault="00F3095E">
      <w:pPr>
        <w:pStyle w:val="BodyText"/>
        <w:rPr>
          <w:rFonts w:ascii="Arial"/>
          <w:b/>
          <w:sz w:val="28"/>
        </w:rPr>
      </w:pPr>
    </w:p>
    <w:p w14:paraId="38D47A5D" w14:textId="77777777" w:rsidR="00F3095E" w:rsidRDefault="00F3095E">
      <w:pPr>
        <w:pStyle w:val="BodyText"/>
        <w:spacing w:before="197"/>
        <w:rPr>
          <w:rFonts w:ascii="Arial"/>
          <w:b/>
          <w:sz w:val="28"/>
        </w:rPr>
      </w:pPr>
    </w:p>
    <w:p w14:paraId="61BE0B13" w14:textId="77777777" w:rsidR="00C22543" w:rsidRDefault="00C22543" w:rsidP="00C22543">
      <w:pPr>
        <w:ind w:right="7557"/>
        <w:jc w:val="center"/>
        <w:rPr>
          <w:rFonts w:ascii="Times New Roman"/>
          <w:b/>
          <w:sz w:val="44"/>
        </w:rPr>
      </w:pPr>
    </w:p>
    <w:p w14:paraId="06790DDF" w14:textId="77777777" w:rsidR="00C22543" w:rsidRDefault="00C22543" w:rsidP="00C22543">
      <w:pPr>
        <w:ind w:right="7557"/>
        <w:jc w:val="center"/>
        <w:rPr>
          <w:rFonts w:ascii="Times New Roman"/>
          <w:b/>
          <w:sz w:val="44"/>
        </w:rPr>
      </w:pPr>
    </w:p>
    <w:p w14:paraId="78F5F3B8" w14:textId="77777777" w:rsidR="00C22543" w:rsidRDefault="00C22543" w:rsidP="00C22543">
      <w:pPr>
        <w:ind w:right="7557"/>
        <w:jc w:val="center"/>
        <w:rPr>
          <w:rFonts w:ascii="Times New Roman"/>
          <w:b/>
          <w:sz w:val="44"/>
        </w:rPr>
      </w:pPr>
    </w:p>
    <w:p w14:paraId="5726E6DE" w14:textId="77777777" w:rsidR="00C22543" w:rsidRDefault="00C22543" w:rsidP="00C22543">
      <w:pPr>
        <w:ind w:right="7557"/>
        <w:jc w:val="center"/>
        <w:rPr>
          <w:rFonts w:ascii="Times New Roman"/>
          <w:b/>
          <w:sz w:val="44"/>
        </w:rPr>
      </w:pPr>
    </w:p>
    <w:p w14:paraId="131D240B" w14:textId="77777777" w:rsidR="00C22543" w:rsidRDefault="00C22543" w:rsidP="00C22543">
      <w:pPr>
        <w:ind w:right="7557"/>
        <w:jc w:val="center"/>
        <w:rPr>
          <w:rFonts w:ascii="Times New Roman"/>
          <w:b/>
          <w:sz w:val="44"/>
        </w:rPr>
      </w:pPr>
    </w:p>
    <w:p w14:paraId="70D879F2" w14:textId="77777777" w:rsidR="00C22543" w:rsidRDefault="00C22543" w:rsidP="00C22543">
      <w:pPr>
        <w:ind w:right="7557"/>
        <w:jc w:val="center"/>
        <w:rPr>
          <w:rFonts w:ascii="Times New Roman"/>
          <w:b/>
          <w:sz w:val="44"/>
        </w:rPr>
      </w:pPr>
    </w:p>
    <w:p w14:paraId="7EA8A23A" w14:textId="77777777" w:rsidR="00C22543" w:rsidRDefault="00C22543" w:rsidP="00C22543">
      <w:pPr>
        <w:ind w:right="7557"/>
        <w:jc w:val="center"/>
        <w:rPr>
          <w:rFonts w:ascii="Times New Roman"/>
          <w:b/>
          <w:sz w:val="44"/>
        </w:rPr>
      </w:pPr>
    </w:p>
    <w:p w14:paraId="77181297" w14:textId="77777777" w:rsidR="00C22543" w:rsidRDefault="00C22543" w:rsidP="00C22543">
      <w:pPr>
        <w:ind w:right="7557"/>
        <w:jc w:val="center"/>
        <w:rPr>
          <w:rFonts w:ascii="Times New Roman"/>
          <w:b/>
          <w:sz w:val="44"/>
        </w:rPr>
      </w:pPr>
    </w:p>
    <w:p w14:paraId="5755FD25" w14:textId="77777777" w:rsidR="00C22543" w:rsidRDefault="00C22543" w:rsidP="001B38C8">
      <w:pPr>
        <w:ind w:right="7557"/>
        <w:rPr>
          <w:rFonts w:ascii="Times New Roman"/>
          <w:b/>
          <w:sz w:val="44"/>
        </w:rPr>
      </w:pPr>
    </w:p>
    <w:p w14:paraId="7DF9C759" w14:textId="77777777" w:rsidR="00C22543" w:rsidRDefault="00C22543" w:rsidP="00C22543">
      <w:pPr>
        <w:ind w:right="7557"/>
        <w:jc w:val="center"/>
        <w:rPr>
          <w:rFonts w:ascii="Times New Roman"/>
          <w:b/>
          <w:sz w:val="44"/>
        </w:rPr>
      </w:pPr>
    </w:p>
    <w:p w14:paraId="3D7E076C" w14:textId="77777777" w:rsidR="001400BF" w:rsidRDefault="001400BF" w:rsidP="00E1586D">
      <w:pPr>
        <w:ind w:right="7557"/>
        <w:rPr>
          <w:rFonts w:ascii="Times New Roman"/>
          <w:b/>
          <w:sz w:val="44"/>
        </w:rPr>
      </w:pPr>
    </w:p>
    <w:p w14:paraId="515DDF92" w14:textId="77777777" w:rsidR="001400BF" w:rsidRDefault="001400BF" w:rsidP="00C22543">
      <w:pPr>
        <w:ind w:right="7557"/>
        <w:jc w:val="center"/>
        <w:rPr>
          <w:rFonts w:ascii="Times New Roman"/>
          <w:b/>
          <w:sz w:val="44"/>
        </w:rPr>
      </w:pPr>
    </w:p>
    <w:p w14:paraId="32C74F7E" w14:textId="2010FCA3" w:rsidR="001400BF" w:rsidRDefault="004F575F" w:rsidP="00C22543">
      <w:pPr>
        <w:ind w:right="7557"/>
        <w:jc w:val="center"/>
        <w:rPr>
          <w:rFonts w:ascii="Times New Roman"/>
          <w:b/>
          <w:sz w:val="44"/>
        </w:rPr>
      </w:pPr>
      <w:r>
        <w:rPr>
          <w:rFonts w:ascii="Arial"/>
          <w:b/>
          <w:noProof/>
          <w:sz w:val="20"/>
        </w:rPr>
        <mc:AlternateContent>
          <mc:Choice Requires="wps">
            <w:drawing>
              <wp:anchor distT="0" distB="0" distL="0" distR="0" simplePos="0" relativeHeight="251660288" behindDoc="0" locked="0" layoutInCell="1" allowOverlap="1" wp14:anchorId="69CAB5C8" wp14:editId="00DCC609">
                <wp:simplePos x="0" y="0"/>
                <wp:positionH relativeFrom="page">
                  <wp:posOffset>674913</wp:posOffset>
                </wp:positionH>
                <wp:positionV relativeFrom="paragraph">
                  <wp:posOffset>300990</wp:posOffset>
                </wp:positionV>
                <wp:extent cx="3995057" cy="334127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5057" cy="3341279"/>
                        </a:xfrm>
                        <a:prstGeom prst="rect">
                          <a:avLst/>
                        </a:prstGeom>
                      </wps:spPr>
                      <wps:txbx>
                        <w:txbxContent>
                          <w:tbl>
                            <w:tblPr>
                              <w:tblW w:w="0" w:type="auto"/>
                              <w:tblInd w:w="7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CellMar>
                                <w:left w:w="0" w:type="dxa"/>
                                <w:right w:w="0" w:type="dxa"/>
                              </w:tblCellMar>
                              <w:tblLook w:val="01E0" w:firstRow="1" w:lastRow="1" w:firstColumn="1" w:lastColumn="1" w:noHBand="0" w:noVBand="0"/>
                            </w:tblPr>
                            <w:tblGrid>
                              <w:gridCol w:w="680"/>
                              <w:gridCol w:w="850"/>
                              <w:gridCol w:w="3687"/>
                              <w:gridCol w:w="678"/>
                            </w:tblGrid>
                            <w:tr w:rsidR="00F3095E" w14:paraId="44AD8C49" w14:textId="77777777" w:rsidTr="00E1586D">
                              <w:trPr>
                                <w:trHeight w:val="532"/>
                              </w:trPr>
                              <w:tc>
                                <w:tcPr>
                                  <w:tcW w:w="680" w:type="dxa"/>
                                  <w:tcBorders>
                                    <w:bottom w:val="single" w:sz="6" w:space="0" w:color="221F1F"/>
                                  </w:tcBorders>
                                </w:tcPr>
                                <w:p w14:paraId="50CD6516" w14:textId="77777777" w:rsidR="00F3095E" w:rsidRDefault="00000000">
                                  <w:pPr>
                                    <w:pStyle w:val="TableParagraph"/>
                                    <w:spacing w:before="151"/>
                                    <w:rPr>
                                      <w:rFonts w:ascii="Arial"/>
                                      <w:b/>
                                      <w:sz w:val="20"/>
                                    </w:rPr>
                                  </w:pPr>
                                  <w:proofErr w:type="spellStart"/>
                                  <w:proofErr w:type="gramStart"/>
                                  <w:r>
                                    <w:rPr>
                                      <w:rFonts w:ascii="Arial"/>
                                      <w:b/>
                                      <w:color w:val="221F1F"/>
                                      <w:spacing w:val="-4"/>
                                      <w:sz w:val="20"/>
                                    </w:rPr>
                                    <w:t>S.No</w:t>
                                  </w:r>
                                  <w:proofErr w:type="spellEnd"/>
                                  <w:proofErr w:type="gramEnd"/>
                                </w:p>
                              </w:tc>
                              <w:tc>
                                <w:tcPr>
                                  <w:tcW w:w="850" w:type="dxa"/>
                                  <w:tcBorders>
                                    <w:bottom w:val="single" w:sz="6" w:space="0" w:color="221F1F"/>
                                  </w:tcBorders>
                                </w:tcPr>
                                <w:p w14:paraId="72ABCD76" w14:textId="77777777" w:rsidR="00F3095E" w:rsidRDefault="00000000">
                                  <w:pPr>
                                    <w:pStyle w:val="TableParagraph"/>
                                    <w:spacing w:before="31" w:line="249" w:lineRule="auto"/>
                                    <w:ind w:left="222" w:right="117" w:hanging="34"/>
                                    <w:jc w:val="left"/>
                                    <w:rPr>
                                      <w:rFonts w:ascii="Arial"/>
                                      <w:b/>
                                      <w:sz w:val="20"/>
                                    </w:rPr>
                                  </w:pPr>
                                  <w:r>
                                    <w:rPr>
                                      <w:rFonts w:ascii="Arial"/>
                                      <w:b/>
                                      <w:color w:val="221F1F"/>
                                      <w:spacing w:val="-6"/>
                                      <w:sz w:val="20"/>
                                    </w:rPr>
                                    <w:t xml:space="preserve">Exam </w:t>
                                  </w:r>
                                  <w:r>
                                    <w:rPr>
                                      <w:rFonts w:ascii="Arial"/>
                                      <w:b/>
                                      <w:color w:val="221F1F"/>
                                      <w:spacing w:val="-4"/>
                                      <w:sz w:val="20"/>
                                    </w:rPr>
                                    <w:t>code</w:t>
                                  </w:r>
                                </w:p>
                              </w:tc>
                              <w:tc>
                                <w:tcPr>
                                  <w:tcW w:w="3687" w:type="dxa"/>
                                  <w:tcBorders>
                                    <w:bottom w:val="single" w:sz="6" w:space="0" w:color="221F1F"/>
                                  </w:tcBorders>
                                </w:tcPr>
                                <w:p w14:paraId="43F62B37" w14:textId="77777777" w:rsidR="00F3095E" w:rsidRDefault="00000000">
                                  <w:pPr>
                                    <w:pStyle w:val="TableParagraph"/>
                                    <w:spacing w:before="151"/>
                                    <w:ind w:left="37" w:right="5"/>
                                    <w:rPr>
                                      <w:rFonts w:ascii="Arial"/>
                                      <w:b/>
                                      <w:sz w:val="20"/>
                                    </w:rPr>
                                  </w:pPr>
                                  <w:r>
                                    <w:rPr>
                                      <w:rFonts w:ascii="Arial"/>
                                      <w:b/>
                                      <w:color w:val="221F1F"/>
                                      <w:spacing w:val="-2"/>
                                      <w:sz w:val="20"/>
                                    </w:rPr>
                                    <w:t>Subject</w:t>
                                  </w:r>
                                </w:p>
                              </w:tc>
                              <w:tc>
                                <w:tcPr>
                                  <w:tcW w:w="678" w:type="dxa"/>
                                  <w:tcBorders>
                                    <w:bottom w:val="single" w:sz="6" w:space="0" w:color="221F1F"/>
                                  </w:tcBorders>
                                </w:tcPr>
                                <w:p w14:paraId="55E4C6DA" w14:textId="77777777" w:rsidR="00F3095E" w:rsidRDefault="00000000">
                                  <w:pPr>
                                    <w:pStyle w:val="TableParagraph"/>
                                    <w:spacing w:before="31" w:line="249" w:lineRule="auto"/>
                                    <w:ind w:left="238" w:right="56" w:hanging="106"/>
                                    <w:jc w:val="left"/>
                                    <w:rPr>
                                      <w:rFonts w:ascii="Arial"/>
                                      <w:b/>
                                      <w:sz w:val="20"/>
                                    </w:rPr>
                                  </w:pPr>
                                  <w:r>
                                    <w:rPr>
                                      <w:rFonts w:ascii="Arial"/>
                                      <w:b/>
                                      <w:color w:val="221F1F"/>
                                      <w:spacing w:val="-6"/>
                                      <w:sz w:val="20"/>
                                    </w:rPr>
                                    <w:t>Page No</w:t>
                                  </w:r>
                                </w:p>
                              </w:tc>
                            </w:tr>
                            <w:tr w:rsidR="00F3095E" w14:paraId="7B59E917" w14:textId="77777777" w:rsidTr="00E1586D">
                              <w:trPr>
                                <w:trHeight w:val="529"/>
                              </w:trPr>
                              <w:tc>
                                <w:tcPr>
                                  <w:tcW w:w="5895" w:type="dxa"/>
                                  <w:gridSpan w:val="4"/>
                                  <w:tcBorders>
                                    <w:left w:val="single" w:sz="8" w:space="0" w:color="221F1F"/>
                                    <w:right w:val="single" w:sz="4" w:space="0" w:color="auto"/>
                                  </w:tcBorders>
                                </w:tcPr>
                                <w:p w14:paraId="50EBA65C" w14:textId="77777777" w:rsidR="00F3095E" w:rsidRDefault="00000000">
                                  <w:pPr>
                                    <w:pStyle w:val="TableParagraph"/>
                                    <w:spacing w:line="247" w:lineRule="auto"/>
                                    <w:ind w:left="2255" w:right="2206" w:hanging="7"/>
                                    <w:rPr>
                                      <w:rFonts w:ascii="Arial"/>
                                      <w:b/>
                                      <w:sz w:val="20"/>
                                    </w:rPr>
                                  </w:pPr>
                                  <w:r>
                                    <w:rPr>
                                      <w:rFonts w:ascii="Arial"/>
                                      <w:b/>
                                      <w:color w:val="221F1F"/>
                                      <w:sz w:val="20"/>
                                    </w:rPr>
                                    <w:t>THIRD</w:t>
                                  </w:r>
                                  <w:r>
                                    <w:rPr>
                                      <w:rFonts w:ascii="Arial"/>
                                      <w:b/>
                                      <w:color w:val="221F1F"/>
                                      <w:spacing w:val="40"/>
                                      <w:sz w:val="20"/>
                                    </w:rPr>
                                    <w:t xml:space="preserve"> </w:t>
                                  </w:r>
                                  <w:r>
                                    <w:rPr>
                                      <w:rFonts w:ascii="Arial"/>
                                      <w:b/>
                                      <w:color w:val="221F1F"/>
                                      <w:sz w:val="20"/>
                                    </w:rPr>
                                    <w:t>YEAR SEMESTER</w:t>
                                  </w:r>
                                  <w:r>
                                    <w:rPr>
                                      <w:rFonts w:ascii="Arial"/>
                                      <w:b/>
                                      <w:color w:val="221F1F"/>
                                      <w:spacing w:val="-4"/>
                                      <w:sz w:val="20"/>
                                    </w:rPr>
                                    <w:t xml:space="preserve"> </w:t>
                                  </w:r>
                                  <w:r>
                                    <w:rPr>
                                      <w:rFonts w:ascii="Arial"/>
                                      <w:b/>
                                      <w:color w:val="221F1F"/>
                                      <w:sz w:val="20"/>
                                    </w:rPr>
                                    <w:t>-</w:t>
                                  </w:r>
                                  <w:r>
                                    <w:rPr>
                                      <w:rFonts w:ascii="Arial"/>
                                      <w:b/>
                                      <w:color w:val="221F1F"/>
                                      <w:spacing w:val="-6"/>
                                      <w:sz w:val="20"/>
                                    </w:rPr>
                                    <w:t xml:space="preserve"> </w:t>
                                  </w:r>
                                  <w:r>
                                    <w:rPr>
                                      <w:rFonts w:ascii="Arial"/>
                                      <w:b/>
                                      <w:color w:val="221F1F"/>
                                      <w:spacing w:val="-10"/>
                                      <w:sz w:val="20"/>
                                    </w:rPr>
                                    <w:t>V</w:t>
                                  </w:r>
                                </w:p>
                              </w:tc>
                            </w:tr>
                            <w:tr w:rsidR="00F3095E" w14:paraId="4B19576F" w14:textId="77777777">
                              <w:trPr>
                                <w:trHeight w:val="294"/>
                              </w:trPr>
                              <w:tc>
                                <w:tcPr>
                                  <w:tcW w:w="680" w:type="dxa"/>
                                  <w:tcBorders>
                                    <w:bottom w:val="single" w:sz="4" w:space="0" w:color="221F1F"/>
                                  </w:tcBorders>
                                </w:tcPr>
                                <w:p w14:paraId="4350171C" w14:textId="77777777" w:rsidR="00F3095E" w:rsidRDefault="00000000">
                                  <w:pPr>
                                    <w:pStyle w:val="TableParagraph"/>
                                    <w:spacing w:before="28"/>
                                    <w:ind w:right="2"/>
                                    <w:rPr>
                                      <w:sz w:val="20"/>
                                    </w:rPr>
                                  </w:pPr>
                                  <w:r>
                                    <w:rPr>
                                      <w:color w:val="221F1F"/>
                                      <w:spacing w:val="-5"/>
                                      <w:sz w:val="20"/>
                                    </w:rPr>
                                    <w:t>1.</w:t>
                                  </w:r>
                                </w:p>
                              </w:tc>
                              <w:tc>
                                <w:tcPr>
                                  <w:tcW w:w="850" w:type="dxa"/>
                                  <w:tcBorders>
                                    <w:bottom w:val="single" w:sz="4" w:space="0" w:color="221F1F"/>
                                  </w:tcBorders>
                                </w:tcPr>
                                <w:p w14:paraId="72935B78" w14:textId="77777777" w:rsidR="00F3095E" w:rsidRDefault="00000000">
                                  <w:pPr>
                                    <w:pStyle w:val="TableParagraph"/>
                                    <w:spacing w:before="28"/>
                                    <w:ind w:left="84"/>
                                    <w:rPr>
                                      <w:rFonts w:ascii="Arial"/>
                                      <w:b/>
                                      <w:sz w:val="20"/>
                                    </w:rPr>
                                  </w:pPr>
                                  <w:r>
                                    <w:rPr>
                                      <w:rFonts w:ascii="Arial"/>
                                      <w:b/>
                                      <w:color w:val="221F1F"/>
                                      <w:spacing w:val="-4"/>
                                      <w:sz w:val="20"/>
                                    </w:rPr>
                                    <w:t>TA5A</w:t>
                                  </w:r>
                                </w:p>
                              </w:tc>
                              <w:tc>
                                <w:tcPr>
                                  <w:tcW w:w="3687" w:type="dxa"/>
                                  <w:tcBorders>
                                    <w:bottom w:val="single" w:sz="4" w:space="0" w:color="221F1F"/>
                                  </w:tcBorders>
                                </w:tcPr>
                                <w:p w14:paraId="1A2903AE" w14:textId="77777777" w:rsidR="00F3095E" w:rsidRDefault="00000000">
                                  <w:pPr>
                                    <w:pStyle w:val="TableParagraph"/>
                                    <w:spacing w:before="28"/>
                                    <w:ind w:left="92"/>
                                    <w:jc w:val="left"/>
                                    <w:rPr>
                                      <w:sz w:val="20"/>
                                    </w:rPr>
                                  </w:pPr>
                                  <w:r>
                                    <w:rPr>
                                      <w:color w:val="221F1F"/>
                                      <w:sz w:val="20"/>
                                    </w:rPr>
                                    <w:t>Civil</w:t>
                                  </w:r>
                                  <w:r>
                                    <w:rPr>
                                      <w:color w:val="221F1F"/>
                                      <w:spacing w:val="-14"/>
                                      <w:sz w:val="20"/>
                                    </w:rPr>
                                    <w:t xml:space="preserve"> </w:t>
                                  </w:r>
                                  <w:r>
                                    <w:rPr>
                                      <w:color w:val="221F1F"/>
                                      <w:sz w:val="20"/>
                                    </w:rPr>
                                    <w:t>Procedure</w:t>
                                  </w:r>
                                  <w:r>
                                    <w:rPr>
                                      <w:color w:val="221F1F"/>
                                      <w:spacing w:val="-9"/>
                                      <w:sz w:val="20"/>
                                    </w:rPr>
                                    <w:t xml:space="preserve"> </w:t>
                                  </w:r>
                                  <w:r>
                                    <w:rPr>
                                      <w:color w:val="221F1F"/>
                                      <w:spacing w:val="-4"/>
                                      <w:sz w:val="20"/>
                                    </w:rPr>
                                    <w:t>Code</w:t>
                                  </w:r>
                                </w:p>
                              </w:tc>
                              <w:tc>
                                <w:tcPr>
                                  <w:tcW w:w="678" w:type="dxa"/>
                                  <w:tcBorders>
                                    <w:bottom w:val="single" w:sz="4" w:space="0" w:color="221F1F"/>
                                  </w:tcBorders>
                                </w:tcPr>
                                <w:p w14:paraId="327EF211" w14:textId="77777777" w:rsidR="00F3095E" w:rsidRDefault="00000000">
                                  <w:pPr>
                                    <w:pStyle w:val="TableParagraph"/>
                                    <w:spacing w:before="28"/>
                                    <w:ind w:left="69" w:right="39"/>
                                    <w:rPr>
                                      <w:rFonts w:ascii="Arial"/>
                                      <w:b/>
                                      <w:sz w:val="20"/>
                                    </w:rPr>
                                  </w:pPr>
                                  <w:r>
                                    <w:rPr>
                                      <w:rFonts w:ascii="Arial"/>
                                      <w:b/>
                                      <w:color w:val="221F1F"/>
                                      <w:spacing w:val="-5"/>
                                      <w:sz w:val="20"/>
                                    </w:rPr>
                                    <w:t>55</w:t>
                                  </w:r>
                                </w:p>
                              </w:tc>
                            </w:tr>
                            <w:tr w:rsidR="00F3095E" w14:paraId="60D1D898" w14:textId="77777777" w:rsidTr="00E1586D">
                              <w:trPr>
                                <w:trHeight w:val="294"/>
                              </w:trPr>
                              <w:tc>
                                <w:tcPr>
                                  <w:tcW w:w="680" w:type="dxa"/>
                                  <w:tcBorders>
                                    <w:top w:val="single" w:sz="4" w:space="0" w:color="221F1F"/>
                                    <w:bottom w:val="single" w:sz="4" w:space="0" w:color="221F1F"/>
                                  </w:tcBorders>
                                </w:tcPr>
                                <w:p w14:paraId="263C0E53" w14:textId="77777777" w:rsidR="00F3095E" w:rsidRDefault="00000000">
                                  <w:pPr>
                                    <w:pStyle w:val="TableParagraph"/>
                                    <w:ind w:right="2"/>
                                    <w:rPr>
                                      <w:sz w:val="20"/>
                                    </w:rPr>
                                  </w:pPr>
                                  <w:r>
                                    <w:rPr>
                                      <w:color w:val="221F1F"/>
                                      <w:spacing w:val="-5"/>
                                      <w:sz w:val="20"/>
                                    </w:rPr>
                                    <w:t>2.</w:t>
                                  </w:r>
                                </w:p>
                              </w:tc>
                              <w:tc>
                                <w:tcPr>
                                  <w:tcW w:w="850" w:type="dxa"/>
                                  <w:tcBorders>
                                    <w:top w:val="single" w:sz="4" w:space="0" w:color="221F1F"/>
                                    <w:bottom w:val="single" w:sz="4" w:space="0" w:color="221F1F"/>
                                  </w:tcBorders>
                                </w:tcPr>
                                <w:p w14:paraId="68FE4730" w14:textId="77777777" w:rsidR="00F3095E" w:rsidRDefault="00000000">
                                  <w:pPr>
                                    <w:pStyle w:val="TableParagraph"/>
                                    <w:ind w:left="84" w:right="4"/>
                                    <w:rPr>
                                      <w:rFonts w:ascii="Arial"/>
                                      <w:b/>
                                      <w:sz w:val="20"/>
                                    </w:rPr>
                                  </w:pPr>
                                  <w:r>
                                    <w:rPr>
                                      <w:rFonts w:ascii="Arial"/>
                                      <w:b/>
                                      <w:color w:val="221F1F"/>
                                      <w:spacing w:val="-4"/>
                                      <w:sz w:val="20"/>
                                    </w:rPr>
                                    <w:t>TA5B</w:t>
                                  </w:r>
                                </w:p>
                              </w:tc>
                              <w:tc>
                                <w:tcPr>
                                  <w:tcW w:w="3687" w:type="dxa"/>
                                  <w:tcBorders>
                                    <w:top w:val="single" w:sz="4" w:space="0" w:color="221F1F"/>
                                    <w:bottom w:val="single" w:sz="4" w:space="0" w:color="auto"/>
                                  </w:tcBorders>
                                </w:tcPr>
                                <w:p w14:paraId="7DFDEFC0" w14:textId="77777777" w:rsidR="00F3095E" w:rsidRDefault="00000000">
                                  <w:pPr>
                                    <w:pStyle w:val="TableParagraph"/>
                                    <w:ind w:left="92"/>
                                    <w:jc w:val="left"/>
                                    <w:rPr>
                                      <w:sz w:val="20"/>
                                    </w:rPr>
                                  </w:pPr>
                                  <w:r>
                                    <w:rPr>
                                      <w:color w:val="221F1F"/>
                                      <w:spacing w:val="-2"/>
                                      <w:sz w:val="20"/>
                                    </w:rPr>
                                    <w:t>Criminal</w:t>
                                  </w:r>
                                  <w:r>
                                    <w:rPr>
                                      <w:color w:val="221F1F"/>
                                      <w:sz w:val="20"/>
                                    </w:rPr>
                                    <w:t xml:space="preserve"> </w:t>
                                  </w:r>
                                  <w:r>
                                    <w:rPr>
                                      <w:color w:val="221F1F"/>
                                      <w:spacing w:val="-2"/>
                                      <w:sz w:val="20"/>
                                    </w:rPr>
                                    <w:t>Procedure</w:t>
                                  </w:r>
                                  <w:r>
                                    <w:rPr>
                                      <w:color w:val="221F1F"/>
                                      <w:spacing w:val="3"/>
                                      <w:sz w:val="20"/>
                                    </w:rPr>
                                    <w:t xml:space="preserve"> </w:t>
                                  </w:r>
                                  <w:r>
                                    <w:rPr>
                                      <w:color w:val="221F1F"/>
                                      <w:spacing w:val="-4"/>
                                      <w:sz w:val="20"/>
                                    </w:rPr>
                                    <w:t>Code,</w:t>
                                  </w:r>
                                </w:p>
                              </w:tc>
                              <w:tc>
                                <w:tcPr>
                                  <w:tcW w:w="678" w:type="dxa"/>
                                  <w:tcBorders>
                                    <w:top w:val="single" w:sz="4" w:space="0" w:color="221F1F"/>
                                    <w:bottom w:val="single" w:sz="4" w:space="0" w:color="221F1F"/>
                                  </w:tcBorders>
                                </w:tcPr>
                                <w:p w14:paraId="11E3877F" w14:textId="77777777" w:rsidR="00F3095E" w:rsidRDefault="00000000">
                                  <w:pPr>
                                    <w:pStyle w:val="TableParagraph"/>
                                    <w:ind w:left="69" w:right="39"/>
                                    <w:rPr>
                                      <w:rFonts w:ascii="Arial"/>
                                      <w:b/>
                                      <w:sz w:val="20"/>
                                    </w:rPr>
                                  </w:pPr>
                                  <w:r>
                                    <w:rPr>
                                      <w:rFonts w:ascii="Arial"/>
                                      <w:b/>
                                      <w:color w:val="221F1F"/>
                                      <w:spacing w:val="-5"/>
                                      <w:sz w:val="20"/>
                                    </w:rPr>
                                    <w:t>57</w:t>
                                  </w:r>
                                </w:p>
                              </w:tc>
                            </w:tr>
                            <w:tr w:rsidR="001B38C8" w14:paraId="3A9DE175" w14:textId="77777777" w:rsidTr="00E1586D">
                              <w:trPr>
                                <w:trHeight w:val="294"/>
                              </w:trPr>
                              <w:tc>
                                <w:tcPr>
                                  <w:tcW w:w="680" w:type="dxa"/>
                                  <w:tcBorders>
                                    <w:top w:val="single" w:sz="4" w:space="0" w:color="221F1F"/>
                                    <w:bottom w:val="single" w:sz="4" w:space="0" w:color="221F1F"/>
                                  </w:tcBorders>
                                </w:tcPr>
                                <w:p w14:paraId="3CC28237" w14:textId="6C57BDEA" w:rsidR="001B38C8" w:rsidRDefault="001B38C8">
                                  <w:pPr>
                                    <w:pStyle w:val="TableParagraph"/>
                                    <w:ind w:right="2"/>
                                    <w:rPr>
                                      <w:color w:val="221F1F"/>
                                      <w:spacing w:val="-5"/>
                                      <w:sz w:val="20"/>
                                    </w:rPr>
                                  </w:pPr>
                                  <w:r>
                                    <w:rPr>
                                      <w:color w:val="221F1F"/>
                                      <w:spacing w:val="-5"/>
                                      <w:sz w:val="20"/>
                                    </w:rPr>
                                    <w:t>3.</w:t>
                                  </w:r>
                                </w:p>
                              </w:tc>
                              <w:tc>
                                <w:tcPr>
                                  <w:tcW w:w="850" w:type="dxa"/>
                                  <w:tcBorders>
                                    <w:top w:val="single" w:sz="4" w:space="0" w:color="221F1F"/>
                                    <w:bottom w:val="single" w:sz="4" w:space="0" w:color="221F1F"/>
                                    <w:right w:val="single" w:sz="4" w:space="0" w:color="auto"/>
                                  </w:tcBorders>
                                </w:tcPr>
                                <w:p w14:paraId="0D0A50A0" w14:textId="00CF7A73" w:rsidR="001B38C8" w:rsidRDefault="001B38C8">
                                  <w:pPr>
                                    <w:pStyle w:val="TableParagraph"/>
                                    <w:ind w:left="84" w:right="4"/>
                                    <w:rPr>
                                      <w:rFonts w:ascii="Arial"/>
                                      <w:b/>
                                      <w:color w:val="221F1F"/>
                                      <w:spacing w:val="-4"/>
                                      <w:sz w:val="20"/>
                                    </w:rPr>
                                  </w:pPr>
                                  <w:r>
                                    <w:rPr>
                                      <w:rFonts w:ascii="Arial"/>
                                      <w:b/>
                                      <w:color w:val="221F1F"/>
                                      <w:spacing w:val="-4"/>
                                      <w:sz w:val="20"/>
                                    </w:rPr>
                                    <w:t>TA5G</w:t>
                                  </w:r>
                                </w:p>
                              </w:tc>
                              <w:tc>
                                <w:tcPr>
                                  <w:tcW w:w="3687" w:type="dxa"/>
                                  <w:tcBorders>
                                    <w:top w:val="single" w:sz="4" w:space="0" w:color="auto"/>
                                    <w:left w:val="single" w:sz="4" w:space="0" w:color="auto"/>
                                    <w:bottom w:val="single" w:sz="4" w:space="0" w:color="auto"/>
                                    <w:right w:val="single" w:sz="4" w:space="0" w:color="auto"/>
                                  </w:tcBorders>
                                </w:tcPr>
                                <w:p w14:paraId="5FC3B907" w14:textId="28DBAA2B" w:rsidR="001B38C8" w:rsidRDefault="001B38C8">
                                  <w:pPr>
                                    <w:pStyle w:val="TableParagraph"/>
                                    <w:ind w:left="92"/>
                                    <w:jc w:val="left"/>
                                    <w:rPr>
                                      <w:color w:val="221F1F"/>
                                      <w:spacing w:val="-2"/>
                                      <w:sz w:val="20"/>
                                    </w:rPr>
                                  </w:pPr>
                                  <w:r>
                                    <w:rPr>
                                      <w:color w:val="221F1F"/>
                                      <w:spacing w:val="-2"/>
                                      <w:sz w:val="20"/>
                                    </w:rPr>
                                    <w:t>Bharatiya Nagarik Suraksha Sanhita</w:t>
                                  </w:r>
                                </w:p>
                              </w:tc>
                              <w:tc>
                                <w:tcPr>
                                  <w:tcW w:w="678" w:type="dxa"/>
                                  <w:tcBorders>
                                    <w:top w:val="single" w:sz="4" w:space="0" w:color="221F1F"/>
                                    <w:left w:val="single" w:sz="4" w:space="0" w:color="auto"/>
                                    <w:bottom w:val="single" w:sz="4" w:space="0" w:color="221F1F"/>
                                  </w:tcBorders>
                                </w:tcPr>
                                <w:p w14:paraId="729E3681" w14:textId="3A26E189" w:rsidR="001B38C8" w:rsidRDefault="004F575F">
                                  <w:pPr>
                                    <w:pStyle w:val="TableParagraph"/>
                                    <w:ind w:left="69" w:right="39"/>
                                    <w:rPr>
                                      <w:rFonts w:ascii="Arial"/>
                                      <w:b/>
                                      <w:color w:val="221F1F"/>
                                      <w:spacing w:val="-5"/>
                                      <w:sz w:val="20"/>
                                    </w:rPr>
                                  </w:pPr>
                                  <w:r>
                                    <w:rPr>
                                      <w:rFonts w:ascii="Arial"/>
                                      <w:b/>
                                      <w:color w:val="221F1F"/>
                                      <w:spacing w:val="-5"/>
                                      <w:sz w:val="20"/>
                                    </w:rPr>
                                    <w:t>58</w:t>
                                  </w:r>
                                </w:p>
                              </w:tc>
                            </w:tr>
                            <w:tr w:rsidR="00F3095E" w14:paraId="374743CA" w14:textId="77777777" w:rsidTr="00E1586D">
                              <w:trPr>
                                <w:trHeight w:val="294"/>
                              </w:trPr>
                              <w:tc>
                                <w:tcPr>
                                  <w:tcW w:w="680" w:type="dxa"/>
                                  <w:tcBorders>
                                    <w:top w:val="single" w:sz="4" w:space="0" w:color="221F1F"/>
                                    <w:bottom w:val="single" w:sz="4" w:space="0" w:color="221F1F"/>
                                  </w:tcBorders>
                                </w:tcPr>
                                <w:p w14:paraId="6D6F27AB" w14:textId="05569ADF" w:rsidR="00F3095E" w:rsidRDefault="001B38C8">
                                  <w:pPr>
                                    <w:pStyle w:val="TableParagraph"/>
                                    <w:ind w:right="2"/>
                                    <w:rPr>
                                      <w:sz w:val="20"/>
                                    </w:rPr>
                                  </w:pPr>
                                  <w:r>
                                    <w:rPr>
                                      <w:color w:val="221F1F"/>
                                      <w:spacing w:val="-5"/>
                                      <w:sz w:val="20"/>
                                    </w:rPr>
                                    <w:t>4.</w:t>
                                  </w:r>
                                  <w:r w:rsidR="00000000">
                                    <w:rPr>
                                      <w:color w:val="221F1F"/>
                                      <w:spacing w:val="-5"/>
                                      <w:sz w:val="20"/>
                                    </w:rPr>
                                    <w:t>.</w:t>
                                  </w:r>
                                </w:p>
                              </w:tc>
                              <w:tc>
                                <w:tcPr>
                                  <w:tcW w:w="850" w:type="dxa"/>
                                  <w:tcBorders>
                                    <w:top w:val="single" w:sz="4" w:space="0" w:color="221F1F"/>
                                    <w:bottom w:val="single" w:sz="4" w:space="0" w:color="221F1F"/>
                                  </w:tcBorders>
                                </w:tcPr>
                                <w:p w14:paraId="5C51ACE7" w14:textId="77777777" w:rsidR="00F3095E" w:rsidRDefault="00000000">
                                  <w:pPr>
                                    <w:pStyle w:val="TableParagraph"/>
                                    <w:ind w:left="84" w:right="4"/>
                                    <w:rPr>
                                      <w:rFonts w:ascii="Arial"/>
                                      <w:b/>
                                      <w:sz w:val="20"/>
                                    </w:rPr>
                                  </w:pPr>
                                  <w:r>
                                    <w:rPr>
                                      <w:rFonts w:ascii="Arial"/>
                                      <w:b/>
                                      <w:color w:val="221F1F"/>
                                      <w:spacing w:val="-4"/>
                                      <w:sz w:val="20"/>
                                    </w:rPr>
                                    <w:t>TA5C</w:t>
                                  </w:r>
                                </w:p>
                              </w:tc>
                              <w:tc>
                                <w:tcPr>
                                  <w:tcW w:w="3687" w:type="dxa"/>
                                  <w:tcBorders>
                                    <w:top w:val="single" w:sz="4" w:space="0" w:color="auto"/>
                                    <w:bottom w:val="single" w:sz="4" w:space="0" w:color="221F1F"/>
                                  </w:tcBorders>
                                </w:tcPr>
                                <w:p w14:paraId="4462F568" w14:textId="77777777" w:rsidR="00F3095E" w:rsidRDefault="00000000">
                                  <w:pPr>
                                    <w:pStyle w:val="TableParagraph"/>
                                    <w:ind w:left="92"/>
                                    <w:jc w:val="left"/>
                                    <w:rPr>
                                      <w:sz w:val="20"/>
                                    </w:rPr>
                                  </w:pPr>
                                  <w:r>
                                    <w:rPr>
                                      <w:color w:val="221F1F"/>
                                      <w:spacing w:val="-2"/>
                                      <w:sz w:val="20"/>
                                    </w:rPr>
                                    <w:t>Environmental</w:t>
                                  </w:r>
                                  <w:r>
                                    <w:rPr>
                                      <w:color w:val="221F1F"/>
                                      <w:spacing w:val="9"/>
                                      <w:sz w:val="20"/>
                                    </w:rPr>
                                    <w:t xml:space="preserve"> </w:t>
                                  </w:r>
                                  <w:r>
                                    <w:rPr>
                                      <w:color w:val="221F1F"/>
                                      <w:spacing w:val="-5"/>
                                      <w:sz w:val="20"/>
                                    </w:rPr>
                                    <w:t>Law</w:t>
                                  </w:r>
                                </w:p>
                              </w:tc>
                              <w:tc>
                                <w:tcPr>
                                  <w:tcW w:w="678" w:type="dxa"/>
                                  <w:tcBorders>
                                    <w:top w:val="single" w:sz="4" w:space="0" w:color="221F1F"/>
                                    <w:bottom w:val="single" w:sz="4" w:space="0" w:color="221F1F"/>
                                  </w:tcBorders>
                                </w:tcPr>
                                <w:p w14:paraId="236D684E" w14:textId="77777777" w:rsidR="00F3095E" w:rsidRDefault="00000000">
                                  <w:pPr>
                                    <w:pStyle w:val="TableParagraph"/>
                                    <w:ind w:left="69" w:right="39"/>
                                    <w:rPr>
                                      <w:rFonts w:ascii="Arial"/>
                                      <w:b/>
                                      <w:sz w:val="20"/>
                                    </w:rPr>
                                  </w:pPr>
                                  <w:r>
                                    <w:rPr>
                                      <w:rFonts w:ascii="Arial"/>
                                      <w:b/>
                                      <w:color w:val="221F1F"/>
                                      <w:spacing w:val="-5"/>
                                      <w:sz w:val="20"/>
                                    </w:rPr>
                                    <w:t>60</w:t>
                                  </w:r>
                                </w:p>
                              </w:tc>
                            </w:tr>
                            <w:tr w:rsidR="00F3095E" w14:paraId="659FE6A1" w14:textId="77777777">
                              <w:trPr>
                                <w:trHeight w:val="294"/>
                              </w:trPr>
                              <w:tc>
                                <w:tcPr>
                                  <w:tcW w:w="680" w:type="dxa"/>
                                  <w:tcBorders>
                                    <w:top w:val="single" w:sz="4" w:space="0" w:color="221F1F"/>
                                    <w:bottom w:val="single" w:sz="4" w:space="0" w:color="221F1F"/>
                                  </w:tcBorders>
                                </w:tcPr>
                                <w:p w14:paraId="440072DA" w14:textId="5A8F56E0" w:rsidR="00F3095E" w:rsidRDefault="001B38C8">
                                  <w:pPr>
                                    <w:pStyle w:val="TableParagraph"/>
                                    <w:ind w:right="2"/>
                                    <w:rPr>
                                      <w:sz w:val="20"/>
                                    </w:rPr>
                                  </w:pPr>
                                  <w:r>
                                    <w:rPr>
                                      <w:color w:val="221F1F"/>
                                      <w:spacing w:val="-5"/>
                                      <w:sz w:val="20"/>
                                    </w:rPr>
                                    <w:t>5</w:t>
                                  </w:r>
                                  <w:r w:rsidR="00000000">
                                    <w:rPr>
                                      <w:color w:val="221F1F"/>
                                      <w:spacing w:val="-5"/>
                                      <w:sz w:val="20"/>
                                    </w:rPr>
                                    <w:t>.</w:t>
                                  </w:r>
                                </w:p>
                              </w:tc>
                              <w:tc>
                                <w:tcPr>
                                  <w:tcW w:w="850" w:type="dxa"/>
                                  <w:tcBorders>
                                    <w:top w:val="single" w:sz="4" w:space="0" w:color="221F1F"/>
                                    <w:bottom w:val="single" w:sz="4" w:space="0" w:color="221F1F"/>
                                  </w:tcBorders>
                                </w:tcPr>
                                <w:p w14:paraId="6042E032" w14:textId="77777777" w:rsidR="00F3095E" w:rsidRDefault="00000000">
                                  <w:pPr>
                                    <w:pStyle w:val="TableParagraph"/>
                                    <w:ind w:left="84" w:right="4"/>
                                    <w:rPr>
                                      <w:rFonts w:ascii="Arial"/>
                                      <w:b/>
                                      <w:sz w:val="20"/>
                                    </w:rPr>
                                  </w:pPr>
                                  <w:r>
                                    <w:rPr>
                                      <w:rFonts w:ascii="Arial"/>
                                      <w:b/>
                                      <w:color w:val="221F1F"/>
                                      <w:spacing w:val="-4"/>
                                      <w:sz w:val="20"/>
                                    </w:rPr>
                                    <w:t>TA5D</w:t>
                                  </w:r>
                                </w:p>
                              </w:tc>
                              <w:tc>
                                <w:tcPr>
                                  <w:tcW w:w="3687" w:type="dxa"/>
                                  <w:tcBorders>
                                    <w:top w:val="single" w:sz="4" w:space="0" w:color="221F1F"/>
                                    <w:bottom w:val="single" w:sz="4" w:space="0" w:color="221F1F"/>
                                  </w:tcBorders>
                                </w:tcPr>
                                <w:p w14:paraId="009FD78D" w14:textId="77777777" w:rsidR="00F3095E" w:rsidRDefault="00000000">
                                  <w:pPr>
                                    <w:pStyle w:val="TableParagraph"/>
                                    <w:ind w:left="92"/>
                                    <w:jc w:val="left"/>
                                    <w:rPr>
                                      <w:sz w:val="20"/>
                                    </w:rPr>
                                  </w:pPr>
                                  <w:proofErr w:type="spellStart"/>
                                  <w:r>
                                    <w:rPr>
                                      <w:color w:val="221F1F"/>
                                      <w:sz w:val="20"/>
                                    </w:rPr>
                                    <w:t>Labour</w:t>
                                  </w:r>
                                  <w:proofErr w:type="spellEnd"/>
                                  <w:r>
                                    <w:rPr>
                                      <w:color w:val="221F1F"/>
                                      <w:spacing w:val="-10"/>
                                      <w:sz w:val="20"/>
                                    </w:rPr>
                                    <w:t xml:space="preserve"> </w:t>
                                  </w:r>
                                  <w:r>
                                    <w:rPr>
                                      <w:color w:val="221F1F"/>
                                      <w:sz w:val="20"/>
                                    </w:rPr>
                                    <w:t>Law</w:t>
                                  </w:r>
                                  <w:r>
                                    <w:rPr>
                                      <w:color w:val="221F1F"/>
                                      <w:spacing w:val="-7"/>
                                      <w:sz w:val="20"/>
                                    </w:rPr>
                                    <w:t xml:space="preserve"> </w:t>
                                  </w:r>
                                  <w:r>
                                    <w:rPr>
                                      <w:color w:val="221F1F"/>
                                      <w:sz w:val="20"/>
                                    </w:rPr>
                                    <w:t>-</w:t>
                                  </w:r>
                                  <w:r>
                                    <w:rPr>
                                      <w:color w:val="221F1F"/>
                                      <w:spacing w:val="-6"/>
                                      <w:sz w:val="20"/>
                                    </w:rPr>
                                    <w:t xml:space="preserve"> </w:t>
                                  </w:r>
                                  <w:r>
                                    <w:rPr>
                                      <w:color w:val="221F1F"/>
                                      <w:spacing w:val="-5"/>
                                      <w:sz w:val="20"/>
                                    </w:rPr>
                                    <w:t>II</w:t>
                                  </w:r>
                                </w:p>
                              </w:tc>
                              <w:tc>
                                <w:tcPr>
                                  <w:tcW w:w="678" w:type="dxa"/>
                                  <w:tcBorders>
                                    <w:top w:val="single" w:sz="4" w:space="0" w:color="221F1F"/>
                                    <w:bottom w:val="single" w:sz="4" w:space="0" w:color="221F1F"/>
                                  </w:tcBorders>
                                </w:tcPr>
                                <w:p w14:paraId="0F1CF998" w14:textId="77777777" w:rsidR="00F3095E" w:rsidRDefault="00000000">
                                  <w:pPr>
                                    <w:pStyle w:val="TableParagraph"/>
                                    <w:ind w:left="69" w:right="39"/>
                                    <w:rPr>
                                      <w:rFonts w:ascii="Arial"/>
                                      <w:b/>
                                      <w:sz w:val="20"/>
                                    </w:rPr>
                                  </w:pPr>
                                  <w:r>
                                    <w:rPr>
                                      <w:rFonts w:ascii="Arial"/>
                                      <w:b/>
                                      <w:color w:val="221F1F"/>
                                      <w:spacing w:val="-5"/>
                                      <w:sz w:val="20"/>
                                    </w:rPr>
                                    <w:t>63</w:t>
                                  </w:r>
                                </w:p>
                              </w:tc>
                            </w:tr>
                            <w:tr w:rsidR="00F3095E" w14:paraId="0631405C" w14:textId="77777777">
                              <w:trPr>
                                <w:trHeight w:val="295"/>
                              </w:trPr>
                              <w:tc>
                                <w:tcPr>
                                  <w:tcW w:w="680" w:type="dxa"/>
                                  <w:tcBorders>
                                    <w:top w:val="single" w:sz="4" w:space="0" w:color="221F1F"/>
                                    <w:bottom w:val="single" w:sz="4" w:space="0" w:color="221F1F"/>
                                  </w:tcBorders>
                                </w:tcPr>
                                <w:p w14:paraId="425F8C7C" w14:textId="74E53FC5" w:rsidR="00F3095E" w:rsidRDefault="001B38C8">
                                  <w:pPr>
                                    <w:pStyle w:val="TableParagraph"/>
                                    <w:spacing w:before="31"/>
                                    <w:ind w:right="2"/>
                                    <w:rPr>
                                      <w:sz w:val="20"/>
                                    </w:rPr>
                                  </w:pPr>
                                  <w:r>
                                    <w:rPr>
                                      <w:color w:val="221F1F"/>
                                      <w:spacing w:val="-5"/>
                                      <w:sz w:val="20"/>
                                    </w:rPr>
                                    <w:t>6</w:t>
                                  </w:r>
                                  <w:r w:rsidR="00000000">
                                    <w:rPr>
                                      <w:color w:val="221F1F"/>
                                      <w:spacing w:val="-5"/>
                                      <w:sz w:val="20"/>
                                    </w:rPr>
                                    <w:t>.</w:t>
                                  </w:r>
                                </w:p>
                              </w:tc>
                              <w:tc>
                                <w:tcPr>
                                  <w:tcW w:w="850" w:type="dxa"/>
                                  <w:tcBorders>
                                    <w:top w:val="single" w:sz="4" w:space="0" w:color="221F1F"/>
                                    <w:bottom w:val="single" w:sz="4" w:space="0" w:color="221F1F"/>
                                  </w:tcBorders>
                                </w:tcPr>
                                <w:p w14:paraId="669D590C" w14:textId="77777777" w:rsidR="00F3095E" w:rsidRDefault="00000000">
                                  <w:pPr>
                                    <w:pStyle w:val="TableParagraph"/>
                                    <w:spacing w:before="31"/>
                                    <w:ind w:left="84" w:right="6"/>
                                    <w:rPr>
                                      <w:rFonts w:ascii="Arial"/>
                                      <w:b/>
                                      <w:sz w:val="20"/>
                                    </w:rPr>
                                  </w:pPr>
                                  <w:r>
                                    <w:rPr>
                                      <w:rFonts w:ascii="Arial"/>
                                      <w:b/>
                                      <w:color w:val="221F1F"/>
                                      <w:spacing w:val="-4"/>
                                      <w:sz w:val="20"/>
                                    </w:rPr>
                                    <w:t>TA5E</w:t>
                                  </w:r>
                                </w:p>
                              </w:tc>
                              <w:tc>
                                <w:tcPr>
                                  <w:tcW w:w="3687" w:type="dxa"/>
                                  <w:tcBorders>
                                    <w:top w:val="single" w:sz="4" w:space="0" w:color="221F1F"/>
                                    <w:bottom w:val="single" w:sz="4" w:space="0" w:color="221F1F"/>
                                  </w:tcBorders>
                                </w:tcPr>
                                <w:p w14:paraId="3D6DFFB2" w14:textId="77777777" w:rsidR="00F3095E" w:rsidRDefault="00000000">
                                  <w:pPr>
                                    <w:pStyle w:val="TableParagraph"/>
                                    <w:spacing w:before="31"/>
                                    <w:ind w:left="92"/>
                                    <w:jc w:val="left"/>
                                    <w:rPr>
                                      <w:sz w:val="20"/>
                                    </w:rPr>
                                  </w:pPr>
                                  <w:r>
                                    <w:rPr>
                                      <w:color w:val="221F1F"/>
                                      <w:spacing w:val="-5"/>
                                      <w:sz w:val="20"/>
                                    </w:rPr>
                                    <w:t>Taxation</w:t>
                                  </w:r>
                                  <w:r>
                                    <w:rPr>
                                      <w:color w:val="221F1F"/>
                                      <w:spacing w:val="-1"/>
                                      <w:sz w:val="20"/>
                                    </w:rPr>
                                    <w:t xml:space="preserve"> </w:t>
                                  </w:r>
                                  <w:r>
                                    <w:rPr>
                                      <w:color w:val="221F1F"/>
                                      <w:spacing w:val="-5"/>
                                      <w:sz w:val="20"/>
                                    </w:rPr>
                                    <w:t>Law</w:t>
                                  </w:r>
                                </w:p>
                              </w:tc>
                              <w:tc>
                                <w:tcPr>
                                  <w:tcW w:w="678" w:type="dxa"/>
                                  <w:tcBorders>
                                    <w:top w:val="single" w:sz="4" w:space="0" w:color="221F1F"/>
                                    <w:bottom w:val="single" w:sz="4" w:space="0" w:color="221F1F"/>
                                  </w:tcBorders>
                                </w:tcPr>
                                <w:p w14:paraId="3FF71D71" w14:textId="77777777" w:rsidR="00F3095E" w:rsidRDefault="00000000">
                                  <w:pPr>
                                    <w:pStyle w:val="TableParagraph"/>
                                    <w:spacing w:before="31"/>
                                    <w:ind w:left="69" w:right="39"/>
                                    <w:rPr>
                                      <w:rFonts w:ascii="Arial"/>
                                      <w:b/>
                                      <w:sz w:val="20"/>
                                    </w:rPr>
                                  </w:pPr>
                                  <w:r>
                                    <w:rPr>
                                      <w:rFonts w:ascii="Arial"/>
                                      <w:b/>
                                      <w:color w:val="221F1F"/>
                                      <w:spacing w:val="-5"/>
                                      <w:sz w:val="20"/>
                                    </w:rPr>
                                    <w:t>65</w:t>
                                  </w:r>
                                </w:p>
                              </w:tc>
                            </w:tr>
                            <w:tr w:rsidR="00F3095E" w14:paraId="30A70CFA" w14:textId="77777777">
                              <w:trPr>
                                <w:trHeight w:val="294"/>
                              </w:trPr>
                              <w:tc>
                                <w:tcPr>
                                  <w:tcW w:w="680" w:type="dxa"/>
                                  <w:tcBorders>
                                    <w:top w:val="single" w:sz="4" w:space="0" w:color="221F1F"/>
                                    <w:bottom w:val="single" w:sz="4" w:space="0" w:color="221F1F"/>
                                  </w:tcBorders>
                                </w:tcPr>
                                <w:p w14:paraId="2A7EC7C4" w14:textId="5329904F" w:rsidR="00F3095E" w:rsidRDefault="001B38C8">
                                  <w:pPr>
                                    <w:pStyle w:val="TableParagraph"/>
                                    <w:spacing w:before="33"/>
                                    <w:ind w:right="2"/>
                                    <w:rPr>
                                      <w:sz w:val="20"/>
                                    </w:rPr>
                                  </w:pPr>
                                  <w:r>
                                    <w:rPr>
                                      <w:color w:val="221F1F"/>
                                      <w:spacing w:val="-5"/>
                                      <w:sz w:val="20"/>
                                    </w:rPr>
                                    <w:t>7</w:t>
                                  </w:r>
                                  <w:r w:rsidR="00000000">
                                    <w:rPr>
                                      <w:color w:val="221F1F"/>
                                      <w:spacing w:val="-5"/>
                                      <w:sz w:val="20"/>
                                    </w:rPr>
                                    <w:t>.</w:t>
                                  </w:r>
                                </w:p>
                              </w:tc>
                              <w:tc>
                                <w:tcPr>
                                  <w:tcW w:w="850" w:type="dxa"/>
                                  <w:tcBorders>
                                    <w:top w:val="single" w:sz="4" w:space="0" w:color="221F1F"/>
                                    <w:bottom w:val="single" w:sz="4" w:space="0" w:color="221F1F"/>
                                  </w:tcBorders>
                                </w:tcPr>
                                <w:p w14:paraId="5CC26279" w14:textId="77777777" w:rsidR="00F3095E" w:rsidRDefault="00000000">
                                  <w:pPr>
                                    <w:pStyle w:val="TableParagraph"/>
                                    <w:spacing w:before="33"/>
                                    <w:ind w:left="84" w:right="7"/>
                                    <w:rPr>
                                      <w:rFonts w:ascii="Arial"/>
                                      <w:b/>
                                      <w:sz w:val="20"/>
                                    </w:rPr>
                                  </w:pPr>
                                  <w:r>
                                    <w:rPr>
                                      <w:rFonts w:ascii="Arial"/>
                                      <w:b/>
                                      <w:color w:val="221F1F"/>
                                      <w:spacing w:val="-4"/>
                                      <w:sz w:val="20"/>
                                    </w:rPr>
                                    <w:t>TA5F</w:t>
                                  </w:r>
                                </w:p>
                              </w:tc>
                              <w:tc>
                                <w:tcPr>
                                  <w:tcW w:w="3687" w:type="dxa"/>
                                  <w:tcBorders>
                                    <w:top w:val="single" w:sz="4" w:space="0" w:color="221F1F"/>
                                    <w:bottom w:val="single" w:sz="4" w:space="0" w:color="221F1F"/>
                                  </w:tcBorders>
                                </w:tcPr>
                                <w:p w14:paraId="2848A59C" w14:textId="2BE24582" w:rsidR="00F3095E" w:rsidRDefault="00000000">
                                  <w:pPr>
                                    <w:pStyle w:val="TableParagraph"/>
                                    <w:spacing w:before="33"/>
                                    <w:ind w:left="92"/>
                                    <w:jc w:val="left"/>
                                    <w:rPr>
                                      <w:sz w:val="20"/>
                                    </w:rPr>
                                  </w:pPr>
                                  <w:r>
                                    <w:rPr>
                                      <w:color w:val="221F1F"/>
                                      <w:sz w:val="20"/>
                                    </w:rPr>
                                    <w:t>Clinical</w:t>
                                  </w:r>
                                  <w:r>
                                    <w:rPr>
                                      <w:color w:val="221F1F"/>
                                      <w:spacing w:val="-11"/>
                                      <w:sz w:val="20"/>
                                    </w:rPr>
                                    <w:t xml:space="preserve"> </w:t>
                                  </w:r>
                                  <w:r>
                                    <w:rPr>
                                      <w:color w:val="221F1F"/>
                                      <w:sz w:val="20"/>
                                    </w:rPr>
                                    <w:t>Course</w:t>
                                  </w:r>
                                  <w:r>
                                    <w:rPr>
                                      <w:color w:val="221F1F"/>
                                      <w:spacing w:val="-11"/>
                                      <w:sz w:val="20"/>
                                    </w:rPr>
                                    <w:t xml:space="preserve"> </w:t>
                                  </w:r>
                                  <w:r w:rsidR="00C938E8">
                                    <w:rPr>
                                      <w:color w:val="221F1F"/>
                                      <w:sz w:val="20"/>
                                    </w:rPr>
                                    <w:t>–</w:t>
                                  </w:r>
                                  <w:r>
                                    <w:rPr>
                                      <w:color w:val="221F1F"/>
                                      <w:spacing w:val="-10"/>
                                      <w:sz w:val="20"/>
                                    </w:rPr>
                                    <w:t xml:space="preserve"> </w:t>
                                  </w:r>
                                  <w:r>
                                    <w:rPr>
                                      <w:color w:val="221F1F"/>
                                      <w:spacing w:val="-5"/>
                                      <w:sz w:val="20"/>
                                    </w:rPr>
                                    <w:t>III</w:t>
                                  </w:r>
                                </w:p>
                              </w:tc>
                              <w:tc>
                                <w:tcPr>
                                  <w:tcW w:w="678" w:type="dxa"/>
                                  <w:tcBorders>
                                    <w:top w:val="single" w:sz="4" w:space="0" w:color="221F1F"/>
                                    <w:bottom w:val="single" w:sz="4" w:space="0" w:color="221F1F"/>
                                  </w:tcBorders>
                                </w:tcPr>
                                <w:p w14:paraId="0606097F" w14:textId="77777777" w:rsidR="00F3095E" w:rsidRDefault="00000000">
                                  <w:pPr>
                                    <w:pStyle w:val="TableParagraph"/>
                                    <w:spacing w:before="33"/>
                                    <w:ind w:left="69" w:right="39"/>
                                    <w:rPr>
                                      <w:rFonts w:ascii="Arial"/>
                                      <w:b/>
                                      <w:sz w:val="20"/>
                                    </w:rPr>
                                  </w:pPr>
                                  <w:r>
                                    <w:rPr>
                                      <w:rFonts w:ascii="Arial"/>
                                      <w:b/>
                                      <w:color w:val="221F1F"/>
                                      <w:spacing w:val="-5"/>
                                      <w:sz w:val="20"/>
                                    </w:rPr>
                                    <w:t>68</w:t>
                                  </w:r>
                                </w:p>
                              </w:tc>
                            </w:tr>
                            <w:tr w:rsidR="00F3095E" w14:paraId="6DED311A" w14:textId="77777777">
                              <w:trPr>
                                <w:trHeight w:val="292"/>
                              </w:trPr>
                              <w:tc>
                                <w:tcPr>
                                  <w:tcW w:w="5895" w:type="dxa"/>
                                  <w:gridSpan w:val="4"/>
                                  <w:tcBorders>
                                    <w:top w:val="single" w:sz="4" w:space="0" w:color="221F1F"/>
                                  </w:tcBorders>
                                </w:tcPr>
                                <w:p w14:paraId="13A9A35F" w14:textId="77777777" w:rsidR="00F3095E" w:rsidRDefault="00000000">
                                  <w:pPr>
                                    <w:pStyle w:val="TableParagraph"/>
                                    <w:spacing w:before="33"/>
                                    <w:ind w:left="1715" w:right="1675"/>
                                    <w:rPr>
                                      <w:rFonts w:ascii="Arial"/>
                                      <w:b/>
                                      <w:sz w:val="20"/>
                                    </w:rPr>
                                  </w:pPr>
                                  <w:r>
                                    <w:rPr>
                                      <w:rFonts w:ascii="Arial"/>
                                      <w:b/>
                                      <w:color w:val="221F1F"/>
                                      <w:sz w:val="20"/>
                                    </w:rPr>
                                    <w:t>SEMESTER</w:t>
                                  </w:r>
                                  <w:r>
                                    <w:rPr>
                                      <w:rFonts w:ascii="Arial"/>
                                      <w:b/>
                                      <w:color w:val="221F1F"/>
                                      <w:spacing w:val="-5"/>
                                      <w:sz w:val="20"/>
                                    </w:rPr>
                                    <w:t xml:space="preserve"> </w:t>
                                  </w:r>
                                  <w:r>
                                    <w:rPr>
                                      <w:rFonts w:ascii="Arial"/>
                                      <w:b/>
                                      <w:color w:val="221F1F"/>
                                      <w:sz w:val="20"/>
                                    </w:rPr>
                                    <w:t>-</w:t>
                                  </w:r>
                                  <w:r>
                                    <w:rPr>
                                      <w:rFonts w:ascii="Arial"/>
                                      <w:b/>
                                      <w:color w:val="221F1F"/>
                                      <w:spacing w:val="-3"/>
                                      <w:sz w:val="20"/>
                                    </w:rPr>
                                    <w:t xml:space="preserve"> </w:t>
                                  </w:r>
                                  <w:r>
                                    <w:rPr>
                                      <w:rFonts w:ascii="Arial"/>
                                      <w:b/>
                                      <w:color w:val="221F1F"/>
                                      <w:spacing w:val="-5"/>
                                      <w:sz w:val="20"/>
                                    </w:rPr>
                                    <w:t>VI</w:t>
                                  </w:r>
                                </w:p>
                              </w:tc>
                            </w:tr>
                            <w:tr w:rsidR="00F3095E" w14:paraId="38BA71E0" w14:textId="77777777">
                              <w:trPr>
                                <w:trHeight w:val="292"/>
                              </w:trPr>
                              <w:tc>
                                <w:tcPr>
                                  <w:tcW w:w="680" w:type="dxa"/>
                                  <w:tcBorders>
                                    <w:bottom w:val="single" w:sz="4" w:space="0" w:color="221F1F"/>
                                  </w:tcBorders>
                                </w:tcPr>
                                <w:p w14:paraId="3F819820" w14:textId="77777777" w:rsidR="00F3095E" w:rsidRDefault="00000000">
                                  <w:pPr>
                                    <w:pStyle w:val="TableParagraph"/>
                                    <w:spacing w:before="28"/>
                                    <w:ind w:right="2"/>
                                    <w:rPr>
                                      <w:sz w:val="20"/>
                                    </w:rPr>
                                  </w:pPr>
                                  <w:r>
                                    <w:rPr>
                                      <w:color w:val="221F1F"/>
                                      <w:spacing w:val="-5"/>
                                      <w:sz w:val="20"/>
                                    </w:rPr>
                                    <w:t>1.</w:t>
                                  </w:r>
                                </w:p>
                              </w:tc>
                              <w:tc>
                                <w:tcPr>
                                  <w:tcW w:w="850" w:type="dxa"/>
                                  <w:tcBorders>
                                    <w:bottom w:val="single" w:sz="4" w:space="0" w:color="221F1F"/>
                                  </w:tcBorders>
                                </w:tcPr>
                                <w:p w14:paraId="69B5C9D5" w14:textId="77777777" w:rsidR="00F3095E" w:rsidRDefault="00000000">
                                  <w:pPr>
                                    <w:pStyle w:val="TableParagraph"/>
                                    <w:spacing w:before="28"/>
                                    <w:ind w:left="84"/>
                                    <w:rPr>
                                      <w:rFonts w:ascii="Arial"/>
                                      <w:b/>
                                      <w:sz w:val="20"/>
                                    </w:rPr>
                                  </w:pPr>
                                  <w:r>
                                    <w:rPr>
                                      <w:rFonts w:ascii="Arial"/>
                                      <w:b/>
                                      <w:color w:val="221F1F"/>
                                      <w:spacing w:val="-4"/>
                                      <w:sz w:val="20"/>
                                    </w:rPr>
                                    <w:t>TA6A</w:t>
                                  </w:r>
                                </w:p>
                              </w:tc>
                              <w:tc>
                                <w:tcPr>
                                  <w:tcW w:w="3687" w:type="dxa"/>
                                  <w:tcBorders>
                                    <w:bottom w:val="single" w:sz="4" w:space="0" w:color="221F1F"/>
                                  </w:tcBorders>
                                </w:tcPr>
                                <w:p w14:paraId="7E0CD1C8" w14:textId="77777777" w:rsidR="00F3095E" w:rsidRDefault="00000000">
                                  <w:pPr>
                                    <w:pStyle w:val="TableParagraph"/>
                                    <w:spacing w:before="28"/>
                                    <w:ind w:left="92"/>
                                    <w:jc w:val="left"/>
                                    <w:rPr>
                                      <w:sz w:val="20"/>
                                    </w:rPr>
                                  </w:pPr>
                                  <w:r>
                                    <w:rPr>
                                      <w:color w:val="221F1F"/>
                                      <w:sz w:val="20"/>
                                    </w:rPr>
                                    <w:t>Human</w:t>
                                  </w:r>
                                  <w:r>
                                    <w:rPr>
                                      <w:color w:val="221F1F"/>
                                      <w:spacing w:val="-14"/>
                                      <w:sz w:val="20"/>
                                    </w:rPr>
                                    <w:t xml:space="preserve"> </w:t>
                                  </w:r>
                                  <w:r>
                                    <w:rPr>
                                      <w:color w:val="221F1F"/>
                                      <w:sz w:val="20"/>
                                    </w:rPr>
                                    <w:t>Rights</w:t>
                                  </w:r>
                                  <w:r>
                                    <w:rPr>
                                      <w:color w:val="221F1F"/>
                                      <w:spacing w:val="-13"/>
                                      <w:sz w:val="20"/>
                                    </w:rPr>
                                    <w:t xml:space="preserve"> </w:t>
                                  </w:r>
                                  <w:r>
                                    <w:rPr>
                                      <w:color w:val="221F1F"/>
                                      <w:spacing w:val="-5"/>
                                      <w:sz w:val="20"/>
                                    </w:rPr>
                                    <w:t>Law</w:t>
                                  </w:r>
                                </w:p>
                              </w:tc>
                              <w:tc>
                                <w:tcPr>
                                  <w:tcW w:w="678" w:type="dxa"/>
                                  <w:tcBorders>
                                    <w:bottom w:val="single" w:sz="4" w:space="0" w:color="221F1F"/>
                                  </w:tcBorders>
                                </w:tcPr>
                                <w:p w14:paraId="4CD8EAF4" w14:textId="77777777" w:rsidR="00F3095E" w:rsidRDefault="00000000">
                                  <w:pPr>
                                    <w:pStyle w:val="TableParagraph"/>
                                    <w:spacing w:before="28"/>
                                    <w:ind w:left="69"/>
                                    <w:rPr>
                                      <w:rFonts w:ascii="Arial"/>
                                      <w:b/>
                                      <w:sz w:val="20"/>
                                    </w:rPr>
                                  </w:pPr>
                                  <w:r>
                                    <w:rPr>
                                      <w:rFonts w:ascii="Arial"/>
                                      <w:b/>
                                      <w:color w:val="221F1F"/>
                                      <w:spacing w:val="-5"/>
                                      <w:sz w:val="20"/>
                                    </w:rPr>
                                    <w:t>70</w:t>
                                  </w:r>
                                </w:p>
                              </w:tc>
                            </w:tr>
                            <w:tr w:rsidR="00F3095E" w14:paraId="1CF98824" w14:textId="77777777">
                              <w:trPr>
                                <w:trHeight w:val="297"/>
                              </w:trPr>
                              <w:tc>
                                <w:tcPr>
                                  <w:tcW w:w="680" w:type="dxa"/>
                                  <w:tcBorders>
                                    <w:top w:val="single" w:sz="4" w:space="0" w:color="221F1F"/>
                                    <w:bottom w:val="single" w:sz="4" w:space="0" w:color="221F1F"/>
                                  </w:tcBorders>
                                </w:tcPr>
                                <w:p w14:paraId="63AF730B" w14:textId="77777777" w:rsidR="00F3095E" w:rsidRDefault="00000000">
                                  <w:pPr>
                                    <w:pStyle w:val="TableParagraph"/>
                                    <w:spacing w:before="33"/>
                                    <w:ind w:right="2"/>
                                    <w:rPr>
                                      <w:sz w:val="20"/>
                                    </w:rPr>
                                  </w:pPr>
                                  <w:r>
                                    <w:rPr>
                                      <w:color w:val="221F1F"/>
                                      <w:spacing w:val="-5"/>
                                      <w:sz w:val="20"/>
                                    </w:rPr>
                                    <w:t>2.</w:t>
                                  </w:r>
                                </w:p>
                              </w:tc>
                              <w:tc>
                                <w:tcPr>
                                  <w:tcW w:w="850" w:type="dxa"/>
                                  <w:tcBorders>
                                    <w:top w:val="single" w:sz="4" w:space="0" w:color="221F1F"/>
                                    <w:bottom w:val="single" w:sz="4" w:space="0" w:color="221F1F"/>
                                  </w:tcBorders>
                                </w:tcPr>
                                <w:p w14:paraId="5CDD5093" w14:textId="77777777" w:rsidR="00F3095E" w:rsidRDefault="00000000">
                                  <w:pPr>
                                    <w:pStyle w:val="TableParagraph"/>
                                    <w:spacing w:before="33"/>
                                    <w:ind w:left="84" w:right="4"/>
                                    <w:rPr>
                                      <w:rFonts w:ascii="Arial"/>
                                      <w:b/>
                                      <w:sz w:val="20"/>
                                    </w:rPr>
                                  </w:pPr>
                                  <w:r>
                                    <w:rPr>
                                      <w:rFonts w:ascii="Arial"/>
                                      <w:b/>
                                      <w:color w:val="221F1F"/>
                                      <w:spacing w:val="-4"/>
                                      <w:sz w:val="20"/>
                                    </w:rPr>
                                    <w:t>TA6B</w:t>
                                  </w:r>
                                </w:p>
                              </w:tc>
                              <w:tc>
                                <w:tcPr>
                                  <w:tcW w:w="3687" w:type="dxa"/>
                                  <w:tcBorders>
                                    <w:top w:val="single" w:sz="4" w:space="0" w:color="221F1F"/>
                                    <w:bottom w:val="single" w:sz="4" w:space="0" w:color="221F1F"/>
                                  </w:tcBorders>
                                </w:tcPr>
                                <w:p w14:paraId="3169009A" w14:textId="77777777" w:rsidR="00F3095E" w:rsidRDefault="00000000">
                                  <w:pPr>
                                    <w:pStyle w:val="TableParagraph"/>
                                    <w:spacing w:before="33"/>
                                    <w:ind w:left="92"/>
                                    <w:jc w:val="left"/>
                                    <w:rPr>
                                      <w:sz w:val="20"/>
                                    </w:rPr>
                                  </w:pPr>
                                  <w:r>
                                    <w:rPr>
                                      <w:color w:val="221F1F"/>
                                      <w:spacing w:val="-2"/>
                                      <w:sz w:val="20"/>
                                    </w:rPr>
                                    <w:t>Criminology and</w:t>
                                  </w:r>
                                  <w:r>
                                    <w:rPr>
                                      <w:color w:val="221F1F"/>
                                      <w:spacing w:val="-3"/>
                                      <w:sz w:val="20"/>
                                    </w:rPr>
                                    <w:t xml:space="preserve"> </w:t>
                                  </w:r>
                                  <w:r>
                                    <w:rPr>
                                      <w:color w:val="221F1F"/>
                                      <w:spacing w:val="-2"/>
                                      <w:sz w:val="20"/>
                                    </w:rPr>
                                    <w:t>Penology</w:t>
                                  </w:r>
                                </w:p>
                              </w:tc>
                              <w:tc>
                                <w:tcPr>
                                  <w:tcW w:w="678" w:type="dxa"/>
                                  <w:tcBorders>
                                    <w:top w:val="single" w:sz="4" w:space="0" w:color="221F1F"/>
                                    <w:bottom w:val="single" w:sz="4" w:space="0" w:color="221F1F"/>
                                  </w:tcBorders>
                                </w:tcPr>
                                <w:p w14:paraId="2448EEAF" w14:textId="77777777" w:rsidR="00F3095E" w:rsidRDefault="00000000">
                                  <w:pPr>
                                    <w:pStyle w:val="TableParagraph"/>
                                    <w:spacing w:before="33"/>
                                    <w:ind w:left="69"/>
                                    <w:rPr>
                                      <w:rFonts w:ascii="Arial"/>
                                      <w:b/>
                                      <w:sz w:val="20"/>
                                    </w:rPr>
                                  </w:pPr>
                                  <w:r>
                                    <w:rPr>
                                      <w:rFonts w:ascii="Arial"/>
                                      <w:b/>
                                      <w:color w:val="221F1F"/>
                                      <w:spacing w:val="-5"/>
                                      <w:sz w:val="20"/>
                                    </w:rPr>
                                    <w:t>74</w:t>
                                  </w:r>
                                </w:p>
                              </w:tc>
                            </w:tr>
                            <w:tr w:rsidR="00F3095E" w14:paraId="728B92BA" w14:textId="77777777">
                              <w:trPr>
                                <w:trHeight w:val="294"/>
                              </w:trPr>
                              <w:tc>
                                <w:tcPr>
                                  <w:tcW w:w="680" w:type="dxa"/>
                                  <w:tcBorders>
                                    <w:top w:val="single" w:sz="4" w:space="0" w:color="221F1F"/>
                                    <w:bottom w:val="single" w:sz="4" w:space="0" w:color="221F1F"/>
                                  </w:tcBorders>
                                </w:tcPr>
                                <w:p w14:paraId="2BE89B61" w14:textId="77777777" w:rsidR="00F3095E" w:rsidRDefault="00000000">
                                  <w:pPr>
                                    <w:pStyle w:val="TableParagraph"/>
                                    <w:ind w:right="2"/>
                                    <w:rPr>
                                      <w:sz w:val="20"/>
                                    </w:rPr>
                                  </w:pPr>
                                  <w:r>
                                    <w:rPr>
                                      <w:color w:val="221F1F"/>
                                      <w:spacing w:val="-5"/>
                                      <w:sz w:val="20"/>
                                    </w:rPr>
                                    <w:t>3.</w:t>
                                  </w:r>
                                </w:p>
                              </w:tc>
                              <w:tc>
                                <w:tcPr>
                                  <w:tcW w:w="850" w:type="dxa"/>
                                  <w:tcBorders>
                                    <w:top w:val="single" w:sz="4" w:space="0" w:color="221F1F"/>
                                    <w:bottom w:val="single" w:sz="4" w:space="0" w:color="221F1F"/>
                                  </w:tcBorders>
                                </w:tcPr>
                                <w:p w14:paraId="159DAAF6" w14:textId="77777777" w:rsidR="00F3095E" w:rsidRDefault="00000000">
                                  <w:pPr>
                                    <w:pStyle w:val="TableParagraph"/>
                                    <w:ind w:left="84" w:right="4"/>
                                    <w:rPr>
                                      <w:rFonts w:ascii="Arial"/>
                                      <w:b/>
                                      <w:sz w:val="20"/>
                                    </w:rPr>
                                  </w:pPr>
                                  <w:r>
                                    <w:rPr>
                                      <w:rFonts w:ascii="Arial"/>
                                      <w:b/>
                                      <w:color w:val="221F1F"/>
                                      <w:spacing w:val="-4"/>
                                      <w:sz w:val="20"/>
                                    </w:rPr>
                                    <w:t>TA6C</w:t>
                                  </w:r>
                                </w:p>
                              </w:tc>
                              <w:tc>
                                <w:tcPr>
                                  <w:tcW w:w="3687" w:type="dxa"/>
                                  <w:tcBorders>
                                    <w:top w:val="single" w:sz="4" w:space="0" w:color="221F1F"/>
                                    <w:bottom w:val="single" w:sz="4" w:space="0" w:color="221F1F"/>
                                  </w:tcBorders>
                                </w:tcPr>
                                <w:p w14:paraId="5CB46739" w14:textId="77777777" w:rsidR="00F3095E" w:rsidRDefault="00000000">
                                  <w:pPr>
                                    <w:pStyle w:val="TableParagraph"/>
                                    <w:ind w:left="92"/>
                                    <w:jc w:val="left"/>
                                    <w:rPr>
                                      <w:sz w:val="20"/>
                                    </w:rPr>
                                  </w:pPr>
                                  <w:r>
                                    <w:rPr>
                                      <w:color w:val="221F1F"/>
                                      <w:sz w:val="20"/>
                                    </w:rPr>
                                    <w:t>Intellectual</w:t>
                                  </w:r>
                                  <w:r>
                                    <w:rPr>
                                      <w:color w:val="221F1F"/>
                                      <w:spacing w:val="-12"/>
                                      <w:sz w:val="20"/>
                                    </w:rPr>
                                    <w:t xml:space="preserve"> </w:t>
                                  </w:r>
                                  <w:r>
                                    <w:rPr>
                                      <w:color w:val="221F1F"/>
                                      <w:sz w:val="20"/>
                                    </w:rPr>
                                    <w:t>Property</w:t>
                                  </w:r>
                                  <w:r>
                                    <w:rPr>
                                      <w:color w:val="221F1F"/>
                                      <w:spacing w:val="-9"/>
                                      <w:sz w:val="20"/>
                                    </w:rPr>
                                    <w:t xml:space="preserve"> </w:t>
                                  </w:r>
                                  <w:r>
                                    <w:rPr>
                                      <w:color w:val="221F1F"/>
                                      <w:spacing w:val="-5"/>
                                      <w:sz w:val="20"/>
                                    </w:rPr>
                                    <w:t>Law</w:t>
                                  </w:r>
                                </w:p>
                              </w:tc>
                              <w:tc>
                                <w:tcPr>
                                  <w:tcW w:w="678" w:type="dxa"/>
                                  <w:tcBorders>
                                    <w:top w:val="single" w:sz="4" w:space="0" w:color="221F1F"/>
                                    <w:bottom w:val="single" w:sz="4" w:space="0" w:color="221F1F"/>
                                  </w:tcBorders>
                                </w:tcPr>
                                <w:p w14:paraId="0FE8D6F8" w14:textId="77777777" w:rsidR="00F3095E" w:rsidRDefault="00000000">
                                  <w:pPr>
                                    <w:pStyle w:val="TableParagraph"/>
                                    <w:ind w:left="69"/>
                                    <w:rPr>
                                      <w:rFonts w:ascii="Arial"/>
                                      <w:b/>
                                      <w:sz w:val="20"/>
                                    </w:rPr>
                                  </w:pPr>
                                  <w:r>
                                    <w:rPr>
                                      <w:rFonts w:ascii="Arial"/>
                                      <w:b/>
                                      <w:color w:val="221F1F"/>
                                      <w:spacing w:val="-5"/>
                                      <w:sz w:val="20"/>
                                    </w:rPr>
                                    <w:t>76</w:t>
                                  </w:r>
                                </w:p>
                              </w:tc>
                            </w:tr>
                            <w:tr w:rsidR="00F3095E" w14:paraId="4D3CA5F8" w14:textId="77777777">
                              <w:trPr>
                                <w:trHeight w:val="294"/>
                              </w:trPr>
                              <w:tc>
                                <w:tcPr>
                                  <w:tcW w:w="680" w:type="dxa"/>
                                  <w:tcBorders>
                                    <w:top w:val="single" w:sz="4" w:space="0" w:color="221F1F"/>
                                    <w:bottom w:val="single" w:sz="4" w:space="0" w:color="221F1F"/>
                                  </w:tcBorders>
                                </w:tcPr>
                                <w:p w14:paraId="6F88D0F8" w14:textId="77777777" w:rsidR="00F3095E" w:rsidRDefault="00000000">
                                  <w:pPr>
                                    <w:pStyle w:val="TableParagraph"/>
                                    <w:ind w:right="2"/>
                                    <w:rPr>
                                      <w:sz w:val="20"/>
                                    </w:rPr>
                                  </w:pPr>
                                  <w:r>
                                    <w:rPr>
                                      <w:color w:val="221F1F"/>
                                      <w:spacing w:val="-5"/>
                                      <w:sz w:val="20"/>
                                    </w:rPr>
                                    <w:t>4.</w:t>
                                  </w:r>
                                </w:p>
                              </w:tc>
                              <w:tc>
                                <w:tcPr>
                                  <w:tcW w:w="850" w:type="dxa"/>
                                  <w:tcBorders>
                                    <w:top w:val="single" w:sz="4" w:space="0" w:color="221F1F"/>
                                    <w:bottom w:val="single" w:sz="4" w:space="0" w:color="221F1F"/>
                                  </w:tcBorders>
                                </w:tcPr>
                                <w:p w14:paraId="6EC5AD68" w14:textId="77777777" w:rsidR="00F3095E" w:rsidRDefault="00000000">
                                  <w:pPr>
                                    <w:pStyle w:val="TableParagraph"/>
                                    <w:ind w:left="84" w:right="4"/>
                                    <w:rPr>
                                      <w:rFonts w:ascii="Arial"/>
                                      <w:b/>
                                      <w:sz w:val="20"/>
                                    </w:rPr>
                                  </w:pPr>
                                  <w:r>
                                    <w:rPr>
                                      <w:rFonts w:ascii="Arial"/>
                                      <w:b/>
                                      <w:color w:val="221F1F"/>
                                      <w:spacing w:val="-4"/>
                                      <w:sz w:val="20"/>
                                    </w:rPr>
                                    <w:t>TA6D</w:t>
                                  </w:r>
                                </w:p>
                              </w:tc>
                              <w:tc>
                                <w:tcPr>
                                  <w:tcW w:w="3687" w:type="dxa"/>
                                  <w:tcBorders>
                                    <w:top w:val="single" w:sz="4" w:space="0" w:color="221F1F"/>
                                    <w:bottom w:val="single" w:sz="4" w:space="0" w:color="221F1F"/>
                                  </w:tcBorders>
                                </w:tcPr>
                                <w:p w14:paraId="309A5D9A" w14:textId="3E2815CE" w:rsidR="00F3095E" w:rsidRDefault="00000000">
                                  <w:pPr>
                                    <w:pStyle w:val="TableParagraph"/>
                                    <w:ind w:left="92"/>
                                    <w:jc w:val="left"/>
                                    <w:rPr>
                                      <w:sz w:val="20"/>
                                    </w:rPr>
                                  </w:pPr>
                                  <w:r>
                                    <w:rPr>
                                      <w:color w:val="221F1F"/>
                                      <w:sz w:val="20"/>
                                    </w:rPr>
                                    <w:t>Clinical</w:t>
                                  </w:r>
                                  <w:r>
                                    <w:rPr>
                                      <w:color w:val="221F1F"/>
                                      <w:spacing w:val="-11"/>
                                      <w:sz w:val="20"/>
                                    </w:rPr>
                                    <w:t xml:space="preserve"> </w:t>
                                  </w:r>
                                  <w:r>
                                    <w:rPr>
                                      <w:color w:val="221F1F"/>
                                      <w:sz w:val="20"/>
                                    </w:rPr>
                                    <w:t>Course</w:t>
                                  </w:r>
                                  <w:r>
                                    <w:rPr>
                                      <w:color w:val="221F1F"/>
                                      <w:spacing w:val="-11"/>
                                      <w:sz w:val="20"/>
                                    </w:rPr>
                                    <w:t xml:space="preserve"> </w:t>
                                  </w:r>
                                  <w:r w:rsidR="00C938E8">
                                    <w:rPr>
                                      <w:color w:val="221F1F"/>
                                      <w:sz w:val="20"/>
                                    </w:rPr>
                                    <w:t>–</w:t>
                                  </w:r>
                                  <w:r>
                                    <w:rPr>
                                      <w:color w:val="221F1F"/>
                                      <w:spacing w:val="-10"/>
                                      <w:sz w:val="20"/>
                                    </w:rPr>
                                    <w:t xml:space="preserve"> </w:t>
                                  </w:r>
                                  <w:r>
                                    <w:rPr>
                                      <w:color w:val="221F1F"/>
                                      <w:spacing w:val="-5"/>
                                      <w:sz w:val="20"/>
                                    </w:rPr>
                                    <w:t>IV</w:t>
                                  </w:r>
                                </w:p>
                              </w:tc>
                              <w:tc>
                                <w:tcPr>
                                  <w:tcW w:w="678" w:type="dxa"/>
                                  <w:tcBorders>
                                    <w:top w:val="single" w:sz="4" w:space="0" w:color="221F1F"/>
                                    <w:bottom w:val="single" w:sz="4" w:space="0" w:color="221F1F"/>
                                  </w:tcBorders>
                                </w:tcPr>
                                <w:p w14:paraId="2D05A94C" w14:textId="77777777" w:rsidR="00F3095E" w:rsidRDefault="00000000">
                                  <w:pPr>
                                    <w:pStyle w:val="TableParagraph"/>
                                    <w:ind w:left="69"/>
                                    <w:rPr>
                                      <w:rFonts w:ascii="Arial"/>
                                      <w:b/>
                                      <w:sz w:val="20"/>
                                    </w:rPr>
                                  </w:pPr>
                                  <w:r>
                                    <w:rPr>
                                      <w:rFonts w:ascii="Arial"/>
                                      <w:b/>
                                      <w:color w:val="221F1F"/>
                                      <w:spacing w:val="-5"/>
                                      <w:sz w:val="20"/>
                                    </w:rPr>
                                    <w:t>79</w:t>
                                  </w:r>
                                </w:p>
                              </w:tc>
                            </w:tr>
                          </w:tbl>
                          <w:p w14:paraId="2AB8015F" w14:textId="77777777" w:rsidR="00F3095E" w:rsidRDefault="00F3095E">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9CAB5C8" id="Textbox 6" o:spid="_x0000_s1027" type="#_x0000_t202" style="position:absolute;left:0;text-align:left;margin-left:53.15pt;margin-top:23.7pt;width:314.55pt;height:263.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" filled="f" stroked="f">
                <v:textbox inset="0,0,0,0">
                  <w:txbxContent>
                    <w:tbl>
                      <w:tblPr>
                        <w:tblW w:w="0" w:type="auto"/>
                        <w:tblInd w:w="7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CellMar>
                          <w:left w:w="0" w:type="dxa"/>
                          <w:right w:w="0" w:type="dxa"/>
                        </w:tblCellMar>
                        <w:tblLook w:val="01E0" w:firstRow="1" w:lastRow="1" w:firstColumn="1" w:lastColumn="1" w:noHBand="0" w:noVBand="0"/>
                      </w:tblPr>
                      <w:tblGrid>
                        <w:gridCol w:w="680"/>
                        <w:gridCol w:w="850"/>
                        <w:gridCol w:w="3687"/>
                        <w:gridCol w:w="678"/>
                      </w:tblGrid>
                      <w:tr w:rsidR="00F3095E" w14:paraId="44AD8C49" w14:textId="77777777" w:rsidTr="00E1586D">
                        <w:trPr>
                          <w:trHeight w:val="532"/>
                        </w:trPr>
                        <w:tc>
                          <w:tcPr>
                            <w:tcW w:w="680" w:type="dxa"/>
                            <w:tcBorders>
                              <w:bottom w:val="single" w:sz="6" w:space="0" w:color="221F1F"/>
                            </w:tcBorders>
                          </w:tcPr>
                          <w:p w14:paraId="50CD6516" w14:textId="77777777" w:rsidR="00F3095E" w:rsidRDefault="00000000">
                            <w:pPr>
                              <w:pStyle w:val="TableParagraph"/>
                              <w:spacing w:before="151"/>
                              <w:rPr>
                                <w:rFonts w:ascii="Arial"/>
                                <w:b/>
                                <w:sz w:val="20"/>
                              </w:rPr>
                            </w:pPr>
                            <w:proofErr w:type="spellStart"/>
                            <w:proofErr w:type="gramStart"/>
                            <w:r>
                              <w:rPr>
                                <w:rFonts w:ascii="Arial"/>
                                <w:b/>
                                <w:color w:val="221F1F"/>
                                <w:spacing w:val="-4"/>
                                <w:sz w:val="20"/>
                              </w:rPr>
                              <w:t>S.No</w:t>
                            </w:r>
                            <w:proofErr w:type="spellEnd"/>
                            <w:proofErr w:type="gramEnd"/>
                          </w:p>
                        </w:tc>
                        <w:tc>
                          <w:tcPr>
                            <w:tcW w:w="850" w:type="dxa"/>
                            <w:tcBorders>
                              <w:bottom w:val="single" w:sz="6" w:space="0" w:color="221F1F"/>
                            </w:tcBorders>
                          </w:tcPr>
                          <w:p w14:paraId="72ABCD76" w14:textId="77777777" w:rsidR="00F3095E" w:rsidRDefault="00000000">
                            <w:pPr>
                              <w:pStyle w:val="TableParagraph"/>
                              <w:spacing w:before="31" w:line="249" w:lineRule="auto"/>
                              <w:ind w:left="222" w:right="117" w:hanging="34"/>
                              <w:jc w:val="left"/>
                              <w:rPr>
                                <w:rFonts w:ascii="Arial"/>
                                <w:b/>
                                <w:sz w:val="20"/>
                              </w:rPr>
                            </w:pPr>
                            <w:r>
                              <w:rPr>
                                <w:rFonts w:ascii="Arial"/>
                                <w:b/>
                                <w:color w:val="221F1F"/>
                                <w:spacing w:val="-6"/>
                                <w:sz w:val="20"/>
                              </w:rPr>
                              <w:t xml:space="preserve">Exam </w:t>
                            </w:r>
                            <w:r>
                              <w:rPr>
                                <w:rFonts w:ascii="Arial"/>
                                <w:b/>
                                <w:color w:val="221F1F"/>
                                <w:spacing w:val="-4"/>
                                <w:sz w:val="20"/>
                              </w:rPr>
                              <w:t>code</w:t>
                            </w:r>
                          </w:p>
                        </w:tc>
                        <w:tc>
                          <w:tcPr>
                            <w:tcW w:w="3687" w:type="dxa"/>
                            <w:tcBorders>
                              <w:bottom w:val="single" w:sz="6" w:space="0" w:color="221F1F"/>
                            </w:tcBorders>
                          </w:tcPr>
                          <w:p w14:paraId="43F62B37" w14:textId="77777777" w:rsidR="00F3095E" w:rsidRDefault="00000000">
                            <w:pPr>
                              <w:pStyle w:val="TableParagraph"/>
                              <w:spacing w:before="151"/>
                              <w:ind w:left="37" w:right="5"/>
                              <w:rPr>
                                <w:rFonts w:ascii="Arial"/>
                                <w:b/>
                                <w:sz w:val="20"/>
                              </w:rPr>
                            </w:pPr>
                            <w:r>
                              <w:rPr>
                                <w:rFonts w:ascii="Arial"/>
                                <w:b/>
                                <w:color w:val="221F1F"/>
                                <w:spacing w:val="-2"/>
                                <w:sz w:val="20"/>
                              </w:rPr>
                              <w:t>Subject</w:t>
                            </w:r>
                          </w:p>
                        </w:tc>
                        <w:tc>
                          <w:tcPr>
                            <w:tcW w:w="678" w:type="dxa"/>
                            <w:tcBorders>
                              <w:bottom w:val="single" w:sz="6" w:space="0" w:color="221F1F"/>
                            </w:tcBorders>
                          </w:tcPr>
                          <w:p w14:paraId="55E4C6DA" w14:textId="77777777" w:rsidR="00F3095E" w:rsidRDefault="00000000">
                            <w:pPr>
                              <w:pStyle w:val="TableParagraph"/>
                              <w:spacing w:before="31" w:line="249" w:lineRule="auto"/>
                              <w:ind w:left="238" w:right="56" w:hanging="106"/>
                              <w:jc w:val="left"/>
                              <w:rPr>
                                <w:rFonts w:ascii="Arial"/>
                                <w:b/>
                                <w:sz w:val="20"/>
                              </w:rPr>
                            </w:pPr>
                            <w:r>
                              <w:rPr>
                                <w:rFonts w:ascii="Arial"/>
                                <w:b/>
                                <w:color w:val="221F1F"/>
                                <w:spacing w:val="-6"/>
                                <w:sz w:val="20"/>
                              </w:rPr>
                              <w:t>Page No</w:t>
                            </w:r>
                          </w:p>
                        </w:tc>
                      </w:tr>
                      <w:tr w:rsidR="00F3095E" w14:paraId="7B59E917" w14:textId="77777777" w:rsidTr="00E1586D">
                        <w:trPr>
                          <w:trHeight w:val="529"/>
                        </w:trPr>
                        <w:tc>
                          <w:tcPr>
                            <w:tcW w:w="5895" w:type="dxa"/>
                            <w:gridSpan w:val="4"/>
                            <w:tcBorders>
                              <w:left w:val="single" w:sz="8" w:space="0" w:color="221F1F"/>
                              <w:right w:val="single" w:sz="4" w:space="0" w:color="auto"/>
                            </w:tcBorders>
                          </w:tcPr>
                          <w:p w14:paraId="50EBA65C" w14:textId="77777777" w:rsidR="00F3095E" w:rsidRDefault="00000000">
                            <w:pPr>
                              <w:pStyle w:val="TableParagraph"/>
                              <w:spacing w:line="247" w:lineRule="auto"/>
                              <w:ind w:left="2255" w:right="2206" w:hanging="7"/>
                              <w:rPr>
                                <w:rFonts w:ascii="Arial"/>
                                <w:b/>
                                <w:sz w:val="20"/>
                              </w:rPr>
                            </w:pPr>
                            <w:r>
                              <w:rPr>
                                <w:rFonts w:ascii="Arial"/>
                                <w:b/>
                                <w:color w:val="221F1F"/>
                                <w:sz w:val="20"/>
                              </w:rPr>
                              <w:t>THIRD</w:t>
                            </w:r>
                            <w:r>
                              <w:rPr>
                                <w:rFonts w:ascii="Arial"/>
                                <w:b/>
                                <w:color w:val="221F1F"/>
                                <w:spacing w:val="40"/>
                                <w:sz w:val="20"/>
                              </w:rPr>
                              <w:t xml:space="preserve"> </w:t>
                            </w:r>
                            <w:r>
                              <w:rPr>
                                <w:rFonts w:ascii="Arial"/>
                                <w:b/>
                                <w:color w:val="221F1F"/>
                                <w:sz w:val="20"/>
                              </w:rPr>
                              <w:t>YEAR SEMESTER</w:t>
                            </w:r>
                            <w:r>
                              <w:rPr>
                                <w:rFonts w:ascii="Arial"/>
                                <w:b/>
                                <w:color w:val="221F1F"/>
                                <w:spacing w:val="-4"/>
                                <w:sz w:val="20"/>
                              </w:rPr>
                              <w:t xml:space="preserve"> </w:t>
                            </w:r>
                            <w:r>
                              <w:rPr>
                                <w:rFonts w:ascii="Arial"/>
                                <w:b/>
                                <w:color w:val="221F1F"/>
                                <w:sz w:val="20"/>
                              </w:rPr>
                              <w:t>-</w:t>
                            </w:r>
                            <w:r>
                              <w:rPr>
                                <w:rFonts w:ascii="Arial"/>
                                <w:b/>
                                <w:color w:val="221F1F"/>
                                <w:spacing w:val="-6"/>
                                <w:sz w:val="20"/>
                              </w:rPr>
                              <w:t xml:space="preserve"> </w:t>
                            </w:r>
                            <w:r>
                              <w:rPr>
                                <w:rFonts w:ascii="Arial"/>
                                <w:b/>
                                <w:color w:val="221F1F"/>
                                <w:spacing w:val="-10"/>
                                <w:sz w:val="20"/>
                              </w:rPr>
                              <w:t>V</w:t>
                            </w:r>
                          </w:p>
                        </w:tc>
                      </w:tr>
                      <w:tr w:rsidR="00F3095E" w14:paraId="4B19576F" w14:textId="77777777">
                        <w:trPr>
                          <w:trHeight w:val="294"/>
                        </w:trPr>
                        <w:tc>
                          <w:tcPr>
                            <w:tcW w:w="680" w:type="dxa"/>
                            <w:tcBorders>
                              <w:bottom w:val="single" w:sz="4" w:space="0" w:color="221F1F"/>
                            </w:tcBorders>
                          </w:tcPr>
                          <w:p w14:paraId="4350171C" w14:textId="77777777" w:rsidR="00F3095E" w:rsidRDefault="00000000">
                            <w:pPr>
                              <w:pStyle w:val="TableParagraph"/>
                              <w:spacing w:before="28"/>
                              <w:ind w:right="2"/>
                              <w:rPr>
                                <w:sz w:val="20"/>
                              </w:rPr>
                            </w:pPr>
                            <w:r>
                              <w:rPr>
                                <w:color w:val="221F1F"/>
                                <w:spacing w:val="-5"/>
                                <w:sz w:val="20"/>
                              </w:rPr>
                              <w:t>1.</w:t>
                            </w:r>
                          </w:p>
                        </w:tc>
                        <w:tc>
                          <w:tcPr>
                            <w:tcW w:w="850" w:type="dxa"/>
                            <w:tcBorders>
                              <w:bottom w:val="single" w:sz="4" w:space="0" w:color="221F1F"/>
                            </w:tcBorders>
                          </w:tcPr>
                          <w:p w14:paraId="72935B78" w14:textId="77777777" w:rsidR="00F3095E" w:rsidRDefault="00000000">
                            <w:pPr>
                              <w:pStyle w:val="TableParagraph"/>
                              <w:spacing w:before="28"/>
                              <w:ind w:left="84"/>
                              <w:rPr>
                                <w:rFonts w:ascii="Arial"/>
                                <w:b/>
                                <w:sz w:val="20"/>
                              </w:rPr>
                            </w:pPr>
                            <w:r>
                              <w:rPr>
                                <w:rFonts w:ascii="Arial"/>
                                <w:b/>
                                <w:color w:val="221F1F"/>
                                <w:spacing w:val="-4"/>
                                <w:sz w:val="20"/>
                              </w:rPr>
                              <w:t>TA5A</w:t>
                            </w:r>
                          </w:p>
                        </w:tc>
                        <w:tc>
                          <w:tcPr>
                            <w:tcW w:w="3687" w:type="dxa"/>
                            <w:tcBorders>
                              <w:bottom w:val="single" w:sz="4" w:space="0" w:color="221F1F"/>
                            </w:tcBorders>
                          </w:tcPr>
                          <w:p w14:paraId="1A2903AE" w14:textId="77777777" w:rsidR="00F3095E" w:rsidRDefault="00000000">
                            <w:pPr>
                              <w:pStyle w:val="TableParagraph"/>
                              <w:spacing w:before="28"/>
                              <w:ind w:left="92"/>
                              <w:jc w:val="left"/>
                              <w:rPr>
                                <w:sz w:val="20"/>
                              </w:rPr>
                            </w:pPr>
                            <w:r>
                              <w:rPr>
                                <w:color w:val="221F1F"/>
                                <w:sz w:val="20"/>
                              </w:rPr>
                              <w:t>Civil</w:t>
                            </w:r>
                            <w:r>
                              <w:rPr>
                                <w:color w:val="221F1F"/>
                                <w:spacing w:val="-14"/>
                                <w:sz w:val="20"/>
                              </w:rPr>
                              <w:t xml:space="preserve"> </w:t>
                            </w:r>
                            <w:r>
                              <w:rPr>
                                <w:color w:val="221F1F"/>
                                <w:sz w:val="20"/>
                              </w:rPr>
                              <w:t>Procedure</w:t>
                            </w:r>
                            <w:r>
                              <w:rPr>
                                <w:color w:val="221F1F"/>
                                <w:spacing w:val="-9"/>
                                <w:sz w:val="20"/>
                              </w:rPr>
                              <w:t xml:space="preserve"> </w:t>
                            </w:r>
                            <w:r>
                              <w:rPr>
                                <w:color w:val="221F1F"/>
                                <w:spacing w:val="-4"/>
                                <w:sz w:val="20"/>
                              </w:rPr>
                              <w:t>Code</w:t>
                            </w:r>
                          </w:p>
                        </w:tc>
                        <w:tc>
                          <w:tcPr>
                            <w:tcW w:w="678" w:type="dxa"/>
                            <w:tcBorders>
                              <w:bottom w:val="single" w:sz="4" w:space="0" w:color="221F1F"/>
                            </w:tcBorders>
                          </w:tcPr>
                          <w:p w14:paraId="327EF211" w14:textId="77777777" w:rsidR="00F3095E" w:rsidRDefault="00000000">
                            <w:pPr>
                              <w:pStyle w:val="TableParagraph"/>
                              <w:spacing w:before="28"/>
                              <w:ind w:left="69" w:right="39"/>
                              <w:rPr>
                                <w:rFonts w:ascii="Arial"/>
                                <w:b/>
                                <w:sz w:val="20"/>
                              </w:rPr>
                            </w:pPr>
                            <w:r>
                              <w:rPr>
                                <w:rFonts w:ascii="Arial"/>
                                <w:b/>
                                <w:color w:val="221F1F"/>
                                <w:spacing w:val="-5"/>
                                <w:sz w:val="20"/>
                              </w:rPr>
                              <w:t>55</w:t>
                            </w:r>
                          </w:p>
                        </w:tc>
                      </w:tr>
                      <w:tr w:rsidR="00F3095E" w14:paraId="60D1D898" w14:textId="77777777" w:rsidTr="00E1586D">
                        <w:trPr>
                          <w:trHeight w:val="294"/>
                        </w:trPr>
                        <w:tc>
                          <w:tcPr>
                            <w:tcW w:w="680" w:type="dxa"/>
                            <w:tcBorders>
                              <w:top w:val="single" w:sz="4" w:space="0" w:color="221F1F"/>
                              <w:bottom w:val="single" w:sz="4" w:space="0" w:color="221F1F"/>
                            </w:tcBorders>
                          </w:tcPr>
                          <w:p w14:paraId="263C0E53" w14:textId="77777777" w:rsidR="00F3095E" w:rsidRDefault="00000000">
                            <w:pPr>
                              <w:pStyle w:val="TableParagraph"/>
                              <w:ind w:right="2"/>
                              <w:rPr>
                                <w:sz w:val="20"/>
                              </w:rPr>
                            </w:pPr>
                            <w:r>
                              <w:rPr>
                                <w:color w:val="221F1F"/>
                                <w:spacing w:val="-5"/>
                                <w:sz w:val="20"/>
                              </w:rPr>
                              <w:t>2.</w:t>
                            </w:r>
                          </w:p>
                        </w:tc>
                        <w:tc>
                          <w:tcPr>
                            <w:tcW w:w="850" w:type="dxa"/>
                            <w:tcBorders>
                              <w:top w:val="single" w:sz="4" w:space="0" w:color="221F1F"/>
                              <w:bottom w:val="single" w:sz="4" w:space="0" w:color="221F1F"/>
                            </w:tcBorders>
                          </w:tcPr>
                          <w:p w14:paraId="68FE4730" w14:textId="77777777" w:rsidR="00F3095E" w:rsidRDefault="00000000">
                            <w:pPr>
                              <w:pStyle w:val="TableParagraph"/>
                              <w:ind w:left="84" w:right="4"/>
                              <w:rPr>
                                <w:rFonts w:ascii="Arial"/>
                                <w:b/>
                                <w:sz w:val="20"/>
                              </w:rPr>
                            </w:pPr>
                            <w:r>
                              <w:rPr>
                                <w:rFonts w:ascii="Arial"/>
                                <w:b/>
                                <w:color w:val="221F1F"/>
                                <w:spacing w:val="-4"/>
                                <w:sz w:val="20"/>
                              </w:rPr>
                              <w:t>TA5B</w:t>
                            </w:r>
                          </w:p>
                        </w:tc>
                        <w:tc>
                          <w:tcPr>
                            <w:tcW w:w="3687" w:type="dxa"/>
                            <w:tcBorders>
                              <w:top w:val="single" w:sz="4" w:space="0" w:color="221F1F"/>
                              <w:bottom w:val="single" w:sz="4" w:space="0" w:color="auto"/>
                            </w:tcBorders>
                          </w:tcPr>
                          <w:p w14:paraId="7DFDEFC0" w14:textId="77777777" w:rsidR="00F3095E" w:rsidRDefault="00000000">
                            <w:pPr>
                              <w:pStyle w:val="TableParagraph"/>
                              <w:ind w:left="92"/>
                              <w:jc w:val="left"/>
                              <w:rPr>
                                <w:sz w:val="20"/>
                              </w:rPr>
                            </w:pPr>
                            <w:r>
                              <w:rPr>
                                <w:color w:val="221F1F"/>
                                <w:spacing w:val="-2"/>
                                <w:sz w:val="20"/>
                              </w:rPr>
                              <w:t>Criminal</w:t>
                            </w:r>
                            <w:r>
                              <w:rPr>
                                <w:color w:val="221F1F"/>
                                <w:sz w:val="20"/>
                              </w:rPr>
                              <w:t xml:space="preserve"> </w:t>
                            </w:r>
                            <w:r>
                              <w:rPr>
                                <w:color w:val="221F1F"/>
                                <w:spacing w:val="-2"/>
                                <w:sz w:val="20"/>
                              </w:rPr>
                              <w:t>Procedure</w:t>
                            </w:r>
                            <w:r>
                              <w:rPr>
                                <w:color w:val="221F1F"/>
                                <w:spacing w:val="3"/>
                                <w:sz w:val="20"/>
                              </w:rPr>
                              <w:t xml:space="preserve"> </w:t>
                            </w:r>
                            <w:r>
                              <w:rPr>
                                <w:color w:val="221F1F"/>
                                <w:spacing w:val="-4"/>
                                <w:sz w:val="20"/>
                              </w:rPr>
                              <w:t>Code,</w:t>
                            </w:r>
                          </w:p>
                        </w:tc>
                        <w:tc>
                          <w:tcPr>
                            <w:tcW w:w="678" w:type="dxa"/>
                            <w:tcBorders>
                              <w:top w:val="single" w:sz="4" w:space="0" w:color="221F1F"/>
                              <w:bottom w:val="single" w:sz="4" w:space="0" w:color="221F1F"/>
                            </w:tcBorders>
                          </w:tcPr>
                          <w:p w14:paraId="11E3877F" w14:textId="77777777" w:rsidR="00F3095E" w:rsidRDefault="00000000">
                            <w:pPr>
                              <w:pStyle w:val="TableParagraph"/>
                              <w:ind w:left="69" w:right="39"/>
                              <w:rPr>
                                <w:rFonts w:ascii="Arial"/>
                                <w:b/>
                                <w:sz w:val="20"/>
                              </w:rPr>
                            </w:pPr>
                            <w:r>
                              <w:rPr>
                                <w:rFonts w:ascii="Arial"/>
                                <w:b/>
                                <w:color w:val="221F1F"/>
                                <w:spacing w:val="-5"/>
                                <w:sz w:val="20"/>
                              </w:rPr>
                              <w:t>57</w:t>
                            </w:r>
                          </w:p>
                        </w:tc>
                      </w:tr>
                      <w:tr w:rsidR="001B38C8" w14:paraId="3A9DE175" w14:textId="77777777" w:rsidTr="00E1586D">
                        <w:trPr>
                          <w:trHeight w:val="294"/>
                        </w:trPr>
                        <w:tc>
                          <w:tcPr>
                            <w:tcW w:w="680" w:type="dxa"/>
                            <w:tcBorders>
                              <w:top w:val="single" w:sz="4" w:space="0" w:color="221F1F"/>
                              <w:bottom w:val="single" w:sz="4" w:space="0" w:color="221F1F"/>
                            </w:tcBorders>
                          </w:tcPr>
                          <w:p w14:paraId="3CC28237" w14:textId="6C57BDEA" w:rsidR="001B38C8" w:rsidRDefault="001B38C8">
                            <w:pPr>
                              <w:pStyle w:val="TableParagraph"/>
                              <w:ind w:right="2"/>
                              <w:rPr>
                                <w:color w:val="221F1F"/>
                                <w:spacing w:val="-5"/>
                                <w:sz w:val="20"/>
                              </w:rPr>
                            </w:pPr>
                            <w:r>
                              <w:rPr>
                                <w:color w:val="221F1F"/>
                                <w:spacing w:val="-5"/>
                                <w:sz w:val="20"/>
                              </w:rPr>
                              <w:t>3.</w:t>
                            </w:r>
                          </w:p>
                        </w:tc>
                        <w:tc>
                          <w:tcPr>
                            <w:tcW w:w="850" w:type="dxa"/>
                            <w:tcBorders>
                              <w:top w:val="single" w:sz="4" w:space="0" w:color="221F1F"/>
                              <w:bottom w:val="single" w:sz="4" w:space="0" w:color="221F1F"/>
                              <w:right w:val="single" w:sz="4" w:space="0" w:color="auto"/>
                            </w:tcBorders>
                          </w:tcPr>
                          <w:p w14:paraId="0D0A50A0" w14:textId="00CF7A73" w:rsidR="001B38C8" w:rsidRDefault="001B38C8">
                            <w:pPr>
                              <w:pStyle w:val="TableParagraph"/>
                              <w:ind w:left="84" w:right="4"/>
                              <w:rPr>
                                <w:rFonts w:ascii="Arial"/>
                                <w:b/>
                                <w:color w:val="221F1F"/>
                                <w:spacing w:val="-4"/>
                                <w:sz w:val="20"/>
                              </w:rPr>
                            </w:pPr>
                            <w:r>
                              <w:rPr>
                                <w:rFonts w:ascii="Arial"/>
                                <w:b/>
                                <w:color w:val="221F1F"/>
                                <w:spacing w:val="-4"/>
                                <w:sz w:val="20"/>
                              </w:rPr>
                              <w:t>TA5G</w:t>
                            </w:r>
                          </w:p>
                        </w:tc>
                        <w:tc>
                          <w:tcPr>
                            <w:tcW w:w="3687" w:type="dxa"/>
                            <w:tcBorders>
                              <w:top w:val="single" w:sz="4" w:space="0" w:color="auto"/>
                              <w:left w:val="single" w:sz="4" w:space="0" w:color="auto"/>
                              <w:bottom w:val="single" w:sz="4" w:space="0" w:color="auto"/>
                              <w:right w:val="single" w:sz="4" w:space="0" w:color="auto"/>
                            </w:tcBorders>
                          </w:tcPr>
                          <w:p w14:paraId="5FC3B907" w14:textId="28DBAA2B" w:rsidR="001B38C8" w:rsidRDefault="001B38C8">
                            <w:pPr>
                              <w:pStyle w:val="TableParagraph"/>
                              <w:ind w:left="92"/>
                              <w:jc w:val="left"/>
                              <w:rPr>
                                <w:color w:val="221F1F"/>
                                <w:spacing w:val="-2"/>
                                <w:sz w:val="20"/>
                              </w:rPr>
                            </w:pPr>
                            <w:r>
                              <w:rPr>
                                <w:color w:val="221F1F"/>
                                <w:spacing w:val="-2"/>
                                <w:sz w:val="20"/>
                              </w:rPr>
                              <w:t>Bharatiya Nagarik Suraksha Sanhita</w:t>
                            </w:r>
                          </w:p>
                        </w:tc>
                        <w:tc>
                          <w:tcPr>
                            <w:tcW w:w="678" w:type="dxa"/>
                            <w:tcBorders>
                              <w:top w:val="single" w:sz="4" w:space="0" w:color="221F1F"/>
                              <w:left w:val="single" w:sz="4" w:space="0" w:color="auto"/>
                              <w:bottom w:val="single" w:sz="4" w:space="0" w:color="221F1F"/>
                            </w:tcBorders>
                          </w:tcPr>
                          <w:p w14:paraId="729E3681" w14:textId="3A26E189" w:rsidR="001B38C8" w:rsidRDefault="004F575F">
                            <w:pPr>
                              <w:pStyle w:val="TableParagraph"/>
                              <w:ind w:left="69" w:right="39"/>
                              <w:rPr>
                                <w:rFonts w:ascii="Arial"/>
                                <w:b/>
                                <w:color w:val="221F1F"/>
                                <w:spacing w:val="-5"/>
                                <w:sz w:val="20"/>
                              </w:rPr>
                            </w:pPr>
                            <w:r>
                              <w:rPr>
                                <w:rFonts w:ascii="Arial"/>
                                <w:b/>
                                <w:color w:val="221F1F"/>
                                <w:spacing w:val="-5"/>
                                <w:sz w:val="20"/>
                              </w:rPr>
                              <w:t>58</w:t>
                            </w:r>
                          </w:p>
                        </w:tc>
                      </w:tr>
                      <w:tr w:rsidR="00F3095E" w14:paraId="374743CA" w14:textId="77777777" w:rsidTr="00E1586D">
                        <w:trPr>
                          <w:trHeight w:val="294"/>
                        </w:trPr>
                        <w:tc>
                          <w:tcPr>
                            <w:tcW w:w="680" w:type="dxa"/>
                            <w:tcBorders>
                              <w:top w:val="single" w:sz="4" w:space="0" w:color="221F1F"/>
                              <w:bottom w:val="single" w:sz="4" w:space="0" w:color="221F1F"/>
                            </w:tcBorders>
                          </w:tcPr>
                          <w:p w14:paraId="6D6F27AB" w14:textId="05569ADF" w:rsidR="00F3095E" w:rsidRDefault="001B38C8">
                            <w:pPr>
                              <w:pStyle w:val="TableParagraph"/>
                              <w:ind w:right="2"/>
                              <w:rPr>
                                <w:sz w:val="20"/>
                              </w:rPr>
                            </w:pPr>
                            <w:r>
                              <w:rPr>
                                <w:color w:val="221F1F"/>
                                <w:spacing w:val="-5"/>
                                <w:sz w:val="20"/>
                              </w:rPr>
                              <w:t>4.</w:t>
                            </w:r>
                            <w:r w:rsidR="00000000">
                              <w:rPr>
                                <w:color w:val="221F1F"/>
                                <w:spacing w:val="-5"/>
                                <w:sz w:val="20"/>
                              </w:rPr>
                              <w:t>.</w:t>
                            </w:r>
                          </w:p>
                        </w:tc>
                        <w:tc>
                          <w:tcPr>
                            <w:tcW w:w="850" w:type="dxa"/>
                            <w:tcBorders>
                              <w:top w:val="single" w:sz="4" w:space="0" w:color="221F1F"/>
                              <w:bottom w:val="single" w:sz="4" w:space="0" w:color="221F1F"/>
                            </w:tcBorders>
                          </w:tcPr>
                          <w:p w14:paraId="5C51ACE7" w14:textId="77777777" w:rsidR="00F3095E" w:rsidRDefault="00000000">
                            <w:pPr>
                              <w:pStyle w:val="TableParagraph"/>
                              <w:ind w:left="84" w:right="4"/>
                              <w:rPr>
                                <w:rFonts w:ascii="Arial"/>
                                <w:b/>
                                <w:sz w:val="20"/>
                              </w:rPr>
                            </w:pPr>
                            <w:r>
                              <w:rPr>
                                <w:rFonts w:ascii="Arial"/>
                                <w:b/>
                                <w:color w:val="221F1F"/>
                                <w:spacing w:val="-4"/>
                                <w:sz w:val="20"/>
                              </w:rPr>
                              <w:t>TA5C</w:t>
                            </w:r>
                          </w:p>
                        </w:tc>
                        <w:tc>
                          <w:tcPr>
                            <w:tcW w:w="3687" w:type="dxa"/>
                            <w:tcBorders>
                              <w:top w:val="single" w:sz="4" w:space="0" w:color="auto"/>
                              <w:bottom w:val="single" w:sz="4" w:space="0" w:color="221F1F"/>
                            </w:tcBorders>
                          </w:tcPr>
                          <w:p w14:paraId="4462F568" w14:textId="77777777" w:rsidR="00F3095E" w:rsidRDefault="00000000">
                            <w:pPr>
                              <w:pStyle w:val="TableParagraph"/>
                              <w:ind w:left="92"/>
                              <w:jc w:val="left"/>
                              <w:rPr>
                                <w:sz w:val="20"/>
                              </w:rPr>
                            </w:pPr>
                            <w:r>
                              <w:rPr>
                                <w:color w:val="221F1F"/>
                                <w:spacing w:val="-2"/>
                                <w:sz w:val="20"/>
                              </w:rPr>
                              <w:t>Environmental</w:t>
                            </w:r>
                            <w:r>
                              <w:rPr>
                                <w:color w:val="221F1F"/>
                                <w:spacing w:val="9"/>
                                <w:sz w:val="20"/>
                              </w:rPr>
                              <w:t xml:space="preserve"> </w:t>
                            </w:r>
                            <w:r>
                              <w:rPr>
                                <w:color w:val="221F1F"/>
                                <w:spacing w:val="-5"/>
                                <w:sz w:val="20"/>
                              </w:rPr>
                              <w:t>Law</w:t>
                            </w:r>
                          </w:p>
                        </w:tc>
                        <w:tc>
                          <w:tcPr>
                            <w:tcW w:w="678" w:type="dxa"/>
                            <w:tcBorders>
                              <w:top w:val="single" w:sz="4" w:space="0" w:color="221F1F"/>
                              <w:bottom w:val="single" w:sz="4" w:space="0" w:color="221F1F"/>
                            </w:tcBorders>
                          </w:tcPr>
                          <w:p w14:paraId="236D684E" w14:textId="77777777" w:rsidR="00F3095E" w:rsidRDefault="00000000">
                            <w:pPr>
                              <w:pStyle w:val="TableParagraph"/>
                              <w:ind w:left="69" w:right="39"/>
                              <w:rPr>
                                <w:rFonts w:ascii="Arial"/>
                                <w:b/>
                                <w:sz w:val="20"/>
                              </w:rPr>
                            </w:pPr>
                            <w:r>
                              <w:rPr>
                                <w:rFonts w:ascii="Arial"/>
                                <w:b/>
                                <w:color w:val="221F1F"/>
                                <w:spacing w:val="-5"/>
                                <w:sz w:val="20"/>
                              </w:rPr>
                              <w:t>60</w:t>
                            </w:r>
                          </w:p>
                        </w:tc>
                      </w:tr>
                      <w:tr w:rsidR="00F3095E" w14:paraId="659FE6A1" w14:textId="77777777">
                        <w:trPr>
                          <w:trHeight w:val="294"/>
                        </w:trPr>
                        <w:tc>
                          <w:tcPr>
                            <w:tcW w:w="680" w:type="dxa"/>
                            <w:tcBorders>
                              <w:top w:val="single" w:sz="4" w:space="0" w:color="221F1F"/>
                              <w:bottom w:val="single" w:sz="4" w:space="0" w:color="221F1F"/>
                            </w:tcBorders>
                          </w:tcPr>
                          <w:p w14:paraId="440072DA" w14:textId="5A8F56E0" w:rsidR="00F3095E" w:rsidRDefault="001B38C8">
                            <w:pPr>
                              <w:pStyle w:val="TableParagraph"/>
                              <w:ind w:right="2"/>
                              <w:rPr>
                                <w:sz w:val="20"/>
                              </w:rPr>
                            </w:pPr>
                            <w:r>
                              <w:rPr>
                                <w:color w:val="221F1F"/>
                                <w:spacing w:val="-5"/>
                                <w:sz w:val="20"/>
                              </w:rPr>
                              <w:t>5</w:t>
                            </w:r>
                            <w:r w:rsidR="00000000">
                              <w:rPr>
                                <w:color w:val="221F1F"/>
                                <w:spacing w:val="-5"/>
                                <w:sz w:val="20"/>
                              </w:rPr>
                              <w:t>.</w:t>
                            </w:r>
                          </w:p>
                        </w:tc>
                        <w:tc>
                          <w:tcPr>
                            <w:tcW w:w="850" w:type="dxa"/>
                            <w:tcBorders>
                              <w:top w:val="single" w:sz="4" w:space="0" w:color="221F1F"/>
                              <w:bottom w:val="single" w:sz="4" w:space="0" w:color="221F1F"/>
                            </w:tcBorders>
                          </w:tcPr>
                          <w:p w14:paraId="6042E032" w14:textId="77777777" w:rsidR="00F3095E" w:rsidRDefault="00000000">
                            <w:pPr>
                              <w:pStyle w:val="TableParagraph"/>
                              <w:ind w:left="84" w:right="4"/>
                              <w:rPr>
                                <w:rFonts w:ascii="Arial"/>
                                <w:b/>
                                <w:sz w:val="20"/>
                              </w:rPr>
                            </w:pPr>
                            <w:r>
                              <w:rPr>
                                <w:rFonts w:ascii="Arial"/>
                                <w:b/>
                                <w:color w:val="221F1F"/>
                                <w:spacing w:val="-4"/>
                                <w:sz w:val="20"/>
                              </w:rPr>
                              <w:t>TA5D</w:t>
                            </w:r>
                          </w:p>
                        </w:tc>
                        <w:tc>
                          <w:tcPr>
                            <w:tcW w:w="3687" w:type="dxa"/>
                            <w:tcBorders>
                              <w:top w:val="single" w:sz="4" w:space="0" w:color="221F1F"/>
                              <w:bottom w:val="single" w:sz="4" w:space="0" w:color="221F1F"/>
                            </w:tcBorders>
                          </w:tcPr>
                          <w:p w14:paraId="009FD78D" w14:textId="77777777" w:rsidR="00F3095E" w:rsidRDefault="00000000">
                            <w:pPr>
                              <w:pStyle w:val="TableParagraph"/>
                              <w:ind w:left="92"/>
                              <w:jc w:val="left"/>
                              <w:rPr>
                                <w:sz w:val="20"/>
                              </w:rPr>
                            </w:pPr>
                            <w:proofErr w:type="spellStart"/>
                            <w:r>
                              <w:rPr>
                                <w:color w:val="221F1F"/>
                                <w:sz w:val="20"/>
                              </w:rPr>
                              <w:t>Labour</w:t>
                            </w:r>
                            <w:proofErr w:type="spellEnd"/>
                            <w:r>
                              <w:rPr>
                                <w:color w:val="221F1F"/>
                                <w:spacing w:val="-10"/>
                                <w:sz w:val="20"/>
                              </w:rPr>
                              <w:t xml:space="preserve"> </w:t>
                            </w:r>
                            <w:r>
                              <w:rPr>
                                <w:color w:val="221F1F"/>
                                <w:sz w:val="20"/>
                              </w:rPr>
                              <w:t>Law</w:t>
                            </w:r>
                            <w:r>
                              <w:rPr>
                                <w:color w:val="221F1F"/>
                                <w:spacing w:val="-7"/>
                                <w:sz w:val="20"/>
                              </w:rPr>
                              <w:t xml:space="preserve"> </w:t>
                            </w:r>
                            <w:r>
                              <w:rPr>
                                <w:color w:val="221F1F"/>
                                <w:sz w:val="20"/>
                              </w:rPr>
                              <w:t>-</w:t>
                            </w:r>
                            <w:r>
                              <w:rPr>
                                <w:color w:val="221F1F"/>
                                <w:spacing w:val="-6"/>
                                <w:sz w:val="20"/>
                              </w:rPr>
                              <w:t xml:space="preserve"> </w:t>
                            </w:r>
                            <w:r>
                              <w:rPr>
                                <w:color w:val="221F1F"/>
                                <w:spacing w:val="-5"/>
                                <w:sz w:val="20"/>
                              </w:rPr>
                              <w:t>II</w:t>
                            </w:r>
                          </w:p>
                        </w:tc>
                        <w:tc>
                          <w:tcPr>
                            <w:tcW w:w="678" w:type="dxa"/>
                            <w:tcBorders>
                              <w:top w:val="single" w:sz="4" w:space="0" w:color="221F1F"/>
                              <w:bottom w:val="single" w:sz="4" w:space="0" w:color="221F1F"/>
                            </w:tcBorders>
                          </w:tcPr>
                          <w:p w14:paraId="0F1CF998" w14:textId="77777777" w:rsidR="00F3095E" w:rsidRDefault="00000000">
                            <w:pPr>
                              <w:pStyle w:val="TableParagraph"/>
                              <w:ind w:left="69" w:right="39"/>
                              <w:rPr>
                                <w:rFonts w:ascii="Arial"/>
                                <w:b/>
                                <w:sz w:val="20"/>
                              </w:rPr>
                            </w:pPr>
                            <w:r>
                              <w:rPr>
                                <w:rFonts w:ascii="Arial"/>
                                <w:b/>
                                <w:color w:val="221F1F"/>
                                <w:spacing w:val="-5"/>
                                <w:sz w:val="20"/>
                              </w:rPr>
                              <w:t>63</w:t>
                            </w:r>
                          </w:p>
                        </w:tc>
                      </w:tr>
                      <w:tr w:rsidR="00F3095E" w14:paraId="0631405C" w14:textId="77777777">
                        <w:trPr>
                          <w:trHeight w:val="295"/>
                        </w:trPr>
                        <w:tc>
                          <w:tcPr>
                            <w:tcW w:w="680" w:type="dxa"/>
                            <w:tcBorders>
                              <w:top w:val="single" w:sz="4" w:space="0" w:color="221F1F"/>
                              <w:bottom w:val="single" w:sz="4" w:space="0" w:color="221F1F"/>
                            </w:tcBorders>
                          </w:tcPr>
                          <w:p w14:paraId="425F8C7C" w14:textId="74E53FC5" w:rsidR="00F3095E" w:rsidRDefault="001B38C8">
                            <w:pPr>
                              <w:pStyle w:val="TableParagraph"/>
                              <w:spacing w:before="31"/>
                              <w:ind w:right="2"/>
                              <w:rPr>
                                <w:sz w:val="20"/>
                              </w:rPr>
                            </w:pPr>
                            <w:r>
                              <w:rPr>
                                <w:color w:val="221F1F"/>
                                <w:spacing w:val="-5"/>
                                <w:sz w:val="20"/>
                              </w:rPr>
                              <w:t>6</w:t>
                            </w:r>
                            <w:r w:rsidR="00000000">
                              <w:rPr>
                                <w:color w:val="221F1F"/>
                                <w:spacing w:val="-5"/>
                                <w:sz w:val="20"/>
                              </w:rPr>
                              <w:t>.</w:t>
                            </w:r>
                          </w:p>
                        </w:tc>
                        <w:tc>
                          <w:tcPr>
                            <w:tcW w:w="850" w:type="dxa"/>
                            <w:tcBorders>
                              <w:top w:val="single" w:sz="4" w:space="0" w:color="221F1F"/>
                              <w:bottom w:val="single" w:sz="4" w:space="0" w:color="221F1F"/>
                            </w:tcBorders>
                          </w:tcPr>
                          <w:p w14:paraId="669D590C" w14:textId="77777777" w:rsidR="00F3095E" w:rsidRDefault="00000000">
                            <w:pPr>
                              <w:pStyle w:val="TableParagraph"/>
                              <w:spacing w:before="31"/>
                              <w:ind w:left="84" w:right="6"/>
                              <w:rPr>
                                <w:rFonts w:ascii="Arial"/>
                                <w:b/>
                                <w:sz w:val="20"/>
                              </w:rPr>
                            </w:pPr>
                            <w:r>
                              <w:rPr>
                                <w:rFonts w:ascii="Arial"/>
                                <w:b/>
                                <w:color w:val="221F1F"/>
                                <w:spacing w:val="-4"/>
                                <w:sz w:val="20"/>
                              </w:rPr>
                              <w:t>TA5E</w:t>
                            </w:r>
                          </w:p>
                        </w:tc>
                        <w:tc>
                          <w:tcPr>
                            <w:tcW w:w="3687" w:type="dxa"/>
                            <w:tcBorders>
                              <w:top w:val="single" w:sz="4" w:space="0" w:color="221F1F"/>
                              <w:bottom w:val="single" w:sz="4" w:space="0" w:color="221F1F"/>
                            </w:tcBorders>
                          </w:tcPr>
                          <w:p w14:paraId="3D6DFFB2" w14:textId="77777777" w:rsidR="00F3095E" w:rsidRDefault="00000000">
                            <w:pPr>
                              <w:pStyle w:val="TableParagraph"/>
                              <w:spacing w:before="31"/>
                              <w:ind w:left="92"/>
                              <w:jc w:val="left"/>
                              <w:rPr>
                                <w:sz w:val="20"/>
                              </w:rPr>
                            </w:pPr>
                            <w:r>
                              <w:rPr>
                                <w:color w:val="221F1F"/>
                                <w:spacing w:val="-5"/>
                                <w:sz w:val="20"/>
                              </w:rPr>
                              <w:t>Taxation</w:t>
                            </w:r>
                            <w:r>
                              <w:rPr>
                                <w:color w:val="221F1F"/>
                                <w:spacing w:val="-1"/>
                                <w:sz w:val="20"/>
                              </w:rPr>
                              <w:t xml:space="preserve"> </w:t>
                            </w:r>
                            <w:r>
                              <w:rPr>
                                <w:color w:val="221F1F"/>
                                <w:spacing w:val="-5"/>
                                <w:sz w:val="20"/>
                              </w:rPr>
                              <w:t>Law</w:t>
                            </w:r>
                          </w:p>
                        </w:tc>
                        <w:tc>
                          <w:tcPr>
                            <w:tcW w:w="678" w:type="dxa"/>
                            <w:tcBorders>
                              <w:top w:val="single" w:sz="4" w:space="0" w:color="221F1F"/>
                              <w:bottom w:val="single" w:sz="4" w:space="0" w:color="221F1F"/>
                            </w:tcBorders>
                          </w:tcPr>
                          <w:p w14:paraId="3FF71D71" w14:textId="77777777" w:rsidR="00F3095E" w:rsidRDefault="00000000">
                            <w:pPr>
                              <w:pStyle w:val="TableParagraph"/>
                              <w:spacing w:before="31"/>
                              <w:ind w:left="69" w:right="39"/>
                              <w:rPr>
                                <w:rFonts w:ascii="Arial"/>
                                <w:b/>
                                <w:sz w:val="20"/>
                              </w:rPr>
                            </w:pPr>
                            <w:r>
                              <w:rPr>
                                <w:rFonts w:ascii="Arial"/>
                                <w:b/>
                                <w:color w:val="221F1F"/>
                                <w:spacing w:val="-5"/>
                                <w:sz w:val="20"/>
                              </w:rPr>
                              <w:t>65</w:t>
                            </w:r>
                          </w:p>
                        </w:tc>
                      </w:tr>
                      <w:tr w:rsidR="00F3095E" w14:paraId="30A70CFA" w14:textId="77777777">
                        <w:trPr>
                          <w:trHeight w:val="294"/>
                        </w:trPr>
                        <w:tc>
                          <w:tcPr>
                            <w:tcW w:w="680" w:type="dxa"/>
                            <w:tcBorders>
                              <w:top w:val="single" w:sz="4" w:space="0" w:color="221F1F"/>
                              <w:bottom w:val="single" w:sz="4" w:space="0" w:color="221F1F"/>
                            </w:tcBorders>
                          </w:tcPr>
                          <w:p w14:paraId="2A7EC7C4" w14:textId="5329904F" w:rsidR="00F3095E" w:rsidRDefault="001B38C8">
                            <w:pPr>
                              <w:pStyle w:val="TableParagraph"/>
                              <w:spacing w:before="33"/>
                              <w:ind w:right="2"/>
                              <w:rPr>
                                <w:sz w:val="20"/>
                              </w:rPr>
                            </w:pPr>
                            <w:r>
                              <w:rPr>
                                <w:color w:val="221F1F"/>
                                <w:spacing w:val="-5"/>
                                <w:sz w:val="20"/>
                              </w:rPr>
                              <w:t>7</w:t>
                            </w:r>
                            <w:r w:rsidR="00000000">
                              <w:rPr>
                                <w:color w:val="221F1F"/>
                                <w:spacing w:val="-5"/>
                                <w:sz w:val="20"/>
                              </w:rPr>
                              <w:t>.</w:t>
                            </w:r>
                          </w:p>
                        </w:tc>
                        <w:tc>
                          <w:tcPr>
                            <w:tcW w:w="850" w:type="dxa"/>
                            <w:tcBorders>
                              <w:top w:val="single" w:sz="4" w:space="0" w:color="221F1F"/>
                              <w:bottom w:val="single" w:sz="4" w:space="0" w:color="221F1F"/>
                            </w:tcBorders>
                          </w:tcPr>
                          <w:p w14:paraId="5CC26279" w14:textId="77777777" w:rsidR="00F3095E" w:rsidRDefault="00000000">
                            <w:pPr>
                              <w:pStyle w:val="TableParagraph"/>
                              <w:spacing w:before="33"/>
                              <w:ind w:left="84" w:right="7"/>
                              <w:rPr>
                                <w:rFonts w:ascii="Arial"/>
                                <w:b/>
                                <w:sz w:val="20"/>
                              </w:rPr>
                            </w:pPr>
                            <w:r>
                              <w:rPr>
                                <w:rFonts w:ascii="Arial"/>
                                <w:b/>
                                <w:color w:val="221F1F"/>
                                <w:spacing w:val="-4"/>
                                <w:sz w:val="20"/>
                              </w:rPr>
                              <w:t>TA5F</w:t>
                            </w:r>
                          </w:p>
                        </w:tc>
                        <w:tc>
                          <w:tcPr>
                            <w:tcW w:w="3687" w:type="dxa"/>
                            <w:tcBorders>
                              <w:top w:val="single" w:sz="4" w:space="0" w:color="221F1F"/>
                              <w:bottom w:val="single" w:sz="4" w:space="0" w:color="221F1F"/>
                            </w:tcBorders>
                          </w:tcPr>
                          <w:p w14:paraId="2848A59C" w14:textId="2BE24582" w:rsidR="00F3095E" w:rsidRDefault="00000000">
                            <w:pPr>
                              <w:pStyle w:val="TableParagraph"/>
                              <w:spacing w:before="33"/>
                              <w:ind w:left="92"/>
                              <w:jc w:val="left"/>
                              <w:rPr>
                                <w:sz w:val="20"/>
                              </w:rPr>
                            </w:pPr>
                            <w:r>
                              <w:rPr>
                                <w:color w:val="221F1F"/>
                                <w:sz w:val="20"/>
                              </w:rPr>
                              <w:t>Clinical</w:t>
                            </w:r>
                            <w:r>
                              <w:rPr>
                                <w:color w:val="221F1F"/>
                                <w:spacing w:val="-11"/>
                                <w:sz w:val="20"/>
                              </w:rPr>
                              <w:t xml:space="preserve"> </w:t>
                            </w:r>
                            <w:r>
                              <w:rPr>
                                <w:color w:val="221F1F"/>
                                <w:sz w:val="20"/>
                              </w:rPr>
                              <w:t>Course</w:t>
                            </w:r>
                            <w:r>
                              <w:rPr>
                                <w:color w:val="221F1F"/>
                                <w:spacing w:val="-11"/>
                                <w:sz w:val="20"/>
                              </w:rPr>
                              <w:t xml:space="preserve"> </w:t>
                            </w:r>
                            <w:r w:rsidR="00C938E8">
                              <w:rPr>
                                <w:color w:val="221F1F"/>
                                <w:sz w:val="20"/>
                              </w:rPr>
                              <w:t>–</w:t>
                            </w:r>
                            <w:r>
                              <w:rPr>
                                <w:color w:val="221F1F"/>
                                <w:spacing w:val="-10"/>
                                <w:sz w:val="20"/>
                              </w:rPr>
                              <w:t xml:space="preserve"> </w:t>
                            </w:r>
                            <w:r>
                              <w:rPr>
                                <w:color w:val="221F1F"/>
                                <w:spacing w:val="-5"/>
                                <w:sz w:val="20"/>
                              </w:rPr>
                              <w:t>III</w:t>
                            </w:r>
                          </w:p>
                        </w:tc>
                        <w:tc>
                          <w:tcPr>
                            <w:tcW w:w="678" w:type="dxa"/>
                            <w:tcBorders>
                              <w:top w:val="single" w:sz="4" w:space="0" w:color="221F1F"/>
                              <w:bottom w:val="single" w:sz="4" w:space="0" w:color="221F1F"/>
                            </w:tcBorders>
                          </w:tcPr>
                          <w:p w14:paraId="0606097F" w14:textId="77777777" w:rsidR="00F3095E" w:rsidRDefault="00000000">
                            <w:pPr>
                              <w:pStyle w:val="TableParagraph"/>
                              <w:spacing w:before="33"/>
                              <w:ind w:left="69" w:right="39"/>
                              <w:rPr>
                                <w:rFonts w:ascii="Arial"/>
                                <w:b/>
                                <w:sz w:val="20"/>
                              </w:rPr>
                            </w:pPr>
                            <w:r>
                              <w:rPr>
                                <w:rFonts w:ascii="Arial"/>
                                <w:b/>
                                <w:color w:val="221F1F"/>
                                <w:spacing w:val="-5"/>
                                <w:sz w:val="20"/>
                              </w:rPr>
                              <w:t>68</w:t>
                            </w:r>
                          </w:p>
                        </w:tc>
                      </w:tr>
                      <w:tr w:rsidR="00F3095E" w14:paraId="6DED311A" w14:textId="77777777">
                        <w:trPr>
                          <w:trHeight w:val="292"/>
                        </w:trPr>
                        <w:tc>
                          <w:tcPr>
                            <w:tcW w:w="5895" w:type="dxa"/>
                            <w:gridSpan w:val="4"/>
                            <w:tcBorders>
                              <w:top w:val="single" w:sz="4" w:space="0" w:color="221F1F"/>
                            </w:tcBorders>
                          </w:tcPr>
                          <w:p w14:paraId="13A9A35F" w14:textId="77777777" w:rsidR="00F3095E" w:rsidRDefault="00000000">
                            <w:pPr>
                              <w:pStyle w:val="TableParagraph"/>
                              <w:spacing w:before="33"/>
                              <w:ind w:left="1715" w:right="1675"/>
                              <w:rPr>
                                <w:rFonts w:ascii="Arial"/>
                                <w:b/>
                                <w:sz w:val="20"/>
                              </w:rPr>
                            </w:pPr>
                            <w:r>
                              <w:rPr>
                                <w:rFonts w:ascii="Arial"/>
                                <w:b/>
                                <w:color w:val="221F1F"/>
                                <w:sz w:val="20"/>
                              </w:rPr>
                              <w:t>SEMESTER</w:t>
                            </w:r>
                            <w:r>
                              <w:rPr>
                                <w:rFonts w:ascii="Arial"/>
                                <w:b/>
                                <w:color w:val="221F1F"/>
                                <w:spacing w:val="-5"/>
                                <w:sz w:val="20"/>
                              </w:rPr>
                              <w:t xml:space="preserve"> </w:t>
                            </w:r>
                            <w:r>
                              <w:rPr>
                                <w:rFonts w:ascii="Arial"/>
                                <w:b/>
                                <w:color w:val="221F1F"/>
                                <w:sz w:val="20"/>
                              </w:rPr>
                              <w:t>-</w:t>
                            </w:r>
                            <w:r>
                              <w:rPr>
                                <w:rFonts w:ascii="Arial"/>
                                <w:b/>
                                <w:color w:val="221F1F"/>
                                <w:spacing w:val="-3"/>
                                <w:sz w:val="20"/>
                              </w:rPr>
                              <w:t xml:space="preserve"> </w:t>
                            </w:r>
                            <w:r>
                              <w:rPr>
                                <w:rFonts w:ascii="Arial"/>
                                <w:b/>
                                <w:color w:val="221F1F"/>
                                <w:spacing w:val="-5"/>
                                <w:sz w:val="20"/>
                              </w:rPr>
                              <w:t>VI</w:t>
                            </w:r>
                          </w:p>
                        </w:tc>
                      </w:tr>
                      <w:tr w:rsidR="00F3095E" w14:paraId="38BA71E0" w14:textId="77777777">
                        <w:trPr>
                          <w:trHeight w:val="292"/>
                        </w:trPr>
                        <w:tc>
                          <w:tcPr>
                            <w:tcW w:w="680" w:type="dxa"/>
                            <w:tcBorders>
                              <w:bottom w:val="single" w:sz="4" w:space="0" w:color="221F1F"/>
                            </w:tcBorders>
                          </w:tcPr>
                          <w:p w14:paraId="3F819820" w14:textId="77777777" w:rsidR="00F3095E" w:rsidRDefault="00000000">
                            <w:pPr>
                              <w:pStyle w:val="TableParagraph"/>
                              <w:spacing w:before="28"/>
                              <w:ind w:right="2"/>
                              <w:rPr>
                                <w:sz w:val="20"/>
                              </w:rPr>
                            </w:pPr>
                            <w:r>
                              <w:rPr>
                                <w:color w:val="221F1F"/>
                                <w:spacing w:val="-5"/>
                                <w:sz w:val="20"/>
                              </w:rPr>
                              <w:t>1.</w:t>
                            </w:r>
                          </w:p>
                        </w:tc>
                        <w:tc>
                          <w:tcPr>
                            <w:tcW w:w="850" w:type="dxa"/>
                            <w:tcBorders>
                              <w:bottom w:val="single" w:sz="4" w:space="0" w:color="221F1F"/>
                            </w:tcBorders>
                          </w:tcPr>
                          <w:p w14:paraId="69B5C9D5" w14:textId="77777777" w:rsidR="00F3095E" w:rsidRDefault="00000000">
                            <w:pPr>
                              <w:pStyle w:val="TableParagraph"/>
                              <w:spacing w:before="28"/>
                              <w:ind w:left="84"/>
                              <w:rPr>
                                <w:rFonts w:ascii="Arial"/>
                                <w:b/>
                                <w:sz w:val="20"/>
                              </w:rPr>
                            </w:pPr>
                            <w:r>
                              <w:rPr>
                                <w:rFonts w:ascii="Arial"/>
                                <w:b/>
                                <w:color w:val="221F1F"/>
                                <w:spacing w:val="-4"/>
                                <w:sz w:val="20"/>
                              </w:rPr>
                              <w:t>TA6A</w:t>
                            </w:r>
                          </w:p>
                        </w:tc>
                        <w:tc>
                          <w:tcPr>
                            <w:tcW w:w="3687" w:type="dxa"/>
                            <w:tcBorders>
                              <w:bottom w:val="single" w:sz="4" w:space="0" w:color="221F1F"/>
                            </w:tcBorders>
                          </w:tcPr>
                          <w:p w14:paraId="7E0CD1C8" w14:textId="77777777" w:rsidR="00F3095E" w:rsidRDefault="00000000">
                            <w:pPr>
                              <w:pStyle w:val="TableParagraph"/>
                              <w:spacing w:before="28"/>
                              <w:ind w:left="92"/>
                              <w:jc w:val="left"/>
                              <w:rPr>
                                <w:sz w:val="20"/>
                              </w:rPr>
                            </w:pPr>
                            <w:r>
                              <w:rPr>
                                <w:color w:val="221F1F"/>
                                <w:sz w:val="20"/>
                              </w:rPr>
                              <w:t>Human</w:t>
                            </w:r>
                            <w:r>
                              <w:rPr>
                                <w:color w:val="221F1F"/>
                                <w:spacing w:val="-14"/>
                                <w:sz w:val="20"/>
                              </w:rPr>
                              <w:t xml:space="preserve"> </w:t>
                            </w:r>
                            <w:r>
                              <w:rPr>
                                <w:color w:val="221F1F"/>
                                <w:sz w:val="20"/>
                              </w:rPr>
                              <w:t>Rights</w:t>
                            </w:r>
                            <w:r>
                              <w:rPr>
                                <w:color w:val="221F1F"/>
                                <w:spacing w:val="-13"/>
                                <w:sz w:val="20"/>
                              </w:rPr>
                              <w:t xml:space="preserve"> </w:t>
                            </w:r>
                            <w:r>
                              <w:rPr>
                                <w:color w:val="221F1F"/>
                                <w:spacing w:val="-5"/>
                                <w:sz w:val="20"/>
                              </w:rPr>
                              <w:t>Law</w:t>
                            </w:r>
                          </w:p>
                        </w:tc>
                        <w:tc>
                          <w:tcPr>
                            <w:tcW w:w="678" w:type="dxa"/>
                            <w:tcBorders>
                              <w:bottom w:val="single" w:sz="4" w:space="0" w:color="221F1F"/>
                            </w:tcBorders>
                          </w:tcPr>
                          <w:p w14:paraId="4CD8EAF4" w14:textId="77777777" w:rsidR="00F3095E" w:rsidRDefault="00000000">
                            <w:pPr>
                              <w:pStyle w:val="TableParagraph"/>
                              <w:spacing w:before="28"/>
                              <w:ind w:left="69"/>
                              <w:rPr>
                                <w:rFonts w:ascii="Arial"/>
                                <w:b/>
                                <w:sz w:val="20"/>
                              </w:rPr>
                            </w:pPr>
                            <w:r>
                              <w:rPr>
                                <w:rFonts w:ascii="Arial"/>
                                <w:b/>
                                <w:color w:val="221F1F"/>
                                <w:spacing w:val="-5"/>
                                <w:sz w:val="20"/>
                              </w:rPr>
                              <w:t>70</w:t>
                            </w:r>
                          </w:p>
                        </w:tc>
                      </w:tr>
                      <w:tr w:rsidR="00F3095E" w14:paraId="1CF98824" w14:textId="77777777">
                        <w:trPr>
                          <w:trHeight w:val="297"/>
                        </w:trPr>
                        <w:tc>
                          <w:tcPr>
                            <w:tcW w:w="680" w:type="dxa"/>
                            <w:tcBorders>
                              <w:top w:val="single" w:sz="4" w:space="0" w:color="221F1F"/>
                              <w:bottom w:val="single" w:sz="4" w:space="0" w:color="221F1F"/>
                            </w:tcBorders>
                          </w:tcPr>
                          <w:p w14:paraId="63AF730B" w14:textId="77777777" w:rsidR="00F3095E" w:rsidRDefault="00000000">
                            <w:pPr>
                              <w:pStyle w:val="TableParagraph"/>
                              <w:spacing w:before="33"/>
                              <w:ind w:right="2"/>
                              <w:rPr>
                                <w:sz w:val="20"/>
                              </w:rPr>
                            </w:pPr>
                            <w:r>
                              <w:rPr>
                                <w:color w:val="221F1F"/>
                                <w:spacing w:val="-5"/>
                                <w:sz w:val="20"/>
                              </w:rPr>
                              <w:t>2.</w:t>
                            </w:r>
                          </w:p>
                        </w:tc>
                        <w:tc>
                          <w:tcPr>
                            <w:tcW w:w="850" w:type="dxa"/>
                            <w:tcBorders>
                              <w:top w:val="single" w:sz="4" w:space="0" w:color="221F1F"/>
                              <w:bottom w:val="single" w:sz="4" w:space="0" w:color="221F1F"/>
                            </w:tcBorders>
                          </w:tcPr>
                          <w:p w14:paraId="5CDD5093" w14:textId="77777777" w:rsidR="00F3095E" w:rsidRDefault="00000000">
                            <w:pPr>
                              <w:pStyle w:val="TableParagraph"/>
                              <w:spacing w:before="33"/>
                              <w:ind w:left="84" w:right="4"/>
                              <w:rPr>
                                <w:rFonts w:ascii="Arial"/>
                                <w:b/>
                                <w:sz w:val="20"/>
                              </w:rPr>
                            </w:pPr>
                            <w:r>
                              <w:rPr>
                                <w:rFonts w:ascii="Arial"/>
                                <w:b/>
                                <w:color w:val="221F1F"/>
                                <w:spacing w:val="-4"/>
                                <w:sz w:val="20"/>
                              </w:rPr>
                              <w:t>TA6B</w:t>
                            </w:r>
                          </w:p>
                        </w:tc>
                        <w:tc>
                          <w:tcPr>
                            <w:tcW w:w="3687" w:type="dxa"/>
                            <w:tcBorders>
                              <w:top w:val="single" w:sz="4" w:space="0" w:color="221F1F"/>
                              <w:bottom w:val="single" w:sz="4" w:space="0" w:color="221F1F"/>
                            </w:tcBorders>
                          </w:tcPr>
                          <w:p w14:paraId="3169009A" w14:textId="77777777" w:rsidR="00F3095E" w:rsidRDefault="00000000">
                            <w:pPr>
                              <w:pStyle w:val="TableParagraph"/>
                              <w:spacing w:before="33"/>
                              <w:ind w:left="92"/>
                              <w:jc w:val="left"/>
                              <w:rPr>
                                <w:sz w:val="20"/>
                              </w:rPr>
                            </w:pPr>
                            <w:r>
                              <w:rPr>
                                <w:color w:val="221F1F"/>
                                <w:spacing w:val="-2"/>
                                <w:sz w:val="20"/>
                              </w:rPr>
                              <w:t>Criminology and</w:t>
                            </w:r>
                            <w:r>
                              <w:rPr>
                                <w:color w:val="221F1F"/>
                                <w:spacing w:val="-3"/>
                                <w:sz w:val="20"/>
                              </w:rPr>
                              <w:t xml:space="preserve"> </w:t>
                            </w:r>
                            <w:r>
                              <w:rPr>
                                <w:color w:val="221F1F"/>
                                <w:spacing w:val="-2"/>
                                <w:sz w:val="20"/>
                              </w:rPr>
                              <w:t>Penology</w:t>
                            </w:r>
                          </w:p>
                        </w:tc>
                        <w:tc>
                          <w:tcPr>
                            <w:tcW w:w="678" w:type="dxa"/>
                            <w:tcBorders>
                              <w:top w:val="single" w:sz="4" w:space="0" w:color="221F1F"/>
                              <w:bottom w:val="single" w:sz="4" w:space="0" w:color="221F1F"/>
                            </w:tcBorders>
                          </w:tcPr>
                          <w:p w14:paraId="2448EEAF" w14:textId="77777777" w:rsidR="00F3095E" w:rsidRDefault="00000000">
                            <w:pPr>
                              <w:pStyle w:val="TableParagraph"/>
                              <w:spacing w:before="33"/>
                              <w:ind w:left="69"/>
                              <w:rPr>
                                <w:rFonts w:ascii="Arial"/>
                                <w:b/>
                                <w:sz w:val="20"/>
                              </w:rPr>
                            </w:pPr>
                            <w:r>
                              <w:rPr>
                                <w:rFonts w:ascii="Arial"/>
                                <w:b/>
                                <w:color w:val="221F1F"/>
                                <w:spacing w:val="-5"/>
                                <w:sz w:val="20"/>
                              </w:rPr>
                              <w:t>74</w:t>
                            </w:r>
                          </w:p>
                        </w:tc>
                      </w:tr>
                      <w:tr w:rsidR="00F3095E" w14:paraId="728B92BA" w14:textId="77777777">
                        <w:trPr>
                          <w:trHeight w:val="294"/>
                        </w:trPr>
                        <w:tc>
                          <w:tcPr>
                            <w:tcW w:w="680" w:type="dxa"/>
                            <w:tcBorders>
                              <w:top w:val="single" w:sz="4" w:space="0" w:color="221F1F"/>
                              <w:bottom w:val="single" w:sz="4" w:space="0" w:color="221F1F"/>
                            </w:tcBorders>
                          </w:tcPr>
                          <w:p w14:paraId="2BE89B61" w14:textId="77777777" w:rsidR="00F3095E" w:rsidRDefault="00000000">
                            <w:pPr>
                              <w:pStyle w:val="TableParagraph"/>
                              <w:ind w:right="2"/>
                              <w:rPr>
                                <w:sz w:val="20"/>
                              </w:rPr>
                            </w:pPr>
                            <w:r>
                              <w:rPr>
                                <w:color w:val="221F1F"/>
                                <w:spacing w:val="-5"/>
                                <w:sz w:val="20"/>
                              </w:rPr>
                              <w:t>3.</w:t>
                            </w:r>
                          </w:p>
                        </w:tc>
                        <w:tc>
                          <w:tcPr>
                            <w:tcW w:w="850" w:type="dxa"/>
                            <w:tcBorders>
                              <w:top w:val="single" w:sz="4" w:space="0" w:color="221F1F"/>
                              <w:bottom w:val="single" w:sz="4" w:space="0" w:color="221F1F"/>
                            </w:tcBorders>
                          </w:tcPr>
                          <w:p w14:paraId="159DAAF6" w14:textId="77777777" w:rsidR="00F3095E" w:rsidRDefault="00000000">
                            <w:pPr>
                              <w:pStyle w:val="TableParagraph"/>
                              <w:ind w:left="84" w:right="4"/>
                              <w:rPr>
                                <w:rFonts w:ascii="Arial"/>
                                <w:b/>
                                <w:sz w:val="20"/>
                              </w:rPr>
                            </w:pPr>
                            <w:r>
                              <w:rPr>
                                <w:rFonts w:ascii="Arial"/>
                                <w:b/>
                                <w:color w:val="221F1F"/>
                                <w:spacing w:val="-4"/>
                                <w:sz w:val="20"/>
                              </w:rPr>
                              <w:t>TA6C</w:t>
                            </w:r>
                          </w:p>
                        </w:tc>
                        <w:tc>
                          <w:tcPr>
                            <w:tcW w:w="3687" w:type="dxa"/>
                            <w:tcBorders>
                              <w:top w:val="single" w:sz="4" w:space="0" w:color="221F1F"/>
                              <w:bottom w:val="single" w:sz="4" w:space="0" w:color="221F1F"/>
                            </w:tcBorders>
                          </w:tcPr>
                          <w:p w14:paraId="5CB46739" w14:textId="77777777" w:rsidR="00F3095E" w:rsidRDefault="00000000">
                            <w:pPr>
                              <w:pStyle w:val="TableParagraph"/>
                              <w:ind w:left="92"/>
                              <w:jc w:val="left"/>
                              <w:rPr>
                                <w:sz w:val="20"/>
                              </w:rPr>
                            </w:pPr>
                            <w:r>
                              <w:rPr>
                                <w:color w:val="221F1F"/>
                                <w:sz w:val="20"/>
                              </w:rPr>
                              <w:t>Intellectual</w:t>
                            </w:r>
                            <w:r>
                              <w:rPr>
                                <w:color w:val="221F1F"/>
                                <w:spacing w:val="-12"/>
                                <w:sz w:val="20"/>
                              </w:rPr>
                              <w:t xml:space="preserve"> </w:t>
                            </w:r>
                            <w:r>
                              <w:rPr>
                                <w:color w:val="221F1F"/>
                                <w:sz w:val="20"/>
                              </w:rPr>
                              <w:t>Property</w:t>
                            </w:r>
                            <w:r>
                              <w:rPr>
                                <w:color w:val="221F1F"/>
                                <w:spacing w:val="-9"/>
                                <w:sz w:val="20"/>
                              </w:rPr>
                              <w:t xml:space="preserve"> </w:t>
                            </w:r>
                            <w:r>
                              <w:rPr>
                                <w:color w:val="221F1F"/>
                                <w:spacing w:val="-5"/>
                                <w:sz w:val="20"/>
                              </w:rPr>
                              <w:t>Law</w:t>
                            </w:r>
                          </w:p>
                        </w:tc>
                        <w:tc>
                          <w:tcPr>
                            <w:tcW w:w="678" w:type="dxa"/>
                            <w:tcBorders>
                              <w:top w:val="single" w:sz="4" w:space="0" w:color="221F1F"/>
                              <w:bottom w:val="single" w:sz="4" w:space="0" w:color="221F1F"/>
                            </w:tcBorders>
                          </w:tcPr>
                          <w:p w14:paraId="0FE8D6F8" w14:textId="77777777" w:rsidR="00F3095E" w:rsidRDefault="00000000">
                            <w:pPr>
                              <w:pStyle w:val="TableParagraph"/>
                              <w:ind w:left="69"/>
                              <w:rPr>
                                <w:rFonts w:ascii="Arial"/>
                                <w:b/>
                                <w:sz w:val="20"/>
                              </w:rPr>
                            </w:pPr>
                            <w:r>
                              <w:rPr>
                                <w:rFonts w:ascii="Arial"/>
                                <w:b/>
                                <w:color w:val="221F1F"/>
                                <w:spacing w:val="-5"/>
                                <w:sz w:val="20"/>
                              </w:rPr>
                              <w:t>76</w:t>
                            </w:r>
                          </w:p>
                        </w:tc>
                      </w:tr>
                      <w:tr w:rsidR="00F3095E" w14:paraId="4D3CA5F8" w14:textId="77777777">
                        <w:trPr>
                          <w:trHeight w:val="294"/>
                        </w:trPr>
                        <w:tc>
                          <w:tcPr>
                            <w:tcW w:w="680" w:type="dxa"/>
                            <w:tcBorders>
                              <w:top w:val="single" w:sz="4" w:space="0" w:color="221F1F"/>
                              <w:bottom w:val="single" w:sz="4" w:space="0" w:color="221F1F"/>
                            </w:tcBorders>
                          </w:tcPr>
                          <w:p w14:paraId="6F88D0F8" w14:textId="77777777" w:rsidR="00F3095E" w:rsidRDefault="00000000">
                            <w:pPr>
                              <w:pStyle w:val="TableParagraph"/>
                              <w:ind w:right="2"/>
                              <w:rPr>
                                <w:sz w:val="20"/>
                              </w:rPr>
                            </w:pPr>
                            <w:r>
                              <w:rPr>
                                <w:color w:val="221F1F"/>
                                <w:spacing w:val="-5"/>
                                <w:sz w:val="20"/>
                              </w:rPr>
                              <w:t>4.</w:t>
                            </w:r>
                          </w:p>
                        </w:tc>
                        <w:tc>
                          <w:tcPr>
                            <w:tcW w:w="850" w:type="dxa"/>
                            <w:tcBorders>
                              <w:top w:val="single" w:sz="4" w:space="0" w:color="221F1F"/>
                              <w:bottom w:val="single" w:sz="4" w:space="0" w:color="221F1F"/>
                            </w:tcBorders>
                          </w:tcPr>
                          <w:p w14:paraId="6EC5AD68" w14:textId="77777777" w:rsidR="00F3095E" w:rsidRDefault="00000000">
                            <w:pPr>
                              <w:pStyle w:val="TableParagraph"/>
                              <w:ind w:left="84" w:right="4"/>
                              <w:rPr>
                                <w:rFonts w:ascii="Arial"/>
                                <w:b/>
                                <w:sz w:val="20"/>
                              </w:rPr>
                            </w:pPr>
                            <w:r>
                              <w:rPr>
                                <w:rFonts w:ascii="Arial"/>
                                <w:b/>
                                <w:color w:val="221F1F"/>
                                <w:spacing w:val="-4"/>
                                <w:sz w:val="20"/>
                              </w:rPr>
                              <w:t>TA6D</w:t>
                            </w:r>
                          </w:p>
                        </w:tc>
                        <w:tc>
                          <w:tcPr>
                            <w:tcW w:w="3687" w:type="dxa"/>
                            <w:tcBorders>
                              <w:top w:val="single" w:sz="4" w:space="0" w:color="221F1F"/>
                              <w:bottom w:val="single" w:sz="4" w:space="0" w:color="221F1F"/>
                            </w:tcBorders>
                          </w:tcPr>
                          <w:p w14:paraId="309A5D9A" w14:textId="3E2815CE" w:rsidR="00F3095E" w:rsidRDefault="00000000">
                            <w:pPr>
                              <w:pStyle w:val="TableParagraph"/>
                              <w:ind w:left="92"/>
                              <w:jc w:val="left"/>
                              <w:rPr>
                                <w:sz w:val="20"/>
                              </w:rPr>
                            </w:pPr>
                            <w:r>
                              <w:rPr>
                                <w:color w:val="221F1F"/>
                                <w:sz w:val="20"/>
                              </w:rPr>
                              <w:t>Clinical</w:t>
                            </w:r>
                            <w:r>
                              <w:rPr>
                                <w:color w:val="221F1F"/>
                                <w:spacing w:val="-11"/>
                                <w:sz w:val="20"/>
                              </w:rPr>
                              <w:t xml:space="preserve"> </w:t>
                            </w:r>
                            <w:r>
                              <w:rPr>
                                <w:color w:val="221F1F"/>
                                <w:sz w:val="20"/>
                              </w:rPr>
                              <w:t>Course</w:t>
                            </w:r>
                            <w:r>
                              <w:rPr>
                                <w:color w:val="221F1F"/>
                                <w:spacing w:val="-11"/>
                                <w:sz w:val="20"/>
                              </w:rPr>
                              <w:t xml:space="preserve"> </w:t>
                            </w:r>
                            <w:r w:rsidR="00C938E8">
                              <w:rPr>
                                <w:color w:val="221F1F"/>
                                <w:sz w:val="20"/>
                              </w:rPr>
                              <w:t>–</w:t>
                            </w:r>
                            <w:r>
                              <w:rPr>
                                <w:color w:val="221F1F"/>
                                <w:spacing w:val="-10"/>
                                <w:sz w:val="20"/>
                              </w:rPr>
                              <w:t xml:space="preserve"> </w:t>
                            </w:r>
                            <w:r>
                              <w:rPr>
                                <w:color w:val="221F1F"/>
                                <w:spacing w:val="-5"/>
                                <w:sz w:val="20"/>
                              </w:rPr>
                              <w:t>IV</w:t>
                            </w:r>
                          </w:p>
                        </w:tc>
                        <w:tc>
                          <w:tcPr>
                            <w:tcW w:w="678" w:type="dxa"/>
                            <w:tcBorders>
                              <w:top w:val="single" w:sz="4" w:space="0" w:color="221F1F"/>
                              <w:bottom w:val="single" w:sz="4" w:space="0" w:color="221F1F"/>
                            </w:tcBorders>
                          </w:tcPr>
                          <w:p w14:paraId="2D05A94C" w14:textId="77777777" w:rsidR="00F3095E" w:rsidRDefault="00000000">
                            <w:pPr>
                              <w:pStyle w:val="TableParagraph"/>
                              <w:ind w:left="69"/>
                              <w:rPr>
                                <w:rFonts w:ascii="Arial"/>
                                <w:b/>
                                <w:sz w:val="20"/>
                              </w:rPr>
                            </w:pPr>
                            <w:r>
                              <w:rPr>
                                <w:rFonts w:ascii="Arial"/>
                                <w:b/>
                                <w:color w:val="221F1F"/>
                                <w:spacing w:val="-5"/>
                                <w:sz w:val="20"/>
                              </w:rPr>
                              <w:t>79</w:t>
                            </w:r>
                          </w:p>
                        </w:tc>
                      </w:tr>
                    </w:tbl>
                    <w:p w14:paraId="2AB8015F" w14:textId="77777777" w:rsidR="00F3095E" w:rsidRDefault="00F3095E">
                      <w:pPr>
                        <w:pStyle w:val="BodyText"/>
                      </w:pPr>
                    </w:p>
                  </w:txbxContent>
                </v:textbox>
                <w10:wrap anchorx="page"/>
              </v:shape>
            </w:pict>
          </mc:Fallback>
        </mc:AlternateContent>
      </w:r>
    </w:p>
    <w:p w14:paraId="0CF28394" w14:textId="4F2A2D19" w:rsidR="00F3095E" w:rsidRDefault="00F3095E">
      <w:pPr>
        <w:pStyle w:val="BodyText"/>
        <w:rPr>
          <w:rFonts w:ascii="Times New Roman"/>
          <w:b/>
        </w:rPr>
      </w:pPr>
    </w:p>
    <w:p w14:paraId="4EAE8534" w14:textId="00A72236" w:rsidR="00F3095E" w:rsidRDefault="00F3095E">
      <w:pPr>
        <w:pStyle w:val="BodyText"/>
        <w:rPr>
          <w:rFonts w:ascii="Times New Roman"/>
          <w:b/>
        </w:rPr>
      </w:pPr>
    </w:p>
    <w:p w14:paraId="1838FDD3" w14:textId="77777777" w:rsidR="00F3095E" w:rsidRDefault="00F3095E">
      <w:pPr>
        <w:pStyle w:val="BodyText"/>
        <w:spacing w:before="50"/>
        <w:rPr>
          <w:rFonts w:ascii="Times New Roman"/>
          <w:b/>
        </w:rPr>
      </w:pPr>
    </w:p>
    <w:p w14:paraId="5D6E4AA3" w14:textId="77777777" w:rsidR="00F3095E" w:rsidRDefault="00F3095E">
      <w:pPr>
        <w:pStyle w:val="BodyText"/>
        <w:rPr>
          <w:rFonts w:ascii="Times New Roman"/>
          <w:b/>
        </w:rPr>
        <w:sectPr w:rsidR="00F3095E">
          <w:footerReference w:type="default" r:id="rId9"/>
          <w:pgSz w:w="15840" w:h="12240" w:orient="landscape"/>
          <w:pgMar w:top="820" w:right="720" w:bottom="1120" w:left="1080" w:header="0" w:footer="936" w:gutter="0"/>
          <w:cols w:space="720"/>
        </w:sectPr>
      </w:pPr>
    </w:p>
    <w:p w14:paraId="6B3237E3" w14:textId="77777777" w:rsidR="00F3095E" w:rsidRDefault="00F3095E">
      <w:pPr>
        <w:pStyle w:val="BodyText"/>
        <w:rPr>
          <w:rFonts w:ascii="Times New Roman"/>
          <w:b/>
          <w:sz w:val="24"/>
        </w:rPr>
      </w:pPr>
    </w:p>
    <w:p w14:paraId="0096F628" w14:textId="77777777" w:rsidR="00F3095E" w:rsidRDefault="00F3095E">
      <w:pPr>
        <w:pStyle w:val="BodyText"/>
        <w:rPr>
          <w:rFonts w:ascii="Times New Roman"/>
          <w:b/>
          <w:sz w:val="24"/>
        </w:rPr>
      </w:pPr>
    </w:p>
    <w:p w14:paraId="3A6E0538" w14:textId="77777777" w:rsidR="00F3095E" w:rsidRDefault="00F3095E">
      <w:pPr>
        <w:pStyle w:val="BodyText"/>
        <w:rPr>
          <w:rFonts w:ascii="Times New Roman"/>
          <w:b/>
          <w:sz w:val="24"/>
        </w:rPr>
      </w:pPr>
    </w:p>
    <w:p w14:paraId="29CB0106" w14:textId="77777777" w:rsidR="00F3095E" w:rsidRDefault="00F3095E">
      <w:pPr>
        <w:pStyle w:val="BodyText"/>
        <w:rPr>
          <w:rFonts w:ascii="Times New Roman"/>
          <w:b/>
          <w:sz w:val="24"/>
        </w:rPr>
      </w:pPr>
    </w:p>
    <w:p w14:paraId="6BF313A6" w14:textId="77777777" w:rsidR="00F3095E" w:rsidRDefault="00F3095E">
      <w:pPr>
        <w:pStyle w:val="BodyText"/>
        <w:rPr>
          <w:rFonts w:ascii="Times New Roman"/>
          <w:b/>
          <w:sz w:val="24"/>
        </w:rPr>
      </w:pPr>
    </w:p>
    <w:p w14:paraId="6745CAA7" w14:textId="77777777" w:rsidR="00F3095E" w:rsidRDefault="00F3095E">
      <w:pPr>
        <w:pStyle w:val="BodyText"/>
        <w:spacing w:before="22"/>
        <w:rPr>
          <w:rFonts w:ascii="Times New Roman"/>
          <w:b/>
          <w:sz w:val="24"/>
        </w:rPr>
      </w:pPr>
    </w:p>
    <w:p w14:paraId="7B7C528A" w14:textId="1066CC19" w:rsidR="00F3095E" w:rsidRDefault="00000000">
      <w:pPr>
        <w:tabs>
          <w:tab w:val="left" w:pos="1024"/>
        </w:tabs>
        <w:spacing w:before="1"/>
        <w:jc w:val="right"/>
        <w:rPr>
          <w:rFonts w:ascii="Arial"/>
          <w:b/>
          <w:sz w:val="20"/>
        </w:rPr>
      </w:pPr>
      <w:r>
        <w:rPr>
          <w:rFonts w:ascii="Palatino Linotype"/>
          <w:b/>
          <w:sz w:val="24"/>
        </w:rPr>
        <w:t>Unit</w:t>
      </w:r>
      <w:r>
        <w:rPr>
          <w:rFonts w:ascii="Palatino Linotype"/>
          <w:b/>
          <w:spacing w:val="-9"/>
          <w:sz w:val="24"/>
        </w:rPr>
        <w:t xml:space="preserve"> </w:t>
      </w:r>
      <w:r>
        <w:rPr>
          <w:rFonts w:ascii="Palatino Linotype"/>
          <w:b/>
          <w:sz w:val="24"/>
        </w:rPr>
        <w:t>-</w:t>
      </w:r>
      <w:r>
        <w:rPr>
          <w:rFonts w:ascii="Palatino Linotype"/>
          <w:b/>
          <w:spacing w:val="-6"/>
          <w:sz w:val="24"/>
        </w:rPr>
        <w:t xml:space="preserve"> </w:t>
      </w:r>
      <w:r>
        <w:rPr>
          <w:rFonts w:ascii="Palatino Linotype"/>
          <w:b/>
          <w:spacing w:val="-10"/>
          <w:sz w:val="24"/>
        </w:rPr>
        <w:t>I</w:t>
      </w:r>
      <w:r>
        <w:rPr>
          <w:rFonts w:ascii="Palatino Linotype"/>
          <w:b/>
          <w:sz w:val="24"/>
        </w:rPr>
        <w:tab/>
      </w:r>
      <w:r>
        <w:rPr>
          <w:rFonts w:ascii="Arial"/>
          <w:b/>
          <w:spacing w:val="-4"/>
          <w:sz w:val="20"/>
        </w:rPr>
        <w:t>Prose</w:t>
      </w:r>
    </w:p>
    <w:p w14:paraId="6B776B38" w14:textId="26A486DC" w:rsidR="00F3095E" w:rsidRDefault="00000000" w:rsidP="00C91F68">
      <w:pPr>
        <w:spacing w:before="92"/>
        <w:rPr>
          <w:rFonts w:ascii="Arial"/>
          <w:b/>
          <w:sz w:val="24"/>
        </w:rPr>
      </w:pPr>
      <w:r>
        <w:br w:type="column"/>
      </w:r>
      <w:r w:rsidR="00C91F68">
        <w:t xml:space="preserve">   </w:t>
      </w:r>
      <w:r>
        <w:rPr>
          <w:rFonts w:ascii="Arial"/>
          <w:b/>
          <w:color w:val="221F1F"/>
          <w:sz w:val="24"/>
        </w:rPr>
        <w:t>FIRST</w:t>
      </w:r>
      <w:r>
        <w:rPr>
          <w:rFonts w:ascii="Arial"/>
          <w:b/>
          <w:color w:val="221F1F"/>
          <w:spacing w:val="38"/>
          <w:sz w:val="24"/>
        </w:rPr>
        <w:t xml:space="preserve"> </w:t>
      </w:r>
      <w:r>
        <w:rPr>
          <w:rFonts w:ascii="Arial"/>
          <w:b/>
          <w:color w:val="221F1F"/>
          <w:spacing w:val="-4"/>
          <w:sz w:val="24"/>
        </w:rPr>
        <w:t>YEAR</w:t>
      </w:r>
    </w:p>
    <w:p w14:paraId="5F59438B" w14:textId="77777777" w:rsidR="00F3095E" w:rsidRDefault="00000000">
      <w:pPr>
        <w:spacing w:before="98"/>
        <w:ind w:left="651"/>
        <w:rPr>
          <w:rFonts w:ascii="Arial"/>
          <w:b/>
          <w:sz w:val="24"/>
        </w:rPr>
      </w:pPr>
      <w:r>
        <w:rPr>
          <w:rFonts w:ascii="Arial"/>
          <w:b/>
          <w:color w:val="221F1F"/>
          <w:sz w:val="24"/>
        </w:rPr>
        <w:t>I</w:t>
      </w:r>
      <w:r>
        <w:rPr>
          <w:rFonts w:ascii="Arial"/>
          <w:b/>
          <w:color w:val="221F1F"/>
          <w:spacing w:val="1"/>
          <w:sz w:val="24"/>
        </w:rPr>
        <w:t xml:space="preserve"> </w:t>
      </w:r>
      <w:r>
        <w:rPr>
          <w:rFonts w:ascii="Arial"/>
          <w:b/>
          <w:color w:val="221F1F"/>
          <w:sz w:val="24"/>
        </w:rPr>
        <w:t>-</w:t>
      </w:r>
      <w:r>
        <w:rPr>
          <w:rFonts w:ascii="Arial"/>
          <w:b/>
          <w:color w:val="221F1F"/>
          <w:spacing w:val="-1"/>
          <w:sz w:val="24"/>
        </w:rPr>
        <w:t xml:space="preserve"> </w:t>
      </w:r>
      <w:r>
        <w:rPr>
          <w:rFonts w:ascii="Arial"/>
          <w:b/>
          <w:color w:val="221F1F"/>
          <w:spacing w:val="-2"/>
          <w:sz w:val="24"/>
        </w:rPr>
        <w:t>Semester</w:t>
      </w:r>
    </w:p>
    <w:p w14:paraId="7E81239A" w14:textId="77777777" w:rsidR="00F3095E" w:rsidRPr="001B38C8" w:rsidRDefault="00000000">
      <w:pPr>
        <w:pStyle w:val="Heading1"/>
        <w:numPr>
          <w:ilvl w:val="0"/>
          <w:numId w:val="79"/>
        </w:numPr>
        <w:tabs>
          <w:tab w:val="left" w:pos="407"/>
        </w:tabs>
        <w:spacing w:before="121"/>
        <w:ind w:left="407" w:hanging="388"/>
        <w:jc w:val="left"/>
      </w:pPr>
      <w:r>
        <w:t>ENGLISH</w:t>
      </w:r>
      <w:r>
        <w:rPr>
          <w:spacing w:val="-5"/>
        </w:rPr>
        <w:t xml:space="preserve"> </w:t>
      </w:r>
      <w:r>
        <w:rPr>
          <w:spacing w:val="-2"/>
        </w:rPr>
        <w:t>(TA1A)</w:t>
      </w:r>
    </w:p>
    <w:p w14:paraId="0C3EF0DD" w14:textId="419545BB" w:rsidR="001B38C8" w:rsidRDefault="001B38C8" w:rsidP="00B3400B">
      <w:pPr>
        <w:pStyle w:val="Heading1"/>
        <w:tabs>
          <w:tab w:val="left" w:pos="407"/>
        </w:tabs>
        <w:spacing w:before="121"/>
      </w:pPr>
      <w:r>
        <w:rPr>
          <w:spacing w:val="-2"/>
        </w:rPr>
        <w:t>ENGLISH(TA1G)</w:t>
      </w:r>
    </w:p>
    <w:p w14:paraId="3B3FD1AB" w14:textId="77777777" w:rsidR="00F3095E" w:rsidRDefault="00F3095E">
      <w:pPr>
        <w:pStyle w:val="Heading1"/>
        <w:sectPr w:rsidR="00F3095E">
          <w:type w:val="continuous"/>
          <w:pgSz w:w="15840" w:h="12240" w:orient="landscape"/>
          <w:pgMar w:top="720" w:right="720" w:bottom="280" w:left="1080" w:header="0" w:footer="936" w:gutter="0"/>
          <w:cols w:num="2" w:space="720" w:equalWidth="0">
            <w:col w:w="9278" w:space="40"/>
            <w:col w:w="4722"/>
          </w:cols>
        </w:sectPr>
      </w:pPr>
    </w:p>
    <w:p w14:paraId="1A5B5761" w14:textId="77777777" w:rsidR="00F3095E" w:rsidRDefault="00F3095E">
      <w:pPr>
        <w:pStyle w:val="BodyText"/>
        <w:spacing w:before="19"/>
        <w:rPr>
          <w:rFonts w:ascii="Arial"/>
          <w:b/>
        </w:rPr>
      </w:pPr>
    </w:p>
    <w:p w14:paraId="3D33D7F0" w14:textId="77777777" w:rsidR="00F3095E" w:rsidRDefault="00000000">
      <w:pPr>
        <w:pStyle w:val="ListParagraph"/>
        <w:numPr>
          <w:ilvl w:val="1"/>
          <w:numId w:val="79"/>
        </w:numPr>
        <w:tabs>
          <w:tab w:val="left" w:pos="8274"/>
        </w:tabs>
        <w:rPr>
          <w:sz w:val="20"/>
        </w:rPr>
      </w:pPr>
      <w:r>
        <w:rPr>
          <w:sz w:val="20"/>
        </w:rPr>
        <w:t>The</w:t>
      </w:r>
      <w:r>
        <w:rPr>
          <w:spacing w:val="-10"/>
          <w:sz w:val="20"/>
        </w:rPr>
        <w:t xml:space="preserve"> </w:t>
      </w:r>
      <w:r>
        <w:rPr>
          <w:sz w:val="20"/>
        </w:rPr>
        <w:t>Divisions</w:t>
      </w:r>
      <w:r>
        <w:rPr>
          <w:spacing w:val="-7"/>
          <w:sz w:val="20"/>
        </w:rPr>
        <w:t xml:space="preserve"> </w:t>
      </w:r>
      <w:r>
        <w:rPr>
          <w:sz w:val="20"/>
        </w:rPr>
        <w:t>of</w:t>
      </w:r>
      <w:r>
        <w:rPr>
          <w:spacing w:val="-8"/>
          <w:sz w:val="20"/>
        </w:rPr>
        <w:t xml:space="preserve"> </w:t>
      </w:r>
      <w:r>
        <w:rPr>
          <w:sz w:val="20"/>
        </w:rPr>
        <w:t>the</w:t>
      </w:r>
      <w:r>
        <w:rPr>
          <w:spacing w:val="-6"/>
          <w:sz w:val="20"/>
        </w:rPr>
        <w:t xml:space="preserve"> </w:t>
      </w:r>
      <w:r>
        <w:rPr>
          <w:spacing w:val="-5"/>
          <w:sz w:val="20"/>
        </w:rPr>
        <w:t>Law</w:t>
      </w:r>
    </w:p>
    <w:p w14:paraId="08EFF8C5" w14:textId="77777777" w:rsidR="00F3095E" w:rsidRDefault="00000000">
      <w:pPr>
        <w:pStyle w:val="ListParagraph"/>
        <w:numPr>
          <w:ilvl w:val="1"/>
          <w:numId w:val="79"/>
        </w:numPr>
        <w:tabs>
          <w:tab w:val="left" w:pos="8274"/>
        </w:tabs>
        <w:spacing w:before="224"/>
        <w:rPr>
          <w:sz w:val="20"/>
        </w:rPr>
      </w:pPr>
      <w:r>
        <w:rPr>
          <w:sz w:val="20"/>
        </w:rPr>
        <w:t>Mechanism</w:t>
      </w:r>
      <w:r>
        <w:rPr>
          <w:spacing w:val="-9"/>
          <w:sz w:val="20"/>
        </w:rPr>
        <w:t xml:space="preserve"> </w:t>
      </w:r>
      <w:r>
        <w:rPr>
          <w:sz w:val="20"/>
        </w:rPr>
        <w:t>of</w:t>
      </w:r>
      <w:r>
        <w:rPr>
          <w:spacing w:val="-7"/>
          <w:sz w:val="20"/>
        </w:rPr>
        <w:t xml:space="preserve"> </w:t>
      </w:r>
      <w:r>
        <w:rPr>
          <w:spacing w:val="-2"/>
          <w:sz w:val="20"/>
        </w:rPr>
        <w:t>Scholarship</w:t>
      </w:r>
    </w:p>
    <w:p w14:paraId="7927443A" w14:textId="77777777" w:rsidR="00F3095E" w:rsidRDefault="00000000">
      <w:pPr>
        <w:pStyle w:val="ListParagraph"/>
        <w:numPr>
          <w:ilvl w:val="1"/>
          <w:numId w:val="79"/>
        </w:numPr>
        <w:tabs>
          <w:tab w:val="left" w:pos="8274"/>
        </w:tabs>
        <w:spacing w:before="223"/>
        <w:rPr>
          <w:sz w:val="20"/>
        </w:rPr>
      </w:pPr>
      <w:r>
        <w:rPr>
          <w:sz w:val="20"/>
        </w:rPr>
        <w:t>Methods</w:t>
      </w:r>
      <w:r>
        <w:rPr>
          <w:spacing w:val="-7"/>
          <w:sz w:val="20"/>
        </w:rPr>
        <w:t xml:space="preserve"> </w:t>
      </w:r>
      <w:r>
        <w:rPr>
          <w:sz w:val="20"/>
        </w:rPr>
        <w:t>of</w:t>
      </w:r>
      <w:r>
        <w:rPr>
          <w:spacing w:val="-8"/>
          <w:sz w:val="20"/>
        </w:rPr>
        <w:t xml:space="preserve"> </w:t>
      </w:r>
      <w:r>
        <w:rPr>
          <w:spacing w:val="-4"/>
          <w:sz w:val="20"/>
        </w:rPr>
        <w:t>Study</w:t>
      </w:r>
    </w:p>
    <w:p w14:paraId="72715AC8" w14:textId="77777777" w:rsidR="00F3095E" w:rsidRDefault="00000000">
      <w:pPr>
        <w:pStyle w:val="ListParagraph"/>
        <w:numPr>
          <w:ilvl w:val="1"/>
          <w:numId w:val="79"/>
        </w:numPr>
        <w:tabs>
          <w:tab w:val="left" w:pos="8274"/>
        </w:tabs>
        <w:spacing w:before="224"/>
        <w:rPr>
          <w:sz w:val="20"/>
        </w:rPr>
      </w:pPr>
      <w:r>
        <w:rPr>
          <w:sz w:val="20"/>
        </w:rPr>
        <w:t>Case</w:t>
      </w:r>
      <w:r>
        <w:rPr>
          <w:spacing w:val="-11"/>
          <w:sz w:val="20"/>
        </w:rPr>
        <w:t xml:space="preserve"> </w:t>
      </w:r>
      <w:r>
        <w:rPr>
          <w:sz w:val="20"/>
        </w:rPr>
        <w:t>Law</w:t>
      </w:r>
      <w:r>
        <w:rPr>
          <w:spacing w:val="-10"/>
          <w:sz w:val="20"/>
        </w:rPr>
        <w:t xml:space="preserve"> </w:t>
      </w:r>
      <w:r>
        <w:rPr>
          <w:spacing w:val="-2"/>
          <w:sz w:val="20"/>
        </w:rPr>
        <w:t>Technique</w:t>
      </w:r>
    </w:p>
    <w:p w14:paraId="01B49249" w14:textId="77777777" w:rsidR="00F3095E" w:rsidRDefault="00000000">
      <w:pPr>
        <w:pStyle w:val="ListParagraph"/>
        <w:numPr>
          <w:ilvl w:val="1"/>
          <w:numId w:val="79"/>
        </w:numPr>
        <w:tabs>
          <w:tab w:val="left" w:pos="8274"/>
        </w:tabs>
        <w:spacing w:before="224"/>
        <w:rPr>
          <w:sz w:val="20"/>
        </w:rPr>
      </w:pPr>
      <w:r>
        <w:rPr>
          <w:sz w:val="20"/>
        </w:rPr>
        <w:t>Working</w:t>
      </w:r>
      <w:r>
        <w:rPr>
          <w:spacing w:val="-14"/>
          <w:sz w:val="20"/>
        </w:rPr>
        <w:t xml:space="preserve"> </w:t>
      </w:r>
      <w:r>
        <w:rPr>
          <w:sz w:val="20"/>
        </w:rPr>
        <w:t>out</w:t>
      </w:r>
      <w:r>
        <w:rPr>
          <w:spacing w:val="-14"/>
          <w:sz w:val="20"/>
        </w:rPr>
        <w:t xml:space="preserve"> </w:t>
      </w:r>
      <w:r>
        <w:rPr>
          <w:spacing w:val="-2"/>
          <w:sz w:val="20"/>
        </w:rPr>
        <w:t>Problems</w:t>
      </w:r>
    </w:p>
    <w:p w14:paraId="075CB617" w14:textId="77777777" w:rsidR="00F3095E" w:rsidRDefault="00000000">
      <w:pPr>
        <w:pStyle w:val="ListParagraph"/>
        <w:numPr>
          <w:ilvl w:val="1"/>
          <w:numId w:val="79"/>
        </w:numPr>
        <w:tabs>
          <w:tab w:val="left" w:pos="8274"/>
        </w:tabs>
        <w:spacing w:before="221"/>
        <w:rPr>
          <w:sz w:val="20"/>
        </w:rPr>
      </w:pPr>
      <w:r>
        <w:rPr>
          <w:sz w:val="20"/>
        </w:rPr>
        <w:t>Moots</w:t>
      </w:r>
      <w:r>
        <w:rPr>
          <w:spacing w:val="-6"/>
          <w:sz w:val="20"/>
        </w:rPr>
        <w:t xml:space="preserve"> </w:t>
      </w:r>
      <w:r>
        <w:rPr>
          <w:sz w:val="20"/>
        </w:rPr>
        <w:t>and</w:t>
      </w:r>
      <w:r>
        <w:rPr>
          <w:spacing w:val="-9"/>
          <w:sz w:val="20"/>
        </w:rPr>
        <w:t xml:space="preserve"> </w:t>
      </w:r>
      <w:r>
        <w:rPr>
          <w:sz w:val="20"/>
        </w:rPr>
        <w:t>Mock</w:t>
      </w:r>
      <w:r>
        <w:rPr>
          <w:spacing w:val="-8"/>
          <w:sz w:val="20"/>
        </w:rPr>
        <w:t xml:space="preserve"> </w:t>
      </w:r>
      <w:r>
        <w:rPr>
          <w:spacing w:val="-2"/>
          <w:sz w:val="20"/>
        </w:rPr>
        <w:t>Trials</w:t>
      </w:r>
    </w:p>
    <w:p w14:paraId="0AC25359" w14:textId="77777777" w:rsidR="00F3095E" w:rsidRDefault="00F3095E">
      <w:pPr>
        <w:pStyle w:val="BodyText"/>
        <w:spacing w:before="1"/>
      </w:pPr>
    </w:p>
    <w:p w14:paraId="5C043046" w14:textId="77777777" w:rsidR="00F3095E" w:rsidRDefault="00000000">
      <w:pPr>
        <w:pStyle w:val="BodyText"/>
        <w:ind w:left="8274"/>
      </w:pPr>
      <w:r>
        <w:t>from</w:t>
      </w:r>
      <w:r>
        <w:rPr>
          <w:spacing w:val="-10"/>
        </w:rPr>
        <w:t xml:space="preserve"> </w:t>
      </w:r>
      <w:r>
        <w:rPr>
          <w:color w:val="221F1F"/>
        </w:rPr>
        <w:t>Learning</w:t>
      </w:r>
      <w:r>
        <w:rPr>
          <w:color w:val="221F1F"/>
          <w:spacing w:val="-9"/>
        </w:rPr>
        <w:t xml:space="preserve"> </w:t>
      </w:r>
      <w:r>
        <w:rPr>
          <w:color w:val="221F1F"/>
        </w:rPr>
        <w:t>the</w:t>
      </w:r>
      <w:r>
        <w:rPr>
          <w:color w:val="221F1F"/>
          <w:spacing w:val="-7"/>
        </w:rPr>
        <w:t xml:space="preserve"> </w:t>
      </w:r>
      <w:r>
        <w:rPr>
          <w:color w:val="221F1F"/>
        </w:rPr>
        <w:t>Law</w:t>
      </w:r>
      <w:r>
        <w:rPr>
          <w:color w:val="221F1F"/>
          <w:spacing w:val="-7"/>
        </w:rPr>
        <w:t xml:space="preserve"> </w:t>
      </w:r>
      <w:r>
        <w:t>by</w:t>
      </w:r>
      <w:r>
        <w:rPr>
          <w:spacing w:val="-6"/>
        </w:rPr>
        <w:t xml:space="preserve"> </w:t>
      </w:r>
      <w:r>
        <w:rPr>
          <w:color w:val="221F1F"/>
        </w:rPr>
        <w:t>Glanville</w:t>
      </w:r>
      <w:r>
        <w:rPr>
          <w:color w:val="221F1F"/>
          <w:spacing w:val="-7"/>
        </w:rPr>
        <w:t xml:space="preserve"> </w:t>
      </w:r>
      <w:r>
        <w:rPr>
          <w:color w:val="221F1F"/>
          <w:spacing w:val="-2"/>
        </w:rPr>
        <w:t>Williams</w:t>
      </w:r>
    </w:p>
    <w:p w14:paraId="27BCCBCB" w14:textId="77777777" w:rsidR="00F3095E" w:rsidRDefault="00F3095E">
      <w:pPr>
        <w:pStyle w:val="BodyText"/>
        <w:spacing w:before="1"/>
      </w:pPr>
    </w:p>
    <w:p w14:paraId="10E2FFF1" w14:textId="77777777" w:rsidR="00F3095E" w:rsidRDefault="00000000">
      <w:pPr>
        <w:pStyle w:val="ListParagraph"/>
        <w:numPr>
          <w:ilvl w:val="1"/>
          <w:numId w:val="79"/>
        </w:numPr>
        <w:tabs>
          <w:tab w:val="left" w:pos="8274"/>
        </w:tabs>
        <w:spacing w:line="304" w:lineRule="auto"/>
        <w:ind w:right="611"/>
        <w:rPr>
          <w:sz w:val="20"/>
        </w:rPr>
      </w:pPr>
      <w:r>
        <w:rPr>
          <w:sz w:val="20"/>
        </w:rPr>
        <w:t>Part-I:</w:t>
      </w:r>
      <w:r>
        <w:rPr>
          <w:spacing w:val="-8"/>
          <w:sz w:val="20"/>
        </w:rPr>
        <w:t xml:space="preserve"> </w:t>
      </w:r>
      <w:r>
        <w:rPr>
          <w:sz w:val="20"/>
        </w:rPr>
        <w:t>Keeping</w:t>
      </w:r>
      <w:r>
        <w:rPr>
          <w:spacing w:val="-10"/>
          <w:sz w:val="20"/>
        </w:rPr>
        <w:t xml:space="preserve"> </w:t>
      </w:r>
      <w:r>
        <w:rPr>
          <w:sz w:val="20"/>
        </w:rPr>
        <w:t>the</w:t>
      </w:r>
      <w:r>
        <w:rPr>
          <w:spacing w:val="-9"/>
          <w:sz w:val="20"/>
        </w:rPr>
        <w:t xml:space="preserve"> </w:t>
      </w:r>
      <w:r>
        <w:rPr>
          <w:sz w:val="20"/>
        </w:rPr>
        <w:t>streams</w:t>
      </w:r>
      <w:r>
        <w:rPr>
          <w:spacing w:val="-8"/>
          <w:sz w:val="20"/>
        </w:rPr>
        <w:t xml:space="preserve"> </w:t>
      </w:r>
      <w:r>
        <w:rPr>
          <w:sz w:val="20"/>
        </w:rPr>
        <w:t>of</w:t>
      </w:r>
      <w:r>
        <w:rPr>
          <w:spacing w:val="-11"/>
          <w:sz w:val="20"/>
        </w:rPr>
        <w:t xml:space="preserve"> </w:t>
      </w:r>
      <w:r>
        <w:rPr>
          <w:sz w:val="20"/>
        </w:rPr>
        <w:t>Justice</w:t>
      </w:r>
      <w:r>
        <w:rPr>
          <w:spacing w:val="-8"/>
          <w:sz w:val="20"/>
        </w:rPr>
        <w:t xml:space="preserve"> </w:t>
      </w:r>
      <w:r>
        <w:rPr>
          <w:sz w:val="20"/>
        </w:rPr>
        <w:t>Clear</w:t>
      </w:r>
      <w:r>
        <w:rPr>
          <w:spacing w:val="-8"/>
          <w:sz w:val="20"/>
        </w:rPr>
        <w:t xml:space="preserve"> </w:t>
      </w:r>
      <w:r>
        <w:rPr>
          <w:sz w:val="20"/>
        </w:rPr>
        <w:t>and</w:t>
      </w:r>
      <w:r>
        <w:rPr>
          <w:spacing w:val="-9"/>
          <w:sz w:val="20"/>
        </w:rPr>
        <w:t xml:space="preserve"> </w:t>
      </w:r>
      <w:r>
        <w:rPr>
          <w:sz w:val="20"/>
        </w:rPr>
        <w:t>Pure</w:t>
      </w:r>
      <w:r>
        <w:rPr>
          <w:spacing w:val="-8"/>
          <w:sz w:val="20"/>
        </w:rPr>
        <w:t xml:space="preserve"> </w:t>
      </w:r>
      <w:r>
        <w:rPr>
          <w:sz w:val="20"/>
        </w:rPr>
        <w:t xml:space="preserve">from </w:t>
      </w:r>
      <w:r>
        <w:rPr>
          <w:color w:val="221F1F"/>
          <w:sz w:val="20"/>
        </w:rPr>
        <w:t xml:space="preserve">The Due Process of Law </w:t>
      </w:r>
      <w:r>
        <w:rPr>
          <w:sz w:val="20"/>
        </w:rPr>
        <w:t xml:space="preserve">by </w:t>
      </w:r>
      <w:r>
        <w:rPr>
          <w:color w:val="221F1F"/>
          <w:sz w:val="20"/>
        </w:rPr>
        <w:t>Lord Denning</w:t>
      </w:r>
    </w:p>
    <w:p w14:paraId="6F81882E" w14:textId="77777777" w:rsidR="00F3095E" w:rsidRDefault="00000000">
      <w:pPr>
        <w:tabs>
          <w:tab w:val="left" w:pos="8816"/>
        </w:tabs>
        <w:spacing w:before="225"/>
        <w:ind w:left="7707"/>
        <w:rPr>
          <w:rFonts w:ascii="Arial"/>
          <w:b/>
          <w:sz w:val="20"/>
        </w:rPr>
      </w:pPr>
      <w:r>
        <w:rPr>
          <w:rFonts w:ascii="Palatino Linotype"/>
          <w:b/>
          <w:sz w:val="24"/>
        </w:rPr>
        <w:t>Unit</w:t>
      </w:r>
      <w:r>
        <w:rPr>
          <w:rFonts w:ascii="Palatino Linotype"/>
          <w:b/>
          <w:spacing w:val="-9"/>
          <w:sz w:val="24"/>
        </w:rPr>
        <w:t xml:space="preserve"> </w:t>
      </w:r>
      <w:r>
        <w:rPr>
          <w:rFonts w:ascii="Palatino Linotype"/>
          <w:b/>
          <w:sz w:val="24"/>
        </w:rPr>
        <w:t>-</w:t>
      </w:r>
      <w:r>
        <w:rPr>
          <w:rFonts w:ascii="Palatino Linotype"/>
          <w:b/>
          <w:spacing w:val="-6"/>
          <w:sz w:val="24"/>
        </w:rPr>
        <w:t xml:space="preserve"> </w:t>
      </w:r>
      <w:r>
        <w:rPr>
          <w:rFonts w:ascii="Palatino Linotype"/>
          <w:b/>
          <w:spacing w:val="-5"/>
          <w:sz w:val="24"/>
        </w:rPr>
        <w:t>II</w:t>
      </w:r>
      <w:r>
        <w:rPr>
          <w:rFonts w:ascii="Palatino Linotype"/>
          <w:b/>
          <w:sz w:val="24"/>
        </w:rPr>
        <w:tab/>
      </w:r>
      <w:r>
        <w:rPr>
          <w:rFonts w:ascii="Arial"/>
          <w:b/>
          <w:spacing w:val="-2"/>
          <w:sz w:val="20"/>
        </w:rPr>
        <w:t>Linguistics</w:t>
      </w:r>
    </w:p>
    <w:p w14:paraId="57523F6D" w14:textId="77777777" w:rsidR="00F3095E" w:rsidRDefault="00F3095E">
      <w:pPr>
        <w:pStyle w:val="BodyText"/>
        <w:spacing w:before="149"/>
        <w:rPr>
          <w:rFonts w:ascii="Arial"/>
          <w:b/>
        </w:rPr>
      </w:pPr>
    </w:p>
    <w:p w14:paraId="09581609" w14:textId="77777777" w:rsidR="00F3095E" w:rsidRDefault="00000000">
      <w:pPr>
        <w:pStyle w:val="ListParagraph"/>
        <w:numPr>
          <w:ilvl w:val="0"/>
          <w:numId w:val="78"/>
        </w:numPr>
        <w:tabs>
          <w:tab w:val="left" w:pos="8274"/>
        </w:tabs>
        <w:spacing w:line="300" w:lineRule="auto"/>
        <w:ind w:right="2470"/>
        <w:rPr>
          <w:sz w:val="20"/>
        </w:rPr>
      </w:pPr>
      <w:r>
        <w:rPr>
          <w:sz w:val="20"/>
        </w:rPr>
        <w:t>Phonetics</w:t>
      </w:r>
      <w:r>
        <w:rPr>
          <w:spacing w:val="-14"/>
          <w:sz w:val="20"/>
        </w:rPr>
        <w:t xml:space="preserve"> </w:t>
      </w:r>
      <w:r>
        <w:rPr>
          <w:sz w:val="20"/>
        </w:rPr>
        <w:t>-</w:t>
      </w:r>
      <w:r>
        <w:rPr>
          <w:spacing w:val="-14"/>
          <w:sz w:val="20"/>
        </w:rPr>
        <w:t xml:space="preserve"> </w:t>
      </w:r>
      <w:r>
        <w:rPr>
          <w:sz w:val="20"/>
        </w:rPr>
        <w:t>Speech</w:t>
      </w:r>
      <w:r>
        <w:rPr>
          <w:spacing w:val="-14"/>
          <w:sz w:val="20"/>
        </w:rPr>
        <w:t xml:space="preserve"> </w:t>
      </w:r>
      <w:r>
        <w:rPr>
          <w:sz w:val="20"/>
        </w:rPr>
        <w:t>Sounds</w:t>
      </w:r>
      <w:r>
        <w:rPr>
          <w:spacing w:val="-14"/>
          <w:sz w:val="20"/>
        </w:rPr>
        <w:t xml:space="preserve"> </w:t>
      </w:r>
      <w:r>
        <w:rPr>
          <w:sz w:val="20"/>
        </w:rPr>
        <w:t>-</w:t>
      </w:r>
      <w:r>
        <w:rPr>
          <w:spacing w:val="-14"/>
          <w:sz w:val="20"/>
        </w:rPr>
        <w:t xml:space="preserve"> </w:t>
      </w:r>
      <w:r>
        <w:rPr>
          <w:sz w:val="20"/>
        </w:rPr>
        <w:t xml:space="preserve">Vowels, Diphthongs &amp; Consonants </w:t>
      </w:r>
      <w:r>
        <w:rPr>
          <w:spacing w:val="-2"/>
          <w:sz w:val="20"/>
        </w:rPr>
        <w:t>Transcription</w:t>
      </w:r>
    </w:p>
    <w:p w14:paraId="13521E28" w14:textId="77777777" w:rsidR="00F3095E" w:rsidRDefault="00F3095E">
      <w:pPr>
        <w:pStyle w:val="BodyText"/>
        <w:spacing w:before="55"/>
      </w:pPr>
    </w:p>
    <w:p w14:paraId="505B9190" w14:textId="395ED053" w:rsidR="00F3095E" w:rsidRDefault="00000000">
      <w:pPr>
        <w:pStyle w:val="ListParagraph"/>
        <w:numPr>
          <w:ilvl w:val="0"/>
          <w:numId w:val="78"/>
        </w:numPr>
        <w:tabs>
          <w:tab w:val="left" w:pos="8274"/>
        </w:tabs>
        <w:spacing w:line="297" w:lineRule="auto"/>
        <w:ind w:right="2381"/>
        <w:rPr>
          <w:sz w:val="20"/>
        </w:rPr>
      </w:pPr>
      <w:r>
        <w:rPr>
          <w:sz w:val="20"/>
        </w:rPr>
        <w:t xml:space="preserve">Language Acquisition - Uses and </w:t>
      </w:r>
      <w:r>
        <w:rPr>
          <w:spacing w:val="-2"/>
          <w:sz w:val="20"/>
        </w:rPr>
        <w:lastRenderedPageBreak/>
        <w:t>Problems,</w:t>
      </w:r>
      <w:r>
        <w:rPr>
          <w:spacing w:val="-4"/>
          <w:sz w:val="20"/>
        </w:rPr>
        <w:t xml:space="preserve"> </w:t>
      </w:r>
      <w:r>
        <w:rPr>
          <w:spacing w:val="-2"/>
          <w:sz w:val="20"/>
        </w:rPr>
        <w:t>Language</w:t>
      </w:r>
      <w:r>
        <w:rPr>
          <w:spacing w:val="-4"/>
          <w:sz w:val="20"/>
        </w:rPr>
        <w:t xml:space="preserve"> </w:t>
      </w:r>
      <w:r>
        <w:rPr>
          <w:spacing w:val="-2"/>
          <w:sz w:val="20"/>
        </w:rPr>
        <w:t>Register,</w:t>
      </w:r>
      <w:r>
        <w:rPr>
          <w:spacing w:val="-7"/>
          <w:sz w:val="20"/>
        </w:rPr>
        <w:t xml:space="preserve"> </w:t>
      </w:r>
      <w:proofErr w:type="spellStart"/>
      <w:proofErr w:type="gramStart"/>
      <w:r>
        <w:rPr>
          <w:spacing w:val="-2"/>
          <w:sz w:val="20"/>
        </w:rPr>
        <w:t>Jargon,</w:t>
      </w:r>
      <w:r>
        <w:rPr>
          <w:sz w:val="20"/>
        </w:rPr>
        <w:t>Dialectal</w:t>
      </w:r>
      <w:proofErr w:type="spellEnd"/>
      <w:proofErr w:type="gramEnd"/>
      <w:r>
        <w:rPr>
          <w:sz w:val="20"/>
        </w:rPr>
        <w:t xml:space="preserve"> Variation of Language</w:t>
      </w:r>
    </w:p>
    <w:p w14:paraId="3784EBD5" w14:textId="77777777" w:rsidR="00F3095E" w:rsidRDefault="00F3095E">
      <w:pPr>
        <w:pStyle w:val="ListParagraph"/>
        <w:spacing w:line="297" w:lineRule="auto"/>
        <w:rPr>
          <w:sz w:val="20"/>
        </w:rPr>
      </w:pPr>
    </w:p>
    <w:p w14:paraId="63EC2185" w14:textId="77777777" w:rsidR="00B3400B" w:rsidRDefault="00B3400B">
      <w:pPr>
        <w:pStyle w:val="ListParagraph"/>
        <w:spacing w:line="297" w:lineRule="auto"/>
        <w:rPr>
          <w:sz w:val="20"/>
        </w:rPr>
        <w:sectPr w:rsidR="00B3400B">
          <w:type w:val="continuous"/>
          <w:pgSz w:w="15840" w:h="12240" w:orient="landscape"/>
          <w:pgMar w:top="720" w:right="720" w:bottom="280" w:left="1080" w:header="0" w:footer="936" w:gutter="0"/>
          <w:cols w:space="720"/>
        </w:sectPr>
      </w:pPr>
    </w:p>
    <w:p w14:paraId="74CECDD8" w14:textId="77777777" w:rsidR="00F3095E" w:rsidRDefault="00000000">
      <w:pPr>
        <w:tabs>
          <w:tab w:val="left" w:pos="1267"/>
        </w:tabs>
        <w:spacing w:before="109"/>
        <w:ind w:left="52"/>
        <w:rPr>
          <w:rFonts w:ascii="Arial"/>
          <w:b/>
          <w:sz w:val="20"/>
        </w:rPr>
      </w:pPr>
      <w:r>
        <w:rPr>
          <w:rFonts w:ascii="Palatino Linotype"/>
          <w:b/>
          <w:sz w:val="24"/>
        </w:rPr>
        <w:lastRenderedPageBreak/>
        <w:t>Unit</w:t>
      </w:r>
      <w:r>
        <w:rPr>
          <w:rFonts w:ascii="Palatino Linotype"/>
          <w:b/>
          <w:spacing w:val="-8"/>
          <w:sz w:val="24"/>
        </w:rPr>
        <w:t xml:space="preserve"> </w:t>
      </w:r>
      <w:r>
        <w:rPr>
          <w:rFonts w:ascii="Palatino Linotype"/>
          <w:b/>
          <w:sz w:val="24"/>
        </w:rPr>
        <w:t>-</w:t>
      </w:r>
      <w:r>
        <w:rPr>
          <w:rFonts w:ascii="Palatino Linotype"/>
          <w:b/>
          <w:spacing w:val="-6"/>
          <w:sz w:val="24"/>
        </w:rPr>
        <w:t xml:space="preserve"> </w:t>
      </w:r>
      <w:r>
        <w:rPr>
          <w:rFonts w:ascii="Palatino Linotype"/>
          <w:b/>
          <w:spacing w:val="-5"/>
          <w:sz w:val="24"/>
        </w:rPr>
        <w:t>III</w:t>
      </w:r>
      <w:r>
        <w:rPr>
          <w:rFonts w:ascii="Palatino Linotype"/>
          <w:b/>
          <w:sz w:val="24"/>
        </w:rPr>
        <w:tab/>
      </w:r>
      <w:r>
        <w:rPr>
          <w:rFonts w:ascii="Arial"/>
          <w:b/>
          <w:color w:val="221F1F"/>
          <w:spacing w:val="-4"/>
          <w:sz w:val="20"/>
        </w:rPr>
        <w:t>Logic</w:t>
      </w:r>
    </w:p>
    <w:p w14:paraId="3CBBD234" w14:textId="77777777" w:rsidR="00F3095E" w:rsidRDefault="00000000">
      <w:pPr>
        <w:pStyle w:val="BodyText"/>
        <w:spacing w:before="185" w:line="285" w:lineRule="auto"/>
        <w:ind w:left="52"/>
      </w:pPr>
      <w:r>
        <w:rPr>
          <w:spacing w:val="-4"/>
        </w:rPr>
        <w:t>General</w:t>
      </w:r>
      <w:r>
        <w:rPr>
          <w:spacing w:val="-13"/>
        </w:rPr>
        <w:t xml:space="preserve"> </w:t>
      </w:r>
      <w:r>
        <w:rPr>
          <w:spacing w:val="-4"/>
        </w:rPr>
        <w:t>Principles</w:t>
      </w:r>
      <w:r>
        <w:rPr>
          <w:spacing w:val="-12"/>
        </w:rPr>
        <w:t xml:space="preserve"> </w:t>
      </w:r>
      <w:r>
        <w:rPr>
          <w:spacing w:val="-4"/>
        </w:rPr>
        <w:t>of</w:t>
      </w:r>
      <w:r>
        <w:rPr>
          <w:spacing w:val="-11"/>
        </w:rPr>
        <w:t xml:space="preserve"> </w:t>
      </w:r>
      <w:r>
        <w:rPr>
          <w:spacing w:val="-4"/>
        </w:rPr>
        <w:t>Logic</w:t>
      </w:r>
      <w:r>
        <w:rPr>
          <w:spacing w:val="-14"/>
        </w:rPr>
        <w:t xml:space="preserve"> </w:t>
      </w:r>
      <w:r>
        <w:rPr>
          <w:spacing w:val="-4"/>
        </w:rPr>
        <w:t>-</w:t>
      </w:r>
      <w:r>
        <w:rPr>
          <w:spacing w:val="-10"/>
        </w:rPr>
        <w:t xml:space="preserve"> </w:t>
      </w:r>
      <w:r>
        <w:rPr>
          <w:spacing w:val="-4"/>
        </w:rPr>
        <w:t>Deductive</w:t>
      </w:r>
      <w:r>
        <w:rPr>
          <w:spacing w:val="-13"/>
        </w:rPr>
        <w:t xml:space="preserve"> </w:t>
      </w:r>
      <w:r>
        <w:rPr>
          <w:spacing w:val="-4"/>
        </w:rPr>
        <w:t>and</w:t>
      </w:r>
      <w:r>
        <w:rPr>
          <w:spacing w:val="-13"/>
        </w:rPr>
        <w:t xml:space="preserve"> </w:t>
      </w:r>
      <w:r>
        <w:rPr>
          <w:spacing w:val="-4"/>
        </w:rPr>
        <w:t>Inductive</w:t>
      </w:r>
      <w:r>
        <w:rPr>
          <w:spacing w:val="-13"/>
        </w:rPr>
        <w:t xml:space="preserve"> </w:t>
      </w:r>
      <w:proofErr w:type="spellStart"/>
      <w:proofErr w:type="gramStart"/>
      <w:r>
        <w:rPr>
          <w:spacing w:val="-4"/>
        </w:rPr>
        <w:t>Logic,Syllogism</w:t>
      </w:r>
      <w:proofErr w:type="spellEnd"/>
      <w:proofErr w:type="gramEnd"/>
      <w:r>
        <w:rPr>
          <w:spacing w:val="-4"/>
        </w:rPr>
        <w:t xml:space="preserve">, </w:t>
      </w:r>
      <w:r>
        <w:rPr>
          <w:spacing w:val="-2"/>
        </w:rPr>
        <w:t>Rules</w:t>
      </w:r>
      <w:r>
        <w:rPr>
          <w:spacing w:val="-12"/>
        </w:rPr>
        <w:t xml:space="preserve"> </w:t>
      </w:r>
      <w:r>
        <w:rPr>
          <w:spacing w:val="-2"/>
        </w:rPr>
        <w:t>of</w:t>
      </w:r>
      <w:r>
        <w:rPr>
          <w:spacing w:val="-12"/>
        </w:rPr>
        <w:t xml:space="preserve"> </w:t>
      </w:r>
      <w:r>
        <w:rPr>
          <w:spacing w:val="-2"/>
        </w:rPr>
        <w:t>Syllogism;</w:t>
      </w:r>
      <w:r>
        <w:rPr>
          <w:spacing w:val="-12"/>
        </w:rPr>
        <w:t xml:space="preserve"> </w:t>
      </w:r>
      <w:r>
        <w:rPr>
          <w:spacing w:val="-2"/>
        </w:rPr>
        <w:t>Proposition,</w:t>
      </w:r>
      <w:r>
        <w:rPr>
          <w:spacing w:val="-12"/>
        </w:rPr>
        <w:t xml:space="preserve"> </w:t>
      </w:r>
      <w:r>
        <w:rPr>
          <w:spacing w:val="-2"/>
        </w:rPr>
        <w:t>Distribution</w:t>
      </w:r>
      <w:r>
        <w:rPr>
          <w:spacing w:val="-12"/>
        </w:rPr>
        <w:t xml:space="preserve"> </w:t>
      </w:r>
      <w:r>
        <w:rPr>
          <w:spacing w:val="-2"/>
        </w:rPr>
        <w:t>of</w:t>
      </w:r>
      <w:r>
        <w:rPr>
          <w:spacing w:val="-15"/>
        </w:rPr>
        <w:t xml:space="preserve"> </w:t>
      </w:r>
      <w:r>
        <w:rPr>
          <w:spacing w:val="-2"/>
        </w:rPr>
        <w:t>Terms</w:t>
      </w:r>
      <w:r>
        <w:rPr>
          <w:spacing w:val="17"/>
        </w:rPr>
        <w:t xml:space="preserve"> </w:t>
      </w:r>
      <w:r>
        <w:rPr>
          <w:spacing w:val="-2"/>
        </w:rPr>
        <w:t>and</w:t>
      </w:r>
      <w:r>
        <w:rPr>
          <w:spacing w:val="-12"/>
        </w:rPr>
        <w:t xml:space="preserve"> </w:t>
      </w:r>
      <w:r>
        <w:rPr>
          <w:spacing w:val="-2"/>
        </w:rPr>
        <w:t>Fallacies.</w:t>
      </w:r>
    </w:p>
    <w:p w14:paraId="0C7BDCC0" w14:textId="77777777" w:rsidR="00F3095E" w:rsidRDefault="00000000">
      <w:pPr>
        <w:spacing w:before="163"/>
        <w:ind w:left="52"/>
        <w:rPr>
          <w:rFonts w:ascii="Arial"/>
          <w:b/>
          <w:sz w:val="20"/>
        </w:rPr>
      </w:pPr>
      <w:r>
        <w:rPr>
          <w:rFonts w:ascii="Palatino Linotype"/>
          <w:b/>
          <w:sz w:val="24"/>
        </w:rPr>
        <w:t>Unit</w:t>
      </w:r>
      <w:r>
        <w:rPr>
          <w:rFonts w:ascii="Palatino Linotype"/>
          <w:b/>
          <w:spacing w:val="-6"/>
          <w:sz w:val="24"/>
        </w:rPr>
        <w:t xml:space="preserve"> </w:t>
      </w:r>
      <w:r>
        <w:rPr>
          <w:rFonts w:ascii="Palatino Linotype"/>
          <w:b/>
          <w:sz w:val="24"/>
        </w:rPr>
        <w:t>-</w:t>
      </w:r>
      <w:r>
        <w:rPr>
          <w:rFonts w:ascii="Palatino Linotype"/>
          <w:b/>
          <w:spacing w:val="-4"/>
          <w:sz w:val="24"/>
        </w:rPr>
        <w:t xml:space="preserve"> </w:t>
      </w:r>
      <w:proofErr w:type="gramStart"/>
      <w:r>
        <w:rPr>
          <w:rFonts w:ascii="Palatino Linotype"/>
          <w:b/>
          <w:sz w:val="24"/>
        </w:rPr>
        <w:t>IV</w:t>
      </w:r>
      <w:r>
        <w:rPr>
          <w:rFonts w:ascii="Palatino Linotype"/>
          <w:b/>
          <w:spacing w:val="26"/>
          <w:sz w:val="24"/>
        </w:rPr>
        <w:t xml:space="preserve">  </w:t>
      </w:r>
      <w:r>
        <w:rPr>
          <w:rFonts w:ascii="Arial"/>
          <w:b/>
          <w:color w:val="221F1F"/>
          <w:spacing w:val="-2"/>
          <w:sz w:val="20"/>
        </w:rPr>
        <w:t>Essays</w:t>
      </w:r>
      <w:proofErr w:type="gramEnd"/>
    </w:p>
    <w:p w14:paraId="06D06CA6" w14:textId="77777777" w:rsidR="00F3095E" w:rsidRDefault="00000000">
      <w:pPr>
        <w:pStyle w:val="BodyText"/>
        <w:spacing w:before="269"/>
        <w:ind w:left="52"/>
      </w:pPr>
      <w:r>
        <w:t>Essay</w:t>
      </w:r>
      <w:r>
        <w:rPr>
          <w:spacing w:val="-7"/>
        </w:rPr>
        <w:t xml:space="preserve"> </w:t>
      </w:r>
      <w:r>
        <w:t>Writing</w:t>
      </w:r>
      <w:r>
        <w:rPr>
          <w:spacing w:val="-8"/>
        </w:rPr>
        <w:t xml:space="preserve"> </w:t>
      </w:r>
      <w:r>
        <w:t>on</w:t>
      </w:r>
      <w:r>
        <w:rPr>
          <w:spacing w:val="-9"/>
        </w:rPr>
        <w:t xml:space="preserve"> </w:t>
      </w:r>
      <w:r>
        <w:t>topics</w:t>
      </w:r>
      <w:r>
        <w:rPr>
          <w:spacing w:val="-4"/>
        </w:rPr>
        <w:t xml:space="preserve"> </w:t>
      </w:r>
      <w:r>
        <w:t>of</w:t>
      </w:r>
      <w:r>
        <w:rPr>
          <w:spacing w:val="-8"/>
        </w:rPr>
        <w:t xml:space="preserve"> </w:t>
      </w:r>
      <w:r>
        <w:t>Legal</w:t>
      </w:r>
      <w:r>
        <w:rPr>
          <w:spacing w:val="-7"/>
        </w:rPr>
        <w:t xml:space="preserve"> </w:t>
      </w:r>
      <w:r>
        <w:rPr>
          <w:spacing w:val="-2"/>
        </w:rPr>
        <w:t>Interest</w:t>
      </w:r>
    </w:p>
    <w:p w14:paraId="04E4C6F1" w14:textId="77777777" w:rsidR="00F3095E" w:rsidRDefault="00F3095E">
      <w:pPr>
        <w:pStyle w:val="BodyText"/>
      </w:pPr>
    </w:p>
    <w:p w14:paraId="57B0CC96" w14:textId="77777777" w:rsidR="00F3095E" w:rsidRDefault="00F3095E">
      <w:pPr>
        <w:pStyle w:val="BodyText"/>
        <w:spacing w:before="132"/>
      </w:pPr>
    </w:p>
    <w:p w14:paraId="34A589CF" w14:textId="77777777" w:rsidR="00F3095E" w:rsidRDefault="00000000">
      <w:pPr>
        <w:pStyle w:val="Heading3"/>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4DA49294" w14:textId="77777777" w:rsidR="00F3095E" w:rsidRDefault="00000000">
      <w:pPr>
        <w:pStyle w:val="ListParagraph"/>
        <w:numPr>
          <w:ilvl w:val="0"/>
          <w:numId w:val="77"/>
        </w:numPr>
        <w:tabs>
          <w:tab w:val="left" w:pos="771"/>
          <w:tab w:val="left" w:pos="2933"/>
        </w:tabs>
        <w:spacing w:before="217"/>
        <w:ind w:left="771" w:hanging="260"/>
        <w:rPr>
          <w:sz w:val="20"/>
        </w:rPr>
      </w:pPr>
      <w:r>
        <w:rPr>
          <w:sz w:val="20"/>
        </w:rPr>
        <w:t>Glanville</w:t>
      </w:r>
      <w:r>
        <w:rPr>
          <w:spacing w:val="-9"/>
          <w:sz w:val="20"/>
        </w:rPr>
        <w:t xml:space="preserve"> </w:t>
      </w:r>
      <w:r>
        <w:rPr>
          <w:spacing w:val="-2"/>
          <w:sz w:val="20"/>
        </w:rPr>
        <w:t>Williams</w:t>
      </w:r>
      <w:r>
        <w:rPr>
          <w:sz w:val="20"/>
        </w:rPr>
        <w:tab/>
        <w:t>:</w:t>
      </w:r>
      <w:r>
        <w:rPr>
          <w:spacing w:val="42"/>
          <w:sz w:val="20"/>
        </w:rPr>
        <w:t xml:space="preserve"> </w:t>
      </w:r>
      <w:r>
        <w:rPr>
          <w:sz w:val="20"/>
        </w:rPr>
        <w:t>Learning</w:t>
      </w:r>
      <w:r>
        <w:rPr>
          <w:spacing w:val="-7"/>
          <w:sz w:val="20"/>
        </w:rPr>
        <w:t xml:space="preserve"> </w:t>
      </w:r>
      <w:r>
        <w:rPr>
          <w:sz w:val="20"/>
        </w:rPr>
        <w:t>the</w:t>
      </w:r>
      <w:r>
        <w:rPr>
          <w:spacing w:val="-6"/>
          <w:sz w:val="20"/>
        </w:rPr>
        <w:t xml:space="preserve"> </w:t>
      </w:r>
      <w:r>
        <w:rPr>
          <w:sz w:val="20"/>
        </w:rPr>
        <w:t>Law</w:t>
      </w:r>
      <w:r>
        <w:rPr>
          <w:spacing w:val="42"/>
          <w:sz w:val="20"/>
        </w:rPr>
        <w:t xml:space="preserve"> </w:t>
      </w:r>
      <w:r>
        <w:rPr>
          <w:sz w:val="20"/>
        </w:rPr>
        <w:t>(14</w:t>
      </w:r>
      <w:r>
        <w:rPr>
          <w:sz w:val="20"/>
          <w:vertAlign w:val="superscript"/>
        </w:rPr>
        <w:t>th</w:t>
      </w:r>
      <w:r>
        <w:rPr>
          <w:spacing w:val="-5"/>
          <w:sz w:val="20"/>
        </w:rPr>
        <w:t xml:space="preserve"> </w:t>
      </w:r>
      <w:r>
        <w:rPr>
          <w:spacing w:val="-2"/>
          <w:sz w:val="20"/>
        </w:rPr>
        <w:t>Edition)</w:t>
      </w:r>
    </w:p>
    <w:p w14:paraId="3D982370" w14:textId="77777777" w:rsidR="00F3095E" w:rsidRDefault="00000000">
      <w:pPr>
        <w:pStyle w:val="ListParagraph"/>
        <w:numPr>
          <w:ilvl w:val="0"/>
          <w:numId w:val="77"/>
        </w:numPr>
        <w:tabs>
          <w:tab w:val="left" w:pos="771"/>
          <w:tab w:val="left" w:pos="2933"/>
        </w:tabs>
        <w:spacing w:before="200"/>
        <w:ind w:left="771" w:hanging="260"/>
        <w:rPr>
          <w:sz w:val="20"/>
        </w:rPr>
      </w:pPr>
      <w:r>
        <w:rPr>
          <w:sz w:val="20"/>
        </w:rPr>
        <w:t>Lord</w:t>
      </w:r>
      <w:r>
        <w:rPr>
          <w:spacing w:val="-11"/>
          <w:sz w:val="20"/>
        </w:rPr>
        <w:t xml:space="preserve"> </w:t>
      </w:r>
      <w:r>
        <w:rPr>
          <w:spacing w:val="-2"/>
          <w:sz w:val="20"/>
        </w:rPr>
        <w:t>Denning</w:t>
      </w:r>
      <w:r>
        <w:rPr>
          <w:sz w:val="20"/>
        </w:rPr>
        <w:tab/>
        <w:t>;</w:t>
      </w:r>
      <w:r>
        <w:rPr>
          <w:spacing w:val="39"/>
          <w:sz w:val="20"/>
        </w:rPr>
        <w:t xml:space="preserve"> </w:t>
      </w:r>
      <w:r>
        <w:rPr>
          <w:sz w:val="20"/>
        </w:rPr>
        <w:t>The</w:t>
      </w:r>
      <w:r>
        <w:rPr>
          <w:spacing w:val="-4"/>
          <w:sz w:val="20"/>
        </w:rPr>
        <w:t xml:space="preserve"> </w:t>
      </w:r>
      <w:r>
        <w:rPr>
          <w:sz w:val="20"/>
        </w:rPr>
        <w:t>Due</w:t>
      </w:r>
      <w:r>
        <w:rPr>
          <w:spacing w:val="-4"/>
          <w:sz w:val="20"/>
        </w:rPr>
        <w:t xml:space="preserve"> </w:t>
      </w:r>
      <w:r>
        <w:rPr>
          <w:sz w:val="20"/>
        </w:rPr>
        <w:t>Process</w:t>
      </w:r>
      <w:r>
        <w:rPr>
          <w:spacing w:val="-3"/>
          <w:sz w:val="20"/>
        </w:rPr>
        <w:t xml:space="preserve"> </w:t>
      </w:r>
      <w:r>
        <w:rPr>
          <w:sz w:val="20"/>
        </w:rPr>
        <w:t>of</w:t>
      </w:r>
      <w:r>
        <w:rPr>
          <w:spacing w:val="-4"/>
          <w:sz w:val="20"/>
        </w:rPr>
        <w:t xml:space="preserve"> </w:t>
      </w:r>
      <w:r>
        <w:rPr>
          <w:spacing w:val="-5"/>
          <w:sz w:val="20"/>
        </w:rPr>
        <w:t>Law</w:t>
      </w:r>
    </w:p>
    <w:p w14:paraId="10945A34" w14:textId="77777777" w:rsidR="00F3095E" w:rsidRDefault="00000000">
      <w:pPr>
        <w:pStyle w:val="ListParagraph"/>
        <w:numPr>
          <w:ilvl w:val="0"/>
          <w:numId w:val="77"/>
        </w:numPr>
        <w:tabs>
          <w:tab w:val="left" w:pos="771"/>
          <w:tab w:val="left" w:pos="2933"/>
        </w:tabs>
        <w:spacing w:before="200"/>
        <w:ind w:left="771" w:hanging="260"/>
        <w:rPr>
          <w:sz w:val="20"/>
        </w:rPr>
      </w:pPr>
      <w:r>
        <w:rPr>
          <w:spacing w:val="-4"/>
          <w:sz w:val="20"/>
        </w:rPr>
        <w:t>David</w:t>
      </w:r>
      <w:r>
        <w:rPr>
          <w:spacing w:val="-5"/>
          <w:sz w:val="20"/>
        </w:rPr>
        <w:t xml:space="preserve"> </w:t>
      </w:r>
      <w:r>
        <w:rPr>
          <w:spacing w:val="-2"/>
          <w:sz w:val="20"/>
        </w:rPr>
        <w:t>Annousamy</w:t>
      </w:r>
      <w:r>
        <w:rPr>
          <w:sz w:val="20"/>
        </w:rPr>
        <w:tab/>
        <w:t>;</w:t>
      </w:r>
      <w:r>
        <w:rPr>
          <w:spacing w:val="29"/>
          <w:sz w:val="20"/>
        </w:rPr>
        <w:t xml:space="preserve"> </w:t>
      </w:r>
      <w:r>
        <w:rPr>
          <w:sz w:val="20"/>
        </w:rPr>
        <w:t>Answers</w:t>
      </w:r>
      <w:r>
        <w:rPr>
          <w:spacing w:val="-6"/>
          <w:sz w:val="20"/>
        </w:rPr>
        <w:t xml:space="preserve"> </w:t>
      </w:r>
      <w:r>
        <w:rPr>
          <w:sz w:val="20"/>
        </w:rPr>
        <w:t>to</w:t>
      </w:r>
      <w:r>
        <w:rPr>
          <w:spacing w:val="-6"/>
          <w:sz w:val="20"/>
        </w:rPr>
        <w:t xml:space="preserve"> </w:t>
      </w:r>
      <w:r>
        <w:rPr>
          <w:sz w:val="20"/>
        </w:rPr>
        <w:t>Language</w:t>
      </w:r>
      <w:r>
        <w:rPr>
          <w:spacing w:val="-4"/>
          <w:sz w:val="20"/>
        </w:rPr>
        <w:t xml:space="preserve"> </w:t>
      </w:r>
      <w:r>
        <w:rPr>
          <w:spacing w:val="-2"/>
          <w:sz w:val="20"/>
        </w:rPr>
        <w:t>problems</w:t>
      </w:r>
    </w:p>
    <w:p w14:paraId="2655408E" w14:textId="77777777" w:rsidR="00F3095E" w:rsidRDefault="00000000">
      <w:pPr>
        <w:pStyle w:val="ListParagraph"/>
        <w:numPr>
          <w:ilvl w:val="0"/>
          <w:numId w:val="77"/>
        </w:numPr>
        <w:tabs>
          <w:tab w:val="left" w:pos="771"/>
          <w:tab w:val="left" w:pos="2933"/>
        </w:tabs>
        <w:spacing w:before="200"/>
        <w:ind w:left="771" w:hanging="260"/>
        <w:rPr>
          <w:sz w:val="20"/>
        </w:rPr>
      </w:pPr>
      <w:r>
        <w:rPr>
          <w:sz w:val="20"/>
        </w:rPr>
        <w:t>K.</w:t>
      </w:r>
      <w:r>
        <w:rPr>
          <w:spacing w:val="-9"/>
          <w:sz w:val="20"/>
        </w:rPr>
        <w:t xml:space="preserve"> </w:t>
      </w:r>
      <w:r>
        <w:rPr>
          <w:sz w:val="20"/>
        </w:rPr>
        <w:t>Sreedhara</w:t>
      </w:r>
      <w:r>
        <w:rPr>
          <w:spacing w:val="-6"/>
          <w:sz w:val="20"/>
        </w:rPr>
        <w:t xml:space="preserve"> </w:t>
      </w:r>
      <w:r>
        <w:rPr>
          <w:spacing w:val="-2"/>
          <w:sz w:val="20"/>
        </w:rPr>
        <w:t>Variar</w:t>
      </w:r>
      <w:r>
        <w:rPr>
          <w:sz w:val="20"/>
        </w:rPr>
        <w:tab/>
        <w:t>;</w:t>
      </w:r>
      <w:r>
        <w:rPr>
          <w:spacing w:val="53"/>
          <w:sz w:val="20"/>
        </w:rPr>
        <w:t xml:space="preserve"> </w:t>
      </w:r>
      <w:r>
        <w:rPr>
          <w:spacing w:val="-4"/>
          <w:sz w:val="20"/>
        </w:rPr>
        <w:t>Logic</w:t>
      </w:r>
    </w:p>
    <w:p w14:paraId="2F9A3BE3" w14:textId="77777777" w:rsidR="00F3095E" w:rsidRDefault="00000000">
      <w:pPr>
        <w:pStyle w:val="ListParagraph"/>
        <w:numPr>
          <w:ilvl w:val="0"/>
          <w:numId w:val="77"/>
        </w:numPr>
        <w:tabs>
          <w:tab w:val="left" w:pos="771"/>
          <w:tab w:val="left" w:pos="2933"/>
        </w:tabs>
        <w:spacing w:before="195"/>
        <w:ind w:left="771" w:hanging="260"/>
        <w:rPr>
          <w:sz w:val="20"/>
        </w:rPr>
      </w:pPr>
      <w:r>
        <w:rPr>
          <w:sz w:val="20"/>
        </w:rPr>
        <w:t>W.</w:t>
      </w:r>
      <w:r>
        <w:rPr>
          <w:spacing w:val="-13"/>
          <w:sz w:val="20"/>
        </w:rPr>
        <w:t xml:space="preserve"> </w:t>
      </w:r>
      <w:r>
        <w:rPr>
          <w:sz w:val="20"/>
        </w:rPr>
        <w:t>Bedford</w:t>
      </w:r>
      <w:r>
        <w:rPr>
          <w:spacing w:val="-11"/>
          <w:sz w:val="20"/>
        </w:rPr>
        <w:t xml:space="preserve"> </w:t>
      </w:r>
      <w:r>
        <w:rPr>
          <w:spacing w:val="-2"/>
          <w:sz w:val="20"/>
        </w:rPr>
        <w:t>Soloman</w:t>
      </w:r>
      <w:r>
        <w:rPr>
          <w:sz w:val="20"/>
        </w:rPr>
        <w:tab/>
        <w:t>;</w:t>
      </w:r>
      <w:r>
        <w:rPr>
          <w:spacing w:val="43"/>
          <w:sz w:val="20"/>
        </w:rPr>
        <w:t xml:space="preserve"> </w:t>
      </w:r>
      <w:r>
        <w:rPr>
          <w:sz w:val="20"/>
        </w:rPr>
        <w:t>Pre-University</w:t>
      </w:r>
      <w:r>
        <w:rPr>
          <w:spacing w:val="-5"/>
          <w:sz w:val="20"/>
        </w:rPr>
        <w:t xml:space="preserve"> </w:t>
      </w:r>
      <w:r>
        <w:rPr>
          <w:spacing w:val="-4"/>
          <w:sz w:val="20"/>
        </w:rPr>
        <w:t>Logic</w:t>
      </w:r>
    </w:p>
    <w:p w14:paraId="4AF84510" w14:textId="77777777" w:rsidR="00F3095E" w:rsidRDefault="00000000">
      <w:pPr>
        <w:pStyle w:val="ListParagraph"/>
        <w:numPr>
          <w:ilvl w:val="0"/>
          <w:numId w:val="77"/>
        </w:numPr>
        <w:tabs>
          <w:tab w:val="left" w:pos="771"/>
          <w:tab w:val="left" w:pos="2933"/>
        </w:tabs>
        <w:spacing w:before="194"/>
        <w:ind w:left="771" w:hanging="238"/>
        <w:rPr>
          <w:sz w:val="20"/>
        </w:rPr>
      </w:pPr>
      <w:r>
        <w:rPr>
          <w:spacing w:val="-2"/>
          <w:sz w:val="20"/>
        </w:rPr>
        <w:t>Daniel</w:t>
      </w:r>
      <w:r>
        <w:rPr>
          <w:spacing w:val="-5"/>
          <w:sz w:val="20"/>
        </w:rPr>
        <w:t xml:space="preserve"> </w:t>
      </w:r>
      <w:r>
        <w:rPr>
          <w:spacing w:val="-2"/>
          <w:sz w:val="20"/>
        </w:rPr>
        <w:t>Jones</w:t>
      </w:r>
      <w:r>
        <w:rPr>
          <w:sz w:val="20"/>
        </w:rPr>
        <w:tab/>
        <w:t>;</w:t>
      </w:r>
      <w:r>
        <w:rPr>
          <w:spacing w:val="42"/>
          <w:sz w:val="20"/>
        </w:rPr>
        <w:t xml:space="preserve"> </w:t>
      </w:r>
      <w:r>
        <w:rPr>
          <w:sz w:val="20"/>
        </w:rPr>
        <w:t>English</w:t>
      </w:r>
      <w:r>
        <w:rPr>
          <w:spacing w:val="-7"/>
          <w:sz w:val="20"/>
        </w:rPr>
        <w:t xml:space="preserve"> </w:t>
      </w:r>
      <w:r>
        <w:rPr>
          <w:sz w:val="20"/>
        </w:rPr>
        <w:t>Pronouncing</w:t>
      </w:r>
      <w:r>
        <w:rPr>
          <w:spacing w:val="-5"/>
          <w:sz w:val="20"/>
        </w:rPr>
        <w:t xml:space="preserve"> </w:t>
      </w:r>
      <w:r>
        <w:rPr>
          <w:spacing w:val="-2"/>
          <w:sz w:val="20"/>
        </w:rPr>
        <w:t>Dictionary</w:t>
      </w:r>
    </w:p>
    <w:p w14:paraId="317E493C" w14:textId="77777777" w:rsidR="00F3095E" w:rsidRDefault="00000000">
      <w:pPr>
        <w:pStyle w:val="ListParagraph"/>
        <w:numPr>
          <w:ilvl w:val="0"/>
          <w:numId w:val="77"/>
        </w:numPr>
        <w:tabs>
          <w:tab w:val="left" w:pos="771"/>
          <w:tab w:val="left" w:pos="2933"/>
        </w:tabs>
        <w:spacing w:before="166"/>
        <w:ind w:left="771" w:hanging="260"/>
        <w:rPr>
          <w:sz w:val="20"/>
        </w:rPr>
      </w:pPr>
      <w:r>
        <w:rPr>
          <w:spacing w:val="-2"/>
          <w:sz w:val="20"/>
        </w:rPr>
        <w:t>Sasikumar</w:t>
      </w:r>
      <w:r>
        <w:rPr>
          <w:spacing w:val="-6"/>
          <w:sz w:val="20"/>
        </w:rPr>
        <w:t xml:space="preserve"> </w:t>
      </w:r>
      <w:r>
        <w:rPr>
          <w:spacing w:val="-2"/>
          <w:sz w:val="20"/>
        </w:rPr>
        <w:t>V.</w:t>
      </w:r>
      <w:r>
        <w:rPr>
          <w:spacing w:val="-5"/>
          <w:sz w:val="20"/>
        </w:rPr>
        <w:t xml:space="preserve"> and</w:t>
      </w:r>
      <w:r>
        <w:rPr>
          <w:sz w:val="20"/>
        </w:rPr>
        <w:tab/>
        <w:t>;</w:t>
      </w:r>
      <w:r>
        <w:rPr>
          <w:spacing w:val="41"/>
          <w:sz w:val="20"/>
        </w:rPr>
        <w:t xml:space="preserve"> </w:t>
      </w:r>
      <w:r>
        <w:rPr>
          <w:sz w:val="20"/>
        </w:rPr>
        <w:t>Spoken</w:t>
      </w:r>
      <w:r>
        <w:rPr>
          <w:spacing w:val="-6"/>
          <w:sz w:val="20"/>
        </w:rPr>
        <w:t xml:space="preserve"> </w:t>
      </w:r>
      <w:r>
        <w:rPr>
          <w:sz w:val="20"/>
        </w:rPr>
        <w:t>English:</w:t>
      </w:r>
      <w:r>
        <w:rPr>
          <w:spacing w:val="-13"/>
          <w:sz w:val="20"/>
        </w:rPr>
        <w:t xml:space="preserve"> </w:t>
      </w:r>
      <w:r>
        <w:rPr>
          <w:sz w:val="20"/>
        </w:rPr>
        <w:t>A</w:t>
      </w:r>
      <w:r>
        <w:rPr>
          <w:spacing w:val="-14"/>
          <w:sz w:val="20"/>
        </w:rPr>
        <w:t xml:space="preserve"> </w:t>
      </w:r>
      <w:r>
        <w:rPr>
          <w:sz w:val="20"/>
        </w:rPr>
        <w:t>Self-</w:t>
      </w:r>
      <w:r>
        <w:rPr>
          <w:spacing w:val="-2"/>
          <w:sz w:val="20"/>
        </w:rPr>
        <w:t>earning</w:t>
      </w:r>
    </w:p>
    <w:p w14:paraId="54CC5524" w14:textId="77777777" w:rsidR="00F3095E" w:rsidRDefault="00000000">
      <w:pPr>
        <w:pStyle w:val="BodyText"/>
        <w:tabs>
          <w:tab w:val="left" w:pos="3096"/>
        </w:tabs>
        <w:spacing w:before="166"/>
        <w:ind w:left="773"/>
      </w:pPr>
      <w:r>
        <w:rPr>
          <w:spacing w:val="-4"/>
        </w:rPr>
        <w:t>P.V.</w:t>
      </w:r>
      <w:r>
        <w:rPr>
          <w:spacing w:val="-8"/>
        </w:rPr>
        <w:t xml:space="preserve"> </w:t>
      </w:r>
      <w:r>
        <w:rPr>
          <w:spacing w:val="-4"/>
        </w:rPr>
        <w:t>Dhamija,</w:t>
      </w:r>
      <w:r>
        <w:rPr>
          <w:spacing w:val="-8"/>
        </w:rPr>
        <w:t xml:space="preserve"> </w:t>
      </w:r>
      <w:r>
        <w:rPr>
          <w:spacing w:val="-4"/>
        </w:rPr>
        <w:t>1993</w:t>
      </w:r>
      <w:r>
        <w:tab/>
        <w:t>Guide</w:t>
      </w:r>
      <w:r>
        <w:rPr>
          <w:spacing w:val="-14"/>
        </w:rPr>
        <w:t xml:space="preserve"> </w:t>
      </w:r>
      <w:r>
        <w:t>to</w:t>
      </w:r>
      <w:r>
        <w:rPr>
          <w:spacing w:val="-14"/>
        </w:rPr>
        <w:t xml:space="preserve"> </w:t>
      </w:r>
      <w:r>
        <w:t>Conversation</w:t>
      </w:r>
      <w:r>
        <w:rPr>
          <w:spacing w:val="-10"/>
        </w:rPr>
        <w:t xml:space="preserve"> </w:t>
      </w:r>
      <w:r>
        <w:rPr>
          <w:spacing w:val="-2"/>
        </w:rPr>
        <w:t>Practice.</w:t>
      </w:r>
    </w:p>
    <w:p w14:paraId="3DEB37D2" w14:textId="77777777" w:rsidR="00F3095E" w:rsidRDefault="00000000">
      <w:pPr>
        <w:pStyle w:val="BodyText"/>
        <w:spacing w:before="142" w:line="266" w:lineRule="auto"/>
        <w:ind w:left="3101"/>
      </w:pPr>
      <w:r>
        <w:rPr>
          <w:spacing w:val="-2"/>
        </w:rPr>
        <w:t>34</w:t>
      </w:r>
      <w:r>
        <w:rPr>
          <w:spacing w:val="-2"/>
          <w:vertAlign w:val="superscript"/>
        </w:rPr>
        <w:t>th</w:t>
      </w:r>
      <w:r>
        <w:rPr>
          <w:spacing w:val="-16"/>
        </w:rPr>
        <w:t xml:space="preserve"> </w:t>
      </w:r>
      <w:r>
        <w:rPr>
          <w:spacing w:val="-2"/>
        </w:rPr>
        <w:t>Reprint</w:t>
      </w:r>
      <w:r>
        <w:rPr>
          <w:spacing w:val="-15"/>
        </w:rPr>
        <w:t xml:space="preserve"> </w:t>
      </w:r>
      <w:r>
        <w:rPr>
          <w:spacing w:val="-2"/>
        </w:rPr>
        <w:t>Tata</w:t>
      </w:r>
      <w:r>
        <w:rPr>
          <w:spacing w:val="-15"/>
        </w:rPr>
        <w:t xml:space="preserve"> </w:t>
      </w:r>
      <w:r>
        <w:rPr>
          <w:spacing w:val="-2"/>
        </w:rPr>
        <w:t>McGraw</w:t>
      </w:r>
      <w:r>
        <w:rPr>
          <w:spacing w:val="-12"/>
        </w:rPr>
        <w:t xml:space="preserve"> </w:t>
      </w:r>
      <w:r>
        <w:rPr>
          <w:spacing w:val="-2"/>
        </w:rPr>
        <w:t xml:space="preserve">Hill, </w:t>
      </w:r>
      <w:r>
        <w:t>New Delhi.</w:t>
      </w:r>
    </w:p>
    <w:p w14:paraId="03C942CB" w14:textId="77777777" w:rsidR="00F3095E" w:rsidRDefault="00000000">
      <w:pPr>
        <w:pStyle w:val="ListParagraph"/>
        <w:numPr>
          <w:ilvl w:val="0"/>
          <w:numId w:val="77"/>
        </w:numPr>
        <w:tabs>
          <w:tab w:val="left" w:pos="771"/>
          <w:tab w:val="left" w:pos="2933"/>
        </w:tabs>
        <w:spacing w:before="131"/>
        <w:ind w:left="771" w:hanging="260"/>
        <w:rPr>
          <w:sz w:val="20"/>
        </w:rPr>
      </w:pPr>
      <w:r>
        <w:rPr>
          <w:sz w:val="20"/>
        </w:rPr>
        <w:t>Lewis,</w:t>
      </w:r>
      <w:r>
        <w:rPr>
          <w:spacing w:val="-14"/>
          <w:sz w:val="20"/>
        </w:rPr>
        <w:t xml:space="preserve"> </w:t>
      </w:r>
      <w:r>
        <w:rPr>
          <w:sz w:val="20"/>
        </w:rPr>
        <w:t>Norma,</w:t>
      </w:r>
      <w:r>
        <w:rPr>
          <w:spacing w:val="-14"/>
          <w:sz w:val="20"/>
        </w:rPr>
        <w:t xml:space="preserve"> </w:t>
      </w:r>
      <w:r>
        <w:rPr>
          <w:spacing w:val="-4"/>
          <w:sz w:val="20"/>
        </w:rPr>
        <w:t>1991</w:t>
      </w:r>
      <w:r>
        <w:rPr>
          <w:sz w:val="20"/>
        </w:rPr>
        <w:tab/>
        <w:t>;</w:t>
      </w:r>
      <w:r>
        <w:rPr>
          <w:spacing w:val="68"/>
          <w:w w:val="150"/>
          <w:sz w:val="20"/>
        </w:rPr>
        <w:t xml:space="preserve"> </w:t>
      </w:r>
      <w:r>
        <w:rPr>
          <w:sz w:val="20"/>
        </w:rPr>
        <w:t>Word</w:t>
      </w:r>
      <w:r>
        <w:rPr>
          <w:spacing w:val="-2"/>
          <w:sz w:val="20"/>
        </w:rPr>
        <w:t xml:space="preserve"> </w:t>
      </w:r>
      <w:r>
        <w:rPr>
          <w:sz w:val="20"/>
        </w:rPr>
        <w:t>Power</w:t>
      </w:r>
      <w:r>
        <w:rPr>
          <w:spacing w:val="-5"/>
          <w:sz w:val="20"/>
        </w:rPr>
        <w:t xml:space="preserve"> </w:t>
      </w:r>
      <w:r>
        <w:rPr>
          <w:sz w:val="20"/>
        </w:rPr>
        <w:t>Made</w:t>
      </w:r>
      <w:r>
        <w:rPr>
          <w:spacing w:val="-2"/>
          <w:sz w:val="20"/>
        </w:rPr>
        <w:t xml:space="preserve"> </w:t>
      </w:r>
      <w:r>
        <w:rPr>
          <w:sz w:val="20"/>
        </w:rPr>
        <w:t>Easy</w:t>
      </w:r>
      <w:r>
        <w:rPr>
          <w:spacing w:val="-4"/>
          <w:sz w:val="20"/>
        </w:rPr>
        <w:t xml:space="preserve"> </w:t>
      </w:r>
      <w:r>
        <w:rPr>
          <w:spacing w:val="-10"/>
          <w:sz w:val="20"/>
        </w:rPr>
        <w:t>-</w:t>
      </w:r>
    </w:p>
    <w:p w14:paraId="5B140E81" w14:textId="77777777" w:rsidR="00F3095E" w:rsidRDefault="00000000">
      <w:pPr>
        <w:pStyle w:val="BodyText"/>
        <w:spacing w:before="44"/>
        <w:ind w:left="3101"/>
      </w:pPr>
      <w:r>
        <w:t>Pocket</w:t>
      </w:r>
      <w:r>
        <w:rPr>
          <w:spacing w:val="-5"/>
        </w:rPr>
        <w:t xml:space="preserve"> </w:t>
      </w:r>
      <w:r>
        <w:rPr>
          <w:spacing w:val="-2"/>
        </w:rPr>
        <w:t>Books</w:t>
      </w:r>
    </w:p>
    <w:p w14:paraId="2B7D63E0" w14:textId="77777777" w:rsidR="00F3095E" w:rsidRDefault="00F3095E">
      <w:pPr>
        <w:pStyle w:val="BodyText"/>
      </w:pPr>
    </w:p>
    <w:p w14:paraId="046D4944" w14:textId="77777777" w:rsidR="00F3095E" w:rsidRDefault="00F3095E">
      <w:pPr>
        <w:pStyle w:val="BodyText"/>
        <w:spacing w:before="39"/>
      </w:pPr>
    </w:p>
    <w:p w14:paraId="6FA074B7" w14:textId="77777777" w:rsidR="00F3095E" w:rsidRDefault="00000000">
      <w:pPr>
        <w:ind w:left="85"/>
        <w:jc w:val="center"/>
        <w:rPr>
          <w:sz w:val="30"/>
        </w:rPr>
      </w:pPr>
      <w:r>
        <w:rPr>
          <w:color w:val="221F1F"/>
          <w:spacing w:val="-2"/>
          <w:sz w:val="30"/>
        </w:rPr>
        <w:t>************</w:t>
      </w:r>
    </w:p>
    <w:p w14:paraId="79AA8777" w14:textId="77777777" w:rsidR="00F3095E" w:rsidRDefault="00000000">
      <w:pPr>
        <w:pStyle w:val="Heading1"/>
        <w:numPr>
          <w:ilvl w:val="0"/>
          <w:numId w:val="79"/>
        </w:numPr>
        <w:tabs>
          <w:tab w:val="left" w:pos="1481"/>
        </w:tabs>
        <w:spacing w:before="77"/>
        <w:ind w:left="1481" w:hanging="310"/>
        <w:jc w:val="left"/>
        <w:rPr>
          <w:color w:val="221F1F"/>
        </w:rPr>
      </w:pPr>
      <w:r>
        <w:rPr>
          <w:b w:val="0"/>
        </w:rPr>
        <w:br w:type="column"/>
      </w:r>
      <w:r>
        <w:rPr>
          <w:color w:val="221F1F"/>
          <w:spacing w:val="-2"/>
        </w:rPr>
        <w:t>JURISPRUDENCE</w:t>
      </w:r>
      <w:r>
        <w:rPr>
          <w:color w:val="221F1F"/>
        </w:rPr>
        <w:t xml:space="preserve"> </w:t>
      </w:r>
      <w:r>
        <w:rPr>
          <w:spacing w:val="-2"/>
        </w:rPr>
        <w:t>(TA1B)</w:t>
      </w:r>
    </w:p>
    <w:p w14:paraId="1E1BCB28" w14:textId="77777777" w:rsidR="00F3095E" w:rsidRDefault="00F3095E">
      <w:pPr>
        <w:pStyle w:val="BodyText"/>
        <w:spacing w:before="137"/>
        <w:rPr>
          <w:rFonts w:ascii="Arial"/>
          <w:b/>
          <w:sz w:val="28"/>
        </w:rPr>
      </w:pPr>
    </w:p>
    <w:p w14:paraId="2B4D78CD" w14:textId="77777777" w:rsidR="00F3095E" w:rsidRDefault="00000000">
      <w:pPr>
        <w:pStyle w:val="BodyText"/>
        <w:ind w:left="52"/>
        <w:jc w:val="both"/>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I</w:t>
      </w:r>
      <w:r>
        <w:rPr>
          <w:rFonts w:ascii="Palatino Linotype"/>
          <w:b/>
          <w:color w:val="221F1F"/>
          <w:spacing w:val="57"/>
          <w:sz w:val="24"/>
        </w:rPr>
        <w:t xml:space="preserve"> </w:t>
      </w:r>
      <w:r>
        <w:rPr>
          <w:color w:val="221F1F"/>
        </w:rPr>
        <w:t>Nature</w:t>
      </w:r>
      <w:r>
        <w:rPr>
          <w:color w:val="221F1F"/>
          <w:spacing w:val="-7"/>
        </w:rPr>
        <w:t xml:space="preserve"> </w:t>
      </w:r>
      <w:r>
        <w:rPr>
          <w:color w:val="221F1F"/>
        </w:rPr>
        <w:t>and</w:t>
      </w:r>
      <w:r>
        <w:rPr>
          <w:color w:val="221F1F"/>
          <w:spacing w:val="-6"/>
        </w:rPr>
        <w:t xml:space="preserve"> </w:t>
      </w:r>
      <w:r>
        <w:rPr>
          <w:color w:val="221F1F"/>
        </w:rPr>
        <w:t>definition</w:t>
      </w:r>
      <w:r>
        <w:rPr>
          <w:color w:val="221F1F"/>
          <w:spacing w:val="-6"/>
        </w:rPr>
        <w:t xml:space="preserve"> </w:t>
      </w:r>
      <w:r>
        <w:rPr>
          <w:color w:val="221F1F"/>
        </w:rPr>
        <w:t>of</w:t>
      </w:r>
      <w:r>
        <w:rPr>
          <w:color w:val="221F1F"/>
          <w:spacing w:val="-7"/>
        </w:rPr>
        <w:t xml:space="preserve"> </w:t>
      </w:r>
      <w:r>
        <w:rPr>
          <w:color w:val="221F1F"/>
          <w:spacing w:val="-2"/>
        </w:rPr>
        <w:t>Jurisprudence.</w:t>
      </w:r>
    </w:p>
    <w:p w14:paraId="56201DF3" w14:textId="77777777" w:rsidR="00F3095E" w:rsidRDefault="00000000">
      <w:pPr>
        <w:pStyle w:val="BodyText"/>
        <w:spacing w:before="134"/>
        <w:ind w:left="52"/>
        <w:jc w:val="both"/>
      </w:pPr>
      <w:r>
        <w:rPr>
          <w:rFonts w:ascii="Palatino Linotype"/>
          <w:b/>
          <w:color w:val="221F1F"/>
          <w:spacing w:val="-4"/>
          <w:sz w:val="24"/>
        </w:rPr>
        <w:t>Unit</w:t>
      </w:r>
      <w:r>
        <w:rPr>
          <w:rFonts w:ascii="Palatino Linotype"/>
          <w:b/>
          <w:color w:val="221F1F"/>
          <w:spacing w:val="-28"/>
          <w:sz w:val="24"/>
        </w:rPr>
        <w:t xml:space="preserve"> </w:t>
      </w:r>
      <w:r>
        <w:rPr>
          <w:rFonts w:ascii="Palatino Linotype"/>
          <w:b/>
          <w:color w:val="221F1F"/>
          <w:spacing w:val="-4"/>
          <w:sz w:val="24"/>
        </w:rPr>
        <w:t>-</w:t>
      </w:r>
      <w:r>
        <w:rPr>
          <w:rFonts w:ascii="Palatino Linotype"/>
          <w:b/>
          <w:color w:val="221F1F"/>
          <w:spacing w:val="-28"/>
          <w:sz w:val="24"/>
        </w:rPr>
        <w:t xml:space="preserve"> </w:t>
      </w:r>
      <w:r>
        <w:rPr>
          <w:rFonts w:ascii="Palatino Linotype"/>
          <w:b/>
          <w:color w:val="221F1F"/>
          <w:spacing w:val="-4"/>
          <w:sz w:val="24"/>
        </w:rPr>
        <w:t>II</w:t>
      </w:r>
      <w:r>
        <w:rPr>
          <w:rFonts w:ascii="Palatino Linotype"/>
          <w:b/>
          <w:color w:val="221F1F"/>
          <w:spacing w:val="14"/>
          <w:sz w:val="24"/>
        </w:rPr>
        <w:t xml:space="preserve"> </w:t>
      </w:r>
      <w:r>
        <w:rPr>
          <w:color w:val="221F1F"/>
          <w:spacing w:val="-4"/>
        </w:rPr>
        <w:t>The</w:t>
      </w:r>
      <w:r>
        <w:rPr>
          <w:color w:val="221F1F"/>
          <w:spacing w:val="-25"/>
        </w:rPr>
        <w:t xml:space="preserve"> </w:t>
      </w:r>
      <w:r>
        <w:rPr>
          <w:color w:val="221F1F"/>
          <w:spacing w:val="-4"/>
        </w:rPr>
        <w:t>various</w:t>
      </w:r>
      <w:r>
        <w:rPr>
          <w:color w:val="221F1F"/>
          <w:spacing w:val="-23"/>
        </w:rPr>
        <w:t xml:space="preserve"> </w:t>
      </w:r>
      <w:r>
        <w:rPr>
          <w:color w:val="221F1F"/>
          <w:spacing w:val="-4"/>
        </w:rPr>
        <w:t>schools</w:t>
      </w:r>
      <w:r>
        <w:rPr>
          <w:color w:val="221F1F"/>
          <w:spacing w:val="-24"/>
        </w:rPr>
        <w:t xml:space="preserve"> </w:t>
      </w:r>
      <w:r>
        <w:rPr>
          <w:color w:val="221F1F"/>
          <w:spacing w:val="-4"/>
        </w:rPr>
        <w:t>of</w:t>
      </w:r>
      <w:r>
        <w:rPr>
          <w:color w:val="221F1F"/>
          <w:spacing w:val="-26"/>
        </w:rPr>
        <w:t xml:space="preserve"> </w:t>
      </w:r>
      <w:r>
        <w:rPr>
          <w:color w:val="221F1F"/>
          <w:spacing w:val="-4"/>
        </w:rPr>
        <w:t>jurisprudence</w:t>
      </w:r>
      <w:r>
        <w:rPr>
          <w:color w:val="221F1F"/>
          <w:spacing w:val="-25"/>
        </w:rPr>
        <w:t xml:space="preserve"> </w:t>
      </w:r>
      <w:r>
        <w:rPr>
          <w:color w:val="221F1F"/>
          <w:spacing w:val="-4"/>
        </w:rPr>
        <w:t>and</w:t>
      </w:r>
      <w:r>
        <w:rPr>
          <w:color w:val="221F1F"/>
          <w:spacing w:val="-25"/>
        </w:rPr>
        <w:t xml:space="preserve"> </w:t>
      </w:r>
      <w:r>
        <w:rPr>
          <w:color w:val="221F1F"/>
          <w:spacing w:val="-4"/>
        </w:rPr>
        <w:t>their</w:t>
      </w:r>
      <w:r>
        <w:rPr>
          <w:color w:val="221F1F"/>
          <w:spacing w:val="-22"/>
        </w:rPr>
        <w:t xml:space="preserve"> </w:t>
      </w:r>
      <w:r>
        <w:rPr>
          <w:color w:val="221F1F"/>
          <w:spacing w:val="-4"/>
        </w:rPr>
        <w:t>methodology.</w:t>
      </w:r>
    </w:p>
    <w:p w14:paraId="2929C613" w14:textId="77777777" w:rsidR="00F3095E" w:rsidRDefault="00000000">
      <w:pPr>
        <w:pStyle w:val="BodyText"/>
        <w:spacing w:before="140" w:line="235" w:lineRule="auto"/>
        <w:ind w:left="52" w:right="407"/>
        <w:jc w:val="both"/>
      </w:pPr>
      <w:r>
        <w:rPr>
          <w:rFonts w:ascii="Palatino Linotype"/>
          <w:b/>
          <w:color w:val="221F1F"/>
          <w:sz w:val="24"/>
        </w:rPr>
        <w:t>Unit</w:t>
      </w:r>
      <w:r>
        <w:rPr>
          <w:rFonts w:ascii="Palatino Linotype"/>
          <w:b/>
          <w:color w:val="221F1F"/>
          <w:spacing w:val="40"/>
          <w:sz w:val="24"/>
        </w:rPr>
        <w:t xml:space="preserve"> </w:t>
      </w:r>
      <w:r>
        <w:rPr>
          <w:rFonts w:ascii="Palatino Linotype"/>
          <w:b/>
          <w:color w:val="221F1F"/>
          <w:sz w:val="24"/>
        </w:rPr>
        <w:t>-</w:t>
      </w:r>
      <w:r>
        <w:rPr>
          <w:rFonts w:ascii="Palatino Linotype"/>
          <w:b/>
          <w:color w:val="221F1F"/>
          <w:spacing w:val="40"/>
          <w:sz w:val="24"/>
        </w:rPr>
        <w:t xml:space="preserve"> </w:t>
      </w:r>
      <w:r>
        <w:rPr>
          <w:rFonts w:ascii="Palatino Linotype"/>
          <w:b/>
          <w:color w:val="221F1F"/>
          <w:sz w:val="24"/>
        </w:rPr>
        <w:t>III</w:t>
      </w:r>
      <w:r>
        <w:rPr>
          <w:rFonts w:ascii="Palatino Linotype"/>
          <w:b/>
          <w:color w:val="221F1F"/>
          <w:spacing w:val="80"/>
          <w:sz w:val="24"/>
        </w:rPr>
        <w:t xml:space="preserve"> </w:t>
      </w:r>
      <w:r>
        <w:rPr>
          <w:color w:val="221F1F"/>
          <w:spacing w:val="9"/>
        </w:rPr>
        <w:t>Nature</w:t>
      </w:r>
      <w:r>
        <w:rPr>
          <w:color w:val="221F1F"/>
          <w:spacing w:val="40"/>
        </w:rPr>
        <w:t xml:space="preserve"> </w:t>
      </w:r>
      <w:r>
        <w:rPr>
          <w:color w:val="221F1F"/>
        </w:rPr>
        <w:t>and</w:t>
      </w:r>
      <w:r>
        <w:rPr>
          <w:color w:val="221F1F"/>
          <w:spacing w:val="40"/>
        </w:rPr>
        <w:t xml:space="preserve"> </w:t>
      </w:r>
      <w:r>
        <w:rPr>
          <w:color w:val="221F1F"/>
          <w:spacing w:val="10"/>
        </w:rPr>
        <w:t>definitions</w:t>
      </w:r>
      <w:r>
        <w:rPr>
          <w:color w:val="221F1F"/>
          <w:spacing w:val="40"/>
        </w:rPr>
        <w:t xml:space="preserve"> </w:t>
      </w:r>
      <w:r>
        <w:rPr>
          <w:color w:val="221F1F"/>
        </w:rPr>
        <w:t>of</w:t>
      </w:r>
      <w:r>
        <w:rPr>
          <w:color w:val="221F1F"/>
          <w:spacing w:val="40"/>
        </w:rPr>
        <w:t xml:space="preserve"> </w:t>
      </w:r>
      <w:r>
        <w:rPr>
          <w:color w:val="221F1F"/>
        </w:rPr>
        <w:t>law</w:t>
      </w:r>
      <w:r>
        <w:rPr>
          <w:color w:val="221F1F"/>
          <w:spacing w:val="40"/>
        </w:rPr>
        <w:t xml:space="preserve"> </w:t>
      </w:r>
      <w:r>
        <w:rPr>
          <w:color w:val="221F1F"/>
        </w:rPr>
        <w:t>-</w:t>
      </w:r>
      <w:r>
        <w:rPr>
          <w:color w:val="221F1F"/>
          <w:spacing w:val="40"/>
        </w:rPr>
        <w:t xml:space="preserve"> </w:t>
      </w:r>
      <w:r>
        <w:rPr>
          <w:color w:val="221F1F"/>
        </w:rPr>
        <w:t>Different</w:t>
      </w:r>
      <w:r>
        <w:rPr>
          <w:color w:val="221F1F"/>
          <w:spacing w:val="40"/>
        </w:rPr>
        <w:t xml:space="preserve"> </w:t>
      </w:r>
      <w:r>
        <w:rPr>
          <w:color w:val="221F1F"/>
        </w:rPr>
        <w:t>kinds, and</w:t>
      </w:r>
      <w:r>
        <w:rPr>
          <w:color w:val="221F1F"/>
          <w:spacing w:val="-1"/>
        </w:rPr>
        <w:t xml:space="preserve"> </w:t>
      </w:r>
      <w:r>
        <w:rPr>
          <w:color w:val="221F1F"/>
        </w:rPr>
        <w:t>classification, Imperative theory of</w:t>
      </w:r>
      <w:r>
        <w:rPr>
          <w:color w:val="221F1F"/>
          <w:spacing w:val="-4"/>
        </w:rPr>
        <w:t xml:space="preserve"> </w:t>
      </w:r>
      <w:r>
        <w:rPr>
          <w:color w:val="221F1F"/>
        </w:rPr>
        <w:t>law</w:t>
      </w:r>
      <w:r>
        <w:rPr>
          <w:color w:val="221F1F"/>
          <w:spacing w:val="-1"/>
        </w:rPr>
        <w:t xml:space="preserve"> </w:t>
      </w:r>
      <w:r>
        <w:rPr>
          <w:color w:val="221F1F"/>
        </w:rPr>
        <w:t>- Constitutional</w:t>
      </w:r>
      <w:r>
        <w:rPr>
          <w:color w:val="221F1F"/>
          <w:spacing w:val="-1"/>
        </w:rPr>
        <w:t xml:space="preserve"> </w:t>
      </w:r>
      <w:r>
        <w:rPr>
          <w:color w:val="221F1F"/>
        </w:rPr>
        <w:t>law</w:t>
      </w:r>
      <w:r>
        <w:rPr>
          <w:color w:val="221F1F"/>
          <w:spacing w:val="-1"/>
        </w:rPr>
        <w:t xml:space="preserve"> </w:t>
      </w:r>
      <w:r>
        <w:rPr>
          <w:color w:val="221F1F"/>
        </w:rPr>
        <w:t xml:space="preserve">and </w:t>
      </w:r>
      <w:proofErr w:type="gramStart"/>
      <w:r>
        <w:rPr>
          <w:color w:val="221F1F"/>
        </w:rPr>
        <w:t>International</w:t>
      </w:r>
      <w:proofErr w:type="gramEnd"/>
      <w:r>
        <w:rPr>
          <w:color w:val="221F1F"/>
        </w:rPr>
        <w:t xml:space="preserve"> law - their nature.</w:t>
      </w:r>
    </w:p>
    <w:p w14:paraId="42A095BA" w14:textId="77777777" w:rsidR="00F3095E" w:rsidRDefault="00000000">
      <w:pPr>
        <w:pStyle w:val="BodyText"/>
        <w:spacing w:before="164"/>
        <w:ind w:left="52"/>
      </w:pPr>
      <w:r>
        <w:rPr>
          <w:rFonts w:ascii="Palatino Linotype"/>
          <w:b/>
          <w:color w:val="221F1F"/>
          <w:spacing w:val="-2"/>
          <w:sz w:val="24"/>
        </w:rPr>
        <w:t>Unit</w:t>
      </w:r>
      <w:r>
        <w:rPr>
          <w:rFonts w:ascii="Palatino Linotype"/>
          <w:b/>
          <w:color w:val="221F1F"/>
          <w:spacing w:val="-16"/>
          <w:sz w:val="24"/>
        </w:rPr>
        <w:t xml:space="preserve"> </w:t>
      </w:r>
      <w:r>
        <w:rPr>
          <w:rFonts w:ascii="Palatino Linotype"/>
          <w:b/>
          <w:color w:val="221F1F"/>
          <w:spacing w:val="-2"/>
          <w:sz w:val="24"/>
        </w:rPr>
        <w:t>-</w:t>
      </w:r>
      <w:r>
        <w:rPr>
          <w:rFonts w:ascii="Palatino Linotype"/>
          <w:b/>
          <w:color w:val="221F1F"/>
          <w:spacing w:val="-16"/>
          <w:sz w:val="24"/>
        </w:rPr>
        <w:t xml:space="preserve"> </w:t>
      </w:r>
      <w:r>
        <w:rPr>
          <w:rFonts w:ascii="Palatino Linotype"/>
          <w:b/>
          <w:color w:val="221F1F"/>
          <w:spacing w:val="-2"/>
          <w:sz w:val="24"/>
        </w:rPr>
        <w:t>IV</w:t>
      </w:r>
      <w:r>
        <w:rPr>
          <w:rFonts w:ascii="Palatino Linotype"/>
          <w:b/>
          <w:color w:val="221F1F"/>
          <w:spacing w:val="10"/>
          <w:sz w:val="24"/>
        </w:rPr>
        <w:t xml:space="preserve"> </w:t>
      </w:r>
      <w:r>
        <w:rPr>
          <w:color w:val="221F1F"/>
          <w:spacing w:val="-2"/>
        </w:rPr>
        <w:t>The</w:t>
      </w:r>
      <w:r>
        <w:rPr>
          <w:color w:val="221F1F"/>
          <w:spacing w:val="-15"/>
        </w:rPr>
        <w:t xml:space="preserve"> </w:t>
      </w:r>
      <w:r>
        <w:rPr>
          <w:color w:val="221F1F"/>
          <w:spacing w:val="-2"/>
        </w:rPr>
        <w:t>concept</w:t>
      </w:r>
      <w:r>
        <w:rPr>
          <w:color w:val="221F1F"/>
          <w:spacing w:val="-12"/>
        </w:rPr>
        <w:t xml:space="preserve"> </w:t>
      </w:r>
      <w:r>
        <w:rPr>
          <w:color w:val="221F1F"/>
          <w:spacing w:val="-2"/>
        </w:rPr>
        <w:t>of</w:t>
      </w:r>
      <w:r>
        <w:rPr>
          <w:color w:val="221F1F"/>
          <w:spacing w:val="-13"/>
        </w:rPr>
        <w:t xml:space="preserve"> </w:t>
      </w:r>
      <w:r>
        <w:rPr>
          <w:color w:val="221F1F"/>
          <w:spacing w:val="-2"/>
        </w:rPr>
        <w:t>State</w:t>
      </w:r>
      <w:r>
        <w:rPr>
          <w:color w:val="221F1F"/>
          <w:spacing w:val="-13"/>
        </w:rPr>
        <w:t xml:space="preserve"> </w:t>
      </w:r>
      <w:r>
        <w:rPr>
          <w:color w:val="221F1F"/>
          <w:spacing w:val="-2"/>
        </w:rPr>
        <w:t>and</w:t>
      </w:r>
      <w:r>
        <w:rPr>
          <w:color w:val="221F1F"/>
          <w:spacing w:val="-14"/>
        </w:rPr>
        <w:t xml:space="preserve"> </w:t>
      </w:r>
      <w:r>
        <w:rPr>
          <w:color w:val="221F1F"/>
          <w:spacing w:val="-2"/>
        </w:rPr>
        <w:t>Sovereignty</w:t>
      </w:r>
      <w:r>
        <w:rPr>
          <w:color w:val="221F1F"/>
          <w:spacing w:val="-14"/>
        </w:rPr>
        <w:t xml:space="preserve"> </w:t>
      </w:r>
      <w:r>
        <w:rPr>
          <w:color w:val="221F1F"/>
          <w:spacing w:val="-2"/>
        </w:rPr>
        <w:t>-</w:t>
      </w:r>
      <w:r>
        <w:rPr>
          <w:color w:val="221F1F"/>
          <w:spacing w:val="-12"/>
        </w:rPr>
        <w:t xml:space="preserve"> </w:t>
      </w:r>
      <w:r>
        <w:rPr>
          <w:color w:val="221F1F"/>
          <w:spacing w:val="-2"/>
        </w:rPr>
        <w:t>a</w:t>
      </w:r>
      <w:r>
        <w:rPr>
          <w:color w:val="221F1F"/>
          <w:spacing w:val="-16"/>
        </w:rPr>
        <w:t xml:space="preserve"> </w:t>
      </w:r>
      <w:r>
        <w:rPr>
          <w:color w:val="221F1F"/>
          <w:spacing w:val="-2"/>
        </w:rPr>
        <w:t>general</w:t>
      </w:r>
      <w:r>
        <w:rPr>
          <w:color w:val="221F1F"/>
          <w:spacing w:val="-14"/>
        </w:rPr>
        <w:t xml:space="preserve"> </w:t>
      </w:r>
      <w:r>
        <w:rPr>
          <w:color w:val="221F1F"/>
          <w:spacing w:val="-2"/>
        </w:rPr>
        <w:t>outline.</w:t>
      </w:r>
    </w:p>
    <w:p w14:paraId="259CDDB5" w14:textId="77777777" w:rsidR="00F3095E" w:rsidRDefault="00000000">
      <w:pPr>
        <w:pStyle w:val="BodyText"/>
        <w:spacing w:before="134"/>
        <w:ind w:left="52"/>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V</w:t>
      </w:r>
      <w:r>
        <w:rPr>
          <w:rFonts w:ascii="Palatino Linotype"/>
          <w:b/>
          <w:color w:val="221F1F"/>
          <w:spacing w:val="58"/>
          <w:sz w:val="24"/>
        </w:rPr>
        <w:t xml:space="preserve"> </w:t>
      </w:r>
      <w:r>
        <w:rPr>
          <w:color w:val="221F1F"/>
        </w:rPr>
        <w:t>Sources</w:t>
      </w:r>
      <w:r>
        <w:rPr>
          <w:color w:val="221F1F"/>
          <w:spacing w:val="-6"/>
        </w:rPr>
        <w:t xml:space="preserve"> </w:t>
      </w:r>
      <w:r>
        <w:rPr>
          <w:color w:val="221F1F"/>
        </w:rPr>
        <w:t>of</w:t>
      </w:r>
      <w:r>
        <w:rPr>
          <w:color w:val="221F1F"/>
          <w:spacing w:val="-6"/>
        </w:rPr>
        <w:t xml:space="preserve"> </w:t>
      </w:r>
      <w:r>
        <w:rPr>
          <w:color w:val="221F1F"/>
        </w:rPr>
        <w:t>law</w:t>
      </w:r>
      <w:r>
        <w:rPr>
          <w:color w:val="221F1F"/>
          <w:spacing w:val="-7"/>
        </w:rPr>
        <w:t xml:space="preserve"> </w:t>
      </w:r>
      <w:r>
        <w:rPr>
          <w:color w:val="221F1F"/>
        </w:rPr>
        <w:t>-</w:t>
      </w:r>
      <w:r>
        <w:rPr>
          <w:color w:val="221F1F"/>
          <w:spacing w:val="-6"/>
        </w:rPr>
        <w:t xml:space="preserve"> </w:t>
      </w:r>
      <w:r>
        <w:rPr>
          <w:color w:val="221F1F"/>
        </w:rPr>
        <w:t>Legislation,</w:t>
      </w:r>
      <w:r>
        <w:rPr>
          <w:color w:val="221F1F"/>
          <w:spacing w:val="-6"/>
        </w:rPr>
        <w:t xml:space="preserve"> </w:t>
      </w:r>
      <w:r>
        <w:rPr>
          <w:color w:val="221F1F"/>
        </w:rPr>
        <w:t>Precedent</w:t>
      </w:r>
      <w:r>
        <w:rPr>
          <w:color w:val="221F1F"/>
          <w:spacing w:val="-7"/>
        </w:rPr>
        <w:t xml:space="preserve"> </w:t>
      </w:r>
      <w:r>
        <w:rPr>
          <w:color w:val="221F1F"/>
        </w:rPr>
        <w:t>and</w:t>
      </w:r>
      <w:r>
        <w:rPr>
          <w:color w:val="221F1F"/>
          <w:spacing w:val="-5"/>
        </w:rPr>
        <w:t xml:space="preserve"> </w:t>
      </w:r>
      <w:r>
        <w:rPr>
          <w:color w:val="221F1F"/>
          <w:spacing w:val="-2"/>
        </w:rPr>
        <w:t>Custom.</w:t>
      </w:r>
    </w:p>
    <w:p w14:paraId="0DF23A21" w14:textId="77777777" w:rsidR="00F3095E" w:rsidRDefault="00000000">
      <w:pPr>
        <w:spacing w:before="135"/>
        <w:ind w:left="52"/>
        <w:rPr>
          <w:sz w:val="20"/>
        </w:rPr>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VI</w:t>
      </w:r>
      <w:r>
        <w:rPr>
          <w:rFonts w:ascii="Palatino Linotype"/>
          <w:b/>
          <w:color w:val="221F1F"/>
          <w:spacing w:val="62"/>
          <w:sz w:val="24"/>
        </w:rPr>
        <w:t xml:space="preserve"> </w:t>
      </w:r>
      <w:r>
        <w:rPr>
          <w:color w:val="221F1F"/>
          <w:sz w:val="20"/>
        </w:rPr>
        <w:t>Administration</w:t>
      </w:r>
      <w:r>
        <w:rPr>
          <w:color w:val="221F1F"/>
          <w:spacing w:val="-4"/>
          <w:sz w:val="20"/>
        </w:rPr>
        <w:t xml:space="preserve"> </w:t>
      </w:r>
      <w:r>
        <w:rPr>
          <w:color w:val="221F1F"/>
          <w:sz w:val="20"/>
        </w:rPr>
        <w:t>of</w:t>
      </w:r>
      <w:r>
        <w:rPr>
          <w:color w:val="221F1F"/>
          <w:spacing w:val="-6"/>
          <w:sz w:val="20"/>
        </w:rPr>
        <w:t xml:space="preserve"> </w:t>
      </w:r>
      <w:r>
        <w:rPr>
          <w:color w:val="221F1F"/>
          <w:spacing w:val="-2"/>
          <w:sz w:val="20"/>
        </w:rPr>
        <w:t>Justice.</w:t>
      </w:r>
    </w:p>
    <w:p w14:paraId="20ACC182" w14:textId="77777777" w:rsidR="00F3095E" w:rsidRDefault="00000000">
      <w:pPr>
        <w:pStyle w:val="BodyText"/>
        <w:spacing w:before="149" w:line="225" w:lineRule="auto"/>
        <w:ind w:left="52"/>
      </w:pPr>
      <w:r>
        <w:rPr>
          <w:rFonts w:ascii="Palatino Linotype"/>
          <w:b/>
          <w:color w:val="221F1F"/>
          <w:sz w:val="24"/>
        </w:rPr>
        <w:t>Unit</w:t>
      </w:r>
      <w:r>
        <w:rPr>
          <w:rFonts w:ascii="Palatino Linotype"/>
          <w:b/>
          <w:color w:val="221F1F"/>
          <w:spacing w:val="-16"/>
          <w:sz w:val="24"/>
        </w:rPr>
        <w:t xml:space="preserve"> </w:t>
      </w:r>
      <w:r>
        <w:rPr>
          <w:rFonts w:ascii="Palatino Linotype"/>
          <w:b/>
          <w:color w:val="221F1F"/>
          <w:sz w:val="24"/>
        </w:rPr>
        <w:t>-</w:t>
      </w:r>
      <w:r>
        <w:rPr>
          <w:rFonts w:ascii="Palatino Linotype"/>
          <w:b/>
          <w:color w:val="221F1F"/>
          <w:spacing w:val="-15"/>
          <w:sz w:val="24"/>
        </w:rPr>
        <w:t xml:space="preserve"> </w:t>
      </w:r>
      <w:r>
        <w:rPr>
          <w:rFonts w:ascii="Palatino Linotype"/>
          <w:b/>
          <w:color w:val="221F1F"/>
          <w:sz w:val="24"/>
        </w:rPr>
        <w:t>VII</w:t>
      </w:r>
      <w:r>
        <w:rPr>
          <w:rFonts w:ascii="Palatino Linotype"/>
          <w:b/>
          <w:color w:val="221F1F"/>
          <w:spacing w:val="69"/>
          <w:sz w:val="24"/>
        </w:rPr>
        <w:t xml:space="preserve"> </w:t>
      </w:r>
      <w:r>
        <w:rPr>
          <w:color w:val="221F1F"/>
        </w:rPr>
        <w:t>Juristic</w:t>
      </w:r>
      <w:r>
        <w:rPr>
          <w:color w:val="221F1F"/>
          <w:spacing w:val="-14"/>
        </w:rPr>
        <w:t xml:space="preserve"> </w:t>
      </w:r>
      <w:r>
        <w:rPr>
          <w:color w:val="221F1F"/>
        </w:rPr>
        <w:t>Concepts</w:t>
      </w:r>
      <w:r>
        <w:rPr>
          <w:color w:val="221F1F"/>
          <w:spacing w:val="-13"/>
        </w:rPr>
        <w:t xml:space="preserve"> </w:t>
      </w:r>
      <w:r>
        <w:rPr>
          <w:color w:val="221F1F"/>
        </w:rPr>
        <w:t>of</w:t>
      </w:r>
      <w:r>
        <w:rPr>
          <w:color w:val="221F1F"/>
          <w:spacing w:val="-14"/>
        </w:rPr>
        <w:t xml:space="preserve"> </w:t>
      </w:r>
      <w:r>
        <w:rPr>
          <w:color w:val="221F1F"/>
        </w:rPr>
        <w:t>Rights</w:t>
      </w:r>
      <w:r>
        <w:rPr>
          <w:color w:val="221F1F"/>
          <w:spacing w:val="-14"/>
        </w:rPr>
        <w:t xml:space="preserve"> </w:t>
      </w:r>
      <w:r>
        <w:rPr>
          <w:color w:val="221F1F"/>
        </w:rPr>
        <w:t>and</w:t>
      </w:r>
      <w:r>
        <w:rPr>
          <w:color w:val="221F1F"/>
          <w:spacing w:val="-14"/>
        </w:rPr>
        <w:t xml:space="preserve"> </w:t>
      </w:r>
      <w:r>
        <w:rPr>
          <w:color w:val="221F1F"/>
        </w:rPr>
        <w:t>Duties,</w:t>
      </w:r>
      <w:r>
        <w:rPr>
          <w:color w:val="221F1F"/>
          <w:spacing w:val="-14"/>
        </w:rPr>
        <w:t xml:space="preserve"> </w:t>
      </w:r>
      <w:r>
        <w:rPr>
          <w:color w:val="221F1F"/>
        </w:rPr>
        <w:t>Title,</w:t>
      </w:r>
      <w:r>
        <w:rPr>
          <w:color w:val="221F1F"/>
          <w:spacing w:val="-14"/>
        </w:rPr>
        <w:t xml:space="preserve"> </w:t>
      </w:r>
      <w:r>
        <w:rPr>
          <w:color w:val="221F1F"/>
        </w:rPr>
        <w:t>Persons, Liability, Ownership, Possession, Property and Obligation.</w:t>
      </w:r>
    </w:p>
    <w:p w14:paraId="1E885093" w14:textId="77777777" w:rsidR="00F3095E" w:rsidRDefault="00F3095E">
      <w:pPr>
        <w:pStyle w:val="BodyText"/>
      </w:pPr>
    </w:p>
    <w:p w14:paraId="6E87E1A7" w14:textId="77777777" w:rsidR="00F3095E" w:rsidRDefault="00F3095E">
      <w:pPr>
        <w:pStyle w:val="BodyText"/>
        <w:spacing w:before="74"/>
      </w:pPr>
    </w:p>
    <w:p w14:paraId="6DE8C418" w14:textId="77777777" w:rsidR="00F3095E" w:rsidRDefault="00000000">
      <w:pPr>
        <w:pStyle w:val="Heading3"/>
      </w:pPr>
      <w:r>
        <w:rPr>
          <w:color w:val="221F1F"/>
        </w:rPr>
        <w:t>Books</w:t>
      </w:r>
      <w:r>
        <w:rPr>
          <w:color w:val="221F1F"/>
          <w:spacing w:val="-8"/>
        </w:rPr>
        <w:t xml:space="preserve"> </w:t>
      </w:r>
      <w:r>
        <w:rPr>
          <w:color w:val="221F1F"/>
        </w:rPr>
        <w:t>for</w:t>
      </w:r>
      <w:r>
        <w:rPr>
          <w:color w:val="221F1F"/>
          <w:spacing w:val="-5"/>
        </w:rPr>
        <w:t xml:space="preserve"> </w:t>
      </w:r>
      <w:proofErr w:type="gramStart"/>
      <w:r>
        <w:rPr>
          <w:color w:val="221F1F"/>
        </w:rPr>
        <w:t>Reference</w:t>
      </w:r>
      <w:r>
        <w:rPr>
          <w:color w:val="221F1F"/>
          <w:spacing w:val="52"/>
        </w:rPr>
        <w:t xml:space="preserve"> </w:t>
      </w:r>
      <w:r>
        <w:rPr>
          <w:color w:val="221F1F"/>
          <w:spacing w:val="-10"/>
        </w:rPr>
        <w:t>:</w:t>
      </w:r>
      <w:proofErr w:type="gramEnd"/>
    </w:p>
    <w:p w14:paraId="15B7B373" w14:textId="77777777" w:rsidR="00F3095E" w:rsidRDefault="00F3095E">
      <w:pPr>
        <w:pStyle w:val="BodyText"/>
        <w:spacing w:before="8"/>
        <w:rPr>
          <w:rFonts w:ascii="Arial"/>
          <w:b/>
          <w:sz w:val="24"/>
        </w:rPr>
      </w:pPr>
    </w:p>
    <w:p w14:paraId="436BF774" w14:textId="77777777" w:rsidR="00F3095E" w:rsidRDefault="00000000">
      <w:pPr>
        <w:pStyle w:val="ListParagraph"/>
        <w:numPr>
          <w:ilvl w:val="0"/>
          <w:numId w:val="76"/>
        </w:numPr>
        <w:tabs>
          <w:tab w:val="left" w:pos="617"/>
          <w:tab w:val="left" w:pos="2323"/>
          <w:tab w:val="left" w:pos="2933"/>
        </w:tabs>
        <w:ind w:left="617" w:hanging="317"/>
        <w:rPr>
          <w:sz w:val="20"/>
        </w:rPr>
      </w:pPr>
      <w:r>
        <w:rPr>
          <w:color w:val="221F1F"/>
          <w:spacing w:val="-2"/>
          <w:sz w:val="20"/>
        </w:rPr>
        <w:t>Salmond</w:t>
      </w:r>
      <w:r>
        <w:rPr>
          <w:color w:val="221F1F"/>
          <w:sz w:val="20"/>
        </w:rPr>
        <w:tab/>
      </w:r>
      <w:r>
        <w:rPr>
          <w:color w:val="221F1F"/>
          <w:spacing w:val="-10"/>
          <w:sz w:val="20"/>
        </w:rPr>
        <w:t>-</w:t>
      </w:r>
      <w:r>
        <w:rPr>
          <w:color w:val="221F1F"/>
          <w:sz w:val="20"/>
        </w:rPr>
        <w:tab/>
      </w:r>
      <w:r>
        <w:rPr>
          <w:color w:val="221F1F"/>
          <w:spacing w:val="-2"/>
          <w:sz w:val="20"/>
        </w:rPr>
        <w:t>Jurisprudence</w:t>
      </w:r>
    </w:p>
    <w:p w14:paraId="2000EB38" w14:textId="77777777" w:rsidR="00F3095E" w:rsidRDefault="00000000">
      <w:pPr>
        <w:pStyle w:val="ListParagraph"/>
        <w:numPr>
          <w:ilvl w:val="0"/>
          <w:numId w:val="76"/>
        </w:numPr>
        <w:tabs>
          <w:tab w:val="left" w:pos="617"/>
          <w:tab w:val="left" w:pos="2323"/>
          <w:tab w:val="left" w:pos="2933"/>
        </w:tabs>
        <w:spacing w:before="166"/>
        <w:ind w:left="617" w:hanging="317"/>
        <w:rPr>
          <w:sz w:val="20"/>
        </w:rPr>
      </w:pPr>
      <w:r>
        <w:rPr>
          <w:color w:val="221F1F"/>
          <w:spacing w:val="-2"/>
          <w:sz w:val="20"/>
        </w:rPr>
        <w:t>Paton</w:t>
      </w:r>
      <w:r>
        <w:rPr>
          <w:color w:val="221F1F"/>
          <w:sz w:val="20"/>
        </w:rPr>
        <w:tab/>
      </w:r>
      <w:r>
        <w:rPr>
          <w:color w:val="221F1F"/>
          <w:spacing w:val="-10"/>
          <w:sz w:val="20"/>
        </w:rPr>
        <w:t>-</w:t>
      </w:r>
      <w:r>
        <w:rPr>
          <w:color w:val="221F1F"/>
          <w:sz w:val="20"/>
        </w:rPr>
        <w:tab/>
      </w:r>
      <w:r>
        <w:rPr>
          <w:color w:val="221F1F"/>
          <w:spacing w:val="-2"/>
          <w:sz w:val="20"/>
        </w:rPr>
        <w:t>Jurisprudence.</w:t>
      </w:r>
    </w:p>
    <w:p w14:paraId="5E4C8128" w14:textId="77777777" w:rsidR="00F3095E" w:rsidRDefault="00000000">
      <w:pPr>
        <w:pStyle w:val="ListParagraph"/>
        <w:numPr>
          <w:ilvl w:val="0"/>
          <w:numId w:val="76"/>
        </w:numPr>
        <w:tabs>
          <w:tab w:val="left" w:pos="617"/>
          <w:tab w:val="left" w:pos="2323"/>
          <w:tab w:val="left" w:pos="2933"/>
        </w:tabs>
        <w:spacing w:before="167"/>
        <w:ind w:left="617" w:hanging="317"/>
        <w:rPr>
          <w:sz w:val="20"/>
        </w:rPr>
      </w:pPr>
      <w:r>
        <w:rPr>
          <w:color w:val="221F1F"/>
          <w:sz w:val="20"/>
        </w:rPr>
        <w:t>Monica</w:t>
      </w:r>
      <w:r>
        <w:rPr>
          <w:color w:val="221F1F"/>
          <w:spacing w:val="-10"/>
          <w:sz w:val="20"/>
        </w:rPr>
        <w:t xml:space="preserve"> </w:t>
      </w:r>
      <w:r>
        <w:rPr>
          <w:color w:val="221F1F"/>
          <w:spacing w:val="-2"/>
          <w:sz w:val="20"/>
        </w:rPr>
        <w:t>David</w:t>
      </w:r>
      <w:r>
        <w:rPr>
          <w:color w:val="221F1F"/>
          <w:sz w:val="20"/>
        </w:rPr>
        <w:tab/>
      </w:r>
      <w:r>
        <w:rPr>
          <w:color w:val="221F1F"/>
          <w:spacing w:val="-10"/>
          <w:sz w:val="20"/>
        </w:rPr>
        <w:t>-</w:t>
      </w:r>
      <w:r>
        <w:rPr>
          <w:color w:val="221F1F"/>
          <w:sz w:val="20"/>
        </w:rPr>
        <w:tab/>
      </w:r>
      <w:r>
        <w:rPr>
          <w:color w:val="221F1F"/>
          <w:spacing w:val="-2"/>
          <w:sz w:val="20"/>
        </w:rPr>
        <w:t>Jurisprudence.</w:t>
      </w:r>
    </w:p>
    <w:p w14:paraId="3803D61D" w14:textId="77777777" w:rsidR="00F3095E" w:rsidRDefault="00000000">
      <w:pPr>
        <w:pStyle w:val="ListParagraph"/>
        <w:numPr>
          <w:ilvl w:val="0"/>
          <w:numId w:val="76"/>
        </w:numPr>
        <w:tabs>
          <w:tab w:val="left" w:pos="617"/>
          <w:tab w:val="left" w:pos="2933"/>
        </w:tabs>
        <w:spacing w:before="166"/>
        <w:ind w:left="617" w:hanging="317"/>
        <w:rPr>
          <w:sz w:val="20"/>
        </w:rPr>
      </w:pPr>
      <w:r>
        <w:rPr>
          <w:color w:val="221F1F"/>
          <w:sz w:val="20"/>
        </w:rPr>
        <w:t>G.C.V.</w:t>
      </w:r>
      <w:r>
        <w:rPr>
          <w:color w:val="221F1F"/>
          <w:spacing w:val="-14"/>
          <w:sz w:val="20"/>
        </w:rPr>
        <w:t xml:space="preserve"> </w:t>
      </w:r>
      <w:r>
        <w:rPr>
          <w:color w:val="221F1F"/>
          <w:sz w:val="20"/>
        </w:rPr>
        <w:t>Subba</w:t>
      </w:r>
      <w:r>
        <w:rPr>
          <w:color w:val="221F1F"/>
          <w:spacing w:val="-13"/>
          <w:sz w:val="20"/>
        </w:rPr>
        <w:t xml:space="preserve"> </w:t>
      </w:r>
      <w:r>
        <w:rPr>
          <w:color w:val="221F1F"/>
          <w:sz w:val="20"/>
        </w:rPr>
        <w:t>Rao</w:t>
      </w:r>
      <w:r>
        <w:rPr>
          <w:color w:val="221F1F"/>
          <w:spacing w:val="-13"/>
          <w:sz w:val="20"/>
        </w:rPr>
        <w:t xml:space="preserve"> </w:t>
      </w:r>
      <w:r>
        <w:rPr>
          <w:color w:val="221F1F"/>
          <w:spacing w:val="-10"/>
          <w:sz w:val="20"/>
        </w:rPr>
        <w:t>-</w:t>
      </w:r>
      <w:r>
        <w:rPr>
          <w:color w:val="221F1F"/>
          <w:sz w:val="20"/>
        </w:rPr>
        <w:tab/>
      </w:r>
      <w:r>
        <w:rPr>
          <w:color w:val="221F1F"/>
          <w:spacing w:val="-2"/>
          <w:sz w:val="20"/>
        </w:rPr>
        <w:t>Jurisprudence.</w:t>
      </w:r>
    </w:p>
    <w:p w14:paraId="0639F6AC" w14:textId="77777777" w:rsidR="00F3095E" w:rsidRDefault="00000000">
      <w:pPr>
        <w:pStyle w:val="ListParagraph"/>
        <w:numPr>
          <w:ilvl w:val="0"/>
          <w:numId w:val="76"/>
        </w:numPr>
        <w:tabs>
          <w:tab w:val="left" w:pos="617"/>
          <w:tab w:val="left" w:pos="2323"/>
          <w:tab w:val="left" w:pos="2933"/>
        </w:tabs>
        <w:spacing w:before="169"/>
        <w:ind w:left="617" w:hanging="317"/>
        <w:rPr>
          <w:sz w:val="20"/>
        </w:rPr>
      </w:pPr>
      <w:r>
        <w:rPr>
          <w:color w:val="221F1F"/>
          <w:sz w:val="20"/>
        </w:rPr>
        <w:t>Avatar</w:t>
      </w:r>
      <w:r>
        <w:rPr>
          <w:color w:val="221F1F"/>
          <w:spacing w:val="-11"/>
          <w:sz w:val="20"/>
        </w:rPr>
        <w:t xml:space="preserve"> </w:t>
      </w:r>
      <w:r>
        <w:rPr>
          <w:color w:val="221F1F"/>
          <w:spacing w:val="-2"/>
          <w:sz w:val="20"/>
        </w:rPr>
        <w:t>Singh</w:t>
      </w:r>
      <w:r>
        <w:rPr>
          <w:color w:val="221F1F"/>
          <w:sz w:val="20"/>
        </w:rPr>
        <w:tab/>
      </w:r>
      <w:r>
        <w:rPr>
          <w:color w:val="221F1F"/>
          <w:spacing w:val="-10"/>
          <w:sz w:val="20"/>
        </w:rPr>
        <w:t>-</w:t>
      </w:r>
      <w:r>
        <w:rPr>
          <w:color w:val="221F1F"/>
          <w:sz w:val="20"/>
        </w:rPr>
        <w:tab/>
      </w:r>
      <w:r>
        <w:rPr>
          <w:color w:val="221F1F"/>
          <w:spacing w:val="-2"/>
          <w:sz w:val="20"/>
        </w:rPr>
        <w:t>Jurisprudence</w:t>
      </w:r>
    </w:p>
    <w:p w14:paraId="78B8D9AE" w14:textId="77777777" w:rsidR="00F3095E" w:rsidRDefault="00000000">
      <w:pPr>
        <w:pStyle w:val="ListParagraph"/>
        <w:numPr>
          <w:ilvl w:val="0"/>
          <w:numId w:val="76"/>
        </w:numPr>
        <w:tabs>
          <w:tab w:val="left" w:pos="617"/>
          <w:tab w:val="left" w:pos="2323"/>
          <w:tab w:val="left" w:pos="2933"/>
        </w:tabs>
        <w:spacing w:before="166"/>
        <w:ind w:left="617" w:hanging="317"/>
        <w:rPr>
          <w:sz w:val="20"/>
        </w:rPr>
      </w:pPr>
      <w:r>
        <w:rPr>
          <w:color w:val="221F1F"/>
          <w:spacing w:val="-2"/>
          <w:sz w:val="20"/>
        </w:rPr>
        <w:t>Mahajan</w:t>
      </w:r>
      <w:r>
        <w:rPr>
          <w:color w:val="221F1F"/>
          <w:sz w:val="20"/>
        </w:rPr>
        <w:tab/>
      </w:r>
      <w:r>
        <w:rPr>
          <w:color w:val="221F1F"/>
          <w:spacing w:val="-10"/>
          <w:sz w:val="20"/>
        </w:rPr>
        <w:t>-</w:t>
      </w:r>
      <w:r>
        <w:rPr>
          <w:color w:val="221F1F"/>
          <w:sz w:val="20"/>
        </w:rPr>
        <w:tab/>
      </w:r>
      <w:r>
        <w:rPr>
          <w:color w:val="221F1F"/>
          <w:spacing w:val="-2"/>
          <w:sz w:val="20"/>
        </w:rPr>
        <w:t>Jurisprudence</w:t>
      </w:r>
    </w:p>
    <w:p w14:paraId="6683E710" w14:textId="77777777" w:rsidR="00F3095E" w:rsidRDefault="00F3095E">
      <w:pPr>
        <w:pStyle w:val="BodyText"/>
      </w:pPr>
    </w:p>
    <w:p w14:paraId="6D443E94" w14:textId="77777777" w:rsidR="00F3095E" w:rsidRDefault="00F3095E">
      <w:pPr>
        <w:pStyle w:val="BodyText"/>
      </w:pPr>
    </w:p>
    <w:p w14:paraId="6E21B7F0" w14:textId="77777777" w:rsidR="00F3095E" w:rsidRDefault="00F3095E">
      <w:pPr>
        <w:pStyle w:val="BodyText"/>
        <w:spacing w:before="183"/>
      </w:pPr>
    </w:p>
    <w:p w14:paraId="1E9A5BEA" w14:textId="77777777" w:rsidR="00F3095E" w:rsidRDefault="00000000">
      <w:pPr>
        <w:ind w:left="2" w:right="352"/>
        <w:jc w:val="center"/>
        <w:rPr>
          <w:sz w:val="30"/>
        </w:rPr>
      </w:pPr>
      <w:r>
        <w:rPr>
          <w:color w:val="221F1F"/>
          <w:spacing w:val="-2"/>
          <w:sz w:val="30"/>
        </w:rPr>
        <w:t>************</w:t>
      </w:r>
    </w:p>
    <w:p w14:paraId="22C4DEE0" w14:textId="77777777" w:rsidR="00F3095E" w:rsidRDefault="00F3095E">
      <w:pPr>
        <w:jc w:val="center"/>
        <w:rPr>
          <w:sz w:val="30"/>
        </w:rPr>
        <w:sectPr w:rsidR="00F3095E">
          <w:footerReference w:type="default" r:id="rId10"/>
          <w:pgSz w:w="15840" w:h="12240" w:orient="landscape"/>
          <w:pgMar w:top="1120" w:right="720" w:bottom="1120" w:left="1080" w:header="0" w:footer="936" w:gutter="0"/>
          <w:cols w:num="2" w:space="720" w:equalWidth="0">
            <w:col w:w="5942" w:space="1713"/>
            <w:col w:w="6385"/>
          </w:cols>
        </w:sectPr>
      </w:pPr>
    </w:p>
    <w:p w14:paraId="75A6FA0F" w14:textId="77777777" w:rsidR="00F3095E" w:rsidRDefault="00F3095E">
      <w:pPr>
        <w:pStyle w:val="BodyText"/>
        <w:spacing w:before="28"/>
        <w:rPr>
          <w:sz w:val="28"/>
        </w:rPr>
      </w:pPr>
    </w:p>
    <w:p w14:paraId="21D4049E" w14:textId="77777777" w:rsidR="00F3095E" w:rsidRDefault="00000000">
      <w:pPr>
        <w:pStyle w:val="Heading1"/>
        <w:numPr>
          <w:ilvl w:val="0"/>
          <w:numId w:val="79"/>
        </w:numPr>
        <w:tabs>
          <w:tab w:val="left" w:pos="1265"/>
        </w:tabs>
        <w:ind w:left="1265" w:hanging="389"/>
        <w:jc w:val="left"/>
        <w:rPr>
          <w:color w:val="221F1F"/>
        </w:rPr>
      </w:pPr>
      <w:r>
        <w:rPr>
          <w:color w:val="221F1F"/>
        </w:rPr>
        <w:t>LAW</w:t>
      </w:r>
      <w:r>
        <w:rPr>
          <w:color w:val="221F1F"/>
          <w:spacing w:val="-15"/>
        </w:rPr>
        <w:t xml:space="preserve"> </w:t>
      </w:r>
      <w:r>
        <w:rPr>
          <w:color w:val="221F1F"/>
        </w:rPr>
        <w:t>OF</w:t>
      </w:r>
      <w:r>
        <w:rPr>
          <w:color w:val="221F1F"/>
          <w:spacing w:val="-15"/>
        </w:rPr>
        <w:t xml:space="preserve"> </w:t>
      </w:r>
      <w:r>
        <w:rPr>
          <w:color w:val="221F1F"/>
        </w:rPr>
        <w:t>CONTRACT-</w:t>
      </w:r>
      <w:r>
        <w:rPr>
          <w:color w:val="221F1F"/>
          <w:spacing w:val="-14"/>
        </w:rPr>
        <w:t xml:space="preserve"> </w:t>
      </w:r>
      <w:r>
        <w:rPr>
          <w:color w:val="221F1F"/>
        </w:rPr>
        <w:t>I</w:t>
      </w:r>
      <w:r>
        <w:rPr>
          <w:color w:val="221F1F"/>
          <w:spacing w:val="-19"/>
        </w:rPr>
        <w:t xml:space="preserve"> </w:t>
      </w:r>
      <w:r>
        <w:rPr>
          <w:spacing w:val="-2"/>
        </w:rPr>
        <w:t>(TA1C)</w:t>
      </w:r>
    </w:p>
    <w:p w14:paraId="5DC1DBEA" w14:textId="77777777" w:rsidR="00F3095E" w:rsidRDefault="00000000">
      <w:pPr>
        <w:spacing w:before="308" w:line="276" w:lineRule="auto"/>
        <w:ind w:left="52" w:right="1"/>
        <w:jc w:val="both"/>
        <w:rPr>
          <w:sz w:val="20"/>
        </w:rPr>
      </w:pPr>
      <w:r>
        <w:rPr>
          <w:rFonts w:ascii="Palatino Linotype"/>
          <w:b/>
          <w:color w:val="221F1F"/>
          <w:sz w:val="24"/>
        </w:rPr>
        <w:t xml:space="preserve">Unit - I </w:t>
      </w:r>
      <w:r>
        <w:rPr>
          <w:rFonts w:ascii="Arial"/>
          <w:b/>
          <w:color w:val="221F1F"/>
          <w:sz w:val="20"/>
        </w:rPr>
        <w:t xml:space="preserve">Introduction to General Principles of </w:t>
      </w:r>
      <w:proofErr w:type="gramStart"/>
      <w:r>
        <w:rPr>
          <w:rFonts w:ascii="Arial"/>
          <w:b/>
          <w:color w:val="221F1F"/>
          <w:sz w:val="20"/>
        </w:rPr>
        <w:t>contract :</w:t>
      </w:r>
      <w:proofErr w:type="gramEnd"/>
      <w:r>
        <w:rPr>
          <w:rFonts w:ascii="Arial"/>
          <w:b/>
          <w:color w:val="221F1F"/>
          <w:spacing w:val="40"/>
          <w:sz w:val="20"/>
        </w:rPr>
        <w:t xml:space="preserve"> </w:t>
      </w:r>
      <w:r>
        <w:rPr>
          <w:sz w:val="20"/>
        </w:rPr>
        <w:t>Basis and Nature of Contracts.</w:t>
      </w:r>
    </w:p>
    <w:p w14:paraId="711E9AE3" w14:textId="77777777" w:rsidR="00F3095E" w:rsidRDefault="00000000">
      <w:pPr>
        <w:spacing w:before="131" w:line="256" w:lineRule="auto"/>
        <w:ind w:left="52" w:right="8"/>
        <w:jc w:val="both"/>
        <w:rPr>
          <w:sz w:val="20"/>
        </w:rPr>
      </w:pPr>
      <w:r>
        <w:rPr>
          <w:rFonts w:ascii="Palatino Linotype"/>
          <w:b/>
          <w:color w:val="221F1F"/>
          <w:sz w:val="24"/>
        </w:rPr>
        <w:t xml:space="preserve">Unit - II </w:t>
      </w:r>
      <w:r>
        <w:rPr>
          <w:rFonts w:ascii="Arial"/>
          <w:b/>
          <w:color w:val="221F1F"/>
          <w:sz w:val="20"/>
        </w:rPr>
        <w:t xml:space="preserve">Privity of Contract </w:t>
      </w:r>
      <w:r>
        <w:rPr>
          <w:sz w:val="20"/>
        </w:rPr>
        <w:t xml:space="preserve">- Development of Contract - Development of </w:t>
      </w:r>
      <w:proofErr w:type="spellStart"/>
      <w:r>
        <w:rPr>
          <w:sz w:val="20"/>
        </w:rPr>
        <w:t>Specialised</w:t>
      </w:r>
      <w:proofErr w:type="spellEnd"/>
      <w:r>
        <w:rPr>
          <w:sz w:val="20"/>
        </w:rPr>
        <w:t xml:space="preserve"> Contract.</w:t>
      </w:r>
    </w:p>
    <w:p w14:paraId="3E28F279" w14:textId="77777777" w:rsidR="00F3095E" w:rsidRDefault="00000000">
      <w:pPr>
        <w:pStyle w:val="BodyText"/>
        <w:spacing w:before="145" w:line="252" w:lineRule="auto"/>
        <w:ind w:left="52"/>
        <w:jc w:val="both"/>
      </w:pPr>
      <w:r>
        <w:rPr>
          <w:rFonts w:ascii="Palatino Linotype"/>
          <w:b/>
          <w:color w:val="221F1F"/>
          <w:sz w:val="24"/>
        </w:rPr>
        <w:t>Unit</w:t>
      </w:r>
      <w:r>
        <w:rPr>
          <w:rFonts w:ascii="Palatino Linotype"/>
          <w:b/>
          <w:color w:val="221F1F"/>
          <w:spacing w:val="-4"/>
          <w:sz w:val="24"/>
        </w:rPr>
        <w:t xml:space="preserve"> </w:t>
      </w:r>
      <w:r>
        <w:rPr>
          <w:rFonts w:ascii="Palatino Linotype"/>
          <w:b/>
          <w:color w:val="221F1F"/>
          <w:sz w:val="24"/>
        </w:rPr>
        <w:t>- III</w:t>
      </w:r>
      <w:r>
        <w:rPr>
          <w:rFonts w:ascii="Palatino Linotype"/>
          <w:b/>
          <w:color w:val="221F1F"/>
          <w:spacing w:val="17"/>
          <w:sz w:val="24"/>
        </w:rPr>
        <w:t xml:space="preserve"> </w:t>
      </w:r>
      <w:r>
        <w:rPr>
          <w:rFonts w:ascii="Arial"/>
          <w:b/>
          <w:color w:val="221F1F"/>
        </w:rPr>
        <w:t>Types</w:t>
      </w:r>
      <w:r>
        <w:rPr>
          <w:rFonts w:ascii="Arial"/>
          <w:b/>
          <w:color w:val="221F1F"/>
          <w:spacing w:val="-10"/>
        </w:rPr>
        <w:t xml:space="preserve"> </w:t>
      </w:r>
      <w:r>
        <w:rPr>
          <w:rFonts w:ascii="Arial"/>
          <w:b/>
          <w:color w:val="221F1F"/>
        </w:rPr>
        <w:t>of</w:t>
      </w:r>
      <w:r>
        <w:rPr>
          <w:rFonts w:ascii="Arial"/>
          <w:b/>
          <w:color w:val="221F1F"/>
          <w:spacing w:val="-7"/>
        </w:rPr>
        <w:t xml:space="preserve"> </w:t>
      </w:r>
      <w:proofErr w:type="gramStart"/>
      <w:r>
        <w:rPr>
          <w:rFonts w:ascii="Arial"/>
          <w:b/>
          <w:color w:val="221F1F"/>
        </w:rPr>
        <w:t>Contract</w:t>
      </w:r>
      <w:proofErr w:type="gramEnd"/>
      <w:r>
        <w:rPr>
          <w:rFonts w:ascii="Arial"/>
          <w:b/>
          <w:color w:val="221F1F"/>
          <w:spacing w:val="-7"/>
        </w:rPr>
        <w:t xml:space="preserve"> </w:t>
      </w:r>
      <w:r>
        <w:rPr>
          <w:rFonts w:ascii="Arial"/>
          <w:b/>
          <w:color w:val="221F1F"/>
        </w:rPr>
        <w:t>-</w:t>
      </w:r>
      <w:r>
        <w:rPr>
          <w:rFonts w:ascii="Arial"/>
          <w:b/>
          <w:color w:val="221F1F"/>
          <w:spacing w:val="26"/>
        </w:rPr>
        <w:t xml:space="preserve"> </w:t>
      </w:r>
      <w:r>
        <w:rPr>
          <w:color w:val="221F1F"/>
        </w:rPr>
        <w:t>Void.</w:t>
      </w:r>
      <w:r>
        <w:rPr>
          <w:color w:val="221F1F"/>
          <w:spacing w:val="-14"/>
        </w:rPr>
        <w:t xml:space="preserve"> </w:t>
      </w:r>
      <w:r>
        <w:rPr>
          <w:color w:val="221F1F"/>
        </w:rPr>
        <w:t>Voidable</w:t>
      </w:r>
      <w:r>
        <w:rPr>
          <w:color w:val="221F1F"/>
          <w:spacing w:val="-14"/>
        </w:rPr>
        <w:t xml:space="preserve"> </w:t>
      </w:r>
      <w:r>
        <w:rPr>
          <w:color w:val="221F1F"/>
        </w:rPr>
        <w:t>and</w:t>
      </w:r>
      <w:r>
        <w:rPr>
          <w:color w:val="221F1F"/>
          <w:spacing w:val="-14"/>
        </w:rPr>
        <w:t xml:space="preserve"> </w:t>
      </w:r>
      <w:r>
        <w:rPr>
          <w:color w:val="221F1F"/>
        </w:rPr>
        <w:t xml:space="preserve">Unenforceable Contracts: </w:t>
      </w:r>
      <w:r>
        <w:t xml:space="preserve">Express and </w:t>
      </w:r>
      <w:r>
        <w:rPr>
          <w:color w:val="221F1F"/>
        </w:rPr>
        <w:t>Implied Contracts, Unilateral and Bilateral Contracts</w:t>
      </w:r>
      <w:r>
        <w:rPr>
          <w:color w:val="221F1F"/>
          <w:spacing w:val="-6"/>
        </w:rPr>
        <w:t xml:space="preserve"> </w:t>
      </w:r>
      <w:r>
        <w:rPr>
          <w:color w:val="221F1F"/>
        </w:rPr>
        <w:t>-</w:t>
      </w:r>
      <w:r>
        <w:rPr>
          <w:color w:val="221F1F"/>
          <w:spacing w:val="-7"/>
        </w:rPr>
        <w:t xml:space="preserve"> </w:t>
      </w:r>
      <w:r>
        <w:rPr>
          <w:color w:val="221F1F"/>
        </w:rPr>
        <w:t>e</w:t>
      </w:r>
      <w:r>
        <w:rPr>
          <w:color w:val="221F1F"/>
          <w:spacing w:val="-6"/>
        </w:rPr>
        <w:t xml:space="preserve"> </w:t>
      </w:r>
      <w:r>
        <w:rPr>
          <w:color w:val="221F1F"/>
        </w:rPr>
        <w:t>-</w:t>
      </w:r>
      <w:r>
        <w:rPr>
          <w:color w:val="221F1F"/>
          <w:spacing w:val="-7"/>
        </w:rPr>
        <w:t xml:space="preserve"> </w:t>
      </w:r>
      <w:r>
        <w:rPr>
          <w:color w:val="221F1F"/>
        </w:rPr>
        <w:t>Contracts</w:t>
      </w:r>
      <w:r>
        <w:rPr>
          <w:color w:val="221F1F"/>
          <w:spacing w:val="-4"/>
        </w:rPr>
        <w:t xml:space="preserve"> </w:t>
      </w:r>
      <w:r>
        <w:rPr>
          <w:color w:val="221F1F"/>
        </w:rPr>
        <w:t>-</w:t>
      </w:r>
      <w:r>
        <w:rPr>
          <w:color w:val="221F1F"/>
          <w:spacing w:val="-14"/>
        </w:rPr>
        <w:t xml:space="preserve"> </w:t>
      </w:r>
      <w:r>
        <w:rPr>
          <w:color w:val="221F1F"/>
        </w:rPr>
        <w:t>Analysis</w:t>
      </w:r>
      <w:r>
        <w:rPr>
          <w:color w:val="221F1F"/>
          <w:spacing w:val="-4"/>
        </w:rPr>
        <w:t xml:space="preserve"> </w:t>
      </w:r>
      <w:r>
        <w:rPr>
          <w:color w:val="221F1F"/>
        </w:rPr>
        <w:t>of</w:t>
      </w:r>
      <w:r>
        <w:rPr>
          <w:color w:val="221F1F"/>
          <w:spacing w:val="-6"/>
        </w:rPr>
        <w:t xml:space="preserve"> </w:t>
      </w:r>
      <w:r>
        <w:rPr>
          <w:color w:val="221F1F"/>
        </w:rPr>
        <w:t>Contract</w:t>
      </w:r>
      <w:r>
        <w:rPr>
          <w:color w:val="221F1F"/>
          <w:spacing w:val="-4"/>
        </w:rPr>
        <w:t xml:space="preserve"> </w:t>
      </w:r>
      <w:r>
        <w:rPr>
          <w:color w:val="221F1F"/>
        </w:rPr>
        <w:t>-</w:t>
      </w:r>
      <w:r>
        <w:rPr>
          <w:color w:val="221F1F"/>
          <w:spacing w:val="-10"/>
        </w:rPr>
        <w:t xml:space="preserve"> </w:t>
      </w:r>
      <w:r>
        <w:rPr>
          <w:color w:val="221F1F"/>
        </w:rPr>
        <w:t>Theory</w:t>
      </w:r>
      <w:r>
        <w:rPr>
          <w:color w:val="221F1F"/>
          <w:spacing w:val="-6"/>
        </w:rPr>
        <w:t xml:space="preserve"> </w:t>
      </w:r>
      <w:r>
        <w:rPr>
          <w:color w:val="221F1F"/>
        </w:rPr>
        <w:t>Consensus</w:t>
      </w:r>
    </w:p>
    <w:p w14:paraId="43EAD71C" w14:textId="77777777" w:rsidR="00F3095E" w:rsidRDefault="00000000">
      <w:pPr>
        <w:pStyle w:val="BodyText"/>
        <w:spacing w:line="225" w:lineRule="exact"/>
        <w:ind w:left="52"/>
        <w:jc w:val="both"/>
      </w:pPr>
      <w:r>
        <w:rPr>
          <w:color w:val="221F1F"/>
        </w:rPr>
        <w:t>-</w:t>
      </w:r>
      <w:r>
        <w:rPr>
          <w:color w:val="221F1F"/>
          <w:spacing w:val="-5"/>
        </w:rPr>
        <w:t xml:space="preserve"> </w:t>
      </w:r>
      <w:r>
        <w:rPr>
          <w:color w:val="221F1F"/>
        </w:rPr>
        <w:t>Essential</w:t>
      </w:r>
      <w:r>
        <w:rPr>
          <w:color w:val="221F1F"/>
          <w:spacing w:val="-7"/>
        </w:rPr>
        <w:t xml:space="preserve"> </w:t>
      </w:r>
      <w:r>
        <w:rPr>
          <w:color w:val="221F1F"/>
        </w:rPr>
        <w:t>Elements</w:t>
      </w:r>
      <w:r>
        <w:rPr>
          <w:color w:val="221F1F"/>
          <w:spacing w:val="-5"/>
        </w:rPr>
        <w:t xml:space="preserve"> </w:t>
      </w:r>
      <w:r>
        <w:rPr>
          <w:color w:val="221F1F"/>
        </w:rPr>
        <w:t>of</w:t>
      </w:r>
      <w:r>
        <w:rPr>
          <w:color w:val="221F1F"/>
          <w:spacing w:val="-5"/>
        </w:rPr>
        <w:t xml:space="preserve"> </w:t>
      </w:r>
      <w:r>
        <w:rPr>
          <w:color w:val="221F1F"/>
        </w:rPr>
        <w:t>a</w:t>
      </w:r>
      <w:r>
        <w:rPr>
          <w:color w:val="221F1F"/>
          <w:spacing w:val="-5"/>
        </w:rPr>
        <w:t xml:space="preserve"> </w:t>
      </w:r>
      <w:r>
        <w:rPr>
          <w:color w:val="221F1F"/>
          <w:spacing w:val="-2"/>
        </w:rPr>
        <w:t>Contract.</w:t>
      </w:r>
    </w:p>
    <w:p w14:paraId="234B2E22" w14:textId="77777777" w:rsidR="00F3095E" w:rsidRDefault="00000000">
      <w:pPr>
        <w:pStyle w:val="BodyText"/>
        <w:spacing w:before="171" w:line="271" w:lineRule="auto"/>
        <w:ind w:left="52"/>
        <w:jc w:val="both"/>
      </w:pPr>
      <w:r>
        <w:rPr>
          <w:rFonts w:ascii="Palatino Linotype"/>
          <w:b/>
          <w:color w:val="221F1F"/>
          <w:sz w:val="24"/>
        </w:rPr>
        <w:t>Unit - IV</w:t>
      </w:r>
      <w:r>
        <w:rPr>
          <w:rFonts w:ascii="Palatino Linotype"/>
          <w:b/>
          <w:color w:val="221F1F"/>
          <w:spacing w:val="34"/>
          <w:sz w:val="24"/>
        </w:rPr>
        <w:t xml:space="preserve"> </w:t>
      </w:r>
      <w:r>
        <w:rPr>
          <w:rFonts w:ascii="Arial"/>
          <w:b/>
        </w:rPr>
        <w:t>Formation</w:t>
      </w:r>
      <w:r>
        <w:t>:</w:t>
      </w:r>
      <w:r>
        <w:rPr>
          <w:spacing w:val="-7"/>
        </w:rPr>
        <w:t xml:space="preserve"> </w:t>
      </w:r>
      <w:r>
        <w:t>Offer</w:t>
      </w:r>
      <w:r>
        <w:rPr>
          <w:spacing w:val="-6"/>
        </w:rPr>
        <w:t xml:space="preserve"> </w:t>
      </w:r>
      <w:r>
        <w:t>and</w:t>
      </w:r>
      <w:r>
        <w:rPr>
          <w:spacing w:val="-12"/>
        </w:rPr>
        <w:t xml:space="preserve"> </w:t>
      </w:r>
      <w:r>
        <w:t>Acceptance</w:t>
      </w:r>
      <w:r>
        <w:rPr>
          <w:spacing w:val="-6"/>
        </w:rPr>
        <w:t xml:space="preserve"> </w:t>
      </w:r>
      <w:r>
        <w:t>-</w:t>
      </w:r>
      <w:r>
        <w:rPr>
          <w:spacing w:val="-6"/>
        </w:rPr>
        <w:t xml:space="preserve"> </w:t>
      </w:r>
      <w:r>
        <w:t>Offer</w:t>
      </w:r>
      <w:r>
        <w:rPr>
          <w:spacing w:val="-6"/>
        </w:rPr>
        <w:t xml:space="preserve"> </w:t>
      </w:r>
      <w:r>
        <w:t>and</w:t>
      </w:r>
      <w:r>
        <w:rPr>
          <w:spacing w:val="-8"/>
        </w:rPr>
        <w:t xml:space="preserve"> </w:t>
      </w:r>
      <w:r>
        <w:t xml:space="preserve">Invitation to Treat - Fact of Acceptance - </w:t>
      </w:r>
      <w:r>
        <w:rPr>
          <w:color w:val="221F1F"/>
        </w:rPr>
        <w:t xml:space="preserve">acceptance in case of tender - communication of acceptance </w:t>
      </w:r>
      <w:r>
        <w:t xml:space="preserve">- Acceptance in Person, By Post, Telephone, Telegram etc. - Revocation of Acceptance, </w:t>
      </w:r>
      <w:r>
        <w:rPr>
          <w:color w:val="221F1F"/>
        </w:rPr>
        <w:t>termination of offer.</w:t>
      </w:r>
    </w:p>
    <w:p w14:paraId="1635837B" w14:textId="77777777" w:rsidR="00F3095E" w:rsidRDefault="00000000">
      <w:pPr>
        <w:spacing w:before="124" w:line="249" w:lineRule="auto"/>
        <w:ind w:left="52" w:right="7"/>
        <w:jc w:val="both"/>
        <w:rPr>
          <w:sz w:val="20"/>
        </w:rPr>
      </w:pPr>
      <w:r>
        <w:rPr>
          <w:rFonts w:ascii="Palatino Linotype"/>
          <w:b/>
          <w:color w:val="221F1F"/>
          <w:sz w:val="24"/>
        </w:rPr>
        <w:t xml:space="preserve">Unit - V </w:t>
      </w:r>
      <w:r>
        <w:rPr>
          <w:rFonts w:ascii="Arial"/>
          <w:b/>
          <w:sz w:val="20"/>
        </w:rPr>
        <w:t xml:space="preserve">Terms </w:t>
      </w:r>
      <w:proofErr w:type="gramStart"/>
      <w:r>
        <w:rPr>
          <w:rFonts w:ascii="Arial"/>
          <w:b/>
          <w:sz w:val="20"/>
        </w:rPr>
        <w:t>Of</w:t>
      </w:r>
      <w:proofErr w:type="gramEnd"/>
      <w:r>
        <w:rPr>
          <w:rFonts w:ascii="Arial"/>
          <w:b/>
          <w:sz w:val="20"/>
        </w:rPr>
        <w:t xml:space="preserve"> Contract</w:t>
      </w:r>
      <w:r>
        <w:rPr>
          <w:sz w:val="20"/>
        </w:rPr>
        <w:t>: Warranty, Condition, Fundamental Obligation - Ticket Cases.</w:t>
      </w:r>
    </w:p>
    <w:p w14:paraId="1E01B0D8" w14:textId="77777777" w:rsidR="00F3095E" w:rsidRDefault="00000000">
      <w:pPr>
        <w:spacing w:before="156"/>
        <w:ind w:left="52"/>
        <w:jc w:val="both"/>
        <w:rPr>
          <w:sz w:val="20"/>
        </w:rPr>
      </w:pPr>
      <w:r>
        <w:rPr>
          <w:rFonts w:ascii="Palatino Linotype"/>
          <w:b/>
          <w:color w:val="221F1F"/>
          <w:spacing w:val="-2"/>
          <w:sz w:val="24"/>
        </w:rPr>
        <w:t>Unit</w:t>
      </w:r>
      <w:r>
        <w:rPr>
          <w:rFonts w:ascii="Palatino Linotype"/>
          <w:b/>
          <w:color w:val="221F1F"/>
          <w:spacing w:val="-12"/>
          <w:sz w:val="24"/>
        </w:rPr>
        <w:t xml:space="preserve"> </w:t>
      </w:r>
      <w:r>
        <w:rPr>
          <w:rFonts w:ascii="Palatino Linotype"/>
          <w:b/>
          <w:color w:val="221F1F"/>
          <w:spacing w:val="-2"/>
          <w:sz w:val="24"/>
        </w:rPr>
        <w:t>-</w:t>
      </w:r>
      <w:r>
        <w:rPr>
          <w:rFonts w:ascii="Palatino Linotype"/>
          <w:b/>
          <w:color w:val="221F1F"/>
          <w:spacing w:val="-11"/>
          <w:sz w:val="24"/>
        </w:rPr>
        <w:t xml:space="preserve"> </w:t>
      </w:r>
      <w:r>
        <w:rPr>
          <w:rFonts w:ascii="Palatino Linotype"/>
          <w:b/>
          <w:color w:val="221F1F"/>
          <w:spacing w:val="-2"/>
          <w:sz w:val="24"/>
        </w:rPr>
        <w:t>VI</w:t>
      </w:r>
      <w:r>
        <w:rPr>
          <w:rFonts w:ascii="Palatino Linotype"/>
          <w:b/>
          <w:color w:val="221F1F"/>
          <w:spacing w:val="-11"/>
          <w:sz w:val="24"/>
        </w:rPr>
        <w:t xml:space="preserve"> </w:t>
      </w:r>
      <w:r>
        <w:rPr>
          <w:rFonts w:ascii="Arial"/>
          <w:b/>
          <w:color w:val="221F1F"/>
          <w:spacing w:val="-2"/>
          <w:sz w:val="20"/>
        </w:rPr>
        <w:t>Consideration</w:t>
      </w:r>
      <w:r>
        <w:rPr>
          <w:rFonts w:ascii="Arial"/>
          <w:b/>
          <w:color w:val="221F1F"/>
          <w:spacing w:val="-6"/>
          <w:sz w:val="20"/>
        </w:rPr>
        <w:t xml:space="preserve"> </w:t>
      </w:r>
      <w:r>
        <w:rPr>
          <w:spacing w:val="-2"/>
          <w:sz w:val="20"/>
        </w:rPr>
        <w:t>-</w:t>
      </w:r>
      <w:r>
        <w:rPr>
          <w:spacing w:val="-5"/>
          <w:sz w:val="20"/>
        </w:rPr>
        <w:t xml:space="preserve"> </w:t>
      </w:r>
      <w:r>
        <w:rPr>
          <w:spacing w:val="-2"/>
          <w:sz w:val="20"/>
        </w:rPr>
        <w:t>Definition</w:t>
      </w:r>
      <w:r>
        <w:rPr>
          <w:spacing w:val="-9"/>
          <w:sz w:val="20"/>
        </w:rPr>
        <w:t xml:space="preserve"> </w:t>
      </w:r>
      <w:r>
        <w:rPr>
          <w:spacing w:val="-2"/>
          <w:sz w:val="20"/>
        </w:rPr>
        <w:t>Indian</w:t>
      </w:r>
      <w:r>
        <w:rPr>
          <w:spacing w:val="-7"/>
          <w:sz w:val="20"/>
        </w:rPr>
        <w:t xml:space="preserve"> </w:t>
      </w:r>
      <w:r>
        <w:rPr>
          <w:spacing w:val="-2"/>
          <w:sz w:val="20"/>
        </w:rPr>
        <w:t>and</w:t>
      </w:r>
      <w:r>
        <w:rPr>
          <w:spacing w:val="-6"/>
          <w:sz w:val="20"/>
        </w:rPr>
        <w:t xml:space="preserve"> </w:t>
      </w:r>
      <w:r>
        <w:rPr>
          <w:spacing w:val="-2"/>
          <w:sz w:val="20"/>
        </w:rPr>
        <w:t>English,</w:t>
      </w:r>
      <w:r>
        <w:rPr>
          <w:spacing w:val="-9"/>
          <w:sz w:val="20"/>
        </w:rPr>
        <w:t xml:space="preserve"> </w:t>
      </w:r>
      <w:r>
        <w:rPr>
          <w:color w:val="221F1F"/>
          <w:spacing w:val="-2"/>
          <w:sz w:val="20"/>
        </w:rPr>
        <w:t>Executed</w:t>
      </w:r>
    </w:p>
    <w:p w14:paraId="41EA19EC" w14:textId="77777777" w:rsidR="00F3095E" w:rsidRDefault="00000000">
      <w:pPr>
        <w:pStyle w:val="ListParagraph"/>
        <w:numPr>
          <w:ilvl w:val="0"/>
          <w:numId w:val="75"/>
        </w:numPr>
        <w:tabs>
          <w:tab w:val="left" w:pos="175"/>
        </w:tabs>
        <w:spacing w:before="17" w:line="290" w:lineRule="auto"/>
        <w:ind w:firstLine="0"/>
        <w:jc w:val="both"/>
        <w:rPr>
          <w:color w:val="221F1F"/>
          <w:sz w:val="20"/>
        </w:rPr>
      </w:pPr>
      <w:r>
        <w:rPr>
          <w:sz w:val="20"/>
        </w:rPr>
        <w:t>Executory and Past - must move from the promises - Adequacy and Reality of Consideration - Performance of Existing Duty - Consideration</w:t>
      </w:r>
      <w:r>
        <w:rPr>
          <w:spacing w:val="-2"/>
          <w:sz w:val="20"/>
        </w:rPr>
        <w:t xml:space="preserve"> </w:t>
      </w:r>
      <w:r>
        <w:rPr>
          <w:sz w:val="20"/>
        </w:rPr>
        <w:t>in</w:t>
      </w:r>
      <w:r>
        <w:rPr>
          <w:spacing w:val="-5"/>
          <w:sz w:val="20"/>
        </w:rPr>
        <w:t xml:space="preserve"> </w:t>
      </w:r>
      <w:r>
        <w:rPr>
          <w:sz w:val="20"/>
        </w:rPr>
        <w:t>Discharge</w:t>
      </w:r>
      <w:r>
        <w:rPr>
          <w:spacing w:val="-2"/>
          <w:sz w:val="20"/>
        </w:rPr>
        <w:t xml:space="preserve"> </w:t>
      </w:r>
      <w:r>
        <w:rPr>
          <w:sz w:val="20"/>
        </w:rPr>
        <w:t>of</w:t>
      </w:r>
      <w:r>
        <w:rPr>
          <w:spacing w:val="-3"/>
          <w:sz w:val="20"/>
        </w:rPr>
        <w:t xml:space="preserve"> </w:t>
      </w:r>
      <w:r>
        <w:rPr>
          <w:sz w:val="20"/>
        </w:rPr>
        <w:t>Contract</w:t>
      </w:r>
      <w:r>
        <w:rPr>
          <w:spacing w:val="-4"/>
          <w:sz w:val="20"/>
        </w:rPr>
        <w:t xml:space="preserve"> </w:t>
      </w:r>
      <w:r>
        <w:rPr>
          <w:sz w:val="20"/>
        </w:rPr>
        <w:t>-</w:t>
      </w:r>
      <w:r>
        <w:rPr>
          <w:spacing w:val="-2"/>
          <w:sz w:val="20"/>
        </w:rPr>
        <w:t xml:space="preserve"> </w:t>
      </w:r>
      <w:r>
        <w:rPr>
          <w:sz w:val="20"/>
        </w:rPr>
        <w:t>Rule</w:t>
      </w:r>
      <w:r>
        <w:rPr>
          <w:spacing w:val="-3"/>
          <w:sz w:val="20"/>
        </w:rPr>
        <w:t xml:space="preserve"> </w:t>
      </w:r>
      <w:r>
        <w:rPr>
          <w:sz w:val="20"/>
        </w:rPr>
        <w:t>in</w:t>
      </w:r>
      <w:r>
        <w:rPr>
          <w:spacing w:val="-3"/>
          <w:sz w:val="20"/>
        </w:rPr>
        <w:t xml:space="preserve"> </w:t>
      </w:r>
      <w:proofErr w:type="spellStart"/>
      <w:r>
        <w:rPr>
          <w:sz w:val="20"/>
        </w:rPr>
        <w:t>Pinnels</w:t>
      </w:r>
      <w:proofErr w:type="spellEnd"/>
      <w:r>
        <w:rPr>
          <w:spacing w:val="-3"/>
          <w:sz w:val="20"/>
        </w:rPr>
        <w:t xml:space="preserve"> </w:t>
      </w:r>
      <w:r>
        <w:rPr>
          <w:sz w:val="20"/>
        </w:rPr>
        <w:t>case,</w:t>
      </w:r>
      <w:r>
        <w:rPr>
          <w:spacing w:val="-5"/>
          <w:sz w:val="20"/>
        </w:rPr>
        <w:t xml:space="preserve"> </w:t>
      </w:r>
      <w:r>
        <w:rPr>
          <w:sz w:val="20"/>
        </w:rPr>
        <w:t xml:space="preserve">High </w:t>
      </w:r>
      <w:r>
        <w:rPr>
          <w:spacing w:val="-2"/>
          <w:sz w:val="20"/>
        </w:rPr>
        <w:t>Trees</w:t>
      </w:r>
      <w:r>
        <w:rPr>
          <w:spacing w:val="-7"/>
          <w:sz w:val="20"/>
        </w:rPr>
        <w:t xml:space="preserve"> </w:t>
      </w:r>
      <w:r>
        <w:rPr>
          <w:spacing w:val="-2"/>
          <w:sz w:val="20"/>
        </w:rPr>
        <w:t>case,</w:t>
      </w:r>
      <w:r>
        <w:rPr>
          <w:spacing w:val="-9"/>
          <w:sz w:val="20"/>
        </w:rPr>
        <w:t xml:space="preserve"> </w:t>
      </w:r>
      <w:r>
        <w:rPr>
          <w:spacing w:val="-2"/>
          <w:sz w:val="20"/>
        </w:rPr>
        <w:t>Composition</w:t>
      </w:r>
      <w:r>
        <w:rPr>
          <w:spacing w:val="-9"/>
          <w:sz w:val="20"/>
        </w:rPr>
        <w:t xml:space="preserve"> </w:t>
      </w:r>
      <w:r>
        <w:rPr>
          <w:spacing w:val="-2"/>
          <w:sz w:val="20"/>
        </w:rPr>
        <w:t>with</w:t>
      </w:r>
      <w:r>
        <w:rPr>
          <w:spacing w:val="-9"/>
          <w:sz w:val="20"/>
        </w:rPr>
        <w:t xml:space="preserve"> </w:t>
      </w:r>
      <w:r>
        <w:rPr>
          <w:spacing w:val="-2"/>
          <w:sz w:val="20"/>
        </w:rPr>
        <w:t>Creditors</w:t>
      </w:r>
      <w:r>
        <w:rPr>
          <w:spacing w:val="-7"/>
          <w:sz w:val="20"/>
        </w:rPr>
        <w:t xml:space="preserve"> </w:t>
      </w:r>
      <w:r>
        <w:rPr>
          <w:spacing w:val="-2"/>
          <w:sz w:val="20"/>
        </w:rPr>
        <w:t>-</w:t>
      </w:r>
      <w:r>
        <w:rPr>
          <w:spacing w:val="-8"/>
          <w:sz w:val="20"/>
        </w:rPr>
        <w:t xml:space="preserve"> </w:t>
      </w:r>
      <w:r>
        <w:rPr>
          <w:spacing w:val="-2"/>
          <w:sz w:val="20"/>
        </w:rPr>
        <w:t>Difference</w:t>
      </w:r>
      <w:r>
        <w:rPr>
          <w:spacing w:val="-9"/>
          <w:sz w:val="20"/>
        </w:rPr>
        <w:t xml:space="preserve"> </w:t>
      </w:r>
      <w:r>
        <w:rPr>
          <w:spacing w:val="-2"/>
          <w:sz w:val="20"/>
        </w:rPr>
        <w:t>between</w:t>
      </w:r>
      <w:r>
        <w:rPr>
          <w:spacing w:val="-9"/>
          <w:sz w:val="20"/>
        </w:rPr>
        <w:t xml:space="preserve"> </w:t>
      </w:r>
      <w:r>
        <w:rPr>
          <w:spacing w:val="-2"/>
          <w:sz w:val="20"/>
        </w:rPr>
        <w:t xml:space="preserve">English </w:t>
      </w:r>
      <w:r>
        <w:rPr>
          <w:sz w:val="20"/>
        </w:rPr>
        <w:t>and Indian Law.</w:t>
      </w:r>
    </w:p>
    <w:p w14:paraId="4CF14933" w14:textId="77777777" w:rsidR="00F3095E" w:rsidRDefault="00000000">
      <w:pPr>
        <w:spacing w:before="114"/>
        <w:ind w:left="52"/>
        <w:jc w:val="both"/>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VII</w:t>
      </w:r>
      <w:r>
        <w:rPr>
          <w:rFonts w:ascii="Palatino Linotype"/>
          <w:b/>
          <w:color w:val="221F1F"/>
          <w:spacing w:val="42"/>
          <w:sz w:val="24"/>
        </w:rPr>
        <w:t xml:space="preserve"> </w:t>
      </w:r>
      <w:r>
        <w:rPr>
          <w:rFonts w:ascii="Arial"/>
          <w:b/>
          <w:sz w:val="20"/>
        </w:rPr>
        <w:t>Intention</w:t>
      </w:r>
      <w:r>
        <w:rPr>
          <w:rFonts w:ascii="Arial"/>
          <w:b/>
          <w:spacing w:val="-5"/>
          <w:sz w:val="20"/>
        </w:rPr>
        <w:t xml:space="preserve"> </w:t>
      </w:r>
      <w:r>
        <w:rPr>
          <w:rFonts w:ascii="Arial"/>
          <w:b/>
          <w:sz w:val="20"/>
        </w:rPr>
        <w:t>to</w:t>
      </w:r>
      <w:r>
        <w:rPr>
          <w:rFonts w:ascii="Arial"/>
          <w:b/>
          <w:spacing w:val="-6"/>
          <w:sz w:val="20"/>
        </w:rPr>
        <w:t xml:space="preserve"> </w:t>
      </w:r>
      <w:r>
        <w:rPr>
          <w:rFonts w:ascii="Arial"/>
          <w:b/>
          <w:sz w:val="20"/>
        </w:rPr>
        <w:t>Create</w:t>
      </w:r>
      <w:r>
        <w:rPr>
          <w:rFonts w:ascii="Arial"/>
          <w:b/>
          <w:spacing w:val="-5"/>
          <w:sz w:val="20"/>
        </w:rPr>
        <w:t xml:space="preserve"> </w:t>
      </w:r>
      <w:r>
        <w:rPr>
          <w:rFonts w:ascii="Arial"/>
          <w:b/>
          <w:sz w:val="20"/>
        </w:rPr>
        <w:t>Legal</w:t>
      </w:r>
      <w:r>
        <w:rPr>
          <w:rFonts w:ascii="Arial"/>
          <w:b/>
          <w:spacing w:val="-3"/>
          <w:sz w:val="20"/>
        </w:rPr>
        <w:t xml:space="preserve"> </w:t>
      </w:r>
      <w:r>
        <w:rPr>
          <w:rFonts w:ascii="Arial"/>
          <w:b/>
          <w:spacing w:val="-2"/>
          <w:sz w:val="20"/>
        </w:rPr>
        <w:t>Obligation</w:t>
      </w:r>
    </w:p>
    <w:p w14:paraId="5F921AE4" w14:textId="77777777" w:rsidR="00F3095E" w:rsidRDefault="00000000">
      <w:pPr>
        <w:pStyle w:val="BodyText"/>
        <w:spacing w:before="135" w:line="278" w:lineRule="auto"/>
        <w:ind w:left="52" w:right="2"/>
        <w:jc w:val="both"/>
      </w:pPr>
      <w:r>
        <w:rPr>
          <w:rFonts w:ascii="Palatino Linotype"/>
          <w:b/>
          <w:color w:val="221F1F"/>
          <w:sz w:val="24"/>
        </w:rPr>
        <w:t xml:space="preserve">Unit - VIII </w:t>
      </w:r>
      <w:r>
        <w:rPr>
          <w:rFonts w:ascii="Arial"/>
          <w:b/>
        </w:rPr>
        <w:t>Capacity to Contract</w:t>
      </w:r>
      <w:r>
        <w:t>: (</w:t>
      </w:r>
      <w:proofErr w:type="spellStart"/>
      <w:r>
        <w:t>i</w:t>
      </w:r>
      <w:proofErr w:type="spellEnd"/>
      <w:r>
        <w:t>) Infants; (ii) Lunatic; (iii) Drunken Persons; (iv) Alien Enemies; (v) Corporation; (vi) Foreign Sovereigns and Ambassadors; (</w:t>
      </w:r>
      <w:proofErr w:type="spellStart"/>
      <w:r>
        <w:t>Vii</w:t>
      </w:r>
      <w:proofErr w:type="spellEnd"/>
      <w:r>
        <w:t>) Married Women, Contract of Necessaries</w:t>
      </w:r>
      <w:r>
        <w:rPr>
          <w:spacing w:val="24"/>
        </w:rPr>
        <w:t xml:space="preserve"> </w:t>
      </w:r>
      <w:r>
        <w:t>-</w:t>
      </w:r>
      <w:r>
        <w:rPr>
          <w:spacing w:val="23"/>
        </w:rPr>
        <w:t xml:space="preserve"> </w:t>
      </w:r>
      <w:r>
        <w:t>Basis</w:t>
      </w:r>
      <w:r>
        <w:rPr>
          <w:spacing w:val="23"/>
        </w:rPr>
        <w:t xml:space="preserve"> </w:t>
      </w:r>
      <w:r>
        <w:t>of</w:t>
      </w:r>
      <w:r>
        <w:rPr>
          <w:spacing w:val="22"/>
        </w:rPr>
        <w:t xml:space="preserve"> </w:t>
      </w:r>
      <w:r>
        <w:t>such</w:t>
      </w:r>
      <w:r>
        <w:rPr>
          <w:spacing w:val="22"/>
        </w:rPr>
        <w:t xml:space="preserve"> </w:t>
      </w:r>
      <w:r>
        <w:t>Contracts</w:t>
      </w:r>
      <w:r>
        <w:rPr>
          <w:spacing w:val="24"/>
        </w:rPr>
        <w:t xml:space="preserve"> </w:t>
      </w:r>
      <w:r>
        <w:t>-</w:t>
      </w:r>
      <w:r>
        <w:rPr>
          <w:spacing w:val="23"/>
        </w:rPr>
        <w:t xml:space="preserve"> </w:t>
      </w:r>
      <w:r>
        <w:t>Infant Relief Act</w:t>
      </w:r>
      <w:r>
        <w:rPr>
          <w:spacing w:val="22"/>
        </w:rPr>
        <w:t xml:space="preserve"> </w:t>
      </w:r>
      <w:r>
        <w:t>of</w:t>
      </w:r>
      <w:r>
        <w:rPr>
          <w:spacing w:val="22"/>
        </w:rPr>
        <w:t xml:space="preserve"> </w:t>
      </w:r>
      <w:r>
        <w:t>1874</w:t>
      </w:r>
    </w:p>
    <w:p w14:paraId="031E9637" w14:textId="77777777" w:rsidR="00F3095E" w:rsidRDefault="00000000">
      <w:pPr>
        <w:pStyle w:val="ListParagraph"/>
        <w:numPr>
          <w:ilvl w:val="0"/>
          <w:numId w:val="75"/>
        </w:numPr>
        <w:tabs>
          <w:tab w:val="left" w:pos="183"/>
        </w:tabs>
        <w:spacing w:line="290" w:lineRule="auto"/>
        <w:ind w:right="34" w:firstLine="0"/>
        <w:jc w:val="both"/>
        <w:rPr>
          <w:sz w:val="20"/>
        </w:rPr>
      </w:pPr>
      <w:r>
        <w:rPr>
          <w:sz w:val="20"/>
        </w:rPr>
        <w:t>Beneficial</w:t>
      </w:r>
      <w:r>
        <w:rPr>
          <w:spacing w:val="-1"/>
          <w:sz w:val="20"/>
        </w:rPr>
        <w:t xml:space="preserve"> </w:t>
      </w:r>
      <w:r>
        <w:rPr>
          <w:sz w:val="20"/>
        </w:rPr>
        <w:t>Contracts of Service</w:t>
      </w:r>
      <w:r>
        <w:rPr>
          <w:spacing w:val="-1"/>
          <w:sz w:val="20"/>
        </w:rPr>
        <w:t xml:space="preserve"> </w:t>
      </w:r>
      <w:r>
        <w:rPr>
          <w:sz w:val="20"/>
        </w:rPr>
        <w:t>Equitable Doctrine of Restitution</w:t>
      </w:r>
      <w:r>
        <w:rPr>
          <w:spacing w:val="-1"/>
          <w:sz w:val="20"/>
        </w:rPr>
        <w:t xml:space="preserve"> </w:t>
      </w:r>
      <w:r>
        <w:rPr>
          <w:sz w:val="20"/>
        </w:rPr>
        <w:t xml:space="preserve">- </w:t>
      </w:r>
      <w:proofErr w:type="spellStart"/>
      <w:r>
        <w:rPr>
          <w:sz w:val="20"/>
        </w:rPr>
        <w:t>Delictual</w:t>
      </w:r>
      <w:proofErr w:type="spellEnd"/>
      <w:r>
        <w:rPr>
          <w:sz w:val="20"/>
        </w:rPr>
        <w:t xml:space="preserve"> Liability - English and Indian Law.</w:t>
      </w:r>
    </w:p>
    <w:p w14:paraId="47757959" w14:textId="77777777" w:rsidR="00F3095E" w:rsidRDefault="00000000">
      <w:pPr>
        <w:pStyle w:val="BodyText"/>
        <w:spacing w:before="13" w:line="273" w:lineRule="auto"/>
        <w:ind w:left="52" w:right="403"/>
        <w:jc w:val="both"/>
      </w:pPr>
      <w:r>
        <w:br w:type="column"/>
      </w:r>
      <w:r>
        <w:rPr>
          <w:rFonts w:ascii="Palatino Linotype" w:hAnsi="Palatino Linotype"/>
          <w:b/>
          <w:color w:val="221F1F"/>
          <w:sz w:val="24"/>
        </w:rPr>
        <w:t xml:space="preserve">Unit - IX </w:t>
      </w:r>
      <w:r>
        <w:rPr>
          <w:rFonts w:ascii="Arial" w:hAnsi="Arial"/>
          <w:b/>
          <w:color w:val="221F1F"/>
        </w:rPr>
        <w:t xml:space="preserve">Flaw in Consent: </w:t>
      </w:r>
      <w:r>
        <w:t xml:space="preserve">Mistakes of Fact and Law - As to </w:t>
      </w:r>
      <w:r>
        <w:rPr>
          <w:spacing w:val="-2"/>
        </w:rPr>
        <w:t>identify</w:t>
      </w:r>
      <w:r>
        <w:rPr>
          <w:spacing w:val="12"/>
        </w:rPr>
        <w:t xml:space="preserve"> </w:t>
      </w:r>
      <w:proofErr w:type="gramStart"/>
      <w:r>
        <w:rPr>
          <w:spacing w:val="-2"/>
        </w:rPr>
        <w:t>As</w:t>
      </w:r>
      <w:proofErr w:type="gramEnd"/>
      <w:r>
        <w:rPr>
          <w:spacing w:val="-10"/>
        </w:rPr>
        <w:t xml:space="preserve"> </w:t>
      </w:r>
      <w:r>
        <w:rPr>
          <w:spacing w:val="-2"/>
        </w:rPr>
        <w:t>to</w:t>
      </w:r>
      <w:r>
        <w:rPr>
          <w:spacing w:val="-9"/>
        </w:rPr>
        <w:t xml:space="preserve"> </w:t>
      </w:r>
      <w:r>
        <w:rPr>
          <w:spacing w:val="-2"/>
        </w:rPr>
        <w:t>title</w:t>
      </w:r>
      <w:r>
        <w:rPr>
          <w:spacing w:val="-12"/>
        </w:rPr>
        <w:t xml:space="preserve"> </w:t>
      </w:r>
      <w:r>
        <w:rPr>
          <w:spacing w:val="-2"/>
        </w:rPr>
        <w:t>-</w:t>
      </w:r>
      <w:r>
        <w:rPr>
          <w:spacing w:val="-8"/>
        </w:rPr>
        <w:t xml:space="preserve"> </w:t>
      </w:r>
      <w:r>
        <w:rPr>
          <w:spacing w:val="-2"/>
        </w:rPr>
        <w:t>As</w:t>
      </w:r>
      <w:r>
        <w:rPr>
          <w:spacing w:val="-10"/>
        </w:rPr>
        <w:t xml:space="preserve"> </w:t>
      </w:r>
      <w:r>
        <w:rPr>
          <w:spacing w:val="-2"/>
        </w:rPr>
        <w:t>to</w:t>
      </w:r>
      <w:r>
        <w:rPr>
          <w:spacing w:val="-12"/>
        </w:rPr>
        <w:t xml:space="preserve"> </w:t>
      </w:r>
      <w:r>
        <w:rPr>
          <w:spacing w:val="-2"/>
        </w:rPr>
        <w:t>the</w:t>
      </w:r>
      <w:r>
        <w:rPr>
          <w:spacing w:val="-10"/>
        </w:rPr>
        <w:t xml:space="preserve"> </w:t>
      </w:r>
      <w:r>
        <w:rPr>
          <w:spacing w:val="-2"/>
        </w:rPr>
        <w:t>existence</w:t>
      </w:r>
      <w:r>
        <w:rPr>
          <w:spacing w:val="-11"/>
        </w:rPr>
        <w:t xml:space="preserve"> </w:t>
      </w:r>
      <w:r>
        <w:rPr>
          <w:spacing w:val="-2"/>
        </w:rPr>
        <w:t>the</w:t>
      </w:r>
      <w:r>
        <w:rPr>
          <w:spacing w:val="-9"/>
        </w:rPr>
        <w:t xml:space="preserve"> </w:t>
      </w:r>
      <w:proofErr w:type="gramStart"/>
      <w:r>
        <w:rPr>
          <w:spacing w:val="-2"/>
        </w:rPr>
        <w:t>Non-Subject</w:t>
      </w:r>
      <w:proofErr w:type="gramEnd"/>
      <w:r>
        <w:rPr>
          <w:spacing w:val="-9"/>
        </w:rPr>
        <w:t xml:space="preserve"> </w:t>
      </w:r>
      <w:r>
        <w:rPr>
          <w:spacing w:val="-2"/>
        </w:rPr>
        <w:t>matter</w:t>
      </w:r>
      <w:r>
        <w:rPr>
          <w:spacing w:val="-10"/>
        </w:rPr>
        <w:t xml:space="preserve"> </w:t>
      </w:r>
      <w:r>
        <w:rPr>
          <w:spacing w:val="-2"/>
        </w:rPr>
        <w:t>-</w:t>
      </w:r>
      <w:r>
        <w:rPr>
          <w:spacing w:val="-9"/>
        </w:rPr>
        <w:t xml:space="preserve"> </w:t>
      </w:r>
      <w:r>
        <w:rPr>
          <w:spacing w:val="-2"/>
        </w:rPr>
        <w:t>As</w:t>
      </w:r>
      <w:r>
        <w:rPr>
          <w:spacing w:val="-12"/>
        </w:rPr>
        <w:t xml:space="preserve"> </w:t>
      </w:r>
      <w:r>
        <w:rPr>
          <w:spacing w:val="-2"/>
        </w:rPr>
        <w:t xml:space="preserve">to </w:t>
      </w:r>
      <w:r>
        <w:t>‘quality</w:t>
      </w:r>
      <w:r>
        <w:rPr>
          <w:spacing w:val="-13"/>
        </w:rPr>
        <w:t xml:space="preserve"> </w:t>
      </w:r>
      <w:r>
        <w:t>-</w:t>
      </w:r>
      <w:r>
        <w:rPr>
          <w:spacing w:val="-14"/>
        </w:rPr>
        <w:t xml:space="preserve"> </w:t>
      </w:r>
      <w:r>
        <w:t>As</w:t>
      </w:r>
      <w:r>
        <w:rPr>
          <w:spacing w:val="-11"/>
        </w:rPr>
        <w:t xml:space="preserve"> </w:t>
      </w:r>
      <w:r>
        <w:t>to</w:t>
      </w:r>
      <w:r>
        <w:rPr>
          <w:spacing w:val="-12"/>
        </w:rPr>
        <w:t xml:space="preserve"> </w:t>
      </w:r>
      <w:r>
        <w:t>written</w:t>
      </w:r>
      <w:r>
        <w:rPr>
          <w:spacing w:val="-12"/>
        </w:rPr>
        <w:t xml:space="preserve"> </w:t>
      </w:r>
      <w:r>
        <w:t>contract</w:t>
      </w:r>
      <w:r>
        <w:rPr>
          <w:spacing w:val="-14"/>
        </w:rPr>
        <w:t xml:space="preserve"> </w:t>
      </w:r>
      <w:r>
        <w:t>(non</w:t>
      </w:r>
      <w:r>
        <w:rPr>
          <w:spacing w:val="-12"/>
        </w:rPr>
        <w:t xml:space="preserve"> </w:t>
      </w:r>
      <w:r>
        <w:t>est</w:t>
      </w:r>
      <w:r>
        <w:rPr>
          <w:spacing w:val="-12"/>
        </w:rPr>
        <w:t xml:space="preserve"> </w:t>
      </w:r>
      <w:r>
        <w:t>factum)</w:t>
      </w:r>
      <w:r>
        <w:rPr>
          <w:spacing w:val="-11"/>
        </w:rPr>
        <w:t xml:space="preserve"> </w:t>
      </w:r>
      <w:r>
        <w:t>Error</w:t>
      </w:r>
      <w:r>
        <w:rPr>
          <w:spacing w:val="-11"/>
        </w:rPr>
        <w:t xml:space="preserve"> </w:t>
      </w:r>
      <w:r>
        <w:t>in</w:t>
      </w:r>
      <w:r>
        <w:rPr>
          <w:spacing w:val="-10"/>
        </w:rPr>
        <w:t xml:space="preserve"> </w:t>
      </w:r>
      <w:proofErr w:type="spellStart"/>
      <w:r>
        <w:t>Verbis</w:t>
      </w:r>
      <w:proofErr w:type="spellEnd"/>
      <w:r>
        <w:t>-Error in ‘Causa’ difference between English and Indian Law.</w:t>
      </w:r>
    </w:p>
    <w:p w14:paraId="00BD1C1C" w14:textId="77777777" w:rsidR="00F3095E" w:rsidRDefault="00000000">
      <w:pPr>
        <w:pStyle w:val="BodyText"/>
        <w:spacing w:before="121" w:line="278" w:lineRule="auto"/>
        <w:ind w:left="52" w:right="406"/>
        <w:jc w:val="both"/>
        <w:rPr>
          <w:sz w:val="18"/>
        </w:rPr>
      </w:pPr>
      <w:r>
        <w:rPr>
          <w:rFonts w:ascii="Palatino Linotype"/>
          <w:b/>
          <w:color w:val="221F1F"/>
          <w:sz w:val="24"/>
        </w:rPr>
        <w:t>Unit</w:t>
      </w:r>
      <w:r>
        <w:rPr>
          <w:rFonts w:ascii="Palatino Linotype"/>
          <w:b/>
          <w:color w:val="221F1F"/>
          <w:spacing w:val="-15"/>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X</w:t>
      </w:r>
      <w:r>
        <w:rPr>
          <w:rFonts w:ascii="Palatino Linotype"/>
          <w:b/>
          <w:color w:val="221F1F"/>
          <w:spacing w:val="-2"/>
          <w:sz w:val="24"/>
        </w:rPr>
        <w:t xml:space="preserve"> </w:t>
      </w:r>
      <w:r>
        <w:rPr>
          <w:rFonts w:ascii="Arial"/>
          <w:b/>
          <w:color w:val="221F1F"/>
        </w:rPr>
        <w:t>Misrepresentation</w:t>
      </w:r>
      <w:r>
        <w:rPr>
          <w:color w:val="221F1F"/>
        </w:rPr>
        <w:t>:</w:t>
      </w:r>
      <w:r>
        <w:rPr>
          <w:color w:val="221F1F"/>
          <w:spacing w:val="-14"/>
        </w:rPr>
        <w:t xml:space="preserve"> </w:t>
      </w:r>
      <w:r>
        <w:rPr>
          <w:color w:val="221F1F"/>
        </w:rPr>
        <w:t>Innocent</w:t>
      </w:r>
      <w:r>
        <w:rPr>
          <w:color w:val="221F1F"/>
          <w:spacing w:val="-14"/>
        </w:rPr>
        <w:t xml:space="preserve"> </w:t>
      </w:r>
      <w:r>
        <w:t>or</w:t>
      </w:r>
      <w:r>
        <w:rPr>
          <w:spacing w:val="-14"/>
        </w:rPr>
        <w:t xml:space="preserve"> </w:t>
      </w:r>
      <w:r>
        <w:t>Fraudulent</w:t>
      </w:r>
      <w:r>
        <w:rPr>
          <w:spacing w:val="-14"/>
        </w:rPr>
        <w:t xml:space="preserve"> </w:t>
      </w:r>
      <w:r>
        <w:t>-</w:t>
      </w:r>
      <w:r>
        <w:rPr>
          <w:spacing w:val="-14"/>
        </w:rPr>
        <w:t xml:space="preserve"> </w:t>
      </w:r>
      <w:r>
        <w:t>Elements</w:t>
      </w:r>
      <w:r>
        <w:rPr>
          <w:spacing w:val="-14"/>
        </w:rPr>
        <w:t xml:space="preserve"> </w:t>
      </w:r>
      <w:r>
        <w:t xml:space="preserve">of </w:t>
      </w:r>
      <w:r>
        <w:rPr>
          <w:spacing w:val="-2"/>
        </w:rPr>
        <w:t>an</w:t>
      </w:r>
      <w:r>
        <w:rPr>
          <w:spacing w:val="-12"/>
        </w:rPr>
        <w:t xml:space="preserve"> </w:t>
      </w:r>
      <w:r>
        <w:rPr>
          <w:spacing w:val="-2"/>
        </w:rPr>
        <w:t>Effective</w:t>
      </w:r>
      <w:r>
        <w:rPr>
          <w:spacing w:val="-12"/>
        </w:rPr>
        <w:t xml:space="preserve"> </w:t>
      </w:r>
      <w:r>
        <w:rPr>
          <w:spacing w:val="-2"/>
        </w:rPr>
        <w:t>Representation</w:t>
      </w:r>
      <w:r>
        <w:rPr>
          <w:spacing w:val="-9"/>
        </w:rPr>
        <w:t xml:space="preserve"> </w:t>
      </w:r>
      <w:r>
        <w:rPr>
          <w:spacing w:val="-2"/>
        </w:rPr>
        <w:t>-</w:t>
      </w:r>
      <w:r>
        <w:rPr>
          <w:spacing w:val="-12"/>
        </w:rPr>
        <w:t xml:space="preserve"> </w:t>
      </w:r>
      <w:r>
        <w:rPr>
          <w:spacing w:val="-2"/>
        </w:rPr>
        <w:t>Can</w:t>
      </w:r>
      <w:r>
        <w:rPr>
          <w:spacing w:val="-10"/>
        </w:rPr>
        <w:t xml:space="preserve"> </w:t>
      </w:r>
      <w:r>
        <w:rPr>
          <w:spacing w:val="-2"/>
        </w:rPr>
        <w:t>Silence</w:t>
      </w:r>
      <w:r>
        <w:rPr>
          <w:spacing w:val="-11"/>
        </w:rPr>
        <w:t xml:space="preserve"> </w:t>
      </w:r>
      <w:r>
        <w:rPr>
          <w:spacing w:val="-2"/>
        </w:rPr>
        <w:t>Amount</w:t>
      </w:r>
      <w:r>
        <w:rPr>
          <w:spacing w:val="-12"/>
        </w:rPr>
        <w:t xml:space="preserve"> </w:t>
      </w:r>
      <w:r>
        <w:rPr>
          <w:spacing w:val="-2"/>
        </w:rPr>
        <w:t>to</w:t>
      </w:r>
      <w:r>
        <w:rPr>
          <w:spacing w:val="-12"/>
        </w:rPr>
        <w:t xml:space="preserve"> </w:t>
      </w:r>
      <w:r>
        <w:rPr>
          <w:spacing w:val="-2"/>
        </w:rPr>
        <w:t xml:space="preserve">Representation </w:t>
      </w:r>
      <w:r>
        <w:t xml:space="preserve">which is a Term of Contract or Mere Representation - Condition or </w:t>
      </w:r>
      <w:r>
        <w:rPr>
          <w:spacing w:val="-2"/>
        </w:rPr>
        <w:t>Warranty</w:t>
      </w:r>
      <w:r>
        <w:rPr>
          <w:spacing w:val="-2"/>
          <w:sz w:val="18"/>
        </w:rPr>
        <w:t>.</w:t>
      </w:r>
    </w:p>
    <w:p w14:paraId="71EC214E" w14:textId="77777777" w:rsidR="00F3095E" w:rsidRDefault="00000000">
      <w:pPr>
        <w:spacing w:before="114"/>
        <w:ind w:left="52"/>
        <w:jc w:val="both"/>
        <w:rPr>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XI</w:t>
      </w:r>
      <w:r>
        <w:rPr>
          <w:rFonts w:ascii="Palatino Linotype"/>
          <w:b/>
          <w:color w:val="221F1F"/>
          <w:spacing w:val="64"/>
          <w:w w:val="150"/>
          <w:sz w:val="24"/>
        </w:rPr>
        <w:t xml:space="preserve"> </w:t>
      </w:r>
      <w:r>
        <w:rPr>
          <w:sz w:val="20"/>
        </w:rPr>
        <w:t>Limits</w:t>
      </w:r>
      <w:r>
        <w:rPr>
          <w:spacing w:val="-4"/>
          <w:sz w:val="20"/>
        </w:rPr>
        <w:t xml:space="preserve"> </w:t>
      </w:r>
      <w:r>
        <w:rPr>
          <w:sz w:val="20"/>
        </w:rPr>
        <w:t>or</w:t>
      </w:r>
      <w:r>
        <w:rPr>
          <w:spacing w:val="-4"/>
          <w:sz w:val="20"/>
        </w:rPr>
        <w:t xml:space="preserve"> </w:t>
      </w:r>
      <w:r>
        <w:rPr>
          <w:sz w:val="20"/>
        </w:rPr>
        <w:t>Rights</w:t>
      </w:r>
      <w:r>
        <w:rPr>
          <w:spacing w:val="-5"/>
          <w:sz w:val="20"/>
        </w:rPr>
        <w:t xml:space="preserve"> </w:t>
      </w:r>
      <w:r>
        <w:rPr>
          <w:sz w:val="20"/>
        </w:rPr>
        <w:t>to</w:t>
      </w:r>
      <w:r>
        <w:rPr>
          <w:spacing w:val="-6"/>
          <w:sz w:val="20"/>
        </w:rPr>
        <w:t xml:space="preserve"> </w:t>
      </w:r>
      <w:r>
        <w:rPr>
          <w:spacing w:val="-2"/>
          <w:sz w:val="20"/>
        </w:rPr>
        <w:t>Rescind.</w:t>
      </w:r>
    </w:p>
    <w:p w14:paraId="0AC6A3F4" w14:textId="77777777" w:rsidR="00F3095E" w:rsidRDefault="00000000">
      <w:pPr>
        <w:spacing w:before="113" w:line="192" w:lineRule="auto"/>
        <w:ind w:left="52" w:right="466"/>
        <w:jc w:val="both"/>
        <w:rPr>
          <w:sz w:val="20"/>
        </w:rPr>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XII</w:t>
      </w:r>
      <w:r>
        <w:rPr>
          <w:rFonts w:ascii="Palatino Linotype"/>
          <w:b/>
          <w:color w:val="221F1F"/>
          <w:spacing w:val="-8"/>
          <w:sz w:val="24"/>
        </w:rPr>
        <w:t xml:space="preserve"> </w:t>
      </w:r>
      <w:r>
        <w:rPr>
          <w:rFonts w:ascii="Arial"/>
          <w:b/>
          <w:color w:val="221F1F"/>
          <w:sz w:val="20"/>
        </w:rPr>
        <w:t>Coercion</w:t>
      </w:r>
      <w:r>
        <w:rPr>
          <w:rFonts w:ascii="Arial"/>
          <w:b/>
          <w:color w:val="221F1F"/>
          <w:spacing w:val="-5"/>
          <w:sz w:val="20"/>
        </w:rPr>
        <w:t xml:space="preserve"> </w:t>
      </w:r>
      <w:r>
        <w:rPr>
          <w:sz w:val="20"/>
        </w:rPr>
        <w:t>-</w:t>
      </w:r>
      <w:r>
        <w:rPr>
          <w:spacing w:val="-6"/>
          <w:sz w:val="20"/>
        </w:rPr>
        <w:t xml:space="preserve"> </w:t>
      </w:r>
      <w:r>
        <w:rPr>
          <w:sz w:val="20"/>
        </w:rPr>
        <w:t>Duress.</w:t>
      </w:r>
      <w:r>
        <w:rPr>
          <w:spacing w:val="-7"/>
          <w:sz w:val="20"/>
        </w:rPr>
        <w:t xml:space="preserve"> </w:t>
      </w:r>
      <w:r>
        <w:rPr>
          <w:sz w:val="20"/>
        </w:rPr>
        <w:t>Undue</w:t>
      </w:r>
      <w:r>
        <w:rPr>
          <w:spacing w:val="-8"/>
          <w:sz w:val="20"/>
        </w:rPr>
        <w:t xml:space="preserve"> </w:t>
      </w:r>
      <w:r>
        <w:rPr>
          <w:sz w:val="20"/>
        </w:rPr>
        <w:t>Influence,</w:t>
      </w:r>
      <w:r>
        <w:rPr>
          <w:spacing w:val="-6"/>
          <w:sz w:val="20"/>
        </w:rPr>
        <w:t xml:space="preserve"> </w:t>
      </w:r>
      <w:r>
        <w:rPr>
          <w:sz w:val="20"/>
        </w:rPr>
        <w:t xml:space="preserve">Unconscionable </w:t>
      </w:r>
      <w:r>
        <w:rPr>
          <w:spacing w:val="-2"/>
          <w:sz w:val="20"/>
        </w:rPr>
        <w:t>bargains.</w:t>
      </w:r>
    </w:p>
    <w:p w14:paraId="018C74FA" w14:textId="77777777" w:rsidR="00F3095E" w:rsidRDefault="00000000">
      <w:pPr>
        <w:pStyle w:val="BodyText"/>
        <w:spacing w:before="198" w:line="278" w:lineRule="exact"/>
        <w:ind w:left="52" w:right="405"/>
        <w:jc w:val="both"/>
      </w:pPr>
      <w:r>
        <w:rPr>
          <w:rFonts w:ascii="Palatino Linotype"/>
          <w:b/>
          <w:color w:val="221F1F"/>
          <w:sz w:val="24"/>
        </w:rPr>
        <w:t xml:space="preserve">Unit - XIII </w:t>
      </w:r>
      <w:r>
        <w:rPr>
          <w:rFonts w:ascii="Arial"/>
          <w:b/>
          <w:color w:val="221F1F"/>
        </w:rPr>
        <w:t xml:space="preserve">Unlawful Agreements: </w:t>
      </w:r>
      <w:r>
        <w:t xml:space="preserve">By Common Law (Public </w:t>
      </w:r>
      <w:r>
        <w:rPr>
          <w:spacing w:val="-4"/>
        </w:rPr>
        <w:t>Policy)</w:t>
      </w:r>
      <w:r>
        <w:rPr>
          <w:spacing w:val="-10"/>
        </w:rPr>
        <w:t xml:space="preserve"> </w:t>
      </w:r>
      <w:r>
        <w:rPr>
          <w:spacing w:val="-4"/>
        </w:rPr>
        <w:t>Stiffing</w:t>
      </w:r>
      <w:r>
        <w:rPr>
          <w:spacing w:val="-10"/>
        </w:rPr>
        <w:t xml:space="preserve"> </w:t>
      </w:r>
      <w:r>
        <w:rPr>
          <w:spacing w:val="-4"/>
        </w:rPr>
        <w:t>of</w:t>
      </w:r>
      <w:r>
        <w:rPr>
          <w:spacing w:val="-10"/>
        </w:rPr>
        <w:t xml:space="preserve"> </w:t>
      </w:r>
      <w:r>
        <w:rPr>
          <w:spacing w:val="-4"/>
        </w:rPr>
        <w:t>Prosecution,</w:t>
      </w:r>
      <w:r>
        <w:rPr>
          <w:spacing w:val="-10"/>
        </w:rPr>
        <w:t xml:space="preserve"> </w:t>
      </w:r>
      <w:r>
        <w:rPr>
          <w:spacing w:val="-4"/>
        </w:rPr>
        <w:t>Maintenance,</w:t>
      </w:r>
      <w:r>
        <w:rPr>
          <w:spacing w:val="-10"/>
        </w:rPr>
        <w:t xml:space="preserve"> </w:t>
      </w:r>
      <w:r>
        <w:rPr>
          <w:spacing w:val="-4"/>
        </w:rPr>
        <w:t>Champerty</w:t>
      </w:r>
      <w:r>
        <w:rPr>
          <w:spacing w:val="-10"/>
        </w:rPr>
        <w:t xml:space="preserve"> </w:t>
      </w:r>
      <w:r>
        <w:rPr>
          <w:spacing w:val="-4"/>
        </w:rPr>
        <w:t>-</w:t>
      </w:r>
      <w:r>
        <w:rPr>
          <w:spacing w:val="-10"/>
        </w:rPr>
        <w:t xml:space="preserve"> </w:t>
      </w:r>
      <w:r>
        <w:rPr>
          <w:spacing w:val="-4"/>
        </w:rPr>
        <w:t xml:space="preserve">Agreements </w:t>
      </w:r>
      <w:r>
        <w:t>which</w:t>
      </w:r>
      <w:r>
        <w:rPr>
          <w:spacing w:val="-12"/>
        </w:rPr>
        <w:t xml:space="preserve"> </w:t>
      </w:r>
      <w:r>
        <w:t>tend</w:t>
      </w:r>
      <w:r>
        <w:rPr>
          <w:spacing w:val="-10"/>
        </w:rPr>
        <w:t xml:space="preserve"> </w:t>
      </w:r>
      <w:r>
        <w:t>to</w:t>
      </w:r>
      <w:r>
        <w:rPr>
          <w:spacing w:val="-12"/>
        </w:rPr>
        <w:t xml:space="preserve"> </w:t>
      </w:r>
      <w:r>
        <w:t>affect</w:t>
      </w:r>
      <w:r>
        <w:rPr>
          <w:spacing w:val="-12"/>
        </w:rPr>
        <w:t xml:space="preserve"> </w:t>
      </w:r>
      <w:r>
        <w:t>the</w:t>
      </w:r>
      <w:r>
        <w:rPr>
          <w:spacing w:val="-12"/>
        </w:rPr>
        <w:t xml:space="preserve"> </w:t>
      </w:r>
      <w:r>
        <w:t>Freedom</w:t>
      </w:r>
      <w:r>
        <w:rPr>
          <w:spacing w:val="-9"/>
        </w:rPr>
        <w:t xml:space="preserve"> </w:t>
      </w:r>
      <w:r>
        <w:t>or</w:t>
      </w:r>
      <w:r>
        <w:rPr>
          <w:spacing w:val="-11"/>
        </w:rPr>
        <w:t xml:space="preserve"> </w:t>
      </w:r>
      <w:r>
        <w:t>Security</w:t>
      </w:r>
      <w:r>
        <w:rPr>
          <w:spacing w:val="-11"/>
        </w:rPr>
        <w:t xml:space="preserve"> </w:t>
      </w:r>
      <w:r>
        <w:t>of</w:t>
      </w:r>
      <w:r>
        <w:rPr>
          <w:spacing w:val="-10"/>
        </w:rPr>
        <w:t xml:space="preserve"> </w:t>
      </w:r>
      <w:r>
        <w:t>Marriage</w:t>
      </w:r>
      <w:r>
        <w:rPr>
          <w:spacing w:val="-11"/>
        </w:rPr>
        <w:t xml:space="preserve"> </w:t>
      </w:r>
      <w:r>
        <w:t>-</w:t>
      </w:r>
      <w:r>
        <w:rPr>
          <w:spacing w:val="-11"/>
        </w:rPr>
        <w:t xml:space="preserve"> </w:t>
      </w:r>
      <w:r>
        <w:t>Immoral</w:t>
      </w:r>
      <w:r>
        <w:rPr>
          <w:spacing w:val="-13"/>
        </w:rPr>
        <w:t xml:space="preserve"> </w:t>
      </w:r>
      <w:r>
        <w:t xml:space="preserve">- </w:t>
      </w:r>
      <w:r>
        <w:rPr>
          <w:spacing w:val="-2"/>
        </w:rPr>
        <w:t>Agreement</w:t>
      </w:r>
      <w:r>
        <w:rPr>
          <w:spacing w:val="-12"/>
        </w:rPr>
        <w:t xml:space="preserve"> </w:t>
      </w:r>
      <w:r>
        <w:rPr>
          <w:spacing w:val="-2"/>
        </w:rPr>
        <w:t>-</w:t>
      </w:r>
      <w:r>
        <w:rPr>
          <w:spacing w:val="-11"/>
        </w:rPr>
        <w:t xml:space="preserve"> </w:t>
      </w:r>
      <w:r>
        <w:rPr>
          <w:spacing w:val="-2"/>
        </w:rPr>
        <w:t>Outside,</w:t>
      </w:r>
      <w:r>
        <w:rPr>
          <w:spacing w:val="-11"/>
        </w:rPr>
        <w:t xml:space="preserve"> </w:t>
      </w:r>
      <w:r>
        <w:rPr>
          <w:spacing w:val="-2"/>
        </w:rPr>
        <w:t>The</w:t>
      </w:r>
      <w:r>
        <w:rPr>
          <w:spacing w:val="-12"/>
        </w:rPr>
        <w:t xml:space="preserve"> </w:t>
      </w:r>
      <w:r>
        <w:rPr>
          <w:spacing w:val="-2"/>
        </w:rPr>
        <w:t>Jurisdiction</w:t>
      </w:r>
      <w:r>
        <w:rPr>
          <w:spacing w:val="-12"/>
        </w:rPr>
        <w:t xml:space="preserve"> </w:t>
      </w:r>
      <w:r>
        <w:rPr>
          <w:spacing w:val="-2"/>
        </w:rPr>
        <w:t>of</w:t>
      </w:r>
      <w:r>
        <w:rPr>
          <w:spacing w:val="-10"/>
        </w:rPr>
        <w:t xml:space="preserve"> </w:t>
      </w:r>
      <w:r>
        <w:rPr>
          <w:spacing w:val="-2"/>
        </w:rPr>
        <w:t>Courts</w:t>
      </w:r>
      <w:r>
        <w:rPr>
          <w:spacing w:val="-7"/>
        </w:rPr>
        <w:t xml:space="preserve"> </w:t>
      </w:r>
      <w:r>
        <w:rPr>
          <w:spacing w:val="-2"/>
        </w:rPr>
        <w:t>-</w:t>
      </w:r>
      <w:r>
        <w:rPr>
          <w:spacing w:val="-12"/>
        </w:rPr>
        <w:t xml:space="preserve"> </w:t>
      </w:r>
      <w:r>
        <w:rPr>
          <w:spacing w:val="-2"/>
        </w:rPr>
        <w:t>Restraint</w:t>
      </w:r>
      <w:r>
        <w:rPr>
          <w:spacing w:val="-12"/>
        </w:rPr>
        <w:t xml:space="preserve"> </w:t>
      </w:r>
      <w:r>
        <w:rPr>
          <w:spacing w:val="-2"/>
        </w:rPr>
        <w:t>of</w:t>
      </w:r>
      <w:r>
        <w:rPr>
          <w:spacing w:val="-12"/>
        </w:rPr>
        <w:t xml:space="preserve"> </w:t>
      </w:r>
      <w:r>
        <w:rPr>
          <w:spacing w:val="-2"/>
        </w:rPr>
        <w:t>Trade</w:t>
      </w:r>
      <w:r>
        <w:rPr>
          <w:spacing w:val="-9"/>
        </w:rPr>
        <w:t xml:space="preserve"> </w:t>
      </w:r>
      <w:r>
        <w:rPr>
          <w:spacing w:val="-10"/>
        </w:rPr>
        <w:t>-</w:t>
      </w:r>
    </w:p>
    <w:p w14:paraId="04704A2E" w14:textId="77777777" w:rsidR="00F3095E" w:rsidRDefault="00000000">
      <w:pPr>
        <w:pStyle w:val="BodyText"/>
        <w:spacing w:before="37" w:line="290" w:lineRule="auto"/>
        <w:ind w:left="52" w:right="403"/>
        <w:jc w:val="both"/>
      </w:pPr>
      <w:r>
        <w:rPr>
          <w:spacing w:val="-4"/>
        </w:rPr>
        <w:t>Wagering Contracts Restraint of Parental Right, Restraint of Personal Liberty,</w:t>
      </w:r>
      <w:r>
        <w:rPr>
          <w:spacing w:val="-10"/>
        </w:rPr>
        <w:t xml:space="preserve"> </w:t>
      </w:r>
      <w:r>
        <w:rPr>
          <w:spacing w:val="-4"/>
        </w:rPr>
        <w:t>Consequences</w:t>
      </w:r>
      <w:r>
        <w:rPr>
          <w:spacing w:val="-10"/>
        </w:rPr>
        <w:t xml:space="preserve"> </w:t>
      </w:r>
      <w:r>
        <w:rPr>
          <w:spacing w:val="-4"/>
        </w:rPr>
        <w:t>of</w:t>
      </w:r>
      <w:r>
        <w:rPr>
          <w:spacing w:val="-10"/>
        </w:rPr>
        <w:t xml:space="preserve"> </w:t>
      </w:r>
      <w:r>
        <w:rPr>
          <w:spacing w:val="-4"/>
        </w:rPr>
        <w:t>Illegality</w:t>
      </w:r>
      <w:r>
        <w:rPr>
          <w:spacing w:val="-10"/>
        </w:rPr>
        <w:t xml:space="preserve"> </w:t>
      </w:r>
      <w:proofErr w:type="spellStart"/>
      <w:r>
        <w:rPr>
          <w:spacing w:val="-4"/>
        </w:rPr>
        <w:t>Impari</w:t>
      </w:r>
      <w:proofErr w:type="spellEnd"/>
      <w:r>
        <w:rPr>
          <w:spacing w:val="-10"/>
        </w:rPr>
        <w:t xml:space="preserve"> </w:t>
      </w:r>
      <w:r>
        <w:rPr>
          <w:spacing w:val="-4"/>
        </w:rPr>
        <w:t>Delicto</w:t>
      </w:r>
      <w:r>
        <w:rPr>
          <w:spacing w:val="-10"/>
        </w:rPr>
        <w:t xml:space="preserve"> </w:t>
      </w:r>
      <w:r>
        <w:rPr>
          <w:spacing w:val="-4"/>
        </w:rPr>
        <w:t>-</w:t>
      </w:r>
      <w:r>
        <w:rPr>
          <w:spacing w:val="-10"/>
        </w:rPr>
        <w:t xml:space="preserve"> </w:t>
      </w:r>
      <w:r>
        <w:rPr>
          <w:spacing w:val="-4"/>
        </w:rPr>
        <w:t>Difference</w:t>
      </w:r>
      <w:r>
        <w:rPr>
          <w:spacing w:val="-10"/>
        </w:rPr>
        <w:t xml:space="preserve"> </w:t>
      </w:r>
      <w:r>
        <w:rPr>
          <w:spacing w:val="-4"/>
        </w:rPr>
        <w:t xml:space="preserve">between </w:t>
      </w:r>
      <w:r>
        <w:t>illegal and Void Contract.</w:t>
      </w:r>
    </w:p>
    <w:p w14:paraId="62DA7265" w14:textId="77777777" w:rsidR="00F3095E" w:rsidRDefault="00000000">
      <w:pPr>
        <w:spacing w:before="114"/>
        <w:ind w:left="52"/>
        <w:jc w:val="both"/>
        <w:rPr>
          <w:sz w:val="20"/>
        </w:rPr>
      </w:pPr>
      <w:r>
        <w:rPr>
          <w:rFonts w:ascii="Palatino Linotype"/>
          <w:b/>
          <w:color w:val="221F1F"/>
          <w:sz w:val="24"/>
        </w:rPr>
        <w:t>Unit</w:t>
      </w:r>
      <w:r>
        <w:rPr>
          <w:rFonts w:ascii="Palatino Linotype"/>
          <w:b/>
          <w:color w:val="221F1F"/>
          <w:spacing w:val="-15"/>
          <w:sz w:val="24"/>
        </w:rPr>
        <w:t xml:space="preserve"> </w:t>
      </w:r>
      <w:r>
        <w:rPr>
          <w:rFonts w:ascii="Palatino Linotype"/>
          <w:b/>
          <w:color w:val="221F1F"/>
          <w:sz w:val="24"/>
        </w:rPr>
        <w:t>-</w:t>
      </w:r>
      <w:r>
        <w:rPr>
          <w:rFonts w:ascii="Palatino Linotype"/>
          <w:b/>
          <w:color w:val="221F1F"/>
          <w:spacing w:val="-15"/>
          <w:sz w:val="24"/>
        </w:rPr>
        <w:t xml:space="preserve"> </w:t>
      </w:r>
      <w:r>
        <w:rPr>
          <w:rFonts w:ascii="Palatino Linotype"/>
          <w:b/>
          <w:color w:val="221F1F"/>
          <w:sz w:val="24"/>
        </w:rPr>
        <w:t>XIV</w:t>
      </w:r>
      <w:r>
        <w:rPr>
          <w:rFonts w:ascii="Palatino Linotype"/>
          <w:b/>
          <w:color w:val="221F1F"/>
          <w:spacing w:val="-15"/>
          <w:sz w:val="24"/>
        </w:rPr>
        <w:t xml:space="preserve"> </w:t>
      </w:r>
      <w:r>
        <w:rPr>
          <w:rFonts w:ascii="Arial"/>
          <w:b/>
          <w:color w:val="221F1F"/>
          <w:sz w:val="20"/>
        </w:rPr>
        <w:t>Limits</w:t>
      </w:r>
      <w:r>
        <w:rPr>
          <w:rFonts w:ascii="Arial"/>
          <w:b/>
          <w:color w:val="221F1F"/>
          <w:spacing w:val="-14"/>
          <w:sz w:val="20"/>
        </w:rPr>
        <w:t xml:space="preserve"> </w:t>
      </w:r>
      <w:r>
        <w:rPr>
          <w:rFonts w:ascii="Arial"/>
          <w:b/>
          <w:color w:val="221F1F"/>
          <w:sz w:val="20"/>
        </w:rPr>
        <w:t>of</w:t>
      </w:r>
      <w:r>
        <w:rPr>
          <w:rFonts w:ascii="Arial"/>
          <w:b/>
          <w:color w:val="221F1F"/>
          <w:spacing w:val="-14"/>
          <w:sz w:val="20"/>
        </w:rPr>
        <w:t xml:space="preserve"> </w:t>
      </w:r>
      <w:r>
        <w:rPr>
          <w:rFonts w:ascii="Arial"/>
          <w:b/>
          <w:color w:val="221F1F"/>
          <w:sz w:val="20"/>
        </w:rPr>
        <w:t>Contractual</w:t>
      </w:r>
      <w:r>
        <w:rPr>
          <w:rFonts w:ascii="Arial"/>
          <w:b/>
          <w:color w:val="221F1F"/>
          <w:spacing w:val="-14"/>
          <w:sz w:val="20"/>
        </w:rPr>
        <w:t xml:space="preserve"> </w:t>
      </w:r>
      <w:proofErr w:type="gramStart"/>
      <w:r>
        <w:rPr>
          <w:rFonts w:ascii="Arial"/>
          <w:b/>
          <w:color w:val="221F1F"/>
          <w:sz w:val="20"/>
        </w:rPr>
        <w:t>Obligation</w:t>
      </w:r>
      <w:r>
        <w:rPr>
          <w:rFonts w:ascii="Arial"/>
          <w:b/>
          <w:color w:val="221F1F"/>
          <w:spacing w:val="-12"/>
          <w:sz w:val="20"/>
        </w:rPr>
        <w:t xml:space="preserve"> </w:t>
      </w:r>
      <w:r>
        <w:rPr>
          <w:rFonts w:ascii="Arial"/>
          <w:b/>
          <w:color w:val="221F1F"/>
          <w:sz w:val="20"/>
        </w:rPr>
        <w:t>:</w:t>
      </w:r>
      <w:proofErr w:type="gramEnd"/>
      <w:r>
        <w:rPr>
          <w:rFonts w:ascii="Arial"/>
          <w:b/>
          <w:color w:val="221F1F"/>
          <w:spacing w:val="-11"/>
          <w:sz w:val="20"/>
        </w:rPr>
        <w:t xml:space="preserve"> </w:t>
      </w:r>
      <w:r>
        <w:rPr>
          <w:color w:val="221F1F"/>
          <w:sz w:val="20"/>
        </w:rPr>
        <w:t>Privity</w:t>
      </w:r>
      <w:r>
        <w:rPr>
          <w:color w:val="221F1F"/>
          <w:spacing w:val="-13"/>
          <w:sz w:val="20"/>
        </w:rPr>
        <w:t xml:space="preserve"> </w:t>
      </w:r>
      <w:r>
        <w:rPr>
          <w:color w:val="221F1F"/>
          <w:sz w:val="20"/>
        </w:rPr>
        <w:t>of</w:t>
      </w:r>
      <w:r>
        <w:rPr>
          <w:color w:val="221F1F"/>
          <w:spacing w:val="-14"/>
          <w:sz w:val="20"/>
        </w:rPr>
        <w:t xml:space="preserve"> </w:t>
      </w:r>
      <w:r>
        <w:rPr>
          <w:color w:val="221F1F"/>
          <w:spacing w:val="-2"/>
          <w:sz w:val="20"/>
        </w:rPr>
        <w:t>Contract</w:t>
      </w:r>
    </w:p>
    <w:p w14:paraId="71636E0E" w14:textId="77777777" w:rsidR="00F3095E" w:rsidRDefault="00000000">
      <w:pPr>
        <w:pStyle w:val="BodyText"/>
        <w:spacing w:before="23" w:line="292" w:lineRule="auto"/>
        <w:ind w:left="52" w:right="405"/>
        <w:jc w:val="both"/>
      </w:pPr>
      <w:r>
        <w:rPr>
          <w:color w:val="221F1F"/>
        </w:rPr>
        <w:t>-</w:t>
      </w:r>
      <w:r>
        <w:t>Strangers to a Contract sue or cannot be bound by its terms. Agreement</w:t>
      </w:r>
      <w:r>
        <w:rPr>
          <w:spacing w:val="40"/>
        </w:rPr>
        <w:t xml:space="preserve"> </w:t>
      </w:r>
      <w:r>
        <w:t>of Contractual Rights and Liabilities.</w:t>
      </w:r>
    </w:p>
    <w:p w14:paraId="0E81F61E" w14:textId="77777777" w:rsidR="00F3095E" w:rsidRDefault="00000000">
      <w:pPr>
        <w:pStyle w:val="BodyText"/>
        <w:spacing w:before="114" w:line="273" w:lineRule="auto"/>
        <w:ind w:left="52" w:right="403"/>
        <w:jc w:val="both"/>
      </w:pPr>
      <w:r>
        <w:rPr>
          <w:rFonts w:ascii="Palatino Linotype"/>
          <w:b/>
          <w:color w:val="221F1F"/>
          <w:sz w:val="24"/>
        </w:rPr>
        <w:t xml:space="preserve">Unit - XV </w:t>
      </w:r>
      <w:r>
        <w:rPr>
          <w:rFonts w:ascii="Arial"/>
          <w:b/>
          <w:color w:val="221F1F"/>
        </w:rPr>
        <w:t xml:space="preserve">Discharge of Contracts: </w:t>
      </w:r>
      <w:r>
        <w:t>By Performance - Tender</w:t>
      </w:r>
      <w:r>
        <w:rPr>
          <w:spacing w:val="40"/>
        </w:rPr>
        <w:t xml:space="preserve"> </w:t>
      </w:r>
      <w:r>
        <w:t>by express Agreement - Accord and Satisfaction - Bilateral and Unilateral</w:t>
      </w:r>
      <w:r>
        <w:rPr>
          <w:spacing w:val="35"/>
        </w:rPr>
        <w:t xml:space="preserve"> </w:t>
      </w:r>
      <w:r>
        <w:t>Discharge</w:t>
      </w:r>
      <w:r>
        <w:rPr>
          <w:spacing w:val="37"/>
        </w:rPr>
        <w:t xml:space="preserve"> </w:t>
      </w:r>
      <w:r>
        <w:t>-</w:t>
      </w:r>
      <w:r>
        <w:rPr>
          <w:spacing w:val="36"/>
        </w:rPr>
        <w:t xml:space="preserve"> </w:t>
      </w:r>
      <w:r>
        <w:t>The</w:t>
      </w:r>
      <w:r>
        <w:rPr>
          <w:spacing w:val="36"/>
        </w:rPr>
        <w:t xml:space="preserve"> </w:t>
      </w:r>
      <w:r>
        <w:t>Doctrine</w:t>
      </w:r>
      <w:r>
        <w:rPr>
          <w:spacing w:val="34"/>
        </w:rPr>
        <w:t xml:space="preserve"> </w:t>
      </w:r>
      <w:r>
        <w:t>of</w:t>
      </w:r>
      <w:r>
        <w:rPr>
          <w:spacing w:val="36"/>
        </w:rPr>
        <w:t xml:space="preserve"> </w:t>
      </w:r>
      <w:r>
        <w:t>Frustration</w:t>
      </w:r>
      <w:r>
        <w:rPr>
          <w:spacing w:val="38"/>
        </w:rPr>
        <w:t xml:space="preserve"> </w:t>
      </w:r>
      <w:r>
        <w:t>-</w:t>
      </w:r>
      <w:r>
        <w:rPr>
          <w:spacing w:val="38"/>
        </w:rPr>
        <w:t xml:space="preserve"> </w:t>
      </w:r>
      <w:r>
        <w:t>Theories</w:t>
      </w:r>
      <w:r>
        <w:rPr>
          <w:spacing w:val="35"/>
        </w:rPr>
        <w:t xml:space="preserve"> </w:t>
      </w:r>
      <w:r>
        <w:rPr>
          <w:spacing w:val="-5"/>
        </w:rPr>
        <w:t>of</w:t>
      </w:r>
    </w:p>
    <w:p w14:paraId="2ACB8716" w14:textId="77777777" w:rsidR="00F3095E" w:rsidRDefault="00000000">
      <w:pPr>
        <w:pStyle w:val="BodyText"/>
        <w:spacing w:before="4" w:line="290" w:lineRule="auto"/>
        <w:ind w:left="52" w:right="403"/>
        <w:jc w:val="both"/>
      </w:pPr>
      <w:r>
        <w:t>Frustration-Operation of Doctrine, Effect of Doctrine-Difference between English and Indian Law.</w:t>
      </w:r>
    </w:p>
    <w:p w14:paraId="5D0A1495" w14:textId="77777777" w:rsidR="00F3095E" w:rsidRDefault="00000000">
      <w:pPr>
        <w:spacing w:before="116"/>
        <w:ind w:left="52"/>
        <w:jc w:val="both"/>
        <w:rPr>
          <w:sz w:val="20"/>
        </w:rPr>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10"/>
          <w:sz w:val="24"/>
        </w:rPr>
        <w:t xml:space="preserve"> </w:t>
      </w:r>
      <w:r>
        <w:rPr>
          <w:rFonts w:ascii="Palatino Linotype"/>
          <w:b/>
          <w:color w:val="221F1F"/>
          <w:sz w:val="24"/>
        </w:rPr>
        <w:t>XVI</w:t>
      </w:r>
      <w:r>
        <w:rPr>
          <w:rFonts w:ascii="Palatino Linotype"/>
          <w:b/>
          <w:color w:val="221F1F"/>
          <w:spacing w:val="-11"/>
          <w:sz w:val="24"/>
        </w:rPr>
        <w:t xml:space="preserve"> </w:t>
      </w:r>
      <w:r>
        <w:rPr>
          <w:rFonts w:ascii="Arial"/>
          <w:b/>
          <w:color w:val="221F1F"/>
          <w:sz w:val="20"/>
        </w:rPr>
        <w:t>By</w:t>
      </w:r>
      <w:r>
        <w:rPr>
          <w:rFonts w:ascii="Arial"/>
          <w:b/>
          <w:color w:val="221F1F"/>
          <w:spacing w:val="-8"/>
          <w:sz w:val="20"/>
        </w:rPr>
        <w:t xml:space="preserve"> </w:t>
      </w:r>
      <w:r>
        <w:rPr>
          <w:rFonts w:ascii="Arial"/>
          <w:b/>
          <w:color w:val="221F1F"/>
          <w:sz w:val="20"/>
        </w:rPr>
        <w:t>Breach:</w:t>
      </w:r>
      <w:r>
        <w:rPr>
          <w:rFonts w:ascii="Arial"/>
          <w:b/>
          <w:color w:val="221F1F"/>
          <w:spacing w:val="-5"/>
          <w:sz w:val="20"/>
        </w:rPr>
        <w:t xml:space="preserve"> </w:t>
      </w:r>
      <w:r>
        <w:rPr>
          <w:sz w:val="20"/>
        </w:rPr>
        <w:t>Anticipatory</w:t>
      </w:r>
      <w:r>
        <w:rPr>
          <w:spacing w:val="-3"/>
          <w:sz w:val="20"/>
        </w:rPr>
        <w:t xml:space="preserve"> </w:t>
      </w:r>
      <w:r>
        <w:rPr>
          <w:spacing w:val="-2"/>
          <w:sz w:val="20"/>
        </w:rPr>
        <w:t>Breach.</w:t>
      </w:r>
    </w:p>
    <w:p w14:paraId="66C47DCE" w14:textId="77777777" w:rsidR="00F3095E" w:rsidRDefault="00000000">
      <w:pPr>
        <w:spacing w:before="135" w:line="276" w:lineRule="auto"/>
        <w:ind w:left="52" w:right="403"/>
        <w:jc w:val="both"/>
        <w:rPr>
          <w:sz w:val="20"/>
        </w:rPr>
      </w:pPr>
      <w:r>
        <w:rPr>
          <w:rFonts w:ascii="Palatino Linotype"/>
          <w:b/>
          <w:color w:val="221F1F"/>
          <w:sz w:val="24"/>
        </w:rPr>
        <w:t>Unit</w:t>
      </w:r>
      <w:r>
        <w:rPr>
          <w:rFonts w:ascii="Palatino Linotype"/>
          <w:b/>
          <w:color w:val="221F1F"/>
          <w:spacing w:val="40"/>
          <w:sz w:val="24"/>
        </w:rPr>
        <w:t xml:space="preserve"> </w:t>
      </w:r>
      <w:r>
        <w:rPr>
          <w:rFonts w:ascii="Palatino Linotype"/>
          <w:b/>
          <w:color w:val="221F1F"/>
          <w:sz w:val="24"/>
        </w:rPr>
        <w:t>-</w:t>
      </w:r>
      <w:r>
        <w:rPr>
          <w:rFonts w:ascii="Palatino Linotype"/>
          <w:b/>
          <w:color w:val="221F1F"/>
          <w:spacing w:val="40"/>
          <w:sz w:val="24"/>
        </w:rPr>
        <w:t xml:space="preserve"> </w:t>
      </w:r>
      <w:r>
        <w:rPr>
          <w:rFonts w:ascii="Palatino Linotype"/>
          <w:b/>
          <w:color w:val="221F1F"/>
          <w:sz w:val="24"/>
        </w:rPr>
        <w:t>XVII</w:t>
      </w:r>
      <w:r>
        <w:rPr>
          <w:color w:val="221F1F"/>
          <w:sz w:val="20"/>
        </w:rPr>
        <w:t>.</w:t>
      </w:r>
      <w:r>
        <w:rPr>
          <w:color w:val="221F1F"/>
          <w:spacing w:val="40"/>
          <w:sz w:val="20"/>
        </w:rPr>
        <w:t xml:space="preserve"> </w:t>
      </w:r>
      <w:r>
        <w:rPr>
          <w:rFonts w:ascii="Arial"/>
          <w:b/>
          <w:color w:val="221F1F"/>
          <w:sz w:val="20"/>
        </w:rPr>
        <w:t>Remedies</w:t>
      </w:r>
      <w:r>
        <w:rPr>
          <w:rFonts w:ascii="Arial"/>
          <w:b/>
          <w:color w:val="221F1F"/>
          <w:spacing w:val="40"/>
          <w:sz w:val="20"/>
        </w:rPr>
        <w:t xml:space="preserve"> </w:t>
      </w:r>
      <w:r>
        <w:rPr>
          <w:rFonts w:ascii="Arial"/>
          <w:b/>
          <w:color w:val="221F1F"/>
          <w:sz w:val="20"/>
        </w:rPr>
        <w:t>for</w:t>
      </w:r>
      <w:r>
        <w:rPr>
          <w:rFonts w:ascii="Arial"/>
          <w:b/>
          <w:color w:val="221F1F"/>
          <w:spacing w:val="40"/>
          <w:sz w:val="20"/>
        </w:rPr>
        <w:t xml:space="preserve"> </w:t>
      </w:r>
      <w:r>
        <w:rPr>
          <w:rFonts w:ascii="Arial"/>
          <w:b/>
          <w:color w:val="221F1F"/>
          <w:sz w:val="20"/>
        </w:rPr>
        <w:t>Breach</w:t>
      </w:r>
      <w:r>
        <w:rPr>
          <w:rFonts w:ascii="Arial"/>
          <w:b/>
          <w:color w:val="221F1F"/>
          <w:spacing w:val="40"/>
          <w:sz w:val="20"/>
        </w:rPr>
        <w:t xml:space="preserve"> </w:t>
      </w:r>
      <w:r>
        <w:rPr>
          <w:rFonts w:ascii="Arial"/>
          <w:b/>
          <w:color w:val="221F1F"/>
          <w:sz w:val="20"/>
        </w:rPr>
        <w:t>of</w:t>
      </w:r>
      <w:r>
        <w:rPr>
          <w:rFonts w:ascii="Arial"/>
          <w:b/>
          <w:color w:val="221F1F"/>
          <w:spacing w:val="40"/>
          <w:sz w:val="20"/>
        </w:rPr>
        <w:t xml:space="preserve"> </w:t>
      </w:r>
      <w:r>
        <w:rPr>
          <w:rFonts w:ascii="Arial"/>
          <w:b/>
          <w:color w:val="221F1F"/>
          <w:sz w:val="20"/>
        </w:rPr>
        <w:t>Contract</w:t>
      </w:r>
      <w:r>
        <w:rPr>
          <w:rFonts w:ascii="Arial"/>
          <w:b/>
          <w:color w:val="221F1F"/>
          <w:spacing w:val="40"/>
          <w:sz w:val="20"/>
        </w:rPr>
        <w:t xml:space="preserve"> </w:t>
      </w:r>
      <w:r>
        <w:rPr>
          <w:sz w:val="20"/>
        </w:rPr>
        <w:t>-</w:t>
      </w:r>
      <w:r>
        <w:rPr>
          <w:spacing w:val="40"/>
          <w:sz w:val="20"/>
        </w:rPr>
        <w:t xml:space="preserve"> </w:t>
      </w:r>
      <w:r>
        <w:rPr>
          <w:sz w:val="20"/>
        </w:rPr>
        <w:t>Measure of Damages, Remoteness of Damages, Penalty and Liquidated Damages, Mitigation of Damages.</w:t>
      </w:r>
    </w:p>
    <w:p w14:paraId="1B1B3456" w14:textId="77777777" w:rsidR="00F3095E" w:rsidRDefault="00F3095E">
      <w:pPr>
        <w:spacing w:line="276" w:lineRule="auto"/>
        <w:jc w:val="both"/>
        <w:rPr>
          <w:sz w:val="20"/>
        </w:rPr>
        <w:sectPr w:rsidR="00F3095E">
          <w:footerReference w:type="default" r:id="rId11"/>
          <w:pgSz w:w="15840" w:h="12240" w:orient="landscape"/>
          <w:pgMar w:top="760" w:right="720" w:bottom="1120" w:left="1080" w:header="0" w:footer="936" w:gutter="0"/>
          <w:cols w:num="2" w:space="720" w:equalWidth="0">
            <w:col w:w="6016" w:space="1639"/>
            <w:col w:w="6385"/>
          </w:cols>
        </w:sectPr>
      </w:pPr>
    </w:p>
    <w:p w14:paraId="7DB37B50" w14:textId="77777777" w:rsidR="00F3095E" w:rsidRDefault="00000000">
      <w:pPr>
        <w:spacing w:before="13" w:line="276" w:lineRule="auto"/>
        <w:ind w:left="52" w:right="2"/>
        <w:jc w:val="both"/>
        <w:rPr>
          <w:sz w:val="20"/>
        </w:rPr>
      </w:pPr>
      <w:r>
        <w:rPr>
          <w:rFonts w:ascii="Palatino Linotype"/>
          <w:b/>
          <w:color w:val="221F1F"/>
          <w:sz w:val="24"/>
        </w:rPr>
        <w:lastRenderedPageBreak/>
        <w:t xml:space="preserve">Unit - XVIII </w:t>
      </w:r>
      <w:r>
        <w:rPr>
          <w:rFonts w:ascii="Arial"/>
          <w:b/>
          <w:color w:val="221F1F"/>
          <w:sz w:val="20"/>
        </w:rPr>
        <w:t xml:space="preserve">Quasi Contract: </w:t>
      </w:r>
      <w:r>
        <w:rPr>
          <w:sz w:val="20"/>
        </w:rPr>
        <w:t>Definition - Historical Basis - Quantum</w:t>
      </w:r>
      <w:r>
        <w:rPr>
          <w:spacing w:val="-10"/>
          <w:sz w:val="20"/>
        </w:rPr>
        <w:t xml:space="preserve"> </w:t>
      </w:r>
      <w:r>
        <w:rPr>
          <w:sz w:val="20"/>
        </w:rPr>
        <w:t>Meruit,</w:t>
      </w:r>
      <w:r>
        <w:rPr>
          <w:spacing w:val="-10"/>
          <w:sz w:val="20"/>
        </w:rPr>
        <w:t xml:space="preserve"> </w:t>
      </w:r>
      <w:r>
        <w:rPr>
          <w:sz w:val="20"/>
        </w:rPr>
        <w:t>Obligation,</w:t>
      </w:r>
      <w:r>
        <w:rPr>
          <w:spacing w:val="-12"/>
          <w:sz w:val="20"/>
        </w:rPr>
        <w:t xml:space="preserve"> </w:t>
      </w:r>
      <w:proofErr w:type="gramStart"/>
      <w:r>
        <w:rPr>
          <w:sz w:val="20"/>
        </w:rPr>
        <w:t>Resembling</w:t>
      </w:r>
      <w:proofErr w:type="gramEnd"/>
      <w:r>
        <w:rPr>
          <w:spacing w:val="-10"/>
          <w:sz w:val="20"/>
        </w:rPr>
        <w:t xml:space="preserve"> </w:t>
      </w:r>
      <w:r>
        <w:rPr>
          <w:sz w:val="20"/>
        </w:rPr>
        <w:t>those</w:t>
      </w:r>
      <w:r>
        <w:rPr>
          <w:spacing w:val="-11"/>
          <w:sz w:val="20"/>
        </w:rPr>
        <w:t xml:space="preserve"> </w:t>
      </w:r>
      <w:r>
        <w:rPr>
          <w:sz w:val="20"/>
        </w:rPr>
        <w:t>created</w:t>
      </w:r>
      <w:r>
        <w:rPr>
          <w:spacing w:val="-11"/>
          <w:sz w:val="20"/>
        </w:rPr>
        <w:t xml:space="preserve"> </w:t>
      </w:r>
      <w:r>
        <w:rPr>
          <w:sz w:val="20"/>
        </w:rPr>
        <w:t>by</w:t>
      </w:r>
      <w:r>
        <w:rPr>
          <w:spacing w:val="-9"/>
          <w:sz w:val="20"/>
        </w:rPr>
        <w:t xml:space="preserve"> </w:t>
      </w:r>
      <w:r>
        <w:rPr>
          <w:sz w:val="20"/>
        </w:rPr>
        <w:t>Contract under Indian Act.</w:t>
      </w:r>
    </w:p>
    <w:p w14:paraId="698EB57B" w14:textId="77777777" w:rsidR="00F3095E" w:rsidRDefault="00000000">
      <w:pPr>
        <w:pStyle w:val="BodyText"/>
        <w:spacing w:before="63" w:line="276" w:lineRule="auto"/>
        <w:ind w:left="52" w:right="1"/>
        <w:jc w:val="both"/>
      </w:pPr>
      <w:r>
        <w:rPr>
          <w:rFonts w:ascii="Palatino Linotype"/>
          <w:b/>
          <w:color w:val="221F1F"/>
          <w:sz w:val="24"/>
        </w:rPr>
        <w:t>Unit</w:t>
      </w:r>
      <w:r>
        <w:rPr>
          <w:rFonts w:ascii="Palatino Linotype"/>
          <w:b/>
          <w:color w:val="221F1F"/>
          <w:spacing w:val="-1"/>
          <w:sz w:val="24"/>
        </w:rPr>
        <w:t xml:space="preserve"> </w:t>
      </w:r>
      <w:r>
        <w:rPr>
          <w:rFonts w:ascii="Palatino Linotype"/>
          <w:b/>
          <w:color w:val="221F1F"/>
          <w:sz w:val="24"/>
        </w:rPr>
        <w:t>-</w:t>
      </w:r>
      <w:r>
        <w:rPr>
          <w:rFonts w:ascii="Palatino Linotype"/>
          <w:b/>
          <w:color w:val="221F1F"/>
          <w:spacing w:val="-1"/>
          <w:sz w:val="24"/>
        </w:rPr>
        <w:t xml:space="preserve"> </w:t>
      </w:r>
      <w:r>
        <w:rPr>
          <w:rFonts w:ascii="Palatino Linotype"/>
          <w:b/>
          <w:color w:val="221F1F"/>
          <w:sz w:val="24"/>
        </w:rPr>
        <w:t>XIX</w:t>
      </w:r>
      <w:r>
        <w:rPr>
          <w:rFonts w:ascii="Palatino Linotype"/>
          <w:b/>
          <w:color w:val="221F1F"/>
          <w:spacing w:val="27"/>
          <w:sz w:val="24"/>
        </w:rPr>
        <w:t xml:space="preserve"> </w:t>
      </w:r>
      <w:r>
        <w:rPr>
          <w:rFonts w:ascii="Arial"/>
          <w:b/>
          <w:color w:val="221F1F"/>
        </w:rPr>
        <w:t>Miscellaneous:</w:t>
      </w:r>
      <w:r>
        <w:rPr>
          <w:rFonts w:ascii="Arial"/>
          <w:b/>
          <w:color w:val="221F1F"/>
          <w:spacing w:val="-5"/>
        </w:rPr>
        <w:t xml:space="preserve"> </w:t>
      </w:r>
      <w:r>
        <w:t>Contingent</w:t>
      </w:r>
      <w:r>
        <w:rPr>
          <w:spacing w:val="-12"/>
        </w:rPr>
        <w:t xml:space="preserve"> </w:t>
      </w:r>
      <w:r>
        <w:t>Contracts</w:t>
      </w:r>
      <w:r>
        <w:rPr>
          <w:spacing w:val="-12"/>
        </w:rPr>
        <w:t xml:space="preserve"> </w:t>
      </w:r>
      <w:r>
        <w:t>-</w:t>
      </w:r>
      <w:r>
        <w:rPr>
          <w:spacing w:val="-14"/>
        </w:rPr>
        <w:t xml:space="preserve"> </w:t>
      </w:r>
      <w:r>
        <w:t>Appropriation of</w:t>
      </w:r>
      <w:r>
        <w:rPr>
          <w:spacing w:val="-10"/>
        </w:rPr>
        <w:t xml:space="preserve"> </w:t>
      </w:r>
      <w:r>
        <w:t>Payments</w:t>
      </w:r>
      <w:r>
        <w:rPr>
          <w:spacing w:val="-8"/>
        </w:rPr>
        <w:t xml:space="preserve"> </w:t>
      </w:r>
      <w:r>
        <w:t>-</w:t>
      </w:r>
      <w:r>
        <w:rPr>
          <w:spacing w:val="-11"/>
        </w:rPr>
        <w:t xml:space="preserve"> </w:t>
      </w:r>
      <w:r>
        <w:t>Time</w:t>
      </w:r>
      <w:r>
        <w:rPr>
          <w:spacing w:val="-7"/>
        </w:rPr>
        <w:t xml:space="preserve"> </w:t>
      </w:r>
      <w:r>
        <w:t>and</w:t>
      </w:r>
      <w:r>
        <w:rPr>
          <w:spacing w:val="-8"/>
        </w:rPr>
        <w:t xml:space="preserve"> </w:t>
      </w:r>
      <w:r>
        <w:t>Place</w:t>
      </w:r>
      <w:r>
        <w:rPr>
          <w:spacing w:val="-9"/>
        </w:rPr>
        <w:t xml:space="preserve"> </w:t>
      </w:r>
      <w:r>
        <w:t>of</w:t>
      </w:r>
      <w:r>
        <w:rPr>
          <w:spacing w:val="-10"/>
        </w:rPr>
        <w:t xml:space="preserve"> </w:t>
      </w:r>
      <w:r>
        <w:t>Performance</w:t>
      </w:r>
      <w:r>
        <w:rPr>
          <w:spacing w:val="-9"/>
        </w:rPr>
        <w:t xml:space="preserve"> </w:t>
      </w:r>
      <w:r>
        <w:t>-</w:t>
      </w:r>
      <w:r>
        <w:rPr>
          <w:spacing w:val="-9"/>
        </w:rPr>
        <w:t xml:space="preserve"> </w:t>
      </w:r>
      <w:r>
        <w:t>Joint</w:t>
      </w:r>
      <w:r>
        <w:rPr>
          <w:spacing w:val="-8"/>
        </w:rPr>
        <w:t xml:space="preserve"> </w:t>
      </w:r>
      <w:r>
        <w:t>Promises</w:t>
      </w:r>
      <w:r>
        <w:rPr>
          <w:spacing w:val="-8"/>
        </w:rPr>
        <w:t xml:space="preserve"> </w:t>
      </w:r>
      <w:r>
        <w:t>and Reciprocal Promises.</w:t>
      </w:r>
    </w:p>
    <w:p w14:paraId="22D50E9F" w14:textId="77777777" w:rsidR="00F3095E" w:rsidRDefault="00000000">
      <w:pPr>
        <w:pStyle w:val="BodyText"/>
        <w:spacing w:before="64" w:line="283" w:lineRule="auto"/>
        <w:ind w:left="52"/>
        <w:jc w:val="both"/>
      </w:pPr>
      <w:r>
        <w:rPr>
          <w:rFonts w:ascii="Palatino Linotype"/>
          <w:b/>
          <w:color w:val="221F1F"/>
          <w:spacing w:val="-2"/>
          <w:sz w:val="24"/>
        </w:rPr>
        <w:t>Unit</w:t>
      </w:r>
      <w:r>
        <w:rPr>
          <w:rFonts w:ascii="Palatino Linotype"/>
          <w:b/>
          <w:color w:val="221F1F"/>
          <w:spacing w:val="-3"/>
          <w:sz w:val="24"/>
        </w:rPr>
        <w:t xml:space="preserve"> </w:t>
      </w:r>
      <w:r>
        <w:rPr>
          <w:rFonts w:ascii="Palatino Linotype"/>
          <w:b/>
          <w:color w:val="221F1F"/>
          <w:spacing w:val="-2"/>
          <w:sz w:val="24"/>
        </w:rPr>
        <w:t xml:space="preserve">- XX </w:t>
      </w:r>
      <w:r>
        <w:rPr>
          <w:rFonts w:ascii="Arial"/>
          <w:b/>
          <w:color w:val="221F1F"/>
          <w:spacing w:val="-2"/>
        </w:rPr>
        <w:t>Specific</w:t>
      </w:r>
      <w:r>
        <w:rPr>
          <w:rFonts w:ascii="Arial"/>
          <w:b/>
          <w:color w:val="221F1F"/>
          <w:spacing w:val="-10"/>
        </w:rPr>
        <w:t xml:space="preserve"> </w:t>
      </w:r>
      <w:r>
        <w:rPr>
          <w:rFonts w:ascii="Arial"/>
          <w:b/>
          <w:color w:val="221F1F"/>
          <w:spacing w:val="-2"/>
        </w:rPr>
        <w:t>Relief</w:t>
      </w:r>
      <w:r>
        <w:rPr>
          <w:rFonts w:ascii="Arial"/>
          <w:b/>
          <w:color w:val="221F1F"/>
          <w:spacing w:val="-11"/>
        </w:rPr>
        <w:t xml:space="preserve"> </w:t>
      </w:r>
      <w:r>
        <w:rPr>
          <w:rFonts w:ascii="Arial"/>
          <w:b/>
          <w:color w:val="221F1F"/>
          <w:spacing w:val="-2"/>
        </w:rPr>
        <w:t>Act:</w:t>
      </w:r>
      <w:r>
        <w:rPr>
          <w:rFonts w:ascii="Arial"/>
          <w:b/>
          <w:color w:val="221F1F"/>
          <w:spacing w:val="-9"/>
        </w:rPr>
        <w:t xml:space="preserve"> </w:t>
      </w:r>
      <w:r>
        <w:rPr>
          <w:spacing w:val="-2"/>
        </w:rPr>
        <w:t>Recovering</w:t>
      </w:r>
      <w:r>
        <w:rPr>
          <w:spacing w:val="-11"/>
        </w:rPr>
        <w:t xml:space="preserve"> </w:t>
      </w:r>
      <w:r>
        <w:rPr>
          <w:spacing w:val="-2"/>
        </w:rPr>
        <w:t>Possession</w:t>
      </w:r>
      <w:r>
        <w:rPr>
          <w:spacing w:val="-12"/>
        </w:rPr>
        <w:t xml:space="preserve"> </w:t>
      </w:r>
      <w:r>
        <w:rPr>
          <w:spacing w:val="-2"/>
        </w:rPr>
        <w:t>of</w:t>
      </w:r>
      <w:r>
        <w:rPr>
          <w:spacing w:val="-12"/>
        </w:rPr>
        <w:t xml:space="preserve"> </w:t>
      </w:r>
      <w:r>
        <w:rPr>
          <w:spacing w:val="-2"/>
        </w:rPr>
        <w:t xml:space="preserve">Property </w:t>
      </w:r>
      <w:r>
        <w:rPr>
          <w:spacing w:val="-4"/>
        </w:rPr>
        <w:t>specific</w:t>
      </w:r>
      <w:r>
        <w:rPr>
          <w:spacing w:val="-9"/>
        </w:rPr>
        <w:t xml:space="preserve"> </w:t>
      </w:r>
      <w:r>
        <w:rPr>
          <w:spacing w:val="-4"/>
        </w:rPr>
        <w:t>performance</w:t>
      </w:r>
      <w:r>
        <w:rPr>
          <w:spacing w:val="-9"/>
        </w:rPr>
        <w:t xml:space="preserve"> </w:t>
      </w:r>
      <w:r>
        <w:rPr>
          <w:spacing w:val="-4"/>
        </w:rPr>
        <w:t>of</w:t>
      </w:r>
      <w:r>
        <w:rPr>
          <w:spacing w:val="-10"/>
        </w:rPr>
        <w:t xml:space="preserve"> </w:t>
      </w:r>
      <w:r>
        <w:rPr>
          <w:spacing w:val="-4"/>
        </w:rPr>
        <w:t>contracts</w:t>
      </w:r>
      <w:r>
        <w:rPr>
          <w:spacing w:val="-7"/>
        </w:rPr>
        <w:t xml:space="preserve"> </w:t>
      </w:r>
      <w:r>
        <w:rPr>
          <w:spacing w:val="-4"/>
        </w:rPr>
        <w:t>-</w:t>
      </w:r>
      <w:r>
        <w:rPr>
          <w:spacing w:val="-10"/>
        </w:rPr>
        <w:t xml:space="preserve"> </w:t>
      </w:r>
      <w:r>
        <w:rPr>
          <w:spacing w:val="-4"/>
        </w:rPr>
        <w:t>Contracts</w:t>
      </w:r>
      <w:r>
        <w:rPr>
          <w:spacing w:val="-7"/>
        </w:rPr>
        <w:t xml:space="preserve"> </w:t>
      </w:r>
      <w:r>
        <w:rPr>
          <w:spacing w:val="-4"/>
        </w:rPr>
        <w:t>which</w:t>
      </w:r>
      <w:r>
        <w:rPr>
          <w:spacing w:val="-9"/>
        </w:rPr>
        <w:t xml:space="preserve"> </w:t>
      </w:r>
      <w:r>
        <w:rPr>
          <w:spacing w:val="-4"/>
        </w:rPr>
        <w:t>can</w:t>
      </w:r>
      <w:r>
        <w:rPr>
          <w:spacing w:val="-10"/>
        </w:rPr>
        <w:t xml:space="preserve"> </w:t>
      </w:r>
      <w:r>
        <w:rPr>
          <w:spacing w:val="-4"/>
        </w:rPr>
        <w:t>be</w:t>
      </w:r>
      <w:r>
        <w:rPr>
          <w:spacing w:val="-10"/>
        </w:rPr>
        <w:t xml:space="preserve"> </w:t>
      </w:r>
      <w:r>
        <w:rPr>
          <w:spacing w:val="-4"/>
        </w:rPr>
        <w:t>specifically enforced</w:t>
      </w:r>
      <w:r>
        <w:rPr>
          <w:spacing w:val="-10"/>
        </w:rPr>
        <w:t xml:space="preserve"> </w:t>
      </w:r>
      <w:r>
        <w:rPr>
          <w:spacing w:val="-4"/>
        </w:rPr>
        <w:t>contracts</w:t>
      </w:r>
      <w:r>
        <w:rPr>
          <w:spacing w:val="-8"/>
        </w:rPr>
        <w:t xml:space="preserve"> </w:t>
      </w:r>
      <w:r>
        <w:rPr>
          <w:spacing w:val="-4"/>
        </w:rPr>
        <w:t>which</w:t>
      </w:r>
      <w:r>
        <w:rPr>
          <w:spacing w:val="-8"/>
        </w:rPr>
        <w:t xml:space="preserve"> </w:t>
      </w:r>
      <w:r>
        <w:rPr>
          <w:spacing w:val="-4"/>
        </w:rPr>
        <w:t>can</w:t>
      </w:r>
      <w:r>
        <w:rPr>
          <w:spacing w:val="-10"/>
        </w:rPr>
        <w:t xml:space="preserve"> </w:t>
      </w:r>
      <w:r>
        <w:rPr>
          <w:spacing w:val="-4"/>
        </w:rPr>
        <w:t>be</w:t>
      </w:r>
      <w:r>
        <w:rPr>
          <w:spacing w:val="-8"/>
        </w:rPr>
        <w:t xml:space="preserve"> </w:t>
      </w:r>
      <w:r>
        <w:rPr>
          <w:spacing w:val="-4"/>
        </w:rPr>
        <w:t>specifically</w:t>
      </w:r>
      <w:r>
        <w:rPr>
          <w:spacing w:val="40"/>
        </w:rPr>
        <w:t xml:space="preserve"> </w:t>
      </w:r>
      <w:r>
        <w:rPr>
          <w:spacing w:val="-4"/>
        </w:rPr>
        <w:t>enforced</w:t>
      </w:r>
      <w:r>
        <w:rPr>
          <w:spacing w:val="-10"/>
        </w:rPr>
        <w:t xml:space="preserve"> </w:t>
      </w:r>
      <w:r>
        <w:rPr>
          <w:color w:val="221F1F"/>
          <w:spacing w:val="-4"/>
        </w:rPr>
        <w:t>-</w:t>
      </w:r>
      <w:r>
        <w:rPr>
          <w:color w:val="221F1F"/>
          <w:spacing w:val="-7"/>
        </w:rPr>
        <w:t xml:space="preserve"> </w:t>
      </w:r>
      <w:r>
        <w:rPr>
          <w:spacing w:val="-4"/>
        </w:rPr>
        <w:t>Persons</w:t>
      </w:r>
      <w:r>
        <w:rPr>
          <w:spacing w:val="-7"/>
        </w:rPr>
        <w:t xml:space="preserve"> </w:t>
      </w:r>
      <w:r>
        <w:rPr>
          <w:spacing w:val="-4"/>
        </w:rPr>
        <w:t>for</w:t>
      </w:r>
      <w:r>
        <w:rPr>
          <w:spacing w:val="-10"/>
        </w:rPr>
        <w:t xml:space="preserve"> </w:t>
      </w:r>
      <w:r>
        <w:rPr>
          <w:spacing w:val="-4"/>
        </w:rPr>
        <w:t xml:space="preserve">or </w:t>
      </w:r>
      <w:r>
        <w:t>against</w:t>
      </w:r>
      <w:r>
        <w:rPr>
          <w:spacing w:val="-14"/>
        </w:rPr>
        <w:t xml:space="preserve"> </w:t>
      </w:r>
      <w:r>
        <w:t>whom</w:t>
      </w:r>
      <w:r>
        <w:rPr>
          <w:spacing w:val="-14"/>
        </w:rPr>
        <w:t xml:space="preserve"> </w:t>
      </w:r>
      <w:r>
        <w:t>contracts</w:t>
      </w:r>
      <w:r>
        <w:rPr>
          <w:spacing w:val="-14"/>
        </w:rPr>
        <w:t xml:space="preserve"> </w:t>
      </w:r>
      <w:r>
        <w:t>may</w:t>
      </w:r>
      <w:r>
        <w:rPr>
          <w:spacing w:val="-14"/>
        </w:rPr>
        <w:t xml:space="preserve"> </w:t>
      </w:r>
      <w:r>
        <w:t>be</w:t>
      </w:r>
      <w:r>
        <w:rPr>
          <w:spacing w:val="-14"/>
        </w:rPr>
        <w:t xml:space="preserve"> </w:t>
      </w:r>
      <w:r>
        <w:t>specifically</w:t>
      </w:r>
      <w:r>
        <w:rPr>
          <w:spacing w:val="-14"/>
        </w:rPr>
        <w:t xml:space="preserve"> </w:t>
      </w:r>
      <w:r>
        <w:t>enforced</w:t>
      </w:r>
      <w:r>
        <w:rPr>
          <w:spacing w:val="-14"/>
        </w:rPr>
        <w:t xml:space="preserve"> </w:t>
      </w:r>
      <w:r>
        <w:t>-</w:t>
      </w:r>
      <w:r>
        <w:rPr>
          <w:spacing w:val="-14"/>
        </w:rPr>
        <w:t xml:space="preserve"> </w:t>
      </w:r>
      <w:r>
        <w:t xml:space="preserve">Discretionary </w:t>
      </w:r>
      <w:r>
        <w:rPr>
          <w:spacing w:val="-2"/>
        </w:rPr>
        <w:t>Powers</w:t>
      </w:r>
      <w:r>
        <w:rPr>
          <w:spacing w:val="-10"/>
        </w:rPr>
        <w:t xml:space="preserve"> </w:t>
      </w:r>
      <w:r>
        <w:rPr>
          <w:spacing w:val="-2"/>
        </w:rPr>
        <w:t>of</w:t>
      </w:r>
      <w:r>
        <w:rPr>
          <w:spacing w:val="-8"/>
        </w:rPr>
        <w:t xml:space="preserve"> </w:t>
      </w:r>
      <w:r>
        <w:rPr>
          <w:spacing w:val="-2"/>
        </w:rPr>
        <w:t>Court,</w:t>
      </w:r>
      <w:r>
        <w:rPr>
          <w:spacing w:val="-12"/>
        </w:rPr>
        <w:t xml:space="preserve"> </w:t>
      </w:r>
      <w:r>
        <w:rPr>
          <w:spacing w:val="-2"/>
        </w:rPr>
        <w:t>Ratification</w:t>
      </w:r>
      <w:r>
        <w:rPr>
          <w:spacing w:val="-12"/>
        </w:rPr>
        <w:t xml:space="preserve"> </w:t>
      </w:r>
      <w:r>
        <w:rPr>
          <w:spacing w:val="-2"/>
        </w:rPr>
        <w:t>or</w:t>
      </w:r>
      <w:r>
        <w:rPr>
          <w:spacing w:val="-9"/>
        </w:rPr>
        <w:t xml:space="preserve"> </w:t>
      </w:r>
      <w:r>
        <w:rPr>
          <w:spacing w:val="-2"/>
        </w:rPr>
        <w:t>Instruments</w:t>
      </w:r>
      <w:r>
        <w:rPr>
          <w:spacing w:val="-10"/>
        </w:rPr>
        <w:t xml:space="preserve"> </w:t>
      </w:r>
      <w:r>
        <w:rPr>
          <w:spacing w:val="-2"/>
        </w:rPr>
        <w:t>-</w:t>
      </w:r>
      <w:r>
        <w:rPr>
          <w:spacing w:val="-9"/>
        </w:rPr>
        <w:t xml:space="preserve"> </w:t>
      </w:r>
      <w:r>
        <w:rPr>
          <w:spacing w:val="-2"/>
        </w:rPr>
        <w:t>Rescission</w:t>
      </w:r>
      <w:r>
        <w:rPr>
          <w:spacing w:val="-12"/>
        </w:rPr>
        <w:t xml:space="preserve"> </w:t>
      </w:r>
      <w:r>
        <w:rPr>
          <w:spacing w:val="-2"/>
        </w:rPr>
        <w:t>of</w:t>
      </w:r>
      <w:r>
        <w:rPr>
          <w:spacing w:val="-12"/>
        </w:rPr>
        <w:t xml:space="preserve"> </w:t>
      </w:r>
      <w:r>
        <w:rPr>
          <w:spacing w:val="-2"/>
        </w:rPr>
        <w:t xml:space="preserve">Contract, </w:t>
      </w:r>
      <w:r>
        <w:t>Cancellation</w:t>
      </w:r>
      <w:r>
        <w:rPr>
          <w:spacing w:val="-14"/>
        </w:rPr>
        <w:t xml:space="preserve"> </w:t>
      </w:r>
      <w:r>
        <w:t>of</w:t>
      </w:r>
      <w:r>
        <w:rPr>
          <w:spacing w:val="-14"/>
        </w:rPr>
        <w:t xml:space="preserve"> </w:t>
      </w:r>
      <w:r>
        <w:t>Instruments</w:t>
      </w:r>
      <w:r>
        <w:rPr>
          <w:spacing w:val="-14"/>
        </w:rPr>
        <w:t xml:space="preserve"> </w:t>
      </w:r>
      <w:r>
        <w:rPr>
          <w:color w:val="221F1F"/>
        </w:rPr>
        <w:t>-</w:t>
      </w:r>
      <w:r>
        <w:rPr>
          <w:color w:val="221F1F"/>
          <w:spacing w:val="-14"/>
        </w:rPr>
        <w:t xml:space="preserve"> </w:t>
      </w:r>
      <w:r>
        <w:t>Declaratory</w:t>
      </w:r>
      <w:r>
        <w:rPr>
          <w:spacing w:val="-14"/>
        </w:rPr>
        <w:t xml:space="preserve"> </w:t>
      </w:r>
      <w:r>
        <w:t>Degree</w:t>
      </w:r>
      <w:r>
        <w:rPr>
          <w:spacing w:val="-14"/>
        </w:rPr>
        <w:t xml:space="preserve"> </w:t>
      </w:r>
      <w:r>
        <w:t>-</w:t>
      </w:r>
      <w:r>
        <w:rPr>
          <w:spacing w:val="-14"/>
        </w:rPr>
        <w:t xml:space="preserve"> </w:t>
      </w:r>
      <w:r>
        <w:t>Preventive</w:t>
      </w:r>
      <w:r>
        <w:rPr>
          <w:spacing w:val="-14"/>
        </w:rPr>
        <w:t xml:space="preserve"> </w:t>
      </w:r>
      <w:r>
        <w:t>Relief</w:t>
      </w:r>
    </w:p>
    <w:p w14:paraId="629EA28E" w14:textId="77777777" w:rsidR="00F3095E" w:rsidRDefault="00000000">
      <w:pPr>
        <w:pStyle w:val="ListParagraph"/>
        <w:numPr>
          <w:ilvl w:val="0"/>
          <w:numId w:val="75"/>
        </w:numPr>
        <w:tabs>
          <w:tab w:val="left" w:pos="173"/>
        </w:tabs>
        <w:spacing w:line="226" w:lineRule="exact"/>
        <w:ind w:left="173" w:hanging="121"/>
        <w:jc w:val="both"/>
        <w:rPr>
          <w:sz w:val="20"/>
        </w:rPr>
      </w:pPr>
      <w:r>
        <w:rPr>
          <w:sz w:val="20"/>
        </w:rPr>
        <w:t>Injunction</w:t>
      </w:r>
      <w:r>
        <w:rPr>
          <w:spacing w:val="-11"/>
          <w:sz w:val="20"/>
        </w:rPr>
        <w:t xml:space="preserve"> </w:t>
      </w:r>
      <w:r>
        <w:rPr>
          <w:sz w:val="20"/>
        </w:rPr>
        <w:t>Generally</w:t>
      </w:r>
      <w:r>
        <w:rPr>
          <w:spacing w:val="-7"/>
          <w:sz w:val="20"/>
        </w:rPr>
        <w:t xml:space="preserve"> </w:t>
      </w:r>
      <w:r>
        <w:rPr>
          <w:sz w:val="20"/>
        </w:rPr>
        <w:t>-</w:t>
      </w:r>
      <w:r>
        <w:rPr>
          <w:spacing w:val="-10"/>
          <w:sz w:val="20"/>
        </w:rPr>
        <w:t xml:space="preserve"> </w:t>
      </w:r>
      <w:r>
        <w:rPr>
          <w:sz w:val="20"/>
        </w:rPr>
        <w:t>Perpetual</w:t>
      </w:r>
      <w:r>
        <w:rPr>
          <w:spacing w:val="-10"/>
          <w:sz w:val="20"/>
        </w:rPr>
        <w:t xml:space="preserve"> </w:t>
      </w:r>
      <w:r>
        <w:rPr>
          <w:spacing w:val="-2"/>
          <w:sz w:val="20"/>
        </w:rPr>
        <w:t>Injunction.</w:t>
      </w:r>
    </w:p>
    <w:p w14:paraId="7ACF15A6" w14:textId="77777777" w:rsidR="00F3095E" w:rsidRDefault="00F3095E">
      <w:pPr>
        <w:pStyle w:val="BodyText"/>
        <w:spacing w:before="13"/>
      </w:pPr>
    </w:p>
    <w:p w14:paraId="757E6901" w14:textId="77777777" w:rsidR="00F3095E" w:rsidRDefault="00000000">
      <w:pPr>
        <w:pStyle w:val="Heading3"/>
        <w:spacing w:before="1"/>
        <w:jc w:val="both"/>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0D8F3431" w14:textId="77777777" w:rsidR="00F3095E" w:rsidRDefault="00000000">
      <w:pPr>
        <w:pStyle w:val="ListParagraph"/>
        <w:numPr>
          <w:ilvl w:val="1"/>
          <w:numId w:val="75"/>
        </w:numPr>
        <w:tabs>
          <w:tab w:val="left" w:pos="618"/>
        </w:tabs>
        <w:spacing w:before="114"/>
        <w:ind w:left="618" w:hanging="318"/>
        <w:jc w:val="left"/>
        <w:rPr>
          <w:color w:val="221F1F"/>
          <w:sz w:val="20"/>
        </w:rPr>
      </w:pPr>
      <w:r>
        <w:rPr>
          <w:sz w:val="20"/>
        </w:rPr>
        <w:t>The</w:t>
      </w:r>
      <w:r>
        <w:rPr>
          <w:spacing w:val="-12"/>
          <w:sz w:val="20"/>
        </w:rPr>
        <w:t xml:space="preserve"> </w:t>
      </w:r>
      <w:r>
        <w:rPr>
          <w:sz w:val="20"/>
        </w:rPr>
        <w:t>Indian</w:t>
      </w:r>
      <w:r>
        <w:rPr>
          <w:spacing w:val="-7"/>
          <w:sz w:val="20"/>
        </w:rPr>
        <w:t xml:space="preserve"> </w:t>
      </w:r>
      <w:r>
        <w:rPr>
          <w:sz w:val="20"/>
        </w:rPr>
        <w:t>Contract</w:t>
      </w:r>
      <w:r>
        <w:rPr>
          <w:spacing w:val="-14"/>
          <w:sz w:val="20"/>
        </w:rPr>
        <w:t xml:space="preserve"> </w:t>
      </w:r>
      <w:r>
        <w:rPr>
          <w:sz w:val="20"/>
        </w:rPr>
        <w:t>Act.</w:t>
      </w:r>
      <w:r>
        <w:rPr>
          <w:spacing w:val="-7"/>
          <w:sz w:val="20"/>
        </w:rPr>
        <w:t xml:space="preserve"> </w:t>
      </w:r>
      <w:r>
        <w:rPr>
          <w:spacing w:val="-4"/>
          <w:sz w:val="20"/>
        </w:rPr>
        <w:t>1872</w:t>
      </w:r>
    </w:p>
    <w:p w14:paraId="49D1F3C6" w14:textId="77777777" w:rsidR="00F3095E" w:rsidRDefault="00000000">
      <w:pPr>
        <w:pStyle w:val="ListParagraph"/>
        <w:numPr>
          <w:ilvl w:val="1"/>
          <w:numId w:val="75"/>
        </w:numPr>
        <w:tabs>
          <w:tab w:val="left" w:pos="618"/>
        </w:tabs>
        <w:spacing w:before="123"/>
        <w:ind w:left="618" w:hanging="318"/>
        <w:jc w:val="left"/>
        <w:rPr>
          <w:color w:val="221F1F"/>
          <w:sz w:val="20"/>
        </w:rPr>
      </w:pPr>
      <w:r>
        <w:rPr>
          <w:sz w:val="20"/>
        </w:rPr>
        <w:t>Specific</w:t>
      </w:r>
      <w:r>
        <w:rPr>
          <w:spacing w:val="-13"/>
          <w:sz w:val="20"/>
        </w:rPr>
        <w:t xml:space="preserve"> </w:t>
      </w:r>
      <w:r>
        <w:rPr>
          <w:sz w:val="20"/>
        </w:rPr>
        <w:t>Relief</w:t>
      </w:r>
      <w:r>
        <w:rPr>
          <w:spacing w:val="-14"/>
          <w:sz w:val="20"/>
        </w:rPr>
        <w:t xml:space="preserve"> </w:t>
      </w:r>
      <w:r>
        <w:rPr>
          <w:sz w:val="20"/>
        </w:rPr>
        <w:t>Act,</w:t>
      </w:r>
      <w:r>
        <w:rPr>
          <w:spacing w:val="-8"/>
          <w:sz w:val="20"/>
        </w:rPr>
        <w:t xml:space="preserve"> </w:t>
      </w:r>
      <w:r>
        <w:rPr>
          <w:spacing w:val="-4"/>
          <w:sz w:val="20"/>
        </w:rPr>
        <w:t>1963.</w:t>
      </w:r>
    </w:p>
    <w:p w14:paraId="1681C0B5" w14:textId="77777777" w:rsidR="00F3095E" w:rsidRDefault="00000000">
      <w:pPr>
        <w:pStyle w:val="ListParagraph"/>
        <w:numPr>
          <w:ilvl w:val="1"/>
          <w:numId w:val="75"/>
        </w:numPr>
        <w:tabs>
          <w:tab w:val="left" w:pos="618"/>
        </w:tabs>
        <w:spacing w:before="123"/>
        <w:ind w:left="618" w:hanging="318"/>
        <w:jc w:val="left"/>
        <w:rPr>
          <w:sz w:val="20"/>
        </w:rPr>
      </w:pPr>
      <w:r>
        <w:rPr>
          <w:spacing w:val="-4"/>
          <w:sz w:val="20"/>
        </w:rPr>
        <w:t>Information</w:t>
      </w:r>
      <w:r>
        <w:rPr>
          <w:spacing w:val="5"/>
          <w:sz w:val="20"/>
        </w:rPr>
        <w:t xml:space="preserve"> </w:t>
      </w:r>
      <w:r>
        <w:rPr>
          <w:spacing w:val="-4"/>
          <w:sz w:val="20"/>
        </w:rPr>
        <w:t>Technology</w:t>
      </w:r>
      <w:r>
        <w:rPr>
          <w:spacing w:val="6"/>
          <w:sz w:val="20"/>
        </w:rPr>
        <w:t xml:space="preserve"> </w:t>
      </w:r>
      <w:r>
        <w:rPr>
          <w:spacing w:val="-4"/>
          <w:sz w:val="20"/>
        </w:rPr>
        <w:t>Act,2000</w:t>
      </w:r>
    </w:p>
    <w:p w14:paraId="0ACAA810" w14:textId="77777777" w:rsidR="00F3095E" w:rsidRDefault="00000000">
      <w:pPr>
        <w:pStyle w:val="Heading3"/>
        <w:spacing w:before="133"/>
        <w:ind w:left="74"/>
        <w:jc w:val="both"/>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1B9E2C28" w14:textId="77777777" w:rsidR="00F3095E" w:rsidRDefault="00000000">
      <w:pPr>
        <w:pStyle w:val="ListParagraph"/>
        <w:numPr>
          <w:ilvl w:val="0"/>
          <w:numId w:val="74"/>
        </w:numPr>
        <w:tabs>
          <w:tab w:val="left" w:pos="618"/>
          <w:tab w:val="left" w:pos="2913"/>
          <w:tab w:val="left" w:pos="3333"/>
        </w:tabs>
        <w:spacing w:before="117"/>
        <w:ind w:left="618" w:hanging="318"/>
        <w:rPr>
          <w:sz w:val="20"/>
        </w:rPr>
      </w:pPr>
      <w:r>
        <w:rPr>
          <w:spacing w:val="-2"/>
          <w:sz w:val="20"/>
        </w:rPr>
        <w:t>Anson</w:t>
      </w:r>
      <w:r>
        <w:rPr>
          <w:sz w:val="20"/>
        </w:rPr>
        <w:tab/>
      </w:r>
      <w:r>
        <w:rPr>
          <w:spacing w:val="-10"/>
          <w:sz w:val="20"/>
        </w:rPr>
        <w:t>-</w:t>
      </w:r>
      <w:r>
        <w:rPr>
          <w:sz w:val="20"/>
        </w:rPr>
        <w:tab/>
      </w:r>
      <w:r>
        <w:rPr>
          <w:spacing w:val="-2"/>
          <w:sz w:val="20"/>
        </w:rPr>
        <w:t>Contracts</w:t>
      </w:r>
    </w:p>
    <w:p w14:paraId="1E10B2CE" w14:textId="77777777" w:rsidR="00F3095E" w:rsidRDefault="00000000">
      <w:pPr>
        <w:pStyle w:val="ListParagraph"/>
        <w:numPr>
          <w:ilvl w:val="0"/>
          <w:numId w:val="74"/>
        </w:numPr>
        <w:tabs>
          <w:tab w:val="left" w:pos="618"/>
          <w:tab w:val="left" w:pos="2913"/>
          <w:tab w:val="left" w:pos="3333"/>
        </w:tabs>
        <w:spacing w:before="123"/>
        <w:ind w:left="618" w:hanging="318"/>
        <w:rPr>
          <w:sz w:val="20"/>
        </w:rPr>
      </w:pPr>
      <w:r>
        <w:rPr>
          <w:sz w:val="20"/>
        </w:rPr>
        <w:t>Pollock</w:t>
      </w:r>
      <w:r>
        <w:rPr>
          <w:spacing w:val="-8"/>
          <w:sz w:val="20"/>
        </w:rPr>
        <w:t xml:space="preserve"> </w:t>
      </w:r>
      <w:r>
        <w:rPr>
          <w:sz w:val="20"/>
        </w:rPr>
        <w:t>and</w:t>
      </w:r>
      <w:r>
        <w:rPr>
          <w:spacing w:val="-8"/>
          <w:sz w:val="20"/>
        </w:rPr>
        <w:t xml:space="preserve"> </w:t>
      </w:r>
      <w:r>
        <w:rPr>
          <w:spacing w:val="-4"/>
          <w:sz w:val="20"/>
        </w:rPr>
        <w:t>Mulla</w:t>
      </w:r>
      <w:r>
        <w:rPr>
          <w:sz w:val="20"/>
        </w:rPr>
        <w:tab/>
      </w:r>
      <w:r>
        <w:rPr>
          <w:spacing w:val="-10"/>
          <w:sz w:val="20"/>
        </w:rPr>
        <w:t>-</w:t>
      </w:r>
      <w:r>
        <w:rPr>
          <w:sz w:val="20"/>
        </w:rPr>
        <w:tab/>
        <w:t>Contracts</w:t>
      </w:r>
      <w:r>
        <w:rPr>
          <w:spacing w:val="-14"/>
          <w:sz w:val="20"/>
        </w:rPr>
        <w:t xml:space="preserve"> </w:t>
      </w:r>
      <w:r>
        <w:rPr>
          <w:sz w:val="20"/>
        </w:rPr>
        <w:t>(Students</w:t>
      </w:r>
      <w:r>
        <w:rPr>
          <w:spacing w:val="-13"/>
          <w:sz w:val="20"/>
        </w:rPr>
        <w:t xml:space="preserve"> </w:t>
      </w:r>
      <w:r>
        <w:rPr>
          <w:spacing w:val="-2"/>
          <w:sz w:val="20"/>
        </w:rPr>
        <w:t>Edition)</w:t>
      </w:r>
    </w:p>
    <w:p w14:paraId="01A84C20" w14:textId="77777777" w:rsidR="00F3095E" w:rsidRDefault="00000000">
      <w:pPr>
        <w:pStyle w:val="ListParagraph"/>
        <w:numPr>
          <w:ilvl w:val="0"/>
          <w:numId w:val="74"/>
        </w:numPr>
        <w:tabs>
          <w:tab w:val="left" w:pos="618"/>
          <w:tab w:val="left" w:pos="3333"/>
        </w:tabs>
        <w:spacing w:before="123"/>
        <w:ind w:left="618" w:hanging="318"/>
        <w:rPr>
          <w:sz w:val="20"/>
        </w:rPr>
      </w:pPr>
      <w:r>
        <w:rPr>
          <w:sz w:val="20"/>
        </w:rPr>
        <w:t>Prof.</w:t>
      </w:r>
      <w:r>
        <w:rPr>
          <w:spacing w:val="-9"/>
          <w:sz w:val="20"/>
        </w:rPr>
        <w:t xml:space="preserve"> </w:t>
      </w:r>
      <w:r>
        <w:rPr>
          <w:sz w:val="20"/>
        </w:rPr>
        <w:t>Subba</w:t>
      </w:r>
      <w:r>
        <w:rPr>
          <w:spacing w:val="-9"/>
          <w:sz w:val="20"/>
        </w:rPr>
        <w:t xml:space="preserve"> </w:t>
      </w:r>
      <w:r>
        <w:rPr>
          <w:sz w:val="20"/>
        </w:rPr>
        <w:t>Rao,</w:t>
      </w:r>
      <w:r>
        <w:rPr>
          <w:spacing w:val="-10"/>
          <w:sz w:val="20"/>
        </w:rPr>
        <w:t xml:space="preserve"> </w:t>
      </w:r>
      <w:r>
        <w:rPr>
          <w:sz w:val="20"/>
        </w:rPr>
        <w:t>G.C.V.</w:t>
      </w:r>
      <w:r>
        <w:rPr>
          <w:spacing w:val="44"/>
          <w:sz w:val="20"/>
        </w:rPr>
        <w:t xml:space="preserve"> </w:t>
      </w:r>
      <w:r>
        <w:rPr>
          <w:spacing w:val="-12"/>
          <w:sz w:val="20"/>
        </w:rPr>
        <w:t>-</w:t>
      </w:r>
      <w:r>
        <w:rPr>
          <w:sz w:val="20"/>
        </w:rPr>
        <w:tab/>
      </w:r>
      <w:r>
        <w:rPr>
          <w:spacing w:val="-2"/>
          <w:sz w:val="20"/>
        </w:rPr>
        <w:t>Specific</w:t>
      </w:r>
      <w:r>
        <w:rPr>
          <w:spacing w:val="2"/>
          <w:sz w:val="20"/>
        </w:rPr>
        <w:t xml:space="preserve"> </w:t>
      </w:r>
      <w:r>
        <w:rPr>
          <w:spacing w:val="-2"/>
          <w:sz w:val="20"/>
        </w:rPr>
        <w:t>Relief</w:t>
      </w:r>
      <w:r>
        <w:rPr>
          <w:spacing w:val="-6"/>
          <w:sz w:val="20"/>
        </w:rPr>
        <w:t xml:space="preserve"> </w:t>
      </w:r>
      <w:r>
        <w:rPr>
          <w:spacing w:val="-4"/>
          <w:sz w:val="20"/>
        </w:rPr>
        <w:t>Act.</w:t>
      </w:r>
    </w:p>
    <w:p w14:paraId="307D1F73" w14:textId="77777777" w:rsidR="00F3095E" w:rsidRDefault="00000000">
      <w:pPr>
        <w:pStyle w:val="ListParagraph"/>
        <w:numPr>
          <w:ilvl w:val="0"/>
          <w:numId w:val="74"/>
        </w:numPr>
        <w:tabs>
          <w:tab w:val="left" w:pos="618"/>
          <w:tab w:val="left" w:pos="2913"/>
          <w:tab w:val="left" w:pos="3333"/>
        </w:tabs>
        <w:spacing w:before="123"/>
        <w:ind w:left="618" w:hanging="318"/>
        <w:rPr>
          <w:sz w:val="20"/>
        </w:rPr>
      </w:pPr>
      <w:r>
        <w:rPr>
          <w:sz w:val="20"/>
        </w:rPr>
        <w:t>Avtar</w:t>
      </w:r>
      <w:r>
        <w:rPr>
          <w:spacing w:val="-8"/>
          <w:sz w:val="20"/>
        </w:rPr>
        <w:t xml:space="preserve"> </w:t>
      </w:r>
      <w:r>
        <w:rPr>
          <w:spacing w:val="-2"/>
          <w:sz w:val="20"/>
        </w:rPr>
        <w:t>Singh</w:t>
      </w:r>
      <w:r>
        <w:rPr>
          <w:sz w:val="20"/>
        </w:rPr>
        <w:tab/>
      </w:r>
      <w:r>
        <w:rPr>
          <w:spacing w:val="-10"/>
          <w:sz w:val="20"/>
        </w:rPr>
        <w:t>-</w:t>
      </w:r>
      <w:r>
        <w:rPr>
          <w:sz w:val="20"/>
        </w:rPr>
        <w:tab/>
        <w:t>Law</w:t>
      </w:r>
      <w:r>
        <w:rPr>
          <w:spacing w:val="-9"/>
          <w:sz w:val="20"/>
        </w:rPr>
        <w:t xml:space="preserve"> </w:t>
      </w:r>
      <w:r>
        <w:rPr>
          <w:sz w:val="20"/>
        </w:rPr>
        <w:t>of</w:t>
      </w:r>
      <w:r>
        <w:rPr>
          <w:spacing w:val="-6"/>
          <w:sz w:val="20"/>
        </w:rPr>
        <w:t xml:space="preserve"> </w:t>
      </w:r>
      <w:r>
        <w:rPr>
          <w:spacing w:val="-2"/>
          <w:sz w:val="20"/>
        </w:rPr>
        <w:t>Contracts.</w:t>
      </w:r>
    </w:p>
    <w:p w14:paraId="4B2C3E9E" w14:textId="77777777" w:rsidR="00F3095E" w:rsidRDefault="00000000">
      <w:pPr>
        <w:pStyle w:val="ListParagraph"/>
        <w:numPr>
          <w:ilvl w:val="0"/>
          <w:numId w:val="74"/>
        </w:numPr>
        <w:tabs>
          <w:tab w:val="left" w:pos="618"/>
          <w:tab w:val="left" w:pos="2913"/>
          <w:tab w:val="left" w:pos="3333"/>
        </w:tabs>
        <w:spacing w:before="125"/>
        <w:ind w:left="618" w:hanging="318"/>
        <w:rPr>
          <w:sz w:val="20"/>
        </w:rPr>
      </w:pPr>
      <w:r>
        <w:rPr>
          <w:color w:val="221F1F"/>
          <w:spacing w:val="-2"/>
          <w:sz w:val="20"/>
        </w:rPr>
        <w:t>Cheshire</w:t>
      </w:r>
      <w:r>
        <w:rPr>
          <w:color w:val="221F1F"/>
          <w:sz w:val="20"/>
        </w:rPr>
        <w:tab/>
      </w:r>
      <w:r>
        <w:rPr>
          <w:color w:val="221F1F"/>
          <w:spacing w:val="-10"/>
          <w:sz w:val="20"/>
        </w:rPr>
        <w:t>-</w:t>
      </w:r>
      <w:r>
        <w:rPr>
          <w:color w:val="221F1F"/>
          <w:sz w:val="20"/>
        </w:rPr>
        <w:tab/>
        <w:t>Law</w:t>
      </w:r>
      <w:r>
        <w:rPr>
          <w:color w:val="221F1F"/>
          <w:spacing w:val="-9"/>
          <w:sz w:val="20"/>
        </w:rPr>
        <w:t xml:space="preserve"> </w:t>
      </w:r>
      <w:r>
        <w:rPr>
          <w:color w:val="221F1F"/>
          <w:sz w:val="20"/>
        </w:rPr>
        <w:t>of</w:t>
      </w:r>
      <w:r>
        <w:rPr>
          <w:color w:val="221F1F"/>
          <w:spacing w:val="-6"/>
          <w:sz w:val="20"/>
        </w:rPr>
        <w:t xml:space="preserve"> </w:t>
      </w:r>
      <w:r>
        <w:rPr>
          <w:color w:val="221F1F"/>
          <w:spacing w:val="-2"/>
          <w:sz w:val="20"/>
        </w:rPr>
        <w:t>Contracts</w:t>
      </w:r>
    </w:p>
    <w:p w14:paraId="7B6B0F72" w14:textId="77777777" w:rsidR="00F3095E" w:rsidRDefault="00000000">
      <w:pPr>
        <w:pStyle w:val="ListParagraph"/>
        <w:numPr>
          <w:ilvl w:val="0"/>
          <w:numId w:val="74"/>
        </w:numPr>
        <w:tabs>
          <w:tab w:val="left" w:pos="618"/>
          <w:tab w:val="left" w:pos="2913"/>
          <w:tab w:val="left" w:pos="3333"/>
        </w:tabs>
        <w:spacing w:before="123"/>
        <w:ind w:left="618" w:hanging="318"/>
        <w:rPr>
          <w:sz w:val="20"/>
        </w:rPr>
      </w:pPr>
      <w:r>
        <w:rPr>
          <w:color w:val="221F1F"/>
          <w:spacing w:val="-2"/>
          <w:sz w:val="20"/>
        </w:rPr>
        <w:t>Venkatesan</w:t>
      </w:r>
      <w:r>
        <w:rPr>
          <w:color w:val="221F1F"/>
          <w:sz w:val="20"/>
        </w:rPr>
        <w:tab/>
      </w:r>
      <w:r>
        <w:rPr>
          <w:color w:val="221F1F"/>
          <w:spacing w:val="-10"/>
          <w:sz w:val="20"/>
        </w:rPr>
        <w:t>-</w:t>
      </w:r>
      <w:r>
        <w:rPr>
          <w:color w:val="221F1F"/>
          <w:sz w:val="20"/>
        </w:rPr>
        <w:tab/>
        <w:t>Law</w:t>
      </w:r>
      <w:r>
        <w:rPr>
          <w:color w:val="221F1F"/>
          <w:spacing w:val="-9"/>
          <w:sz w:val="20"/>
        </w:rPr>
        <w:t xml:space="preserve"> </w:t>
      </w:r>
      <w:r>
        <w:rPr>
          <w:color w:val="221F1F"/>
          <w:sz w:val="20"/>
        </w:rPr>
        <w:t>of</w:t>
      </w:r>
      <w:r>
        <w:rPr>
          <w:color w:val="221F1F"/>
          <w:spacing w:val="-6"/>
          <w:sz w:val="20"/>
        </w:rPr>
        <w:t xml:space="preserve"> </w:t>
      </w:r>
      <w:r>
        <w:rPr>
          <w:color w:val="221F1F"/>
          <w:spacing w:val="-2"/>
          <w:sz w:val="20"/>
        </w:rPr>
        <w:t>Contracts</w:t>
      </w:r>
    </w:p>
    <w:p w14:paraId="553C7B0E" w14:textId="77777777" w:rsidR="00F3095E" w:rsidRDefault="00000000">
      <w:pPr>
        <w:pStyle w:val="ListParagraph"/>
        <w:numPr>
          <w:ilvl w:val="0"/>
          <w:numId w:val="74"/>
        </w:numPr>
        <w:tabs>
          <w:tab w:val="left" w:pos="618"/>
          <w:tab w:val="left" w:pos="2913"/>
          <w:tab w:val="left" w:pos="3333"/>
        </w:tabs>
        <w:spacing w:before="123"/>
        <w:ind w:left="618" w:hanging="318"/>
        <w:rPr>
          <w:sz w:val="20"/>
        </w:rPr>
      </w:pPr>
      <w:r>
        <w:rPr>
          <w:color w:val="221F1F"/>
          <w:sz w:val="20"/>
        </w:rPr>
        <w:t>Krishna</w:t>
      </w:r>
      <w:r>
        <w:rPr>
          <w:color w:val="221F1F"/>
          <w:spacing w:val="-12"/>
          <w:sz w:val="20"/>
        </w:rPr>
        <w:t xml:space="preserve"> </w:t>
      </w:r>
      <w:r>
        <w:rPr>
          <w:color w:val="221F1F"/>
          <w:spacing w:val="-4"/>
          <w:sz w:val="20"/>
        </w:rPr>
        <w:t>Nair</w:t>
      </w:r>
      <w:r>
        <w:rPr>
          <w:color w:val="221F1F"/>
          <w:sz w:val="20"/>
        </w:rPr>
        <w:tab/>
      </w:r>
      <w:r>
        <w:rPr>
          <w:color w:val="221F1F"/>
          <w:spacing w:val="-10"/>
          <w:sz w:val="20"/>
        </w:rPr>
        <w:t>-</w:t>
      </w:r>
      <w:r>
        <w:rPr>
          <w:color w:val="221F1F"/>
          <w:sz w:val="20"/>
        </w:rPr>
        <w:tab/>
        <w:t>Law</w:t>
      </w:r>
      <w:r>
        <w:rPr>
          <w:color w:val="221F1F"/>
          <w:spacing w:val="-9"/>
          <w:sz w:val="20"/>
        </w:rPr>
        <w:t xml:space="preserve"> </w:t>
      </w:r>
      <w:r>
        <w:rPr>
          <w:color w:val="221F1F"/>
          <w:sz w:val="20"/>
        </w:rPr>
        <w:t>of</w:t>
      </w:r>
      <w:r>
        <w:rPr>
          <w:color w:val="221F1F"/>
          <w:spacing w:val="-6"/>
          <w:sz w:val="20"/>
        </w:rPr>
        <w:t xml:space="preserve"> </w:t>
      </w:r>
      <w:r>
        <w:rPr>
          <w:color w:val="221F1F"/>
          <w:spacing w:val="-2"/>
          <w:sz w:val="20"/>
        </w:rPr>
        <w:t>Contracts</w:t>
      </w:r>
    </w:p>
    <w:p w14:paraId="0C499EA2" w14:textId="77777777" w:rsidR="00F3095E" w:rsidRDefault="00000000">
      <w:pPr>
        <w:pStyle w:val="ListParagraph"/>
        <w:numPr>
          <w:ilvl w:val="0"/>
          <w:numId w:val="74"/>
        </w:numPr>
        <w:tabs>
          <w:tab w:val="left" w:pos="618"/>
          <w:tab w:val="left" w:pos="2913"/>
          <w:tab w:val="left" w:pos="3333"/>
        </w:tabs>
        <w:spacing w:before="123"/>
        <w:ind w:left="618" w:hanging="318"/>
        <w:rPr>
          <w:sz w:val="20"/>
        </w:rPr>
      </w:pPr>
      <w:r>
        <w:rPr>
          <w:color w:val="221F1F"/>
          <w:sz w:val="20"/>
        </w:rPr>
        <w:t>N.D.</w:t>
      </w:r>
      <w:r>
        <w:rPr>
          <w:color w:val="221F1F"/>
          <w:spacing w:val="-7"/>
          <w:sz w:val="20"/>
        </w:rPr>
        <w:t xml:space="preserve"> </w:t>
      </w:r>
      <w:r>
        <w:rPr>
          <w:color w:val="221F1F"/>
          <w:spacing w:val="-2"/>
          <w:sz w:val="20"/>
        </w:rPr>
        <w:t>Kapoor</w:t>
      </w:r>
      <w:r>
        <w:rPr>
          <w:color w:val="221F1F"/>
          <w:sz w:val="20"/>
        </w:rPr>
        <w:tab/>
      </w:r>
      <w:r>
        <w:rPr>
          <w:color w:val="221F1F"/>
          <w:spacing w:val="-10"/>
          <w:sz w:val="20"/>
        </w:rPr>
        <w:t>-</w:t>
      </w:r>
      <w:r>
        <w:rPr>
          <w:color w:val="221F1F"/>
          <w:sz w:val="20"/>
        </w:rPr>
        <w:tab/>
        <w:t>Mercantile</w:t>
      </w:r>
      <w:r>
        <w:rPr>
          <w:color w:val="221F1F"/>
          <w:spacing w:val="-13"/>
          <w:sz w:val="20"/>
        </w:rPr>
        <w:t xml:space="preserve"> </w:t>
      </w:r>
      <w:r>
        <w:rPr>
          <w:color w:val="221F1F"/>
          <w:spacing w:val="-5"/>
          <w:sz w:val="20"/>
        </w:rPr>
        <w:t>law</w:t>
      </w:r>
    </w:p>
    <w:p w14:paraId="7F575875" w14:textId="77777777" w:rsidR="00F3095E" w:rsidRDefault="00F3095E">
      <w:pPr>
        <w:pStyle w:val="BodyText"/>
        <w:spacing w:before="115"/>
      </w:pPr>
    </w:p>
    <w:p w14:paraId="54E975C4" w14:textId="77777777" w:rsidR="00F3095E" w:rsidRDefault="00000000">
      <w:pPr>
        <w:spacing w:before="1"/>
        <w:ind w:left="46"/>
        <w:jc w:val="center"/>
        <w:rPr>
          <w:sz w:val="30"/>
        </w:rPr>
      </w:pPr>
      <w:r>
        <w:rPr>
          <w:color w:val="221F1F"/>
          <w:spacing w:val="-2"/>
          <w:sz w:val="30"/>
        </w:rPr>
        <w:t>************</w:t>
      </w:r>
    </w:p>
    <w:p w14:paraId="1B57C463" w14:textId="77777777" w:rsidR="00F3095E" w:rsidRDefault="00000000">
      <w:pPr>
        <w:rPr>
          <w:sz w:val="28"/>
        </w:rPr>
      </w:pPr>
      <w:r>
        <w:br w:type="column"/>
      </w:r>
    </w:p>
    <w:p w14:paraId="1115B7D3" w14:textId="77777777" w:rsidR="00F3095E" w:rsidRDefault="00F3095E">
      <w:pPr>
        <w:pStyle w:val="BodyText"/>
        <w:spacing w:before="61"/>
        <w:rPr>
          <w:sz w:val="28"/>
        </w:rPr>
      </w:pPr>
    </w:p>
    <w:p w14:paraId="0939D36D" w14:textId="77777777" w:rsidR="00F3095E" w:rsidRDefault="00000000">
      <w:pPr>
        <w:pStyle w:val="Heading1"/>
        <w:numPr>
          <w:ilvl w:val="1"/>
          <w:numId w:val="75"/>
        </w:numPr>
        <w:tabs>
          <w:tab w:val="left" w:pos="1656"/>
        </w:tabs>
        <w:spacing w:before="1"/>
        <w:ind w:left="1656" w:hanging="310"/>
        <w:jc w:val="left"/>
        <w:rPr>
          <w:color w:val="221F1F"/>
        </w:rPr>
      </w:pPr>
      <w:r>
        <w:rPr>
          <w:color w:val="221F1F"/>
        </w:rPr>
        <w:t>LAW</w:t>
      </w:r>
      <w:r>
        <w:rPr>
          <w:color w:val="221F1F"/>
          <w:spacing w:val="-12"/>
        </w:rPr>
        <w:t xml:space="preserve"> </w:t>
      </w:r>
      <w:r>
        <w:rPr>
          <w:color w:val="221F1F"/>
        </w:rPr>
        <w:t>OF</w:t>
      </w:r>
      <w:r>
        <w:rPr>
          <w:color w:val="221F1F"/>
          <w:spacing w:val="-9"/>
        </w:rPr>
        <w:t xml:space="preserve"> </w:t>
      </w:r>
      <w:r>
        <w:rPr>
          <w:color w:val="221F1F"/>
        </w:rPr>
        <w:t>TORTS</w:t>
      </w:r>
      <w:r>
        <w:rPr>
          <w:color w:val="221F1F"/>
          <w:spacing w:val="-11"/>
        </w:rPr>
        <w:t xml:space="preserve"> </w:t>
      </w:r>
      <w:r>
        <w:rPr>
          <w:spacing w:val="-2"/>
        </w:rPr>
        <w:t>(TA1D)</w:t>
      </w:r>
    </w:p>
    <w:p w14:paraId="0A70B1CD" w14:textId="77777777" w:rsidR="00F3095E" w:rsidRDefault="00F3095E">
      <w:pPr>
        <w:pStyle w:val="BodyText"/>
        <w:spacing w:before="132"/>
        <w:rPr>
          <w:rFonts w:ascii="Arial"/>
          <w:b/>
          <w:sz w:val="28"/>
        </w:rPr>
      </w:pPr>
    </w:p>
    <w:p w14:paraId="2061B79A" w14:textId="77777777" w:rsidR="00F3095E" w:rsidRDefault="00000000">
      <w:pPr>
        <w:ind w:left="74"/>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w:t>
      </w:r>
      <w:r>
        <w:rPr>
          <w:rFonts w:ascii="Palatino Linotype"/>
          <w:b/>
          <w:color w:val="221F1F"/>
          <w:spacing w:val="-6"/>
          <w:sz w:val="24"/>
        </w:rPr>
        <w:t xml:space="preserve"> </w:t>
      </w:r>
      <w:r>
        <w:rPr>
          <w:rFonts w:ascii="Arial"/>
          <w:b/>
          <w:color w:val="221F1F"/>
          <w:sz w:val="20"/>
        </w:rPr>
        <w:t>General</w:t>
      </w:r>
      <w:r>
        <w:rPr>
          <w:rFonts w:ascii="Arial"/>
          <w:b/>
          <w:color w:val="221F1F"/>
          <w:spacing w:val="-3"/>
          <w:sz w:val="20"/>
        </w:rPr>
        <w:t xml:space="preserve"> </w:t>
      </w:r>
      <w:r>
        <w:rPr>
          <w:rFonts w:ascii="Arial"/>
          <w:b/>
          <w:color w:val="221F1F"/>
          <w:spacing w:val="-2"/>
          <w:sz w:val="20"/>
        </w:rPr>
        <w:t>Principles</w:t>
      </w:r>
    </w:p>
    <w:p w14:paraId="5FCD5647" w14:textId="77777777" w:rsidR="00F3095E" w:rsidRDefault="00000000">
      <w:pPr>
        <w:pStyle w:val="BodyText"/>
        <w:spacing w:before="151" w:line="249" w:lineRule="auto"/>
        <w:ind w:left="98" w:right="405" w:firstLine="393"/>
        <w:jc w:val="both"/>
      </w:pPr>
      <w:r>
        <w:rPr>
          <w:color w:val="221F1F"/>
        </w:rPr>
        <w:t xml:space="preserve">Origin and Development of Torts Definition of Tort-distinction </w:t>
      </w:r>
      <w:r>
        <w:rPr>
          <w:color w:val="221F1F"/>
          <w:spacing w:val="-4"/>
        </w:rPr>
        <w:t>between</w:t>
      </w:r>
      <w:r>
        <w:rPr>
          <w:color w:val="221F1F"/>
          <w:spacing w:val="-13"/>
        </w:rPr>
        <w:t xml:space="preserve"> </w:t>
      </w:r>
      <w:r>
        <w:rPr>
          <w:color w:val="221F1F"/>
          <w:spacing w:val="-4"/>
        </w:rPr>
        <w:t>Tort</w:t>
      </w:r>
      <w:r>
        <w:rPr>
          <w:color w:val="221F1F"/>
          <w:spacing w:val="-7"/>
        </w:rPr>
        <w:t xml:space="preserve"> </w:t>
      </w:r>
      <w:r>
        <w:rPr>
          <w:color w:val="221F1F"/>
          <w:spacing w:val="-4"/>
        </w:rPr>
        <w:t>and</w:t>
      </w:r>
      <w:r>
        <w:rPr>
          <w:color w:val="221F1F"/>
          <w:spacing w:val="-10"/>
        </w:rPr>
        <w:t xml:space="preserve"> </w:t>
      </w:r>
      <w:r>
        <w:rPr>
          <w:color w:val="221F1F"/>
          <w:spacing w:val="-4"/>
        </w:rPr>
        <w:t>Crime</w:t>
      </w:r>
      <w:r>
        <w:rPr>
          <w:color w:val="221F1F"/>
          <w:spacing w:val="-9"/>
        </w:rPr>
        <w:t xml:space="preserve"> </w:t>
      </w:r>
      <w:r>
        <w:rPr>
          <w:color w:val="221F1F"/>
          <w:spacing w:val="-4"/>
        </w:rPr>
        <w:t>-</w:t>
      </w:r>
      <w:r>
        <w:rPr>
          <w:color w:val="221F1F"/>
          <w:spacing w:val="-11"/>
        </w:rPr>
        <w:t xml:space="preserve"> </w:t>
      </w:r>
      <w:r>
        <w:rPr>
          <w:color w:val="221F1F"/>
          <w:spacing w:val="-4"/>
        </w:rPr>
        <w:t>Tort</w:t>
      </w:r>
      <w:r>
        <w:rPr>
          <w:color w:val="221F1F"/>
          <w:spacing w:val="-9"/>
        </w:rPr>
        <w:t xml:space="preserve"> </w:t>
      </w:r>
      <w:r>
        <w:rPr>
          <w:color w:val="221F1F"/>
          <w:spacing w:val="-4"/>
        </w:rPr>
        <w:t>and</w:t>
      </w:r>
      <w:r>
        <w:rPr>
          <w:color w:val="221F1F"/>
          <w:spacing w:val="-7"/>
        </w:rPr>
        <w:t xml:space="preserve"> </w:t>
      </w:r>
      <w:r>
        <w:rPr>
          <w:color w:val="221F1F"/>
          <w:spacing w:val="-4"/>
        </w:rPr>
        <w:t>Contract,</w:t>
      </w:r>
      <w:r>
        <w:rPr>
          <w:color w:val="221F1F"/>
          <w:spacing w:val="-11"/>
        </w:rPr>
        <w:t xml:space="preserve"> </w:t>
      </w:r>
      <w:r>
        <w:rPr>
          <w:color w:val="221F1F"/>
          <w:spacing w:val="-4"/>
        </w:rPr>
        <w:t>Tort</w:t>
      </w:r>
      <w:r>
        <w:rPr>
          <w:color w:val="221F1F"/>
          <w:spacing w:val="-7"/>
        </w:rPr>
        <w:t xml:space="preserve"> </w:t>
      </w:r>
      <w:r>
        <w:rPr>
          <w:color w:val="221F1F"/>
          <w:spacing w:val="-4"/>
        </w:rPr>
        <w:t>and</w:t>
      </w:r>
      <w:r>
        <w:rPr>
          <w:color w:val="221F1F"/>
          <w:spacing w:val="-8"/>
        </w:rPr>
        <w:t xml:space="preserve"> </w:t>
      </w:r>
      <w:r>
        <w:rPr>
          <w:color w:val="221F1F"/>
          <w:spacing w:val="-4"/>
        </w:rPr>
        <w:t>breach</w:t>
      </w:r>
      <w:r>
        <w:rPr>
          <w:color w:val="221F1F"/>
          <w:spacing w:val="-6"/>
        </w:rPr>
        <w:t xml:space="preserve"> </w:t>
      </w:r>
      <w:r>
        <w:rPr>
          <w:color w:val="221F1F"/>
          <w:spacing w:val="-4"/>
        </w:rPr>
        <w:t>of</w:t>
      </w:r>
      <w:r>
        <w:rPr>
          <w:color w:val="221F1F"/>
          <w:spacing w:val="-13"/>
        </w:rPr>
        <w:t xml:space="preserve"> </w:t>
      </w:r>
      <w:r>
        <w:rPr>
          <w:color w:val="221F1F"/>
          <w:spacing w:val="-4"/>
        </w:rPr>
        <w:t>Trust</w:t>
      </w:r>
    </w:p>
    <w:p w14:paraId="6373B8A2" w14:textId="77777777" w:rsidR="00F3095E" w:rsidRDefault="00000000">
      <w:pPr>
        <w:pStyle w:val="ListParagraph"/>
        <w:numPr>
          <w:ilvl w:val="0"/>
          <w:numId w:val="75"/>
        </w:numPr>
        <w:tabs>
          <w:tab w:val="left" w:pos="199"/>
        </w:tabs>
        <w:spacing w:before="2" w:line="249" w:lineRule="auto"/>
        <w:ind w:right="407" w:firstLine="0"/>
        <w:jc w:val="both"/>
        <w:rPr>
          <w:color w:val="221F1F"/>
          <w:sz w:val="20"/>
        </w:rPr>
      </w:pPr>
      <w:r>
        <w:rPr>
          <w:color w:val="221F1F"/>
          <w:sz w:val="20"/>
        </w:rPr>
        <w:t>Foundation of Tortious Liability - Fault as a condition of liability. Essential</w:t>
      </w:r>
      <w:r>
        <w:rPr>
          <w:color w:val="221F1F"/>
          <w:spacing w:val="-2"/>
          <w:sz w:val="20"/>
        </w:rPr>
        <w:t xml:space="preserve"> </w:t>
      </w:r>
      <w:r>
        <w:rPr>
          <w:color w:val="221F1F"/>
          <w:sz w:val="20"/>
        </w:rPr>
        <w:t>condition of</w:t>
      </w:r>
      <w:r>
        <w:rPr>
          <w:color w:val="221F1F"/>
          <w:spacing w:val="-1"/>
          <w:sz w:val="20"/>
        </w:rPr>
        <w:t xml:space="preserve"> </w:t>
      </w:r>
      <w:r>
        <w:rPr>
          <w:color w:val="221F1F"/>
          <w:sz w:val="20"/>
        </w:rPr>
        <w:t>liability in</w:t>
      </w:r>
      <w:r>
        <w:rPr>
          <w:color w:val="221F1F"/>
          <w:spacing w:val="-1"/>
          <w:sz w:val="20"/>
        </w:rPr>
        <w:t xml:space="preserve"> </w:t>
      </w:r>
      <w:r>
        <w:rPr>
          <w:color w:val="221F1F"/>
          <w:sz w:val="20"/>
        </w:rPr>
        <w:t>Tort - Duty of</w:t>
      </w:r>
      <w:r>
        <w:rPr>
          <w:color w:val="221F1F"/>
          <w:spacing w:val="-1"/>
          <w:sz w:val="20"/>
        </w:rPr>
        <w:t xml:space="preserve"> </w:t>
      </w:r>
      <w:r>
        <w:rPr>
          <w:color w:val="221F1F"/>
          <w:sz w:val="20"/>
        </w:rPr>
        <w:t xml:space="preserve">Care - Damnum sine injuria, Injuria sine </w:t>
      </w:r>
      <w:proofErr w:type="spellStart"/>
      <w:r>
        <w:rPr>
          <w:color w:val="221F1F"/>
          <w:sz w:val="20"/>
        </w:rPr>
        <w:t>damno</w:t>
      </w:r>
      <w:proofErr w:type="spellEnd"/>
      <w:r>
        <w:rPr>
          <w:color w:val="221F1F"/>
          <w:sz w:val="20"/>
        </w:rPr>
        <w:t xml:space="preserve">-Relevance of malice - The impact of </w:t>
      </w:r>
      <w:r>
        <w:rPr>
          <w:color w:val="221F1F"/>
          <w:spacing w:val="-4"/>
          <w:sz w:val="20"/>
        </w:rPr>
        <w:t>Insurance</w:t>
      </w:r>
      <w:r>
        <w:rPr>
          <w:color w:val="221F1F"/>
          <w:spacing w:val="-10"/>
          <w:sz w:val="20"/>
        </w:rPr>
        <w:t xml:space="preserve"> </w:t>
      </w:r>
      <w:r>
        <w:rPr>
          <w:color w:val="221F1F"/>
          <w:spacing w:val="-4"/>
          <w:sz w:val="20"/>
        </w:rPr>
        <w:t>on</w:t>
      </w:r>
      <w:r>
        <w:rPr>
          <w:color w:val="221F1F"/>
          <w:spacing w:val="-10"/>
          <w:sz w:val="20"/>
        </w:rPr>
        <w:t xml:space="preserve"> </w:t>
      </w:r>
      <w:r>
        <w:rPr>
          <w:color w:val="221F1F"/>
          <w:spacing w:val="-4"/>
          <w:sz w:val="20"/>
        </w:rPr>
        <w:t>Tort</w:t>
      </w:r>
      <w:r>
        <w:rPr>
          <w:color w:val="221F1F"/>
          <w:spacing w:val="-10"/>
          <w:sz w:val="20"/>
        </w:rPr>
        <w:t xml:space="preserve"> </w:t>
      </w:r>
      <w:r>
        <w:rPr>
          <w:color w:val="221F1F"/>
          <w:spacing w:val="-4"/>
          <w:sz w:val="20"/>
        </w:rPr>
        <w:t>Liability</w:t>
      </w:r>
      <w:r>
        <w:rPr>
          <w:color w:val="221F1F"/>
          <w:spacing w:val="-10"/>
          <w:sz w:val="20"/>
        </w:rPr>
        <w:t xml:space="preserve"> </w:t>
      </w:r>
      <w:r>
        <w:rPr>
          <w:color w:val="221F1F"/>
          <w:spacing w:val="-4"/>
          <w:sz w:val="20"/>
        </w:rPr>
        <w:t>-</w:t>
      </w:r>
      <w:r>
        <w:rPr>
          <w:color w:val="221F1F"/>
          <w:spacing w:val="-10"/>
          <w:sz w:val="20"/>
        </w:rPr>
        <w:t xml:space="preserve"> </w:t>
      </w:r>
      <w:r>
        <w:rPr>
          <w:color w:val="221F1F"/>
          <w:spacing w:val="-4"/>
          <w:sz w:val="20"/>
        </w:rPr>
        <w:t>Individual</w:t>
      </w:r>
      <w:r>
        <w:rPr>
          <w:color w:val="221F1F"/>
          <w:spacing w:val="-10"/>
          <w:sz w:val="20"/>
        </w:rPr>
        <w:t xml:space="preserve"> </w:t>
      </w:r>
      <w:r>
        <w:rPr>
          <w:color w:val="221F1F"/>
          <w:spacing w:val="-4"/>
          <w:sz w:val="20"/>
        </w:rPr>
        <w:t>and</w:t>
      </w:r>
      <w:r>
        <w:rPr>
          <w:color w:val="221F1F"/>
          <w:spacing w:val="-10"/>
          <w:sz w:val="20"/>
        </w:rPr>
        <w:t xml:space="preserve"> </w:t>
      </w:r>
      <w:r>
        <w:rPr>
          <w:color w:val="221F1F"/>
          <w:spacing w:val="-4"/>
          <w:sz w:val="20"/>
        </w:rPr>
        <w:t>Collective</w:t>
      </w:r>
      <w:r>
        <w:rPr>
          <w:color w:val="221F1F"/>
          <w:spacing w:val="-9"/>
          <w:sz w:val="20"/>
        </w:rPr>
        <w:t xml:space="preserve"> </w:t>
      </w:r>
      <w:r>
        <w:rPr>
          <w:color w:val="221F1F"/>
          <w:spacing w:val="-4"/>
          <w:sz w:val="20"/>
        </w:rPr>
        <w:t>-</w:t>
      </w:r>
      <w:r>
        <w:rPr>
          <w:color w:val="221F1F"/>
          <w:spacing w:val="-10"/>
          <w:sz w:val="20"/>
        </w:rPr>
        <w:t xml:space="preserve"> </w:t>
      </w:r>
      <w:r>
        <w:rPr>
          <w:color w:val="221F1F"/>
          <w:spacing w:val="-4"/>
          <w:sz w:val="20"/>
        </w:rPr>
        <w:t>Motor</w:t>
      </w:r>
      <w:r>
        <w:rPr>
          <w:color w:val="221F1F"/>
          <w:spacing w:val="-10"/>
          <w:sz w:val="20"/>
        </w:rPr>
        <w:t xml:space="preserve"> </w:t>
      </w:r>
      <w:r>
        <w:rPr>
          <w:color w:val="221F1F"/>
          <w:spacing w:val="-4"/>
          <w:sz w:val="20"/>
        </w:rPr>
        <w:t xml:space="preserve">Accidents </w:t>
      </w:r>
      <w:r>
        <w:rPr>
          <w:color w:val="221F1F"/>
          <w:spacing w:val="-2"/>
          <w:sz w:val="20"/>
        </w:rPr>
        <w:t>Claims.</w:t>
      </w:r>
    </w:p>
    <w:p w14:paraId="697F0CB2" w14:textId="77777777" w:rsidR="00F3095E" w:rsidRDefault="00000000">
      <w:pPr>
        <w:spacing w:before="177"/>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 xml:space="preserve">II </w:t>
      </w:r>
      <w:r>
        <w:rPr>
          <w:rFonts w:ascii="Arial"/>
          <w:b/>
          <w:color w:val="221F1F"/>
          <w:sz w:val="20"/>
        </w:rPr>
        <w:t>General</w:t>
      </w:r>
      <w:r>
        <w:rPr>
          <w:rFonts w:ascii="Arial"/>
          <w:b/>
          <w:color w:val="221F1F"/>
          <w:spacing w:val="-5"/>
          <w:sz w:val="20"/>
        </w:rPr>
        <w:t xml:space="preserve"> </w:t>
      </w:r>
      <w:proofErr w:type="spellStart"/>
      <w:r>
        <w:rPr>
          <w:rFonts w:ascii="Arial"/>
          <w:b/>
          <w:color w:val="221F1F"/>
          <w:spacing w:val="-2"/>
          <w:sz w:val="20"/>
        </w:rPr>
        <w:t>Defences</w:t>
      </w:r>
      <w:proofErr w:type="spellEnd"/>
    </w:p>
    <w:p w14:paraId="4A16ED71" w14:textId="77777777" w:rsidR="00F3095E" w:rsidRDefault="00000000">
      <w:pPr>
        <w:pStyle w:val="BodyText"/>
        <w:spacing w:before="151" w:line="249" w:lineRule="auto"/>
        <w:ind w:left="52" w:right="446" w:firstLine="398"/>
        <w:jc w:val="both"/>
      </w:pPr>
      <w:proofErr w:type="spellStart"/>
      <w:r>
        <w:rPr>
          <w:color w:val="221F1F"/>
        </w:rPr>
        <w:t>Volenti</w:t>
      </w:r>
      <w:proofErr w:type="spellEnd"/>
      <w:r>
        <w:rPr>
          <w:color w:val="221F1F"/>
          <w:spacing w:val="-14"/>
        </w:rPr>
        <w:t xml:space="preserve"> </w:t>
      </w:r>
      <w:r>
        <w:rPr>
          <w:color w:val="221F1F"/>
        </w:rPr>
        <w:t>-</w:t>
      </w:r>
      <w:r>
        <w:rPr>
          <w:color w:val="221F1F"/>
          <w:spacing w:val="-14"/>
        </w:rPr>
        <w:t xml:space="preserve"> </w:t>
      </w:r>
      <w:r>
        <w:rPr>
          <w:color w:val="221F1F"/>
        </w:rPr>
        <w:t>Non</w:t>
      </w:r>
      <w:r>
        <w:rPr>
          <w:color w:val="221F1F"/>
          <w:spacing w:val="-14"/>
        </w:rPr>
        <w:t xml:space="preserve"> </w:t>
      </w:r>
      <w:r>
        <w:rPr>
          <w:color w:val="221F1F"/>
        </w:rPr>
        <w:t>fit</w:t>
      </w:r>
      <w:r>
        <w:rPr>
          <w:color w:val="221F1F"/>
          <w:spacing w:val="-14"/>
        </w:rPr>
        <w:t xml:space="preserve"> </w:t>
      </w:r>
      <w:r>
        <w:rPr>
          <w:color w:val="221F1F"/>
        </w:rPr>
        <w:t>injuria</w:t>
      </w:r>
      <w:r>
        <w:rPr>
          <w:color w:val="221F1F"/>
          <w:spacing w:val="-14"/>
        </w:rPr>
        <w:t xml:space="preserve"> </w:t>
      </w:r>
      <w:r>
        <w:rPr>
          <w:color w:val="221F1F"/>
        </w:rPr>
        <w:t>-</w:t>
      </w:r>
      <w:r>
        <w:rPr>
          <w:color w:val="221F1F"/>
          <w:spacing w:val="-14"/>
        </w:rPr>
        <w:t xml:space="preserve"> </w:t>
      </w:r>
      <w:r>
        <w:rPr>
          <w:color w:val="221F1F"/>
        </w:rPr>
        <w:t>Inevitable</w:t>
      </w:r>
      <w:r>
        <w:rPr>
          <w:color w:val="221F1F"/>
          <w:spacing w:val="-14"/>
        </w:rPr>
        <w:t xml:space="preserve"> </w:t>
      </w:r>
      <w:r>
        <w:rPr>
          <w:color w:val="221F1F"/>
        </w:rPr>
        <w:t>Accident,</w:t>
      </w:r>
      <w:r>
        <w:rPr>
          <w:color w:val="221F1F"/>
          <w:spacing w:val="-14"/>
        </w:rPr>
        <w:t xml:space="preserve"> </w:t>
      </w:r>
      <w:r>
        <w:rPr>
          <w:color w:val="221F1F"/>
        </w:rPr>
        <w:t>Necessity</w:t>
      </w:r>
      <w:r>
        <w:rPr>
          <w:color w:val="221F1F"/>
          <w:spacing w:val="-14"/>
        </w:rPr>
        <w:t xml:space="preserve"> </w:t>
      </w:r>
      <w:r>
        <w:rPr>
          <w:color w:val="221F1F"/>
        </w:rPr>
        <w:t>-</w:t>
      </w:r>
      <w:r>
        <w:rPr>
          <w:color w:val="221F1F"/>
          <w:spacing w:val="-13"/>
        </w:rPr>
        <w:t xml:space="preserve"> </w:t>
      </w:r>
      <w:r>
        <w:rPr>
          <w:color w:val="221F1F"/>
        </w:rPr>
        <w:t xml:space="preserve">Private </w:t>
      </w:r>
      <w:proofErr w:type="spellStart"/>
      <w:r>
        <w:rPr>
          <w:color w:val="221F1F"/>
        </w:rPr>
        <w:t>Defence</w:t>
      </w:r>
      <w:proofErr w:type="spellEnd"/>
      <w:r>
        <w:rPr>
          <w:color w:val="221F1F"/>
        </w:rPr>
        <w:t xml:space="preserve"> - Mistake, Statutory Authority - Act of God.</w:t>
      </w:r>
    </w:p>
    <w:p w14:paraId="6C9FEDA7" w14:textId="77777777" w:rsidR="00F3095E" w:rsidRDefault="00000000">
      <w:pPr>
        <w:spacing w:before="180"/>
        <w:ind w:left="52"/>
        <w:rPr>
          <w:rFonts w:ascii="Arial"/>
          <w:b/>
          <w:sz w:val="20"/>
        </w:rPr>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III</w:t>
      </w:r>
      <w:r>
        <w:rPr>
          <w:rFonts w:ascii="Palatino Linotype"/>
          <w:b/>
          <w:color w:val="221F1F"/>
          <w:spacing w:val="-2"/>
          <w:sz w:val="24"/>
        </w:rPr>
        <w:t xml:space="preserve"> </w:t>
      </w:r>
      <w:r>
        <w:rPr>
          <w:rFonts w:ascii="Arial"/>
          <w:b/>
          <w:color w:val="221F1F"/>
          <w:sz w:val="20"/>
        </w:rPr>
        <w:t>Parties</w:t>
      </w:r>
      <w:r>
        <w:rPr>
          <w:rFonts w:ascii="Arial"/>
          <w:b/>
          <w:color w:val="221F1F"/>
          <w:spacing w:val="-4"/>
          <w:sz w:val="20"/>
        </w:rPr>
        <w:t xml:space="preserve"> </w:t>
      </w:r>
      <w:r>
        <w:rPr>
          <w:rFonts w:ascii="Arial"/>
          <w:b/>
          <w:color w:val="221F1F"/>
          <w:sz w:val="20"/>
        </w:rPr>
        <w:t>and</w:t>
      </w:r>
      <w:r>
        <w:rPr>
          <w:rFonts w:ascii="Arial"/>
          <w:b/>
          <w:color w:val="221F1F"/>
          <w:spacing w:val="-5"/>
          <w:sz w:val="20"/>
        </w:rPr>
        <w:t xml:space="preserve"> </w:t>
      </w:r>
      <w:r>
        <w:rPr>
          <w:rFonts w:ascii="Arial"/>
          <w:b/>
          <w:color w:val="221F1F"/>
          <w:sz w:val="20"/>
        </w:rPr>
        <w:t>their</w:t>
      </w:r>
      <w:r>
        <w:rPr>
          <w:rFonts w:ascii="Arial"/>
          <w:b/>
          <w:color w:val="221F1F"/>
          <w:spacing w:val="-4"/>
          <w:sz w:val="20"/>
        </w:rPr>
        <w:t xml:space="preserve"> </w:t>
      </w:r>
      <w:r>
        <w:rPr>
          <w:rFonts w:ascii="Arial"/>
          <w:b/>
          <w:color w:val="221F1F"/>
          <w:spacing w:val="-2"/>
          <w:sz w:val="20"/>
        </w:rPr>
        <w:t>capacity</w:t>
      </w:r>
    </w:p>
    <w:p w14:paraId="4E6D0532" w14:textId="77777777" w:rsidR="00F3095E" w:rsidRDefault="00000000">
      <w:pPr>
        <w:pStyle w:val="BodyText"/>
        <w:spacing w:before="151" w:line="249" w:lineRule="auto"/>
        <w:ind w:left="52" w:right="407" w:firstLine="398"/>
        <w:jc w:val="both"/>
      </w:pPr>
      <w:r>
        <w:rPr>
          <w:color w:val="221F1F"/>
        </w:rPr>
        <w:t>The</w:t>
      </w:r>
      <w:r>
        <w:rPr>
          <w:color w:val="221F1F"/>
          <w:spacing w:val="-14"/>
        </w:rPr>
        <w:t xml:space="preserve"> </w:t>
      </w:r>
      <w:r>
        <w:rPr>
          <w:color w:val="221F1F"/>
        </w:rPr>
        <w:t>State</w:t>
      </w:r>
      <w:r>
        <w:rPr>
          <w:color w:val="221F1F"/>
          <w:spacing w:val="-14"/>
        </w:rPr>
        <w:t xml:space="preserve"> </w:t>
      </w:r>
      <w:r>
        <w:rPr>
          <w:color w:val="221F1F"/>
        </w:rPr>
        <w:t>and</w:t>
      </w:r>
      <w:r>
        <w:rPr>
          <w:color w:val="221F1F"/>
          <w:spacing w:val="-14"/>
        </w:rPr>
        <w:t xml:space="preserve"> </w:t>
      </w:r>
      <w:r>
        <w:rPr>
          <w:color w:val="221F1F"/>
        </w:rPr>
        <w:t>its</w:t>
      </w:r>
      <w:r>
        <w:rPr>
          <w:color w:val="221F1F"/>
          <w:spacing w:val="-14"/>
        </w:rPr>
        <w:t xml:space="preserve"> </w:t>
      </w:r>
      <w:r>
        <w:rPr>
          <w:color w:val="221F1F"/>
        </w:rPr>
        <w:t>Subordinate</w:t>
      </w:r>
      <w:r>
        <w:rPr>
          <w:color w:val="221F1F"/>
          <w:spacing w:val="-14"/>
        </w:rPr>
        <w:t xml:space="preserve"> </w:t>
      </w:r>
      <w:r>
        <w:rPr>
          <w:color w:val="221F1F"/>
        </w:rPr>
        <w:t>Officers</w:t>
      </w:r>
      <w:r>
        <w:rPr>
          <w:color w:val="221F1F"/>
          <w:spacing w:val="-14"/>
        </w:rPr>
        <w:t xml:space="preserve"> </w:t>
      </w:r>
      <w:r>
        <w:rPr>
          <w:color w:val="221F1F"/>
        </w:rPr>
        <w:t>of</w:t>
      </w:r>
      <w:r>
        <w:rPr>
          <w:color w:val="221F1F"/>
          <w:spacing w:val="-14"/>
        </w:rPr>
        <w:t xml:space="preserve"> </w:t>
      </w:r>
      <w:r>
        <w:rPr>
          <w:color w:val="221F1F"/>
        </w:rPr>
        <w:t>State-</w:t>
      </w:r>
      <w:r>
        <w:rPr>
          <w:color w:val="221F1F"/>
          <w:spacing w:val="-14"/>
        </w:rPr>
        <w:t xml:space="preserve"> </w:t>
      </w:r>
      <w:r>
        <w:rPr>
          <w:color w:val="221F1F"/>
        </w:rPr>
        <w:t>Minors,</w:t>
      </w:r>
      <w:r>
        <w:rPr>
          <w:color w:val="221F1F"/>
          <w:spacing w:val="-14"/>
        </w:rPr>
        <w:t xml:space="preserve"> </w:t>
      </w:r>
      <w:r>
        <w:rPr>
          <w:color w:val="221F1F"/>
        </w:rPr>
        <w:t>Lunatic and Drunkards - Married Women, Corporation Union Corporate Bodies - Foreign Ambassadors.</w:t>
      </w:r>
    </w:p>
    <w:p w14:paraId="476D2DCC" w14:textId="77777777" w:rsidR="00F3095E" w:rsidRDefault="00000000">
      <w:pPr>
        <w:spacing w:before="155"/>
        <w:ind w:left="52"/>
        <w:rPr>
          <w:rFonts w:ascii="Arial"/>
          <w:b/>
          <w:sz w:val="20"/>
        </w:rPr>
      </w:pPr>
      <w:r>
        <w:rPr>
          <w:rFonts w:ascii="Palatino Linotype"/>
          <w:b/>
          <w:color w:val="221F1F"/>
          <w:sz w:val="24"/>
        </w:rPr>
        <w:t>Unit</w:t>
      </w:r>
      <w:r>
        <w:rPr>
          <w:rFonts w:ascii="Palatino Linotype"/>
          <w:b/>
          <w:color w:val="221F1F"/>
          <w:spacing w:val="49"/>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IV</w:t>
      </w:r>
      <w:r>
        <w:rPr>
          <w:rFonts w:ascii="Palatino Linotype"/>
          <w:b/>
          <w:color w:val="221F1F"/>
          <w:spacing w:val="54"/>
          <w:sz w:val="24"/>
        </w:rPr>
        <w:t xml:space="preserve"> </w:t>
      </w:r>
      <w:r>
        <w:rPr>
          <w:rFonts w:ascii="Arial"/>
          <w:b/>
          <w:color w:val="221F1F"/>
          <w:sz w:val="20"/>
        </w:rPr>
        <w:t>Masters</w:t>
      </w:r>
      <w:r>
        <w:rPr>
          <w:rFonts w:ascii="Arial"/>
          <w:b/>
          <w:color w:val="221F1F"/>
          <w:spacing w:val="-3"/>
          <w:sz w:val="20"/>
        </w:rPr>
        <w:t xml:space="preserve"> </w:t>
      </w:r>
      <w:r>
        <w:rPr>
          <w:rFonts w:ascii="Arial"/>
          <w:b/>
          <w:color w:val="221F1F"/>
          <w:sz w:val="20"/>
        </w:rPr>
        <w:t>and</w:t>
      </w:r>
      <w:r>
        <w:rPr>
          <w:rFonts w:ascii="Arial"/>
          <w:b/>
          <w:color w:val="221F1F"/>
          <w:spacing w:val="-2"/>
          <w:sz w:val="20"/>
        </w:rPr>
        <w:t xml:space="preserve"> Servants</w:t>
      </w:r>
    </w:p>
    <w:p w14:paraId="4282D4C2" w14:textId="77777777" w:rsidR="00F3095E" w:rsidRDefault="00000000">
      <w:pPr>
        <w:pStyle w:val="BodyText"/>
        <w:spacing w:before="150" w:line="247" w:lineRule="auto"/>
        <w:ind w:left="52" w:right="408" w:firstLine="398"/>
        <w:jc w:val="both"/>
      </w:pPr>
      <w:r>
        <w:rPr>
          <w:color w:val="221F1F"/>
        </w:rPr>
        <w:t>Servant Independent Contractors, Course Employment and Common</w:t>
      </w:r>
      <w:r>
        <w:rPr>
          <w:color w:val="221F1F"/>
          <w:spacing w:val="-3"/>
        </w:rPr>
        <w:t xml:space="preserve"> </w:t>
      </w:r>
      <w:r>
        <w:rPr>
          <w:color w:val="221F1F"/>
        </w:rPr>
        <w:t>Employment</w:t>
      </w:r>
      <w:r>
        <w:rPr>
          <w:color w:val="221F1F"/>
          <w:spacing w:val="-2"/>
        </w:rPr>
        <w:t xml:space="preserve"> </w:t>
      </w:r>
      <w:r>
        <w:rPr>
          <w:color w:val="221F1F"/>
        </w:rPr>
        <w:t>-</w:t>
      </w:r>
      <w:r>
        <w:rPr>
          <w:color w:val="221F1F"/>
          <w:spacing w:val="-2"/>
        </w:rPr>
        <w:t xml:space="preserve"> </w:t>
      </w:r>
      <w:r>
        <w:rPr>
          <w:color w:val="221F1F"/>
        </w:rPr>
        <w:t>Master’s</w:t>
      </w:r>
      <w:r>
        <w:rPr>
          <w:color w:val="221F1F"/>
          <w:spacing w:val="-1"/>
        </w:rPr>
        <w:t xml:space="preserve"> </w:t>
      </w:r>
      <w:r>
        <w:rPr>
          <w:color w:val="221F1F"/>
        </w:rPr>
        <w:t>Duties</w:t>
      </w:r>
      <w:r>
        <w:rPr>
          <w:color w:val="221F1F"/>
          <w:spacing w:val="-2"/>
        </w:rPr>
        <w:t xml:space="preserve"> </w:t>
      </w:r>
      <w:r>
        <w:rPr>
          <w:color w:val="221F1F"/>
        </w:rPr>
        <w:t>to</w:t>
      </w:r>
      <w:r>
        <w:rPr>
          <w:color w:val="221F1F"/>
          <w:spacing w:val="-3"/>
        </w:rPr>
        <w:t xml:space="preserve"> </w:t>
      </w:r>
      <w:r>
        <w:rPr>
          <w:color w:val="221F1F"/>
        </w:rPr>
        <w:t>Servant</w:t>
      </w:r>
      <w:r>
        <w:rPr>
          <w:color w:val="221F1F"/>
          <w:spacing w:val="-3"/>
        </w:rPr>
        <w:t xml:space="preserve"> </w:t>
      </w:r>
      <w:r>
        <w:rPr>
          <w:color w:val="221F1F"/>
        </w:rPr>
        <w:t>and</w:t>
      </w:r>
      <w:r>
        <w:rPr>
          <w:color w:val="221F1F"/>
          <w:spacing w:val="-3"/>
        </w:rPr>
        <w:t xml:space="preserve"> </w:t>
      </w:r>
      <w:r>
        <w:rPr>
          <w:color w:val="221F1F"/>
        </w:rPr>
        <w:t>vice</w:t>
      </w:r>
      <w:r>
        <w:rPr>
          <w:color w:val="221F1F"/>
          <w:spacing w:val="-2"/>
        </w:rPr>
        <w:t xml:space="preserve"> </w:t>
      </w:r>
      <w:r>
        <w:rPr>
          <w:color w:val="221F1F"/>
        </w:rPr>
        <w:t>versa.</w:t>
      </w:r>
    </w:p>
    <w:p w14:paraId="3028F4AA" w14:textId="77777777" w:rsidR="00F3095E" w:rsidRDefault="00000000">
      <w:pPr>
        <w:spacing w:before="161"/>
        <w:ind w:left="52"/>
        <w:rPr>
          <w:rFonts w:ascii="Arial"/>
          <w:b/>
          <w:sz w:val="20"/>
        </w:rPr>
      </w:pPr>
      <w:r>
        <w:rPr>
          <w:rFonts w:ascii="Palatino Linotype"/>
          <w:b/>
          <w:color w:val="221F1F"/>
          <w:sz w:val="24"/>
        </w:rPr>
        <w:t>Unit</w:t>
      </w:r>
      <w:r>
        <w:rPr>
          <w:rFonts w:ascii="Palatino Linotype"/>
          <w:b/>
          <w:color w:val="221F1F"/>
          <w:spacing w:val="-11"/>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V</w:t>
      </w:r>
      <w:r>
        <w:rPr>
          <w:rFonts w:ascii="Palatino Linotype"/>
          <w:b/>
          <w:color w:val="221F1F"/>
          <w:spacing w:val="60"/>
          <w:w w:val="150"/>
          <w:sz w:val="24"/>
        </w:rPr>
        <w:t xml:space="preserve"> </w:t>
      </w:r>
      <w:r>
        <w:rPr>
          <w:rFonts w:ascii="Arial"/>
          <w:b/>
          <w:color w:val="221F1F"/>
          <w:sz w:val="20"/>
        </w:rPr>
        <w:t>Joint</w:t>
      </w:r>
      <w:r>
        <w:rPr>
          <w:rFonts w:ascii="Arial"/>
          <w:b/>
          <w:color w:val="221F1F"/>
          <w:spacing w:val="-7"/>
          <w:sz w:val="20"/>
        </w:rPr>
        <w:t xml:space="preserve"> </w:t>
      </w:r>
      <w:r>
        <w:rPr>
          <w:rFonts w:ascii="Arial"/>
          <w:b/>
          <w:color w:val="221F1F"/>
          <w:sz w:val="20"/>
        </w:rPr>
        <w:t>Tort</w:t>
      </w:r>
      <w:r>
        <w:rPr>
          <w:rFonts w:ascii="Arial"/>
          <w:b/>
          <w:color w:val="221F1F"/>
          <w:spacing w:val="-5"/>
          <w:sz w:val="20"/>
        </w:rPr>
        <w:t xml:space="preserve"> </w:t>
      </w:r>
      <w:proofErr w:type="spellStart"/>
      <w:r>
        <w:rPr>
          <w:rFonts w:ascii="Arial"/>
          <w:b/>
          <w:color w:val="221F1F"/>
          <w:spacing w:val="-2"/>
          <w:sz w:val="20"/>
        </w:rPr>
        <w:t>feasors</w:t>
      </w:r>
      <w:proofErr w:type="spellEnd"/>
      <w:r>
        <w:rPr>
          <w:rFonts w:ascii="Arial"/>
          <w:b/>
          <w:color w:val="221F1F"/>
          <w:spacing w:val="-2"/>
          <w:sz w:val="20"/>
        </w:rPr>
        <w:t>.</w:t>
      </w:r>
    </w:p>
    <w:p w14:paraId="2E3EDD99" w14:textId="77777777" w:rsidR="00F3095E" w:rsidRDefault="00000000">
      <w:pPr>
        <w:spacing w:before="190"/>
        <w:ind w:left="52"/>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VI</w:t>
      </w:r>
      <w:r>
        <w:rPr>
          <w:rFonts w:ascii="Palatino Linotype"/>
          <w:b/>
          <w:color w:val="221F1F"/>
          <w:spacing w:val="71"/>
          <w:w w:val="150"/>
          <w:sz w:val="24"/>
        </w:rPr>
        <w:t xml:space="preserve"> </w:t>
      </w:r>
      <w:r>
        <w:rPr>
          <w:rFonts w:ascii="Arial"/>
          <w:b/>
          <w:color w:val="221F1F"/>
          <w:spacing w:val="-2"/>
          <w:sz w:val="20"/>
        </w:rPr>
        <w:t>Remedies.</w:t>
      </w:r>
    </w:p>
    <w:p w14:paraId="3CC80721" w14:textId="77777777" w:rsidR="00F3095E" w:rsidRDefault="00000000">
      <w:pPr>
        <w:spacing w:before="190"/>
        <w:ind w:left="52" w:firstLine="64"/>
        <w:jc w:val="both"/>
        <w:rPr>
          <w:sz w:val="20"/>
        </w:rPr>
      </w:pPr>
      <w:r>
        <w:rPr>
          <w:rFonts w:ascii="Palatino Linotype"/>
          <w:b/>
          <w:color w:val="221F1F"/>
          <w:sz w:val="24"/>
        </w:rPr>
        <w:t>Unit</w:t>
      </w:r>
      <w:r>
        <w:rPr>
          <w:rFonts w:ascii="Palatino Linotype"/>
          <w:b/>
          <w:color w:val="221F1F"/>
          <w:spacing w:val="-16"/>
          <w:sz w:val="24"/>
        </w:rPr>
        <w:t xml:space="preserve"> </w:t>
      </w:r>
      <w:r>
        <w:rPr>
          <w:rFonts w:ascii="Palatino Linotype"/>
          <w:b/>
          <w:color w:val="221F1F"/>
          <w:sz w:val="24"/>
        </w:rPr>
        <w:t>-</w:t>
      </w:r>
      <w:r>
        <w:rPr>
          <w:rFonts w:ascii="Palatino Linotype"/>
          <w:b/>
          <w:color w:val="221F1F"/>
          <w:spacing w:val="-16"/>
          <w:sz w:val="24"/>
        </w:rPr>
        <w:t xml:space="preserve"> </w:t>
      </w:r>
      <w:r>
        <w:rPr>
          <w:rFonts w:ascii="Palatino Linotype"/>
          <w:b/>
          <w:color w:val="221F1F"/>
          <w:sz w:val="24"/>
        </w:rPr>
        <w:t>VII</w:t>
      </w:r>
      <w:r>
        <w:rPr>
          <w:rFonts w:ascii="Palatino Linotype"/>
          <w:b/>
          <w:color w:val="221F1F"/>
          <w:spacing w:val="77"/>
          <w:sz w:val="24"/>
        </w:rPr>
        <w:t xml:space="preserve"> </w:t>
      </w:r>
      <w:r>
        <w:rPr>
          <w:rFonts w:ascii="Arial"/>
          <w:b/>
          <w:color w:val="221F1F"/>
          <w:sz w:val="20"/>
        </w:rPr>
        <w:t>Remoteness</w:t>
      </w:r>
      <w:r>
        <w:rPr>
          <w:rFonts w:ascii="Arial"/>
          <w:b/>
          <w:color w:val="221F1F"/>
          <w:spacing w:val="-14"/>
          <w:sz w:val="20"/>
        </w:rPr>
        <w:t xml:space="preserve"> </w:t>
      </w:r>
      <w:r>
        <w:rPr>
          <w:rFonts w:ascii="Arial"/>
          <w:b/>
          <w:color w:val="221F1F"/>
          <w:sz w:val="20"/>
        </w:rPr>
        <w:t>of</w:t>
      </w:r>
      <w:r>
        <w:rPr>
          <w:rFonts w:ascii="Arial"/>
          <w:b/>
          <w:color w:val="221F1F"/>
          <w:spacing w:val="-14"/>
          <w:sz w:val="20"/>
        </w:rPr>
        <w:t xml:space="preserve"> </w:t>
      </w:r>
      <w:r>
        <w:rPr>
          <w:rFonts w:ascii="Arial"/>
          <w:b/>
          <w:color w:val="221F1F"/>
          <w:sz w:val="20"/>
        </w:rPr>
        <w:t>Damage</w:t>
      </w:r>
      <w:r>
        <w:rPr>
          <w:rFonts w:ascii="Arial"/>
          <w:b/>
          <w:color w:val="221F1F"/>
          <w:spacing w:val="-14"/>
          <w:sz w:val="20"/>
        </w:rPr>
        <w:t xml:space="preserve"> </w:t>
      </w:r>
      <w:r>
        <w:rPr>
          <w:color w:val="221F1F"/>
          <w:sz w:val="20"/>
        </w:rPr>
        <w:t>-</w:t>
      </w:r>
      <w:r>
        <w:rPr>
          <w:color w:val="221F1F"/>
          <w:spacing w:val="-13"/>
          <w:sz w:val="20"/>
        </w:rPr>
        <w:t xml:space="preserve"> </w:t>
      </w:r>
      <w:r>
        <w:rPr>
          <w:color w:val="221F1F"/>
          <w:sz w:val="20"/>
        </w:rPr>
        <w:t>Novus</w:t>
      </w:r>
      <w:r>
        <w:rPr>
          <w:color w:val="221F1F"/>
          <w:spacing w:val="-21"/>
          <w:sz w:val="20"/>
        </w:rPr>
        <w:t xml:space="preserve"> </w:t>
      </w:r>
      <w:r>
        <w:rPr>
          <w:color w:val="221F1F"/>
          <w:sz w:val="20"/>
        </w:rPr>
        <w:t>Actus</w:t>
      </w:r>
      <w:r>
        <w:rPr>
          <w:color w:val="221F1F"/>
          <w:spacing w:val="-14"/>
          <w:sz w:val="20"/>
        </w:rPr>
        <w:t xml:space="preserve"> </w:t>
      </w:r>
      <w:r>
        <w:rPr>
          <w:color w:val="221F1F"/>
          <w:spacing w:val="-2"/>
          <w:sz w:val="20"/>
        </w:rPr>
        <w:t>Interveniens.</w:t>
      </w:r>
    </w:p>
    <w:p w14:paraId="60C660F1" w14:textId="77777777" w:rsidR="00F3095E" w:rsidRDefault="00000000">
      <w:pPr>
        <w:spacing w:before="210" w:line="223" w:lineRule="auto"/>
        <w:ind w:left="52"/>
        <w:rPr>
          <w:sz w:val="20"/>
        </w:rPr>
      </w:pPr>
      <w:r>
        <w:rPr>
          <w:rFonts w:ascii="Palatino Linotype"/>
          <w:b/>
          <w:color w:val="221F1F"/>
          <w:sz w:val="24"/>
        </w:rPr>
        <w:t>Unit</w:t>
      </w:r>
      <w:r>
        <w:rPr>
          <w:rFonts w:ascii="Palatino Linotype"/>
          <w:b/>
          <w:color w:val="221F1F"/>
          <w:spacing w:val="-2"/>
          <w:sz w:val="24"/>
        </w:rPr>
        <w:t xml:space="preserve"> </w:t>
      </w:r>
      <w:r>
        <w:rPr>
          <w:rFonts w:ascii="Palatino Linotype"/>
          <w:b/>
          <w:color w:val="221F1F"/>
          <w:sz w:val="24"/>
        </w:rPr>
        <w:t>-</w:t>
      </w:r>
      <w:r>
        <w:rPr>
          <w:rFonts w:ascii="Palatino Linotype"/>
          <w:b/>
          <w:color w:val="221F1F"/>
          <w:spacing w:val="-1"/>
          <w:sz w:val="24"/>
        </w:rPr>
        <w:t xml:space="preserve"> </w:t>
      </w:r>
      <w:r>
        <w:rPr>
          <w:rFonts w:ascii="Palatino Linotype"/>
          <w:b/>
          <w:color w:val="221F1F"/>
          <w:sz w:val="24"/>
        </w:rPr>
        <w:t>VIII</w:t>
      </w:r>
      <w:r>
        <w:rPr>
          <w:rFonts w:ascii="Palatino Linotype"/>
          <w:b/>
          <w:color w:val="221F1F"/>
          <w:spacing w:val="80"/>
          <w:sz w:val="24"/>
        </w:rPr>
        <w:t xml:space="preserve"> </w:t>
      </w:r>
      <w:r>
        <w:rPr>
          <w:rFonts w:ascii="Arial"/>
          <w:b/>
          <w:color w:val="221F1F"/>
          <w:sz w:val="20"/>
        </w:rPr>
        <w:t>Successive actions on the</w:t>
      </w:r>
      <w:r>
        <w:rPr>
          <w:rFonts w:ascii="Arial"/>
          <w:b/>
          <w:color w:val="221F1F"/>
          <w:spacing w:val="-1"/>
          <w:sz w:val="20"/>
        </w:rPr>
        <w:t xml:space="preserve"> </w:t>
      </w:r>
      <w:r>
        <w:rPr>
          <w:rFonts w:ascii="Arial"/>
          <w:b/>
          <w:color w:val="221F1F"/>
          <w:sz w:val="20"/>
        </w:rPr>
        <w:t xml:space="preserve">same facts </w:t>
      </w:r>
      <w:r>
        <w:rPr>
          <w:color w:val="221F1F"/>
          <w:sz w:val="20"/>
        </w:rPr>
        <w:t>- Effect of Merger and Death.</w:t>
      </w:r>
    </w:p>
    <w:p w14:paraId="3581E33B" w14:textId="77777777" w:rsidR="00F3095E" w:rsidRDefault="00F3095E">
      <w:pPr>
        <w:spacing w:line="223" w:lineRule="auto"/>
        <w:rPr>
          <w:sz w:val="20"/>
        </w:rPr>
        <w:sectPr w:rsidR="00F3095E">
          <w:footerReference w:type="default" r:id="rId12"/>
          <w:pgSz w:w="15840" w:h="12240" w:orient="landscape"/>
          <w:pgMar w:top="760" w:right="720" w:bottom="1120" w:left="1080" w:header="0" w:footer="936" w:gutter="0"/>
          <w:cols w:num="2" w:space="720" w:equalWidth="0">
            <w:col w:w="5981" w:space="1674"/>
            <w:col w:w="6385"/>
          </w:cols>
        </w:sectPr>
      </w:pPr>
    </w:p>
    <w:p w14:paraId="52F71491" w14:textId="77777777" w:rsidR="00F3095E" w:rsidRDefault="00000000">
      <w:pPr>
        <w:spacing w:before="10"/>
        <w:ind w:left="52"/>
        <w:rPr>
          <w:rFonts w:ascii="Arial"/>
          <w:b/>
          <w:sz w:val="20"/>
        </w:rPr>
      </w:pPr>
      <w:r>
        <w:rPr>
          <w:rFonts w:ascii="Palatino Linotype"/>
          <w:b/>
          <w:color w:val="221F1F"/>
          <w:sz w:val="24"/>
        </w:rPr>
        <w:lastRenderedPageBreak/>
        <w:t>Unit</w:t>
      </w:r>
      <w:r>
        <w:rPr>
          <w:rFonts w:ascii="Palatino Linotype"/>
          <w:b/>
          <w:color w:val="221F1F"/>
          <w:spacing w:val="-7"/>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IX</w:t>
      </w:r>
      <w:r>
        <w:rPr>
          <w:rFonts w:ascii="Palatino Linotype"/>
          <w:b/>
          <w:color w:val="221F1F"/>
          <w:spacing w:val="43"/>
          <w:sz w:val="24"/>
        </w:rPr>
        <w:t xml:space="preserve"> </w:t>
      </w:r>
      <w:r>
        <w:rPr>
          <w:rFonts w:ascii="Arial"/>
          <w:b/>
          <w:color w:val="221F1F"/>
          <w:sz w:val="20"/>
        </w:rPr>
        <w:t>Specific</w:t>
      </w:r>
      <w:r>
        <w:rPr>
          <w:rFonts w:ascii="Arial"/>
          <w:b/>
          <w:color w:val="221F1F"/>
          <w:spacing w:val="-3"/>
          <w:sz w:val="20"/>
        </w:rPr>
        <w:t xml:space="preserve"> </w:t>
      </w:r>
      <w:r>
        <w:rPr>
          <w:rFonts w:ascii="Arial"/>
          <w:b/>
          <w:color w:val="221F1F"/>
          <w:spacing w:val="-2"/>
          <w:sz w:val="20"/>
        </w:rPr>
        <w:t>Torts:</w:t>
      </w:r>
    </w:p>
    <w:p w14:paraId="6BDCD91D" w14:textId="77777777" w:rsidR="00F3095E" w:rsidRDefault="00000000">
      <w:pPr>
        <w:pStyle w:val="ListParagraph"/>
        <w:numPr>
          <w:ilvl w:val="0"/>
          <w:numId w:val="73"/>
        </w:numPr>
        <w:tabs>
          <w:tab w:val="left" w:pos="677"/>
        </w:tabs>
        <w:spacing w:before="152" w:line="247" w:lineRule="auto"/>
        <w:ind w:right="2622"/>
        <w:rPr>
          <w:sz w:val="20"/>
        </w:rPr>
      </w:pPr>
      <w:r>
        <w:rPr>
          <w:color w:val="221F1F"/>
          <w:sz w:val="20"/>
        </w:rPr>
        <w:t>Wrong</w:t>
      </w:r>
      <w:r>
        <w:rPr>
          <w:color w:val="221F1F"/>
          <w:spacing w:val="-6"/>
          <w:sz w:val="20"/>
        </w:rPr>
        <w:t xml:space="preserve"> </w:t>
      </w:r>
      <w:r>
        <w:rPr>
          <w:color w:val="221F1F"/>
          <w:sz w:val="20"/>
        </w:rPr>
        <w:t>to</w:t>
      </w:r>
      <w:r>
        <w:rPr>
          <w:color w:val="221F1F"/>
          <w:spacing w:val="-7"/>
          <w:sz w:val="20"/>
        </w:rPr>
        <w:t xml:space="preserve"> </w:t>
      </w:r>
      <w:r>
        <w:rPr>
          <w:color w:val="221F1F"/>
          <w:sz w:val="20"/>
        </w:rPr>
        <w:t>Persons</w:t>
      </w:r>
      <w:r>
        <w:rPr>
          <w:color w:val="221F1F"/>
          <w:spacing w:val="-5"/>
          <w:sz w:val="20"/>
        </w:rPr>
        <w:t xml:space="preserve"> </w:t>
      </w:r>
      <w:r>
        <w:rPr>
          <w:color w:val="221F1F"/>
          <w:sz w:val="20"/>
        </w:rPr>
        <w:t>and</w:t>
      </w:r>
      <w:r>
        <w:rPr>
          <w:color w:val="221F1F"/>
          <w:spacing w:val="-6"/>
          <w:sz w:val="20"/>
        </w:rPr>
        <w:t xml:space="preserve"> </w:t>
      </w:r>
      <w:r>
        <w:rPr>
          <w:color w:val="221F1F"/>
          <w:sz w:val="20"/>
        </w:rPr>
        <w:t>Reputation</w:t>
      </w:r>
      <w:r>
        <w:rPr>
          <w:color w:val="221F1F"/>
          <w:spacing w:val="-6"/>
          <w:sz w:val="20"/>
        </w:rPr>
        <w:t xml:space="preserve"> </w:t>
      </w:r>
      <w:r>
        <w:rPr>
          <w:color w:val="221F1F"/>
          <w:sz w:val="20"/>
        </w:rPr>
        <w:t>-</w:t>
      </w:r>
      <w:r>
        <w:rPr>
          <w:color w:val="221F1F"/>
          <w:spacing w:val="-7"/>
          <w:sz w:val="20"/>
        </w:rPr>
        <w:t xml:space="preserve"> </w:t>
      </w:r>
      <w:proofErr w:type="spellStart"/>
      <w:proofErr w:type="gramStart"/>
      <w:r>
        <w:rPr>
          <w:color w:val="221F1F"/>
          <w:sz w:val="20"/>
        </w:rPr>
        <w:t>Death,Assault</w:t>
      </w:r>
      <w:proofErr w:type="spellEnd"/>
      <w:proofErr w:type="gramEnd"/>
      <w:r>
        <w:rPr>
          <w:color w:val="221F1F"/>
          <w:sz w:val="20"/>
        </w:rPr>
        <w:t>,</w:t>
      </w:r>
      <w:r>
        <w:rPr>
          <w:color w:val="221F1F"/>
          <w:spacing w:val="-6"/>
          <w:sz w:val="20"/>
        </w:rPr>
        <w:t xml:space="preserve"> </w:t>
      </w:r>
      <w:r>
        <w:rPr>
          <w:color w:val="221F1F"/>
          <w:sz w:val="20"/>
        </w:rPr>
        <w:t>Battery false, Imprisonment, Nervous shock, Defamation, Status.</w:t>
      </w:r>
    </w:p>
    <w:p w14:paraId="12821098" w14:textId="77777777" w:rsidR="00F3095E" w:rsidRDefault="00000000">
      <w:pPr>
        <w:pStyle w:val="ListParagraph"/>
        <w:numPr>
          <w:ilvl w:val="0"/>
          <w:numId w:val="73"/>
        </w:numPr>
        <w:tabs>
          <w:tab w:val="left" w:pos="676"/>
        </w:tabs>
        <w:spacing w:before="171"/>
        <w:ind w:left="676" w:hanging="321"/>
        <w:rPr>
          <w:sz w:val="20"/>
        </w:rPr>
      </w:pPr>
      <w:r>
        <w:rPr>
          <w:color w:val="221F1F"/>
          <w:sz w:val="20"/>
        </w:rPr>
        <w:t>Wrongs</w:t>
      </w:r>
      <w:r>
        <w:rPr>
          <w:color w:val="221F1F"/>
          <w:spacing w:val="-8"/>
          <w:sz w:val="20"/>
        </w:rPr>
        <w:t xml:space="preserve"> </w:t>
      </w:r>
      <w:r>
        <w:rPr>
          <w:color w:val="221F1F"/>
          <w:sz w:val="20"/>
        </w:rPr>
        <w:t>to</w:t>
      </w:r>
      <w:r>
        <w:rPr>
          <w:color w:val="221F1F"/>
          <w:spacing w:val="-7"/>
          <w:sz w:val="20"/>
        </w:rPr>
        <w:t xml:space="preserve"> </w:t>
      </w:r>
      <w:r>
        <w:rPr>
          <w:color w:val="221F1F"/>
          <w:sz w:val="20"/>
        </w:rPr>
        <w:t>Property</w:t>
      </w:r>
      <w:r>
        <w:rPr>
          <w:color w:val="221F1F"/>
          <w:spacing w:val="-5"/>
          <w:sz w:val="20"/>
        </w:rPr>
        <w:t xml:space="preserve"> </w:t>
      </w:r>
      <w:r>
        <w:rPr>
          <w:color w:val="221F1F"/>
          <w:sz w:val="20"/>
        </w:rPr>
        <w:t>to</w:t>
      </w:r>
      <w:r>
        <w:rPr>
          <w:color w:val="221F1F"/>
          <w:spacing w:val="-9"/>
          <w:sz w:val="20"/>
        </w:rPr>
        <w:t xml:space="preserve"> </w:t>
      </w:r>
      <w:r>
        <w:rPr>
          <w:color w:val="221F1F"/>
          <w:sz w:val="20"/>
        </w:rPr>
        <w:t>Land</w:t>
      </w:r>
      <w:r>
        <w:rPr>
          <w:color w:val="221F1F"/>
          <w:spacing w:val="-7"/>
          <w:sz w:val="20"/>
        </w:rPr>
        <w:t xml:space="preserve"> </w:t>
      </w:r>
      <w:r>
        <w:rPr>
          <w:color w:val="221F1F"/>
          <w:sz w:val="20"/>
        </w:rPr>
        <w:t>and</w:t>
      </w:r>
      <w:r>
        <w:rPr>
          <w:color w:val="221F1F"/>
          <w:spacing w:val="-7"/>
          <w:sz w:val="20"/>
        </w:rPr>
        <w:t xml:space="preserve"> </w:t>
      </w:r>
      <w:r>
        <w:rPr>
          <w:color w:val="221F1F"/>
          <w:spacing w:val="-2"/>
          <w:sz w:val="20"/>
        </w:rPr>
        <w:t>Chattels.</w:t>
      </w:r>
    </w:p>
    <w:p w14:paraId="22C34FCB" w14:textId="77777777" w:rsidR="00F3095E" w:rsidRDefault="00000000">
      <w:pPr>
        <w:pStyle w:val="ListParagraph"/>
        <w:numPr>
          <w:ilvl w:val="0"/>
          <w:numId w:val="73"/>
        </w:numPr>
        <w:tabs>
          <w:tab w:val="left" w:pos="676"/>
        </w:tabs>
        <w:spacing w:before="183" w:line="179" w:lineRule="exact"/>
        <w:ind w:left="676" w:hanging="321"/>
        <w:rPr>
          <w:sz w:val="20"/>
        </w:rPr>
      </w:pPr>
      <w:r>
        <w:rPr>
          <w:color w:val="221F1F"/>
          <w:spacing w:val="-2"/>
          <w:sz w:val="20"/>
        </w:rPr>
        <w:t>Negligence.</w:t>
      </w:r>
    </w:p>
    <w:p w14:paraId="39D8D78B" w14:textId="77777777" w:rsidR="00F3095E" w:rsidRDefault="00000000">
      <w:pPr>
        <w:pStyle w:val="ListParagraph"/>
        <w:numPr>
          <w:ilvl w:val="0"/>
          <w:numId w:val="73"/>
        </w:numPr>
        <w:tabs>
          <w:tab w:val="left" w:pos="676"/>
          <w:tab w:val="left" w:pos="7707"/>
        </w:tabs>
        <w:spacing w:line="404" w:lineRule="exact"/>
        <w:ind w:left="676" w:hanging="321"/>
        <w:rPr>
          <w:rFonts w:ascii="Palatino Linotype" w:hAnsi="Palatino Linotype"/>
          <w:b/>
          <w:position w:val="16"/>
          <w:sz w:val="24"/>
        </w:rPr>
      </w:pPr>
      <w:r>
        <w:rPr>
          <w:color w:val="221F1F"/>
          <w:spacing w:val="-2"/>
          <w:sz w:val="20"/>
        </w:rPr>
        <w:t>Nuisance</w:t>
      </w:r>
      <w:r>
        <w:rPr>
          <w:color w:val="221F1F"/>
          <w:spacing w:val="-9"/>
          <w:sz w:val="20"/>
        </w:rPr>
        <w:t xml:space="preserve"> </w:t>
      </w:r>
      <w:r>
        <w:rPr>
          <w:color w:val="221F1F"/>
          <w:spacing w:val="-2"/>
          <w:sz w:val="20"/>
        </w:rPr>
        <w:t>-</w:t>
      </w:r>
      <w:r>
        <w:rPr>
          <w:color w:val="221F1F"/>
          <w:spacing w:val="-11"/>
          <w:sz w:val="20"/>
        </w:rPr>
        <w:t xml:space="preserve"> </w:t>
      </w:r>
      <w:r>
        <w:rPr>
          <w:color w:val="221F1F"/>
          <w:spacing w:val="-2"/>
          <w:sz w:val="20"/>
        </w:rPr>
        <w:t>Nuisance</w:t>
      </w:r>
      <w:r>
        <w:rPr>
          <w:color w:val="221F1F"/>
          <w:spacing w:val="-9"/>
          <w:sz w:val="20"/>
        </w:rPr>
        <w:t xml:space="preserve"> </w:t>
      </w:r>
      <w:r>
        <w:rPr>
          <w:color w:val="221F1F"/>
          <w:spacing w:val="-2"/>
          <w:sz w:val="20"/>
        </w:rPr>
        <w:t>and</w:t>
      </w:r>
      <w:r>
        <w:rPr>
          <w:color w:val="221F1F"/>
          <w:spacing w:val="-11"/>
          <w:sz w:val="20"/>
        </w:rPr>
        <w:t xml:space="preserve"> </w:t>
      </w:r>
      <w:r>
        <w:rPr>
          <w:color w:val="221F1F"/>
          <w:spacing w:val="-2"/>
          <w:sz w:val="20"/>
        </w:rPr>
        <w:t>Injury</w:t>
      </w:r>
      <w:r>
        <w:rPr>
          <w:color w:val="221F1F"/>
          <w:spacing w:val="-9"/>
          <w:sz w:val="20"/>
        </w:rPr>
        <w:t xml:space="preserve"> </w:t>
      </w:r>
      <w:r>
        <w:rPr>
          <w:color w:val="221F1F"/>
          <w:spacing w:val="-2"/>
          <w:sz w:val="20"/>
        </w:rPr>
        <w:t>of</w:t>
      </w:r>
      <w:r>
        <w:rPr>
          <w:color w:val="221F1F"/>
          <w:spacing w:val="-8"/>
          <w:sz w:val="20"/>
        </w:rPr>
        <w:t xml:space="preserve"> </w:t>
      </w:r>
      <w:r>
        <w:rPr>
          <w:color w:val="221F1F"/>
          <w:spacing w:val="-2"/>
          <w:sz w:val="20"/>
        </w:rPr>
        <w:t>Servitude’s</w:t>
      </w:r>
      <w:r>
        <w:rPr>
          <w:color w:val="221F1F"/>
          <w:spacing w:val="28"/>
          <w:sz w:val="20"/>
        </w:rPr>
        <w:t xml:space="preserve"> </w:t>
      </w:r>
      <w:r>
        <w:rPr>
          <w:color w:val="221F1F"/>
          <w:spacing w:val="-2"/>
          <w:sz w:val="20"/>
        </w:rPr>
        <w:t>Highways</w:t>
      </w:r>
      <w:r>
        <w:rPr>
          <w:color w:val="221F1F"/>
          <w:spacing w:val="-7"/>
          <w:sz w:val="20"/>
        </w:rPr>
        <w:t xml:space="preserve"> </w:t>
      </w:r>
      <w:r>
        <w:rPr>
          <w:color w:val="221F1F"/>
          <w:spacing w:val="-4"/>
          <w:sz w:val="20"/>
        </w:rPr>
        <w:t>etc.</w:t>
      </w:r>
      <w:r>
        <w:rPr>
          <w:color w:val="221F1F"/>
          <w:sz w:val="20"/>
        </w:rPr>
        <w:tab/>
      </w:r>
      <w:r>
        <w:rPr>
          <w:rFonts w:ascii="Palatino Linotype" w:hAnsi="Palatino Linotype"/>
          <w:b/>
          <w:color w:val="221F1F"/>
          <w:position w:val="16"/>
          <w:sz w:val="24"/>
        </w:rPr>
        <w:t>Unit</w:t>
      </w:r>
      <w:r>
        <w:rPr>
          <w:rFonts w:ascii="Palatino Linotype" w:hAnsi="Palatino Linotype"/>
          <w:b/>
          <w:color w:val="221F1F"/>
          <w:spacing w:val="-9"/>
          <w:position w:val="16"/>
          <w:sz w:val="24"/>
        </w:rPr>
        <w:t xml:space="preserve"> </w:t>
      </w:r>
      <w:r>
        <w:rPr>
          <w:rFonts w:ascii="Palatino Linotype" w:hAnsi="Palatino Linotype"/>
          <w:b/>
          <w:color w:val="221F1F"/>
          <w:position w:val="16"/>
          <w:sz w:val="24"/>
        </w:rPr>
        <w:t>-</w:t>
      </w:r>
      <w:r>
        <w:rPr>
          <w:rFonts w:ascii="Palatino Linotype" w:hAnsi="Palatino Linotype"/>
          <w:b/>
          <w:color w:val="221F1F"/>
          <w:spacing w:val="-6"/>
          <w:position w:val="16"/>
          <w:sz w:val="24"/>
        </w:rPr>
        <w:t xml:space="preserve"> </w:t>
      </w:r>
      <w:r>
        <w:rPr>
          <w:rFonts w:ascii="Palatino Linotype" w:hAnsi="Palatino Linotype"/>
          <w:b/>
          <w:color w:val="221F1F"/>
          <w:spacing w:val="-10"/>
          <w:position w:val="16"/>
          <w:sz w:val="24"/>
        </w:rPr>
        <w:t>I</w:t>
      </w:r>
    </w:p>
    <w:p w14:paraId="4ED1BD32" w14:textId="77777777" w:rsidR="00F3095E" w:rsidRDefault="00000000">
      <w:pPr>
        <w:rPr>
          <w:rFonts w:ascii="Palatino Linotype"/>
          <w:b/>
          <w:sz w:val="28"/>
        </w:rPr>
      </w:pPr>
      <w:r>
        <w:br w:type="column"/>
      </w:r>
    </w:p>
    <w:p w14:paraId="5F540EDD" w14:textId="77777777" w:rsidR="00F3095E" w:rsidRDefault="00F3095E">
      <w:pPr>
        <w:pStyle w:val="BodyText"/>
        <w:spacing w:before="58"/>
        <w:rPr>
          <w:rFonts w:ascii="Palatino Linotype"/>
          <w:b/>
          <w:sz w:val="28"/>
        </w:rPr>
      </w:pPr>
    </w:p>
    <w:p w14:paraId="36CB1D1C" w14:textId="77777777" w:rsidR="00F3095E" w:rsidRDefault="00000000">
      <w:pPr>
        <w:pStyle w:val="Heading1"/>
        <w:numPr>
          <w:ilvl w:val="0"/>
          <w:numId w:val="72"/>
        </w:numPr>
        <w:tabs>
          <w:tab w:val="left" w:pos="362"/>
        </w:tabs>
        <w:ind w:left="362" w:hanging="310"/>
        <w:jc w:val="left"/>
      </w:pPr>
      <w:r>
        <w:rPr>
          <w:color w:val="221F1F"/>
        </w:rPr>
        <w:t>FAMILY</w:t>
      </w:r>
      <w:r>
        <w:rPr>
          <w:color w:val="221F1F"/>
          <w:spacing w:val="-20"/>
        </w:rPr>
        <w:t xml:space="preserve"> </w:t>
      </w:r>
      <w:r>
        <w:rPr>
          <w:color w:val="221F1F"/>
        </w:rPr>
        <w:t>LAW</w:t>
      </w:r>
      <w:r>
        <w:rPr>
          <w:color w:val="221F1F"/>
          <w:spacing w:val="-20"/>
        </w:rPr>
        <w:t xml:space="preserve"> </w:t>
      </w:r>
      <w:r>
        <w:rPr>
          <w:color w:val="221F1F"/>
        </w:rPr>
        <w:t>-</w:t>
      </w:r>
      <w:r>
        <w:rPr>
          <w:color w:val="221F1F"/>
          <w:spacing w:val="-19"/>
        </w:rPr>
        <w:t xml:space="preserve"> </w:t>
      </w:r>
      <w:r>
        <w:rPr>
          <w:color w:val="221F1F"/>
        </w:rPr>
        <w:t>I</w:t>
      </w:r>
      <w:r>
        <w:rPr>
          <w:color w:val="221F1F"/>
          <w:spacing w:val="-19"/>
        </w:rPr>
        <w:t xml:space="preserve"> </w:t>
      </w:r>
      <w:r>
        <w:rPr>
          <w:spacing w:val="-2"/>
        </w:rPr>
        <w:t>(TA1E)</w:t>
      </w:r>
    </w:p>
    <w:p w14:paraId="2928996F" w14:textId="77777777" w:rsidR="00F3095E" w:rsidRDefault="00F3095E">
      <w:pPr>
        <w:pStyle w:val="Heading1"/>
        <w:sectPr w:rsidR="00F3095E">
          <w:footerReference w:type="default" r:id="rId13"/>
          <w:pgSz w:w="15840" w:h="12240" w:orient="landscape"/>
          <w:pgMar w:top="760" w:right="720" w:bottom="1120" w:left="1080" w:header="0" w:footer="936" w:gutter="0"/>
          <w:cols w:num="2" w:space="720" w:equalWidth="0">
            <w:col w:w="8481" w:space="487"/>
            <w:col w:w="5072"/>
          </w:cols>
        </w:sectPr>
      </w:pPr>
    </w:p>
    <w:p w14:paraId="1592FE22" w14:textId="77777777" w:rsidR="00F3095E" w:rsidRDefault="00000000">
      <w:pPr>
        <w:pStyle w:val="ListParagraph"/>
        <w:numPr>
          <w:ilvl w:val="0"/>
          <w:numId w:val="73"/>
        </w:numPr>
        <w:tabs>
          <w:tab w:val="left" w:pos="677"/>
        </w:tabs>
        <w:spacing w:before="109" w:line="252" w:lineRule="auto"/>
        <w:ind w:right="4"/>
        <w:jc w:val="both"/>
        <w:rPr>
          <w:sz w:val="20"/>
        </w:rPr>
      </w:pPr>
      <w:r>
        <w:rPr>
          <w:color w:val="221F1F"/>
          <w:sz w:val="20"/>
        </w:rPr>
        <w:t>Strict &amp; Absolute Liability - Liability for dangerous chattels animals and structures or Premises.</w:t>
      </w:r>
    </w:p>
    <w:p w14:paraId="432C2AC7" w14:textId="77777777" w:rsidR="00F3095E" w:rsidRDefault="00000000">
      <w:pPr>
        <w:pStyle w:val="ListParagraph"/>
        <w:numPr>
          <w:ilvl w:val="0"/>
          <w:numId w:val="73"/>
        </w:numPr>
        <w:tabs>
          <w:tab w:val="left" w:pos="675"/>
          <w:tab w:val="left" w:pos="677"/>
        </w:tabs>
        <w:spacing w:before="100" w:line="247" w:lineRule="auto"/>
        <w:jc w:val="both"/>
        <w:rPr>
          <w:sz w:val="20"/>
        </w:rPr>
      </w:pPr>
      <w:r>
        <w:rPr>
          <w:color w:val="221F1F"/>
          <w:sz w:val="20"/>
        </w:rPr>
        <w:t>Conspiracy, Interference with freedom of contractual and Business</w:t>
      </w:r>
      <w:r>
        <w:rPr>
          <w:color w:val="221F1F"/>
          <w:spacing w:val="-3"/>
          <w:sz w:val="20"/>
        </w:rPr>
        <w:t xml:space="preserve"> </w:t>
      </w:r>
      <w:r>
        <w:rPr>
          <w:color w:val="221F1F"/>
          <w:sz w:val="20"/>
        </w:rPr>
        <w:t>relationship</w:t>
      </w:r>
      <w:r>
        <w:rPr>
          <w:color w:val="221F1F"/>
          <w:spacing w:val="-4"/>
          <w:sz w:val="20"/>
        </w:rPr>
        <w:t xml:space="preserve"> </w:t>
      </w:r>
      <w:r>
        <w:rPr>
          <w:color w:val="221F1F"/>
          <w:sz w:val="20"/>
        </w:rPr>
        <w:t>-</w:t>
      </w:r>
      <w:r>
        <w:rPr>
          <w:color w:val="221F1F"/>
          <w:spacing w:val="-4"/>
          <w:sz w:val="20"/>
        </w:rPr>
        <w:t xml:space="preserve"> </w:t>
      </w:r>
      <w:r>
        <w:rPr>
          <w:color w:val="221F1F"/>
          <w:sz w:val="20"/>
        </w:rPr>
        <w:t>Injurious</w:t>
      </w:r>
      <w:r>
        <w:rPr>
          <w:color w:val="221F1F"/>
          <w:spacing w:val="-3"/>
          <w:sz w:val="20"/>
        </w:rPr>
        <w:t xml:space="preserve"> </w:t>
      </w:r>
      <w:r>
        <w:rPr>
          <w:color w:val="221F1F"/>
          <w:sz w:val="20"/>
        </w:rPr>
        <w:t>falsehood</w:t>
      </w:r>
      <w:r>
        <w:rPr>
          <w:color w:val="221F1F"/>
          <w:spacing w:val="-2"/>
          <w:sz w:val="20"/>
        </w:rPr>
        <w:t xml:space="preserve"> </w:t>
      </w:r>
      <w:r>
        <w:rPr>
          <w:color w:val="221F1F"/>
          <w:sz w:val="20"/>
        </w:rPr>
        <w:t>slander</w:t>
      </w:r>
      <w:r>
        <w:rPr>
          <w:color w:val="221F1F"/>
          <w:spacing w:val="-1"/>
          <w:sz w:val="20"/>
        </w:rPr>
        <w:t xml:space="preserve"> </w:t>
      </w:r>
      <w:r>
        <w:rPr>
          <w:color w:val="221F1F"/>
          <w:sz w:val="20"/>
        </w:rPr>
        <w:t>of</w:t>
      </w:r>
      <w:r>
        <w:rPr>
          <w:color w:val="221F1F"/>
          <w:spacing w:val="-4"/>
          <w:sz w:val="20"/>
        </w:rPr>
        <w:t xml:space="preserve"> </w:t>
      </w:r>
      <w:r>
        <w:rPr>
          <w:color w:val="221F1F"/>
          <w:sz w:val="20"/>
        </w:rPr>
        <w:t>title</w:t>
      </w:r>
      <w:r>
        <w:rPr>
          <w:color w:val="221F1F"/>
          <w:spacing w:val="-4"/>
          <w:sz w:val="20"/>
        </w:rPr>
        <w:t xml:space="preserve"> </w:t>
      </w:r>
      <w:r>
        <w:rPr>
          <w:color w:val="221F1F"/>
          <w:sz w:val="20"/>
        </w:rPr>
        <w:t>or of goods - Passing off - Abuse of legal procedure.</w:t>
      </w:r>
    </w:p>
    <w:p w14:paraId="1071F8A0" w14:textId="77777777" w:rsidR="00F3095E" w:rsidRDefault="00000000">
      <w:pPr>
        <w:pStyle w:val="ListParagraph"/>
        <w:numPr>
          <w:ilvl w:val="0"/>
          <w:numId w:val="73"/>
        </w:numPr>
        <w:tabs>
          <w:tab w:val="left" w:pos="677"/>
        </w:tabs>
        <w:spacing w:before="106" w:line="247" w:lineRule="auto"/>
        <w:ind w:right="1"/>
        <w:jc w:val="both"/>
        <w:rPr>
          <w:sz w:val="20"/>
        </w:rPr>
      </w:pPr>
      <w:r>
        <w:rPr>
          <w:color w:val="221F1F"/>
          <w:sz w:val="20"/>
        </w:rPr>
        <w:t>Foreign</w:t>
      </w:r>
      <w:r>
        <w:rPr>
          <w:color w:val="221F1F"/>
          <w:spacing w:val="-14"/>
          <w:sz w:val="20"/>
        </w:rPr>
        <w:t xml:space="preserve"> </w:t>
      </w:r>
      <w:r>
        <w:rPr>
          <w:color w:val="221F1F"/>
          <w:sz w:val="20"/>
        </w:rPr>
        <w:t>Torts</w:t>
      </w:r>
      <w:r>
        <w:rPr>
          <w:color w:val="221F1F"/>
          <w:spacing w:val="-13"/>
          <w:sz w:val="20"/>
        </w:rPr>
        <w:t xml:space="preserve"> </w:t>
      </w:r>
      <w:r>
        <w:rPr>
          <w:color w:val="221F1F"/>
          <w:sz w:val="20"/>
        </w:rPr>
        <w:t>-</w:t>
      </w:r>
      <w:r>
        <w:rPr>
          <w:color w:val="221F1F"/>
          <w:spacing w:val="-13"/>
          <w:sz w:val="20"/>
        </w:rPr>
        <w:t xml:space="preserve"> </w:t>
      </w:r>
      <w:r>
        <w:rPr>
          <w:color w:val="221F1F"/>
          <w:sz w:val="20"/>
        </w:rPr>
        <w:t>Miscellaneous</w:t>
      </w:r>
      <w:r>
        <w:rPr>
          <w:color w:val="221F1F"/>
          <w:spacing w:val="-12"/>
          <w:sz w:val="20"/>
        </w:rPr>
        <w:t xml:space="preserve"> </w:t>
      </w:r>
      <w:r>
        <w:rPr>
          <w:color w:val="221F1F"/>
          <w:sz w:val="20"/>
        </w:rPr>
        <w:t>and</w:t>
      </w:r>
      <w:r>
        <w:rPr>
          <w:color w:val="221F1F"/>
          <w:spacing w:val="-11"/>
          <w:sz w:val="20"/>
        </w:rPr>
        <w:t xml:space="preserve"> </w:t>
      </w:r>
      <w:r>
        <w:rPr>
          <w:color w:val="221F1F"/>
          <w:sz w:val="20"/>
        </w:rPr>
        <w:t>Doubtful</w:t>
      </w:r>
      <w:r>
        <w:rPr>
          <w:color w:val="221F1F"/>
          <w:spacing w:val="-14"/>
          <w:sz w:val="20"/>
        </w:rPr>
        <w:t xml:space="preserve"> </w:t>
      </w:r>
      <w:r>
        <w:rPr>
          <w:color w:val="221F1F"/>
          <w:sz w:val="20"/>
        </w:rPr>
        <w:t>Torts</w:t>
      </w:r>
      <w:r>
        <w:rPr>
          <w:color w:val="221F1F"/>
          <w:spacing w:val="-12"/>
          <w:sz w:val="20"/>
        </w:rPr>
        <w:t xml:space="preserve"> </w:t>
      </w:r>
      <w:r>
        <w:rPr>
          <w:color w:val="221F1F"/>
          <w:sz w:val="20"/>
        </w:rPr>
        <w:t>Invasion</w:t>
      </w:r>
      <w:r>
        <w:rPr>
          <w:color w:val="221F1F"/>
          <w:spacing w:val="-12"/>
          <w:sz w:val="20"/>
        </w:rPr>
        <w:t xml:space="preserve"> </w:t>
      </w:r>
      <w:r>
        <w:rPr>
          <w:color w:val="221F1F"/>
          <w:sz w:val="20"/>
        </w:rPr>
        <w:t xml:space="preserve">of </w:t>
      </w:r>
      <w:r>
        <w:rPr>
          <w:color w:val="221F1F"/>
          <w:spacing w:val="-2"/>
          <w:sz w:val="20"/>
        </w:rPr>
        <w:t>Privacy.</w:t>
      </w:r>
    </w:p>
    <w:p w14:paraId="7F5BCDEA" w14:textId="77777777" w:rsidR="00F3095E" w:rsidRDefault="00000000">
      <w:pPr>
        <w:spacing w:before="98"/>
        <w:ind w:left="74"/>
        <w:rPr>
          <w:rFonts w:ascii="Arial"/>
          <w:b/>
          <w:sz w:val="20"/>
        </w:rPr>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-X</w:t>
      </w:r>
      <w:r>
        <w:rPr>
          <w:rFonts w:ascii="Palatino Linotype"/>
          <w:b/>
          <w:color w:val="221F1F"/>
          <w:spacing w:val="40"/>
          <w:sz w:val="24"/>
        </w:rPr>
        <w:t xml:space="preserve"> </w:t>
      </w:r>
      <w:r>
        <w:rPr>
          <w:rFonts w:ascii="Arial"/>
          <w:b/>
          <w:color w:val="221F1F"/>
          <w:sz w:val="20"/>
        </w:rPr>
        <w:t>Discharge</w:t>
      </w:r>
      <w:r>
        <w:rPr>
          <w:rFonts w:ascii="Arial"/>
          <w:b/>
          <w:color w:val="221F1F"/>
          <w:spacing w:val="-7"/>
          <w:sz w:val="20"/>
        </w:rPr>
        <w:t xml:space="preserve"> </w:t>
      </w:r>
      <w:r>
        <w:rPr>
          <w:rFonts w:ascii="Arial"/>
          <w:b/>
          <w:color w:val="221F1F"/>
          <w:sz w:val="20"/>
        </w:rPr>
        <w:t>of</w:t>
      </w:r>
      <w:r>
        <w:rPr>
          <w:rFonts w:ascii="Arial"/>
          <w:b/>
          <w:color w:val="221F1F"/>
          <w:spacing w:val="-5"/>
          <w:sz w:val="20"/>
        </w:rPr>
        <w:t xml:space="preserve"> </w:t>
      </w:r>
      <w:r>
        <w:rPr>
          <w:rFonts w:ascii="Arial"/>
          <w:b/>
          <w:color w:val="221F1F"/>
          <w:spacing w:val="-2"/>
          <w:sz w:val="20"/>
        </w:rPr>
        <w:t>Torts.</w:t>
      </w:r>
    </w:p>
    <w:p w14:paraId="7FF78842" w14:textId="77777777" w:rsidR="00F3095E" w:rsidRDefault="00F3095E">
      <w:pPr>
        <w:pStyle w:val="BodyText"/>
        <w:spacing w:before="135"/>
        <w:rPr>
          <w:rFonts w:ascii="Arial"/>
          <w:b/>
        </w:rPr>
      </w:pPr>
    </w:p>
    <w:p w14:paraId="56334EBA" w14:textId="77777777" w:rsidR="00F3095E" w:rsidRDefault="00000000">
      <w:pPr>
        <w:pStyle w:val="Heading3"/>
        <w:spacing w:before="1"/>
        <w:ind w:left="74"/>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09600E10" w14:textId="77777777" w:rsidR="00F3095E" w:rsidRDefault="00F3095E">
      <w:pPr>
        <w:pStyle w:val="BodyText"/>
        <w:spacing w:before="8"/>
        <w:rPr>
          <w:rFonts w:ascii="Arial"/>
          <w:b/>
          <w:sz w:val="24"/>
        </w:rPr>
      </w:pPr>
    </w:p>
    <w:p w14:paraId="45084325" w14:textId="77777777" w:rsidR="00F3095E" w:rsidRDefault="00000000">
      <w:pPr>
        <w:pStyle w:val="ListParagraph"/>
        <w:numPr>
          <w:ilvl w:val="1"/>
          <w:numId w:val="72"/>
        </w:numPr>
        <w:tabs>
          <w:tab w:val="left" w:pos="451"/>
          <w:tab w:val="left" w:pos="2604"/>
          <w:tab w:val="left" w:pos="2887"/>
        </w:tabs>
        <w:rPr>
          <w:sz w:val="20"/>
        </w:rPr>
      </w:pPr>
      <w:r>
        <w:rPr>
          <w:color w:val="221F1F"/>
          <w:spacing w:val="-2"/>
          <w:sz w:val="20"/>
        </w:rPr>
        <w:t>Winfield</w:t>
      </w:r>
      <w:r>
        <w:rPr>
          <w:color w:val="221F1F"/>
          <w:sz w:val="20"/>
        </w:rPr>
        <w:tab/>
      </w:r>
      <w:r>
        <w:rPr>
          <w:color w:val="221F1F"/>
          <w:spacing w:val="-10"/>
          <w:sz w:val="20"/>
        </w:rPr>
        <w:t>:</w:t>
      </w:r>
      <w:r>
        <w:rPr>
          <w:color w:val="221F1F"/>
          <w:sz w:val="20"/>
        </w:rPr>
        <w:tab/>
        <w:t>Law</w:t>
      </w:r>
      <w:r>
        <w:rPr>
          <w:color w:val="221F1F"/>
          <w:spacing w:val="-8"/>
          <w:sz w:val="20"/>
        </w:rPr>
        <w:t xml:space="preserve"> </w:t>
      </w:r>
      <w:r>
        <w:rPr>
          <w:color w:val="221F1F"/>
          <w:sz w:val="20"/>
        </w:rPr>
        <w:t>of</w:t>
      </w:r>
      <w:r>
        <w:rPr>
          <w:color w:val="221F1F"/>
          <w:spacing w:val="-9"/>
          <w:sz w:val="20"/>
        </w:rPr>
        <w:t xml:space="preserve"> </w:t>
      </w:r>
      <w:r>
        <w:rPr>
          <w:color w:val="221F1F"/>
          <w:spacing w:val="-2"/>
          <w:sz w:val="20"/>
        </w:rPr>
        <w:t>Torts.</w:t>
      </w:r>
    </w:p>
    <w:p w14:paraId="6904B948" w14:textId="77777777" w:rsidR="00F3095E" w:rsidRDefault="00000000">
      <w:pPr>
        <w:pStyle w:val="ListParagraph"/>
        <w:numPr>
          <w:ilvl w:val="1"/>
          <w:numId w:val="72"/>
        </w:numPr>
        <w:tabs>
          <w:tab w:val="left" w:pos="451"/>
          <w:tab w:val="left" w:pos="2604"/>
          <w:tab w:val="left" w:pos="2887"/>
        </w:tabs>
        <w:spacing w:before="181"/>
        <w:rPr>
          <w:sz w:val="20"/>
        </w:rPr>
      </w:pPr>
      <w:r>
        <w:rPr>
          <w:color w:val="221F1F"/>
          <w:spacing w:val="-2"/>
          <w:sz w:val="20"/>
        </w:rPr>
        <w:t>Salmond</w:t>
      </w:r>
      <w:r>
        <w:rPr>
          <w:color w:val="221F1F"/>
          <w:sz w:val="20"/>
        </w:rPr>
        <w:tab/>
      </w:r>
      <w:r>
        <w:rPr>
          <w:color w:val="221F1F"/>
          <w:spacing w:val="-10"/>
          <w:sz w:val="20"/>
        </w:rPr>
        <w:t>:</w:t>
      </w:r>
      <w:r>
        <w:rPr>
          <w:color w:val="221F1F"/>
          <w:sz w:val="20"/>
        </w:rPr>
        <w:tab/>
        <w:t>Law</w:t>
      </w:r>
      <w:r>
        <w:rPr>
          <w:color w:val="221F1F"/>
          <w:spacing w:val="-8"/>
          <w:sz w:val="20"/>
        </w:rPr>
        <w:t xml:space="preserve"> </w:t>
      </w:r>
      <w:r>
        <w:rPr>
          <w:color w:val="221F1F"/>
          <w:sz w:val="20"/>
        </w:rPr>
        <w:t>of</w:t>
      </w:r>
      <w:r>
        <w:rPr>
          <w:color w:val="221F1F"/>
          <w:spacing w:val="-9"/>
          <w:sz w:val="20"/>
        </w:rPr>
        <w:t xml:space="preserve"> </w:t>
      </w:r>
      <w:r>
        <w:rPr>
          <w:color w:val="221F1F"/>
          <w:spacing w:val="-2"/>
          <w:sz w:val="20"/>
        </w:rPr>
        <w:t>Torts.</w:t>
      </w:r>
    </w:p>
    <w:p w14:paraId="7544ED00" w14:textId="77777777" w:rsidR="00F3095E" w:rsidRDefault="00000000">
      <w:pPr>
        <w:pStyle w:val="ListParagraph"/>
        <w:numPr>
          <w:ilvl w:val="1"/>
          <w:numId w:val="72"/>
        </w:numPr>
        <w:tabs>
          <w:tab w:val="left" w:pos="451"/>
          <w:tab w:val="left" w:pos="2604"/>
          <w:tab w:val="left" w:pos="2887"/>
        </w:tabs>
        <w:spacing w:before="180"/>
        <w:rPr>
          <w:sz w:val="20"/>
        </w:rPr>
      </w:pPr>
      <w:r>
        <w:rPr>
          <w:color w:val="221F1F"/>
          <w:spacing w:val="-2"/>
          <w:sz w:val="20"/>
        </w:rPr>
        <w:t>Ramasamy</w:t>
      </w:r>
      <w:r>
        <w:rPr>
          <w:color w:val="221F1F"/>
          <w:spacing w:val="-6"/>
          <w:sz w:val="20"/>
        </w:rPr>
        <w:t xml:space="preserve"> </w:t>
      </w:r>
      <w:r>
        <w:rPr>
          <w:color w:val="221F1F"/>
          <w:spacing w:val="-2"/>
          <w:sz w:val="20"/>
        </w:rPr>
        <w:t>Iyer.</w:t>
      </w:r>
      <w:r>
        <w:rPr>
          <w:color w:val="221F1F"/>
          <w:spacing w:val="-5"/>
          <w:sz w:val="20"/>
        </w:rPr>
        <w:t xml:space="preserve"> </w:t>
      </w:r>
      <w:r>
        <w:rPr>
          <w:color w:val="221F1F"/>
          <w:spacing w:val="-10"/>
          <w:sz w:val="20"/>
        </w:rPr>
        <w:t>S</w:t>
      </w:r>
      <w:r>
        <w:rPr>
          <w:color w:val="221F1F"/>
          <w:sz w:val="20"/>
        </w:rPr>
        <w:tab/>
      </w:r>
      <w:r>
        <w:rPr>
          <w:color w:val="221F1F"/>
          <w:spacing w:val="-10"/>
          <w:sz w:val="20"/>
        </w:rPr>
        <w:t>:</w:t>
      </w:r>
      <w:r>
        <w:rPr>
          <w:color w:val="221F1F"/>
          <w:sz w:val="20"/>
        </w:rPr>
        <w:tab/>
        <w:t>Law</w:t>
      </w:r>
      <w:r>
        <w:rPr>
          <w:color w:val="221F1F"/>
          <w:spacing w:val="-8"/>
          <w:sz w:val="20"/>
        </w:rPr>
        <w:t xml:space="preserve"> </w:t>
      </w:r>
      <w:r>
        <w:rPr>
          <w:color w:val="221F1F"/>
          <w:sz w:val="20"/>
        </w:rPr>
        <w:t>of</w:t>
      </w:r>
      <w:r>
        <w:rPr>
          <w:color w:val="221F1F"/>
          <w:spacing w:val="-9"/>
          <w:sz w:val="20"/>
        </w:rPr>
        <w:t xml:space="preserve"> </w:t>
      </w:r>
      <w:r>
        <w:rPr>
          <w:color w:val="221F1F"/>
          <w:spacing w:val="-2"/>
          <w:sz w:val="20"/>
        </w:rPr>
        <w:t>Torts.</w:t>
      </w:r>
    </w:p>
    <w:p w14:paraId="7044FDC7" w14:textId="77777777" w:rsidR="00F3095E" w:rsidRDefault="00000000">
      <w:pPr>
        <w:pStyle w:val="ListParagraph"/>
        <w:numPr>
          <w:ilvl w:val="1"/>
          <w:numId w:val="72"/>
        </w:numPr>
        <w:tabs>
          <w:tab w:val="left" w:pos="451"/>
          <w:tab w:val="left" w:pos="2604"/>
          <w:tab w:val="left" w:pos="2887"/>
        </w:tabs>
        <w:spacing w:before="181"/>
        <w:rPr>
          <w:sz w:val="20"/>
        </w:rPr>
      </w:pPr>
      <w:r>
        <w:rPr>
          <w:color w:val="221F1F"/>
          <w:spacing w:val="-2"/>
          <w:sz w:val="20"/>
        </w:rPr>
        <w:t>Mitra</w:t>
      </w:r>
      <w:r>
        <w:rPr>
          <w:color w:val="221F1F"/>
          <w:sz w:val="20"/>
        </w:rPr>
        <w:tab/>
      </w:r>
      <w:r>
        <w:rPr>
          <w:color w:val="221F1F"/>
          <w:spacing w:val="-10"/>
          <w:sz w:val="20"/>
        </w:rPr>
        <w:t>:</w:t>
      </w:r>
      <w:r>
        <w:rPr>
          <w:color w:val="221F1F"/>
          <w:sz w:val="20"/>
        </w:rPr>
        <w:tab/>
      </w:r>
      <w:r>
        <w:rPr>
          <w:color w:val="221F1F"/>
          <w:spacing w:val="-2"/>
          <w:sz w:val="20"/>
        </w:rPr>
        <w:t>Motor</w:t>
      </w:r>
      <w:r>
        <w:rPr>
          <w:color w:val="221F1F"/>
          <w:spacing w:val="-9"/>
          <w:sz w:val="20"/>
        </w:rPr>
        <w:t xml:space="preserve"> </w:t>
      </w:r>
      <w:r>
        <w:rPr>
          <w:color w:val="221F1F"/>
          <w:spacing w:val="-2"/>
          <w:sz w:val="20"/>
        </w:rPr>
        <w:t>Vehicles</w:t>
      </w:r>
      <w:r>
        <w:rPr>
          <w:color w:val="221F1F"/>
          <w:spacing w:val="-12"/>
          <w:sz w:val="20"/>
        </w:rPr>
        <w:t xml:space="preserve"> </w:t>
      </w:r>
      <w:r>
        <w:rPr>
          <w:color w:val="221F1F"/>
          <w:spacing w:val="-4"/>
          <w:sz w:val="20"/>
        </w:rPr>
        <w:t>Act.</w:t>
      </w:r>
    </w:p>
    <w:p w14:paraId="21C8A0F9" w14:textId="77777777" w:rsidR="00F3095E" w:rsidRDefault="00000000">
      <w:pPr>
        <w:pStyle w:val="ListParagraph"/>
        <w:numPr>
          <w:ilvl w:val="1"/>
          <w:numId w:val="72"/>
        </w:numPr>
        <w:tabs>
          <w:tab w:val="left" w:pos="451"/>
          <w:tab w:val="left" w:pos="2604"/>
          <w:tab w:val="left" w:pos="2887"/>
        </w:tabs>
        <w:spacing w:before="181"/>
        <w:rPr>
          <w:sz w:val="20"/>
        </w:rPr>
      </w:pPr>
      <w:proofErr w:type="spellStart"/>
      <w:r>
        <w:rPr>
          <w:color w:val="221F1F"/>
          <w:spacing w:val="-2"/>
          <w:sz w:val="20"/>
        </w:rPr>
        <w:t>V.</w:t>
      </w:r>
      <w:proofErr w:type="gramStart"/>
      <w:r>
        <w:rPr>
          <w:color w:val="221F1F"/>
          <w:spacing w:val="-2"/>
          <w:sz w:val="20"/>
        </w:rPr>
        <w:t>N.Shukla</w:t>
      </w:r>
      <w:proofErr w:type="spellEnd"/>
      <w:proofErr w:type="gramEnd"/>
      <w:r>
        <w:rPr>
          <w:color w:val="221F1F"/>
          <w:sz w:val="20"/>
        </w:rPr>
        <w:tab/>
      </w:r>
      <w:r>
        <w:rPr>
          <w:color w:val="221F1F"/>
          <w:spacing w:val="-10"/>
          <w:sz w:val="20"/>
        </w:rPr>
        <w:t>:</w:t>
      </w:r>
      <w:r>
        <w:rPr>
          <w:color w:val="221F1F"/>
          <w:sz w:val="20"/>
        </w:rPr>
        <w:tab/>
        <w:t>Law</w:t>
      </w:r>
      <w:r>
        <w:rPr>
          <w:color w:val="221F1F"/>
          <w:spacing w:val="-8"/>
          <w:sz w:val="20"/>
        </w:rPr>
        <w:t xml:space="preserve"> </w:t>
      </w:r>
      <w:r>
        <w:rPr>
          <w:color w:val="221F1F"/>
          <w:sz w:val="20"/>
        </w:rPr>
        <w:t>of</w:t>
      </w:r>
      <w:r>
        <w:rPr>
          <w:color w:val="221F1F"/>
          <w:spacing w:val="-9"/>
          <w:sz w:val="20"/>
        </w:rPr>
        <w:t xml:space="preserve"> </w:t>
      </w:r>
      <w:r>
        <w:rPr>
          <w:color w:val="221F1F"/>
          <w:spacing w:val="-2"/>
          <w:sz w:val="20"/>
        </w:rPr>
        <w:t>Torts.</w:t>
      </w:r>
    </w:p>
    <w:p w14:paraId="28D436AB" w14:textId="77777777" w:rsidR="00F3095E" w:rsidRDefault="00000000">
      <w:pPr>
        <w:pStyle w:val="ListParagraph"/>
        <w:numPr>
          <w:ilvl w:val="1"/>
          <w:numId w:val="72"/>
        </w:numPr>
        <w:tabs>
          <w:tab w:val="left" w:pos="451"/>
          <w:tab w:val="left" w:pos="2604"/>
          <w:tab w:val="left" w:pos="2887"/>
        </w:tabs>
        <w:spacing w:before="180"/>
        <w:rPr>
          <w:sz w:val="20"/>
        </w:rPr>
      </w:pPr>
      <w:proofErr w:type="spellStart"/>
      <w:r>
        <w:rPr>
          <w:color w:val="221F1F"/>
          <w:spacing w:val="-2"/>
          <w:sz w:val="20"/>
        </w:rPr>
        <w:t>B.</w:t>
      </w:r>
      <w:proofErr w:type="gramStart"/>
      <w:r>
        <w:rPr>
          <w:color w:val="221F1F"/>
          <w:spacing w:val="-2"/>
          <w:sz w:val="20"/>
        </w:rPr>
        <w:t>M.Gandhi</w:t>
      </w:r>
      <w:proofErr w:type="spellEnd"/>
      <w:proofErr w:type="gramEnd"/>
      <w:r>
        <w:rPr>
          <w:color w:val="221F1F"/>
          <w:sz w:val="20"/>
        </w:rPr>
        <w:tab/>
      </w:r>
      <w:r>
        <w:rPr>
          <w:color w:val="221F1F"/>
          <w:spacing w:val="-10"/>
          <w:sz w:val="20"/>
        </w:rPr>
        <w:t>:</w:t>
      </w:r>
      <w:r>
        <w:rPr>
          <w:color w:val="221F1F"/>
          <w:sz w:val="20"/>
        </w:rPr>
        <w:tab/>
        <w:t>Law</w:t>
      </w:r>
      <w:r>
        <w:rPr>
          <w:color w:val="221F1F"/>
          <w:spacing w:val="-8"/>
          <w:sz w:val="20"/>
        </w:rPr>
        <w:t xml:space="preserve"> </w:t>
      </w:r>
      <w:r>
        <w:rPr>
          <w:color w:val="221F1F"/>
          <w:sz w:val="20"/>
        </w:rPr>
        <w:t>of</w:t>
      </w:r>
      <w:r>
        <w:rPr>
          <w:color w:val="221F1F"/>
          <w:spacing w:val="-9"/>
          <w:sz w:val="20"/>
        </w:rPr>
        <w:t xml:space="preserve"> </w:t>
      </w:r>
      <w:r>
        <w:rPr>
          <w:color w:val="221F1F"/>
          <w:spacing w:val="-2"/>
          <w:sz w:val="20"/>
        </w:rPr>
        <w:t>Torts.</w:t>
      </w:r>
    </w:p>
    <w:p w14:paraId="7041F929" w14:textId="77777777" w:rsidR="00F3095E" w:rsidRDefault="00000000">
      <w:pPr>
        <w:pStyle w:val="ListParagraph"/>
        <w:numPr>
          <w:ilvl w:val="1"/>
          <w:numId w:val="72"/>
        </w:numPr>
        <w:tabs>
          <w:tab w:val="left" w:pos="451"/>
          <w:tab w:val="left" w:pos="2604"/>
          <w:tab w:val="left" w:pos="2887"/>
        </w:tabs>
        <w:spacing w:before="180"/>
        <w:rPr>
          <w:sz w:val="20"/>
        </w:rPr>
      </w:pPr>
      <w:proofErr w:type="spellStart"/>
      <w:r>
        <w:rPr>
          <w:color w:val="221F1F"/>
          <w:spacing w:val="-2"/>
          <w:sz w:val="20"/>
        </w:rPr>
        <w:t>P.S.</w:t>
      </w:r>
      <w:proofErr w:type="gramStart"/>
      <w:r>
        <w:rPr>
          <w:color w:val="221F1F"/>
          <w:spacing w:val="-2"/>
          <w:sz w:val="20"/>
        </w:rPr>
        <w:t>A.Pillai</w:t>
      </w:r>
      <w:proofErr w:type="spellEnd"/>
      <w:proofErr w:type="gramEnd"/>
      <w:r>
        <w:rPr>
          <w:color w:val="221F1F"/>
          <w:sz w:val="20"/>
        </w:rPr>
        <w:tab/>
      </w:r>
      <w:r>
        <w:rPr>
          <w:color w:val="221F1F"/>
          <w:spacing w:val="-10"/>
          <w:sz w:val="20"/>
        </w:rPr>
        <w:t>:</w:t>
      </w:r>
      <w:r>
        <w:rPr>
          <w:color w:val="221F1F"/>
          <w:sz w:val="20"/>
        </w:rPr>
        <w:tab/>
        <w:t>Law</w:t>
      </w:r>
      <w:r>
        <w:rPr>
          <w:color w:val="221F1F"/>
          <w:spacing w:val="-6"/>
          <w:sz w:val="20"/>
        </w:rPr>
        <w:t xml:space="preserve"> </w:t>
      </w:r>
      <w:r>
        <w:rPr>
          <w:color w:val="221F1F"/>
          <w:sz w:val="20"/>
        </w:rPr>
        <w:t>of</w:t>
      </w:r>
      <w:r>
        <w:rPr>
          <w:color w:val="221F1F"/>
          <w:spacing w:val="-9"/>
          <w:sz w:val="20"/>
        </w:rPr>
        <w:t xml:space="preserve"> </w:t>
      </w:r>
      <w:r>
        <w:rPr>
          <w:color w:val="221F1F"/>
          <w:spacing w:val="-2"/>
          <w:sz w:val="20"/>
        </w:rPr>
        <w:t>Torts.</w:t>
      </w:r>
    </w:p>
    <w:p w14:paraId="2E009F32" w14:textId="77777777" w:rsidR="00F3095E" w:rsidRDefault="00000000">
      <w:pPr>
        <w:pStyle w:val="ListParagraph"/>
        <w:numPr>
          <w:ilvl w:val="1"/>
          <w:numId w:val="72"/>
        </w:numPr>
        <w:tabs>
          <w:tab w:val="left" w:pos="451"/>
          <w:tab w:val="left" w:pos="2604"/>
          <w:tab w:val="left" w:pos="2887"/>
        </w:tabs>
        <w:spacing w:before="181"/>
        <w:rPr>
          <w:sz w:val="20"/>
        </w:rPr>
      </w:pPr>
      <w:proofErr w:type="spellStart"/>
      <w:r>
        <w:rPr>
          <w:color w:val="221F1F"/>
          <w:spacing w:val="-2"/>
          <w:sz w:val="20"/>
        </w:rPr>
        <w:t>Ratanlal</w:t>
      </w:r>
      <w:proofErr w:type="spellEnd"/>
      <w:r>
        <w:rPr>
          <w:color w:val="221F1F"/>
          <w:spacing w:val="-5"/>
          <w:sz w:val="20"/>
        </w:rPr>
        <w:t xml:space="preserve"> </w:t>
      </w:r>
      <w:r>
        <w:rPr>
          <w:color w:val="221F1F"/>
          <w:spacing w:val="-2"/>
          <w:sz w:val="20"/>
        </w:rPr>
        <w:t>Dhirajlal</w:t>
      </w:r>
      <w:r>
        <w:rPr>
          <w:color w:val="221F1F"/>
          <w:sz w:val="20"/>
        </w:rPr>
        <w:tab/>
      </w:r>
      <w:r>
        <w:rPr>
          <w:color w:val="221F1F"/>
          <w:spacing w:val="-10"/>
          <w:sz w:val="20"/>
        </w:rPr>
        <w:t>:</w:t>
      </w:r>
      <w:r>
        <w:rPr>
          <w:color w:val="221F1F"/>
          <w:sz w:val="20"/>
        </w:rPr>
        <w:tab/>
        <w:t>Law</w:t>
      </w:r>
      <w:r>
        <w:rPr>
          <w:color w:val="221F1F"/>
          <w:spacing w:val="-8"/>
          <w:sz w:val="20"/>
        </w:rPr>
        <w:t xml:space="preserve"> </w:t>
      </w:r>
      <w:r>
        <w:rPr>
          <w:color w:val="221F1F"/>
          <w:sz w:val="20"/>
        </w:rPr>
        <w:t>of</w:t>
      </w:r>
      <w:r>
        <w:rPr>
          <w:color w:val="221F1F"/>
          <w:spacing w:val="-9"/>
          <w:sz w:val="20"/>
        </w:rPr>
        <w:t xml:space="preserve"> </w:t>
      </w:r>
      <w:r>
        <w:rPr>
          <w:color w:val="221F1F"/>
          <w:spacing w:val="-2"/>
          <w:sz w:val="20"/>
        </w:rPr>
        <w:t>Torts.</w:t>
      </w:r>
    </w:p>
    <w:p w14:paraId="68E7FA08" w14:textId="77777777" w:rsidR="00F3095E" w:rsidRDefault="00000000">
      <w:pPr>
        <w:pStyle w:val="ListParagraph"/>
        <w:numPr>
          <w:ilvl w:val="1"/>
          <w:numId w:val="72"/>
        </w:numPr>
        <w:tabs>
          <w:tab w:val="left" w:pos="451"/>
          <w:tab w:val="left" w:pos="2604"/>
          <w:tab w:val="left" w:pos="2887"/>
        </w:tabs>
        <w:spacing w:before="180"/>
        <w:rPr>
          <w:sz w:val="20"/>
        </w:rPr>
      </w:pPr>
      <w:proofErr w:type="spellStart"/>
      <w:r>
        <w:rPr>
          <w:color w:val="221F1F"/>
          <w:spacing w:val="-2"/>
          <w:sz w:val="20"/>
        </w:rPr>
        <w:t>R.</w:t>
      </w:r>
      <w:proofErr w:type="gramStart"/>
      <w:r>
        <w:rPr>
          <w:color w:val="221F1F"/>
          <w:spacing w:val="-2"/>
          <w:sz w:val="20"/>
        </w:rPr>
        <w:t>K.Bangia</w:t>
      </w:r>
      <w:proofErr w:type="spellEnd"/>
      <w:proofErr w:type="gramEnd"/>
      <w:r>
        <w:rPr>
          <w:color w:val="221F1F"/>
          <w:sz w:val="20"/>
        </w:rPr>
        <w:tab/>
      </w:r>
      <w:r>
        <w:rPr>
          <w:color w:val="221F1F"/>
          <w:spacing w:val="-10"/>
          <w:sz w:val="20"/>
        </w:rPr>
        <w:t>:</w:t>
      </w:r>
      <w:r>
        <w:rPr>
          <w:color w:val="221F1F"/>
          <w:sz w:val="20"/>
        </w:rPr>
        <w:tab/>
        <w:t>Law</w:t>
      </w:r>
      <w:r>
        <w:rPr>
          <w:color w:val="221F1F"/>
          <w:spacing w:val="-8"/>
          <w:sz w:val="20"/>
        </w:rPr>
        <w:t xml:space="preserve"> </w:t>
      </w:r>
      <w:r>
        <w:rPr>
          <w:color w:val="221F1F"/>
          <w:sz w:val="20"/>
        </w:rPr>
        <w:t>of</w:t>
      </w:r>
      <w:r>
        <w:rPr>
          <w:color w:val="221F1F"/>
          <w:spacing w:val="-9"/>
          <w:sz w:val="20"/>
        </w:rPr>
        <w:t xml:space="preserve"> </w:t>
      </w:r>
      <w:r>
        <w:rPr>
          <w:color w:val="221F1F"/>
          <w:spacing w:val="-2"/>
          <w:sz w:val="20"/>
        </w:rPr>
        <w:t>Torts.</w:t>
      </w:r>
    </w:p>
    <w:p w14:paraId="266FFFF1" w14:textId="77777777" w:rsidR="00F3095E" w:rsidRDefault="00F3095E">
      <w:pPr>
        <w:pStyle w:val="BodyText"/>
        <w:spacing w:before="143"/>
      </w:pPr>
    </w:p>
    <w:p w14:paraId="31BA7DC5" w14:textId="77777777" w:rsidR="00F3095E" w:rsidRDefault="00000000">
      <w:pPr>
        <w:ind w:left="48"/>
        <w:jc w:val="center"/>
        <w:rPr>
          <w:sz w:val="30"/>
        </w:rPr>
      </w:pPr>
      <w:r>
        <w:rPr>
          <w:color w:val="221F1F"/>
          <w:spacing w:val="-2"/>
          <w:sz w:val="30"/>
        </w:rPr>
        <w:t>************</w:t>
      </w:r>
    </w:p>
    <w:p w14:paraId="5A77B167" w14:textId="77777777" w:rsidR="00F3095E" w:rsidRDefault="00000000">
      <w:pPr>
        <w:pStyle w:val="BodyText"/>
        <w:spacing w:before="75"/>
        <w:ind w:left="451"/>
      </w:pPr>
      <w:r>
        <w:br w:type="column"/>
      </w:r>
      <w:r>
        <w:rPr>
          <w:rFonts w:ascii="Arial"/>
          <w:b/>
          <w:color w:val="221F1F"/>
        </w:rPr>
        <w:t>Source</w:t>
      </w:r>
      <w:r>
        <w:rPr>
          <w:color w:val="221F1F"/>
        </w:rPr>
        <w:t>:</w:t>
      </w:r>
      <w:r>
        <w:rPr>
          <w:color w:val="221F1F"/>
          <w:spacing w:val="24"/>
        </w:rPr>
        <w:t xml:space="preserve"> </w:t>
      </w:r>
      <w:r>
        <w:rPr>
          <w:color w:val="221F1F"/>
        </w:rPr>
        <w:t>Traditional</w:t>
      </w:r>
      <w:r>
        <w:rPr>
          <w:color w:val="221F1F"/>
          <w:spacing w:val="30"/>
        </w:rPr>
        <w:t xml:space="preserve"> </w:t>
      </w:r>
      <w:r>
        <w:rPr>
          <w:color w:val="221F1F"/>
        </w:rPr>
        <w:t>and</w:t>
      </w:r>
      <w:r>
        <w:rPr>
          <w:color w:val="221F1F"/>
          <w:spacing w:val="31"/>
        </w:rPr>
        <w:t xml:space="preserve"> </w:t>
      </w:r>
      <w:r>
        <w:rPr>
          <w:color w:val="221F1F"/>
        </w:rPr>
        <w:t>modern</w:t>
      </w:r>
      <w:r>
        <w:rPr>
          <w:color w:val="221F1F"/>
          <w:spacing w:val="29"/>
        </w:rPr>
        <w:t xml:space="preserve"> </w:t>
      </w:r>
      <w:r>
        <w:rPr>
          <w:color w:val="221F1F"/>
        </w:rPr>
        <w:t>sources</w:t>
      </w:r>
      <w:r>
        <w:rPr>
          <w:color w:val="221F1F"/>
          <w:spacing w:val="31"/>
        </w:rPr>
        <w:t xml:space="preserve"> </w:t>
      </w:r>
      <w:r>
        <w:rPr>
          <w:color w:val="221F1F"/>
        </w:rPr>
        <w:t>of</w:t>
      </w:r>
      <w:r>
        <w:rPr>
          <w:color w:val="221F1F"/>
          <w:spacing w:val="29"/>
        </w:rPr>
        <w:t xml:space="preserve"> </w:t>
      </w:r>
      <w:r>
        <w:rPr>
          <w:color w:val="221F1F"/>
        </w:rPr>
        <w:t>personal</w:t>
      </w:r>
      <w:r>
        <w:rPr>
          <w:color w:val="221F1F"/>
          <w:spacing w:val="31"/>
        </w:rPr>
        <w:t xml:space="preserve"> </w:t>
      </w:r>
      <w:r>
        <w:rPr>
          <w:color w:val="221F1F"/>
          <w:spacing w:val="-2"/>
        </w:rPr>
        <w:t>Laws.</w:t>
      </w:r>
    </w:p>
    <w:p w14:paraId="3CDD9728" w14:textId="77777777" w:rsidR="00F3095E" w:rsidRDefault="00000000">
      <w:pPr>
        <w:pStyle w:val="BodyText"/>
        <w:spacing w:before="13"/>
        <w:ind w:left="52"/>
      </w:pPr>
      <w:r>
        <w:rPr>
          <w:color w:val="221F1F"/>
        </w:rPr>
        <w:t>Evolution</w:t>
      </w:r>
      <w:r>
        <w:rPr>
          <w:color w:val="221F1F"/>
          <w:spacing w:val="-7"/>
        </w:rPr>
        <w:t xml:space="preserve"> </w:t>
      </w:r>
      <w:r>
        <w:rPr>
          <w:color w:val="221F1F"/>
        </w:rPr>
        <w:t>of</w:t>
      </w:r>
      <w:r>
        <w:rPr>
          <w:color w:val="221F1F"/>
          <w:spacing w:val="-8"/>
        </w:rPr>
        <w:t xml:space="preserve"> </w:t>
      </w:r>
      <w:r>
        <w:rPr>
          <w:color w:val="221F1F"/>
        </w:rPr>
        <w:t>the</w:t>
      </w:r>
      <w:r>
        <w:rPr>
          <w:color w:val="221F1F"/>
          <w:spacing w:val="-9"/>
        </w:rPr>
        <w:t xml:space="preserve"> </w:t>
      </w:r>
      <w:r>
        <w:rPr>
          <w:color w:val="221F1F"/>
        </w:rPr>
        <w:t>Hindu</w:t>
      </w:r>
      <w:r>
        <w:rPr>
          <w:color w:val="221F1F"/>
          <w:spacing w:val="-8"/>
        </w:rPr>
        <w:t xml:space="preserve"> </w:t>
      </w:r>
      <w:r>
        <w:rPr>
          <w:color w:val="221F1F"/>
        </w:rPr>
        <w:t>Joint</w:t>
      </w:r>
      <w:r>
        <w:rPr>
          <w:color w:val="221F1F"/>
          <w:spacing w:val="-6"/>
        </w:rPr>
        <w:t xml:space="preserve"> </w:t>
      </w:r>
      <w:r>
        <w:rPr>
          <w:color w:val="221F1F"/>
        </w:rPr>
        <w:t>Family</w:t>
      </w:r>
      <w:r>
        <w:rPr>
          <w:color w:val="221F1F"/>
          <w:spacing w:val="-5"/>
        </w:rPr>
        <w:t xml:space="preserve"> </w:t>
      </w:r>
      <w:r>
        <w:rPr>
          <w:color w:val="221F1F"/>
        </w:rPr>
        <w:t>-</w:t>
      </w:r>
      <w:r>
        <w:rPr>
          <w:color w:val="221F1F"/>
          <w:spacing w:val="-12"/>
        </w:rPr>
        <w:t xml:space="preserve"> </w:t>
      </w:r>
      <w:r>
        <w:rPr>
          <w:color w:val="221F1F"/>
        </w:rPr>
        <w:t>The</w:t>
      </w:r>
      <w:r>
        <w:rPr>
          <w:color w:val="221F1F"/>
          <w:spacing w:val="-6"/>
        </w:rPr>
        <w:t xml:space="preserve"> </w:t>
      </w:r>
      <w:r>
        <w:rPr>
          <w:color w:val="221F1F"/>
        </w:rPr>
        <w:t>Classical</w:t>
      </w:r>
      <w:r>
        <w:rPr>
          <w:color w:val="221F1F"/>
          <w:spacing w:val="-9"/>
        </w:rPr>
        <w:t xml:space="preserve"> </w:t>
      </w:r>
      <w:r>
        <w:rPr>
          <w:color w:val="221F1F"/>
          <w:spacing w:val="-2"/>
        </w:rPr>
        <w:t>schools.</w:t>
      </w:r>
    </w:p>
    <w:p w14:paraId="1BFCB219" w14:textId="77777777" w:rsidR="00F3095E" w:rsidRDefault="00000000">
      <w:pPr>
        <w:pStyle w:val="Heading3"/>
        <w:spacing w:before="171"/>
        <w:rPr>
          <w:rFonts w:ascii="Palatino Linotype"/>
        </w:rPr>
      </w:pPr>
      <w:r>
        <w:rPr>
          <w:rFonts w:ascii="Palatino Linotype"/>
          <w:color w:val="221F1F"/>
        </w:rPr>
        <w:t>Unit</w:t>
      </w:r>
      <w:r>
        <w:rPr>
          <w:rFonts w:ascii="Palatino Linotype"/>
          <w:color w:val="221F1F"/>
          <w:spacing w:val="-9"/>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II</w:t>
      </w:r>
    </w:p>
    <w:p w14:paraId="48493762" w14:textId="77777777" w:rsidR="00F3095E" w:rsidRDefault="00000000">
      <w:pPr>
        <w:pStyle w:val="BodyText"/>
        <w:spacing w:before="209" w:line="249" w:lineRule="auto"/>
        <w:ind w:left="52" w:right="398" w:firstLine="398"/>
        <w:jc w:val="both"/>
      </w:pPr>
      <w:r>
        <w:rPr>
          <w:rFonts w:ascii="Arial"/>
          <w:b/>
          <w:color w:val="221F1F"/>
        </w:rPr>
        <w:t>Law of Marriage</w:t>
      </w:r>
      <w:r>
        <w:rPr>
          <w:color w:val="221F1F"/>
        </w:rPr>
        <w:t>: Hindu, Muslim and Christian Laws of marriage and divorce. The nature of the institution of Marriage and its development, the capacity, nuptial rights and the effect of void and voidable marriage under the aforesaid systems of</w:t>
      </w:r>
      <w:r>
        <w:rPr>
          <w:color w:val="221F1F"/>
          <w:spacing w:val="39"/>
        </w:rPr>
        <w:t xml:space="preserve"> </w:t>
      </w:r>
      <w:r>
        <w:rPr>
          <w:color w:val="221F1F"/>
        </w:rPr>
        <w:t>law. Hindu law of marriage and divorce with reference to the changes brought about</w:t>
      </w:r>
      <w:r>
        <w:rPr>
          <w:color w:val="221F1F"/>
          <w:spacing w:val="-14"/>
        </w:rPr>
        <w:t xml:space="preserve"> </w:t>
      </w:r>
      <w:r>
        <w:rPr>
          <w:color w:val="221F1F"/>
        </w:rPr>
        <w:t>by</w:t>
      </w:r>
      <w:r>
        <w:rPr>
          <w:color w:val="221F1F"/>
          <w:spacing w:val="-14"/>
        </w:rPr>
        <w:t xml:space="preserve"> </w:t>
      </w:r>
      <w:r>
        <w:rPr>
          <w:color w:val="221F1F"/>
        </w:rPr>
        <w:t>modern</w:t>
      </w:r>
      <w:r>
        <w:rPr>
          <w:color w:val="221F1F"/>
          <w:spacing w:val="-14"/>
        </w:rPr>
        <w:t xml:space="preserve"> </w:t>
      </w:r>
      <w:r>
        <w:rPr>
          <w:color w:val="221F1F"/>
        </w:rPr>
        <w:t>legislation.</w:t>
      </w:r>
      <w:r>
        <w:rPr>
          <w:color w:val="221F1F"/>
          <w:spacing w:val="-14"/>
        </w:rPr>
        <w:t xml:space="preserve"> </w:t>
      </w:r>
      <w:r>
        <w:rPr>
          <w:color w:val="221F1F"/>
        </w:rPr>
        <w:t>Muslim</w:t>
      </w:r>
      <w:r>
        <w:rPr>
          <w:color w:val="221F1F"/>
          <w:spacing w:val="-14"/>
        </w:rPr>
        <w:t xml:space="preserve"> </w:t>
      </w:r>
      <w:r>
        <w:rPr>
          <w:color w:val="221F1F"/>
        </w:rPr>
        <w:t>law</w:t>
      </w:r>
      <w:r>
        <w:rPr>
          <w:color w:val="221F1F"/>
          <w:spacing w:val="-14"/>
        </w:rPr>
        <w:t xml:space="preserve"> </w:t>
      </w:r>
      <w:r>
        <w:rPr>
          <w:color w:val="221F1F"/>
        </w:rPr>
        <w:t>of</w:t>
      </w:r>
      <w:r>
        <w:rPr>
          <w:color w:val="221F1F"/>
          <w:spacing w:val="-14"/>
        </w:rPr>
        <w:t xml:space="preserve"> </w:t>
      </w:r>
      <w:r>
        <w:rPr>
          <w:color w:val="221F1F"/>
        </w:rPr>
        <w:t>marriage</w:t>
      </w:r>
      <w:r>
        <w:rPr>
          <w:color w:val="221F1F"/>
          <w:spacing w:val="-14"/>
        </w:rPr>
        <w:t xml:space="preserve"> </w:t>
      </w:r>
      <w:r>
        <w:rPr>
          <w:color w:val="221F1F"/>
        </w:rPr>
        <w:t>and</w:t>
      </w:r>
      <w:r>
        <w:rPr>
          <w:color w:val="221F1F"/>
          <w:spacing w:val="-14"/>
        </w:rPr>
        <w:t xml:space="preserve"> </w:t>
      </w:r>
      <w:r>
        <w:rPr>
          <w:color w:val="221F1F"/>
        </w:rPr>
        <w:t>divorce</w:t>
      </w:r>
      <w:r>
        <w:rPr>
          <w:color w:val="221F1F"/>
          <w:spacing w:val="-13"/>
        </w:rPr>
        <w:t xml:space="preserve"> </w:t>
      </w:r>
      <w:r>
        <w:rPr>
          <w:color w:val="221F1F"/>
        </w:rPr>
        <w:t>will include Law of Dower.</w:t>
      </w:r>
    </w:p>
    <w:p w14:paraId="3BDE7D53" w14:textId="77777777" w:rsidR="00F3095E" w:rsidRDefault="00000000">
      <w:pPr>
        <w:pStyle w:val="Heading3"/>
        <w:spacing w:before="165"/>
        <w:rPr>
          <w:rFonts w:ascii="Palatino Linotype"/>
        </w:rPr>
      </w:pPr>
      <w:r>
        <w:rPr>
          <w:rFonts w:ascii="Palatino Linotype"/>
          <w:color w:val="221F1F"/>
        </w:rPr>
        <w:t>Unit</w:t>
      </w:r>
      <w:r>
        <w:rPr>
          <w:rFonts w:ascii="Palatino Linotype"/>
          <w:color w:val="221F1F"/>
          <w:spacing w:val="-9"/>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III</w:t>
      </w:r>
    </w:p>
    <w:p w14:paraId="617AA102" w14:textId="77777777" w:rsidR="00F3095E" w:rsidRDefault="00000000">
      <w:pPr>
        <w:pStyle w:val="BodyText"/>
        <w:spacing w:before="206" w:line="249" w:lineRule="auto"/>
        <w:ind w:left="52" w:right="403" w:firstLine="398"/>
        <w:jc w:val="both"/>
      </w:pPr>
      <w:r>
        <w:rPr>
          <w:rFonts w:ascii="Arial"/>
          <w:b/>
          <w:color w:val="221F1F"/>
        </w:rPr>
        <w:t>Law</w:t>
      </w:r>
      <w:r>
        <w:rPr>
          <w:rFonts w:ascii="Arial"/>
          <w:b/>
          <w:color w:val="221F1F"/>
          <w:spacing w:val="-14"/>
        </w:rPr>
        <w:t xml:space="preserve"> </w:t>
      </w:r>
      <w:r>
        <w:rPr>
          <w:rFonts w:ascii="Arial"/>
          <w:b/>
          <w:color w:val="221F1F"/>
        </w:rPr>
        <w:t>of</w:t>
      </w:r>
      <w:r>
        <w:rPr>
          <w:rFonts w:ascii="Arial"/>
          <w:b/>
          <w:color w:val="221F1F"/>
          <w:spacing w:val="-10"/>
        </w:rPr>
        <w:t xml:space="preserve"> </w:t>
      </w:r>
      <w:r>
        <w:rPr>
          <w:rFonts w:ascii="Arial"/>
          <w:b/>
          <w:color w:val="221F1F"/>
        </w:rPr>
        <w:t>Adoption</w:t>
      </w:r>
      <w:r>
        <w:rPr>
          <w:color w:val="221F1F"/>
        </w:rPr>
        <w:t>:</w:t>
      </w:r>
      <w:r>
        <w:rPr>
          <w:color w:val="221F1F"/>
          <w:spacing w:val="-14"/>
        </w:rPr>
        <w:t xml:space="preserve"> </w:t>
      </w:r>
      <w:r>
        <w:rPr>
          <w:color w:val="221F1F"/>
        </w:rPr>
        <w:t>Hindu</w:t>
      </w:r>
      <w:r>
        <w:rPr>
          <w:color w:val="221F1F"/>
          <w:spacing w:val="-14"/>
        </w:rPr>
        <w:t xml:space="preserve"> </w:t>
      </w:r>
      <w:r>
        <w:rPr>
          <w:color w:val="221F1F"/>
        </w:rPr>
        <w:t>law</w:t>
      </w:r>
      <w:r>
        <w:rPr>
          <w:color w:val="221F1F"/>
          <w:spacing w:val="-14"/>
        </w:rPr>
        <w:t xml:space="preserve"> </w:t>
      </w:r>
      <w:r>
        <w:rPr>
          <w:color w:val="221F1F"/>
        </w:rPr>
        <w:t>of</w:t>
      </w:r>
      <w:r>
        <w:rPr>
          <w:color w:val="221F1F"/>
          <w:spacing w:val="-14"/>
        </w:rPr>
        <w:t xml:space="preserve"> </w:t>
      </w:r>
      <w:r>
        <w:rPr>
          <w:color w:val="221F1F"/>
        </w:rPr>
        <w:t>Adoption</w:t>
      </w:r>
      <w:r>
        <w:rPr>
          <w:color w:val="221F1F"/>
          <w:spacing w:val="-14"/>
        </w:rPr>
        <w:t xml:space="preserve"> </w:t>
      </w:r>
      <w:r>
        <w:rPr>
          <w:color w:val="221F1F"/>
        </w:rPr>
        <w:t>with</w:t>
      </w:r>
      <w:r>
        <w:rPr>
          <w:color w:val="221F1F"/>
          <w:spacing w:val="-14"/>
        </w:rPr>
        <w:t xml:space="preserve"> </w:t>
      </w:r>
      <w:r>
        <w:rPr>
          <w:color w:val="221F1F"/>
        </w:rPr>
        <w:t>special</w:t>
      </w:r>
      <w:r>
        <w:rPr>
          <w:color w:val="221F1F"/>
          <w:spacing w:val="-14"/>
        </w:rPr>
        <w:t xml:space="preserve"> </w:t>
      </w:r>
      <w:r>
        <w:rPr>
          <w:color w:val="221F1F"/>
        </w:rPr>
        <w:t>reference to the juristic concept and development of case laws and</w:t>
      </w:r>
      <w:r>
        <w:rPr>
          <w:color w:val="221F1F"/>
          <w:spacing w:val="39"/>
        </w:rPr>
        <w:t xml:space="preserve"> </w:t>
      </w:r>
      <w:r>
        <w:rPr>
          <w:color w:val="221F1F"/>
        </w:rPr>
        <w:t>changes brought about by the Hindu Adoption and Maintenance</w:t>
      </w:r>
      <w:r>
        <w:rPr>
          <w:color w:val="221F1F"/>
          <w:spacing w:val="35"/>
        </w:rPr>
        <w:t xml:space="preserve"> </w:t>
      </w:r>
      <w:r>
        <w:rPr>
          <w:color w:val="221F1F"/>
        </w:rPr>
        <w:t>Act, 1956. The Muslim Laws of Legitimacy. Parentage and the Doctrine of Acknowledgement of paternity.</w:t>
      </w:r>
    </w:p>
    <w:p w14:paraId="387FAAFC" w14:textId="77777777" w:rsidR="00F3095E" w:rsidRDefault="00000000">
      <w:pPr>
        <w:pStyle w:val="Heading3"/>
        <w:spacing w:before="164"/>
        <w:rPr>
          <w:rFonts w:ascii="Palatino Linotype"/>
        </w:rPr>
      </w:pPr>
      <w:r>
        <w:rPr>
          <w:rFonts w:ascii="Palatino Linotype"/>
          <w:color w:val="221F1F"/>
        </w:rPr>
        <w:t>Unit</w:t>
      </w:r>
      <w:r>
        <w:rPr>
          <w:rFonts w:ascii="Palatino Linotype"/>
          <w:color w:val="221F1F"/>
          <w:spacing w:val="-9"/>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IV</w:t>
      </w:r>
    </w:p>
    <w:p w14:paraId="14CF568C" w14:textId="77777777" w:rsidR="00F3095E" w:rsidRDefault="00000000">
      <w:pPr>
        <w:pStyle w:val="BodyText"/>
        <w:spacing w:before="208" w:line="249" w:lineRule="auto"/>
        <w:ind w:left="52" w:right="398" w:firstLine="398"/>
        <w:jc w:val="both"/>
      </w:pPr>
      <w:r>
        <w:rPr>
          <w:rFonts w:ascii="Arial"/>
          <w:b/>
          <w:color w:val="221F1F"/>
        </w:rPr>
        <w:t>The Law of Guardianship</w:t>
      </w:r>
      <w:r>
        <w:rPr>
          <w:color w:val="221F1F"/>
        </w:rPr>
        <w:t>: The Hindu Law of Minority and Guardianship and Maintenance and changes brought about by modern legislation. Muslim Law of minority and Guardianship</w:t>
      </w:r>
      <w:r>
        <w:rPr>
          <w:color w:val="221F1F"/>
          <w:spacing w:val="39"/>
        </w:rPr>
        <w:t xml:space="preserve"> </w:t>
      </w:r>
      <w:r>
        <w:rPr>
          <w:color w:val="221F1F"/>
        </w:rPr>
        <w:t xml:space="preserve">and </w:t>
      </w:r>
      <w:r>
        <w:rPr>
          <w:color w:val="221F1F"/>
          <w:spacing w:val="-2"/>
        </w:rPr>
        <w:t>Maintenance.</w:t>
      </w:r>
    </w:p>
    <w:p w14:paraId="7137F9E5" w14:textId="77777777" w:rsidR="00F3095E" w:rsidRDefault="00000000">
      <w:pPr>
        <w:pStyle w:val="Heading3"/>
        <w:spacing w:before="165"/>
        <w:rPr>
          <w:rFonts w:ascii="Palatino Linotype"/>
        </w:rPr>
      </w:pPr>
      <w:r>
        <w:rPr>
          <w:rFonts w:ascii="Palatino Linotype"/>
          <w:color w:val="221F1F"/>
        </w:rPr>
        <w:t>Unit</w:t>
      </w:r>
      <w:r>
        <w:rPr>
          <w:rFonts w:ascii="Palatino Linotype"/>
          <w:color w:val="221F1F"/>
          <w:spacing w:val="-9"/>
        </w:rPr>
        <w:t xml:space="preserve"> </w:t>
      </w:r>
      <w:r>
        <w:rPr>
          <w:rFonts w:ascii="Palatino Linotype"/>
          <w:color w:val="221F1F"/>
        </w:rPr>
        <w:t>-</w:t>
      </w:r>
      <w:r>
        <w:rPr>
          <w:rFonts w:ascii="Palatino Linotype"/>
          <w:color w:val="221F1F"/>
          <w:spacing w:val="-6"/>
        </w:rPr>
        <w:t xml:space="preserve"> </w:t>
      </w:r>
      <w:r>
        <w:rPr>
          <w:rFonts w:ascii="Palatino Linotype"/>
          <w:color w:val="221F1F"/>
          <w:spacing w:val="-10"/>
        </w:rPr>
        <w:t>V</w:t>
      </w:r>
    </w:p>
    <w:p w14:paraId="0B7AB982" w14:textId="77777777" w:rsidR="00F3095E" w:rsidRDefault="00000000">
      <w:pPr>
        <w:pStyle w:val="BodyText"/>
        <w:spacing w:before="206" w:line="247" w:lineRule="auto"/>
        <w:ind w:left="52" w:right="407" w:firstLine="398"/>
        <w:jc w:val="both"/>
      </w:pPr>
      <w:r>
        <w:rPr>
          <w:rFonts w:ascii="Arial"/>
          <w:b/>
          <w:color w:val="221F1F"/>
        </w:rPr>
        <w:t>Maintenance</w:t>
      </w:r>
      <w:r>
        <w:rPr>
          <w:color w:val="221F1F"/>
        </w:rPr>
        <w:t>:</w:t>
      </w:r>
      <w:r>
        <w:rPr>
          <w:color w:val="221F1F"/>
          <w:spacing w:val="-6"/>
        </w:rPr>
        <w:t xml:space="preserve"> </w:t>
      </w:r>
      <w:r>
        <w:rPr>
          <w:color w:val="221F1F"/>
        </w:rPr>
        <w:t>The</w:t>
      </w:r>
      <w:r>
        <w:rPr>
          <w:color w:val="221F1F"/>
          <w:spacing w:val="-3"/>
        </w:rPr>
        <w:t xml:space="preserve"> </w:t>
      </w:r>
      <w:r>
        <w:rPr>
          <w:color w:val="221F1F"/>
        </w:rPr>
        <w:t>Hindu,</w:t>
      </w:r>
      <w:r>
        <w:rPr>
          <w:color w:val="221F1F"/>
          <w:spacing w:val="-3"/>
        </w:rPr>
        <w:t xml:space="preserve"> </w:t>
      </w:r>
      <w:r>
        <w:rPr>
          <w:color w:val="221F1F"/>
        </w:rPr>
        <w:t>Muslim</w:t>
      </w:r>
      <w:r>
        <w:rPr>
          <w:color w:val="221F1F"/>
          <w:spacing w:val="-3"/>
        </w:rPr>
        <w:t xml:space="preserve"> </w:t>
      </w:r>
      <w:r>
        <w:rPr>
          <w:color w:val="221F1F"/>
        </w:rPr>
        <w:t>and</w:t>
      </w:r>
      <w:r>
        <w:rPr>
          <w:color w:val="221F1F"/>
          <w:spacing w:val="-4"/>
        </w:rPr>
        <w:t xml:space="preserve"> </w:t>
      </w:r>
      <w:r>
        <w:rPr>
          <w:color w:val="221F1F"/>
        </w:rPr>
        <w:t>Christian</w:t>
      </w:r>
      <w:r>
        <w:rPr>
          <w:color w:val="221F1F"/>
          <w:spacing w:val="-2"/>
        </w:rPr>
        <w:t xml:space="preserve"> </w:t>
      </w:r>
      <w:r>
        <w:rPr>
          <w:color w:val="221F1F"/>
        </w:rPr>
        <w:t>law</w:t>
      </w:r>
      <w:r>
        <w:rPr>
          <w:color w:val="221F1F"/>
          <w:spacing w:val="-3"/>
        </w:rPr>
        <w:t xml:space="preserve"> </w:t>
      </w:r>
      <w:r>
        <w:rPr>
          <w:color w:val="221F1F"/>
        </w:rPr>
        <w:t>relating</w:t>
      </w:r>
      <w:r>
        <w:rPr>
          <w:color w:val="221F1F"/>
          <w:spacing w:val="-3"/>
        </w:rPr>
        <w:t xml:space="preserve"> </w:t>
      </w:r>
      <w:r>
        <w:rPr>
          <w:color w:val="221F1F"/>
        </w:rPr>
        <w:t xml:space="preserve">to </w:t>
      </w:r>
      <w:r>
        <w:rPr>
          <w:color w:val="221F1F"/>
          <w:spacing w:val="-2"/>
        </w:rPr>
        <w:t>Maintenance.</w:t>
      </w:r>
    </w:p>
    <w:p w14:paraId="7E2B78AE" w14:textId="77777777" w:rsidR="00F3095E" w:rsidRDefault="00F3095E">
      <w:pPr>
        <w:pStyle w:val="BodyText"/>
        <w:spacing w:line="247" w:lineRule="auto"/>
        <w:jc w:val="both"/>
        <w:sectPr w:rsidR="00F3095E">
          <w:type w:val="continuous"/>
          <w:pgSz w:w="15840" w:h="12240" w:orient="landscape"/>
          <w:pgMar w:top="720" w:right="720" w:bottom="280" w:left="1080" w:header="0" w:footer="936" w:gutter="0"/>
          <w:cols w:num="2" w:space="720" w:equalWidth="0">
            <w:col w:w="5979" w:space="1676"/>
            <w:col w:w="6385"/>
          </w:cols>
        </w:sectPr>
      </w:pPr>
    </w:p>
    <w:p w14:paraId="64C19DD9" w14:textId="77777777" w:rsidR="00F3095E" w:rsidRDefault="00000000">
      <w:pPr>
        <w:pStyle w:val="Heading3"/>
        <w:spacing w:before="79"/>
      </w:pPr>
      <w:r>
        <w:rPr>
          <w:color w:val="221F1F"/>
        </w:rPr>
        <w:lastRenderedPageBreak/>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72D18ABC" w14:textId="77777777" w:rsidR="00F3095E" w:rsidRDefault="00000000">
      <w:pPr>
        <w:pStyle w:val="ListParagraph"/>
        <w:numPr>
          <w:ilvl w:val="0"/>
          <w:numId w:val="71"/>
        </w:numPr>
        <w:tabs>
          <w:tab w:val="left" w:pos="771"/>
        </w:tabs>
        <w:spacing w:before="115"/>
        <w:ind w:left="771" w:hanging="320"/>
        <w:rPr>
          <w:sz w:val="20"/>
        </w:rPr>
      </w:pPr>
      <w:r>
        <w:rPr>
          <w:color w:val="221F1F"/>
          <w:sz w:val="20"/>
        </w:rPr>
        <w:t>Hindu</w:t>
      </w:r>
      <w:r>
        <w:rPr>
          <w:color w:val="221F1F"/>
          <w:spacing w:val="-10"/>
          <w:sz w:val="20"/>
        </w:rPr>
        <w:t xml:space="preserve"> </w:t>
      </w:r>
      <w:r>
        <w:rPr>
          <w:color w:val="221F1F"/>
          <w:sz w:val="20"/>
        </w:rPr>
        <w:t>Widows</w:t>
      </w:r>
      <w:r>
        <w:rPr>
          <w:color w:val="221F1F"/>
          <w:spacing w:val="-6"/>
          <w:sz w:val="20"/>
        </w:rPr>
        <w:t xml:space="preserve"> </w:t>
      </w:r>
      <w:r>
        <w:rPr>
          <w:color w:val="221F1F"/>
          <w:sz w:val="20"/>
        </w:rPr>
        <w:t>Re</w:t>
      </w:r>
      <w:r>
        <w:rPr>
          <w:color w:val="221F1F"/>
          <w:spacing w:val="-10"/>
          <w:sz w:val="20"/>
        </w:rPr>
        <w:t xml:space="preserve"> </w:t>
      </w:r>
      <w:r>
        <w:rPr>
          <w:color w:val="221F1F"/>
          <w:sz w:val="20"/>
        </w:rPr>
        <w:t>Marriage</w:t>
      </w:r>
      <w:r>
        <w:rPr>
          <w:color w:val="221F1F"/>
          <w:spacing w:val="-14"/>
          <w:sz w:val="20"/>
        </w:rPr>
        <w:t xml:space="preserve"> </w:t>
      </w:r>
      <w:r>
        <w:rPr>
          <w:color w:val="221F1F"/>
          <w:sz w:val="20"/>
        </w:rPr>
        <w:t>Act,</w:t>
      </w:r>
      <w:r>
        <w:rPr>
          <w:color w:val="221F1F"/>
          <w:spacing w:val="-6"/>
          <w:sz w:val="20"/>
        </w:rPr>
        <w:t xml:space="preserve"> </w:t>
      </w:r>
      <w:r>
        <w:rPr>
          <w:color w:val="221F1F"/>
          <w:spacing w:val="-4"/>
          <w:sz w:val="20"/>
        </w:rPr>
        <w:t>1956.</w:t>
      </w:r>
    </w:p>
    <w:p w14:paraId="6BC446A1" w14:textId="77777777" w:rsidR="00F3095E" w:rsidRDefault="00000000">
      <w:pPr>
        <w:pStyle w:val="ListParagraph"/>
        <w:numPr>
          <w:ilvl w:val="0"/>
          <w:numId w:val="71"/>
        </w:numPr>
        <w:tabs>
          <w:tab w:val="left" w:pos="771"/>
        </w:tabs>
        <w:spacing w:before="123"/>
        <w:ind w:left="771" w:hanging="320"/>
        <w:rPr>
          <w:sz w:val="20"/>
        </w:rPr>
      </w:pPr>
      <w:r>
        <w:rPr>
          <w:color w:val="221F1F"/>
          <w:sz w:val="20"/>
        </w:rPr>
        <w:t>Child</w:t>
      </w:r>
      <w:r>
        <w:rPr>
          <w:color w:val="221F1F"/>
          <w:spacing w:val="-14"/>
          <w:sz w:val="20"/>
        </w:rPr>
        <w:t xml:space="preserve"> </w:t>
      </w:r>
      <w:r>
        <w:rPr>
          <w:color w:val="221F1F"/>
          <w:sz w:val="20"/>
        </w:rPr>
        <w:t>Marriage</w:t>
      </w:r>
      <w:r>
        <w:rPr>
          <w:color w:val="221F1F"/>
          <w:spacing w:val="-13"/>
          <w:sz w:val="20"/>
        </w:rPr>
        <w:t xml:space="preserve"> </w:t>
      </w:r>
      <w:r>
        <w:rPr>
          <w:color w:val="221F1F"/>
          <w:sz w:val="20"/>
        </w:rPr>
        <w:t>Restraint</w:t>
      </w:r>
      <w:r>
        <w:rPr>
          <w:color w:val="221F1F"/>
          <w:spacing w:val="-14"/>
          <w:sz w:val="20"/>
        </w:rPr>
        <w:t xml:space="preserve"> </w:t>
      </w:r>
      <w:r>
        <w:rPr>
          <w:color w:val="221F1F"/>
          <w:sz w:val="20"/>
        </w:rPr>
        <w:t>Act,</w:t>
      </w:r>
      <w:r>
        <w:rPr>
          <w:color w:val="221F1F"/>
          <w:spacing w:val="-10"/>
          <w:sz w:val="20"/>
        </w:rPr>
        <w:t xml:space="preserve"> </w:t>
      </w:r>
      <w:r>
        <w:rPr>
          <w:color w:val="221F1F"/>
          <w:spacing w:val="-4"/>
          <w:sz w:val="20"/>
        </w:rPr>
        <w:t>1929.</w:t>
      </w:r>
    </w:p>
    <w:p w14:paraId="63D683E6" w14:textId="77777777" w:rsidR="00F3095E" w:rsidRDefault="00000000">
      <w:pPr>
        <w:pStyle w:val="ListParagraph"/>
        <w:numPr>
          <w:ilvl w:val="0"/>
          <w:numId w:val="71"/>
        </w:numPr>
        <w:tabs>
          <w:tab w:val="left" w:pos="771"/>
        </w:tabs>
        <w:spacing w:before="123"/>
        <w:ind w:left="771" w:hanging="320"/>
        <w:rPr>
          <w:sz w:val="20"/>
        </w:rPr>
      </w:pPr>
      <w:r>
        <w:rPr>
          <w:color w:val="221F1F"/>
          <w:sz w:val="20"/>
        </w:rPr>
        <w:t>Special</w:t>
      </w:r>
      <w:r>
        <w:rPr>
          <w:color w:val="221F1F"/>
          <w:spacing w:val="-11"/>
          <w:sz w:val="20"/>
        </w:rPr>
        <w:t xml:space="preserve"> </w:t>
      </w:r>
      <w:r>
        <w:rPr>
          <w:color w:val="221F1F"/>
          <w:sz w:val="20"/>
        </w:rPr>
        <w:t>Marriage</w:t>
      </w:r>
      <w:r>
        <w:rPr>
          <w:color w:val="221F1F"/>
          <w:spacing w:val="-14"/>
          <w:sz w:val="20"/>
        </w:rPr>
        <w:t xml:space="preserve"> </w:t>
      </w:r>
      <w:r>
        <w:rPr>
          <w:color w:val="221F1F"/>
          <w:sz w:val="20"/>
        </w:rPr>
        <w:t>Act,</w:t>
      </w:r>
      <w:r>
        <w:rPr>
          <w:color w:val="221F1F"/>
          <w:spacing w:val="-7"/>
          <w:sz w:val="20"/>
        </w:rPr>
        <w:t xml:space="preserve"> </w:t>
      </w:r>
      <w:r>
        <w:rPr>
          <w:color w:val="221F1F"/>
          <w:spacing w:val="-4"/>
          <w:sz w:val="20"/>
        </w:rPr>
        <w:t>1954.</w:t>
      </w:r>
    </w:p>
    <w:p w14:paraId="378F00AC" w14:textId="77777777" w:rsidR="00F3095E" w:rsidRDefault="00000000">
      <w:pPr>
        <w:pStyle w:val="ListParagraph"/>
        <w:numPr>
          <w:ilvl w:val="0"/>
          <w:numId w:val="71"/>
        </w:numPr>
        <w:tabs>
          <w:tab w:val="left" w:pos="771"/>
        </w:tabs>
        <w:spacing w:before="123"/>
        <w:ind w:left="771" w:hanging="320"/>
        <w:rPr>
          <w:sz w:val="20"/>
        </w:rPr>
      </w:pPr>
      <w:r>
        <w:rPr>
          <w:color w:val="221F1F"/>
          <w:sz w:val="20"/>
        </w:rPr>
        <w:t>Hindu</w:t>
      </w:r>
      <w:r>
        <w:rPr>
          <w:color w:val="221F1F"/>
          <w:spacing w:val="-13"/>
          <w:sz w:val="20"/>
        </w:rPr>
        <w:t xml:space="preserve"> </w:t>
      </w:r>
      <w:r>
        <w:rPr>
          <w:color w:val="221F1F"/>
          <w:sz w:val="20"/>
        </w:rPr>
        <w:t>Marriage</w:t>
      </w:r>
      <w:r>
        <w:rPr>
          <w:color w:val="221F1F"/>
          <w:spacing w:val="-14"/>
          <w:sz w:val="20"/>
        </w:rPr>
        <w:t xml:space="preserve"> </w:t>
      </w:r>
      <w:r>
        <w:rPr>
          <w:color w:val="221F1F"/>
          <w:sz w:val="20"/>
        </w:rPr>
        <w:t>Act,</w:t>
      </w:r>
      <w:r>
        <w:rPr>
          <w:color w:val="221F1F"/>
          <w:spacing w:val="-9"/>
          <w:sz w:val="20"/>
        </w:rPr>
        <w:t xml:space="preserve"> </w:t>
      </w:r>
      <w:r>
        <w:rPr>
          <w:color w:val="221F1F"/>
          <w:spacing w:val="-4"/>
          <w:sz w:val="20"/>
        </w:rPr>
        <w:t>1955.</w:t>
      </w:r>
    </w:p>
    <w:p w14:paraId="04199277" w14:textId="77777777" w:rsidR="00F3095E" w:rsidRDefault="00000000">
      <w:pPr>
        <w:pStyle w:val="ListParagraph"/>
        <w:numPr>
          <w:ilvl w:val="0"/>
          <w:numId w:val="71"/>
        </w:numPr>
        <w:tabs>
          <w:tab w:val="left" w:pos="771"/>
        </w:tabs>
        <w:spacing w:before="122"/>
        <w:ind w:left="771" w:hanging="320"/>
        <w:rPr>
          <w:sz w:val="20"/>
        </w:rPr>
      </w:pPr>
      <w:r>
        <w:rPr>
          <w:color w:val="221F1F"/>
          <w:sz w:val="20"/>
        </w:rPr>
        <w:t>Hindu</w:t>
      </w:r>
      <w:r>
        <w:rPr>
          <w:color w:val="221F1F"/>
          <w:spacing w:val="-14"/>
          <w:sz w:val="20"/>
        </w:rPr>
        <w:t xml:space="preserve"> </w:t>
      </w:r>
      <w:r>
        <w:rPr>
          <w:color w:val="221F1F"/>
          <w:sz w:val="20"/>
        </w:rPr>
        <w:t>Adoptions</w:t>
      </w:r>
      <w:r>
        <w:rPr>
          <w:color w:val="221F1F"/>
          <w:spacing w:val="-14"/>
          <w:sz w:val="20"/>
        </w:rPr>
        <w:t xml:space="preserve"> </w:t>
      </w:r>
      <w:r>
        <w:rPr>
          <w:color w:val="221F1F"/>
          <w:sz w:val="20"/>
        </w:rPr>
        <w:t>and</w:t>
      </w:r>
      <w:r>
        <w:rPr>
          <w:color w:val="221F1F"/>
          <w:spacing w:val="-14"/>
          <w:sz w:val="20"/>
        </w:rPr>
        <w:t xml:space="preserve"> </w:t>
      </w:r>
      <w:r>
        <w:rPr>
          <w:color w:val="221F1F"/>
          <w:sz w:val="20"/>
        </w:rPr>
        <w:t>Maintenance</w:t>
      </w:r>
      <w:r>
        <w:rPr>
          <w:color w:val="221F1F"/>
          <w:spacing w:val="-14"/>
          <w:sz w:val="20"/>
        </w:rPr>
        <w:t xml:space="preserve"> </w:t>
      </w:r>
      <w:r>
        <w:rPr>
          <w:color w:val="221F1F"/>
          <w:sz w:val="20"/>
        </w:rPr>
        <w:t>Act,</w:t>
      </w:r>
      <w:r>
        <w:rPr>
          <w:color w:val="221F1F"/>
          <w:spacing w:val="-11"/>
          <w:sz w:val="20"/>
        </w:rPr>
        <w:t xml:space="preserve"> </w:t>
      </w:r>
      <w:r>
        <w:rPr>
          <w:color w:val="221F1F"/>
          <w:spacing w:val="-4"/>
          <w:sz w:val="20"/>
        </w:rPr>
        <w:t>1956.</w:t>
      </w:r>
    </w:p>
    <w:p w14:paraId="641499BF" w14:textId="77777777" w:rsidR="00F3095E" w:rsidRDefault="00000000">
      <w:pPr>
        <w:pStyle w:val="ListParagraph"/>
        <w:numPr>
          <w:ilvl w:val="0"/>
          <w:numId w:val="71"/>
        </w:numPr>
        <w:tabs>
          <w:tab w:val="left" w:pos="771"/>
        </w:tabs>
        <w:spacing w:before="126"/>
        <w:ind w:left="771" w:hanging="320"/>
        <w:rPr>
          <w:sz w:val="20"/>
        </w:rPr>
      </w:pPr>
      <w:r>
        <w:rPr>
          <w:color w:val="221F1F"/>
          <w:sz w:val="20"/>
        </w:rPr>
        <w:t>Hindu</w:t>
      </w:r>
      <w:r>
        <w:rPr>
          <w:color w:val="221F1F"/>
          <w:spacing w:val="-14"/>
          <w:sz w:val="20"/>
        </w:rPr>
        <w:t xml:space="preserve"> </w:t>
      </w:r>
      <w:r>
        <w:rPr>
          <w:color w:val="221F1F"/>
          <w:sz w:val="20"/>
        </w:rPr>
        <w:t>Minority</w:t>
      </w:r>
      <w:r>
        <w:rPr>
          <w:color w:val="221F1F"/>
          <w:spacing w:val="-7"/>
          <w:sz w:val="20"/>
        </w:rPr>
        <w:t xml:space="preserve"> </w:t>
      </w:r>
      <w:r>
        <w:rPr>
          <w:color w:val="221F1F"/>
          <w:sz w:val="20"/>
        </w:rPr>
        <w:t>and</w:t>
      </w:r>
      <w:r>
        <w:rPr>
          <w:color w:val="221F1F"/>
          <w:spacing w:val="-12"/>
          <w:sz w:val="20"/>
        </w:rPr>
        <w:t xml:space="preserve"> </w:t>
      </w:r>
      <w:r>
        <w:rPr>
          <w:color w:val="221F1F"/>
          <w:sz w:val="20"/>
        </w:rPr>
        <w:t>Guardianship</w:t>
      </w:r>
      <w:r>
        <w:rPr>
          <w:color w:val="221F1F"/>
          <w:spacing w:val="-14"/>
          <w:sz w:val="20"/>
        </w:rPr>
        <w:t xml:space="preserve"> </w:t>
      </w:r>
      <w:r>
        <w:rPr>
          <w:color w:val="221F1F"/>
          <w:sz w:val="20"/>
        </w:rPr>
        <w:t>Act,</w:t>
      </w:r>
      <w:r>
        <w:rPr>
          <w:color w:val="221F1F"/>
          <w:spacing w:val="-9"/>
          <w:sz w:val="20"/>
        </w:rPr>
        <w:t xml:space="preserve"> </w:t>
      </w:r>
      <w:r>
        <w:rPr>
          <w:color w:val="221F1F"/>
          <w:spacing w:val="-4"/>
          <w:sz w:val="20"/>
        </w:rPr>
        <w:t>1956.</w:t>
      </w:r>
    </w:p>
    <w:p w14:paraId="055B2F46" w14:textId="77777777" w:rsidR="00F3095E" w:rsidRDefault="00000000">
      <w:pPr>
        <w:pStyle w:val="ListParagraph"/>
        <w:numPr>
          <w:ilvl w:val="0"/>
          <w:numId w:val="71"/>
        </w:numPr>
        <w:tabs>
          <w:tab w:val="left" w:pos="771"/>
        </w:tabs>
        <w:spacing w:before="123"/>
        <w:ind w:left="771" w:hanging="320"/>
        <w:rPr>
          <w:sz w:val="20"/>
        </w:rPr>
      </w:pPr>
      <w:r>
        <w:rPr>
          <w:color w:val="221F1F"/>
          <w:sz w:val="20"/>
        </w:rPr>
        <w:t>Hindu</w:t>
      </w:r>
      <w:r>
        <w:rPr>
          <w:color w:val="221F1F"/>
          <w:spacing w:val="-14"/>
          <w:sz w:val="20"/>
        </w:rPr>
        <w:t xml:space="preserve"> </w:t>
      </w:r>
      <w:r>
        <w:rPr>
          <w:color w:val="221F1F"/>
          <w:sz w:val="20"/>
        </w:rPr>
        <w:t>Women’s</w:t>
      </w:r>
      <w:r>
        <w:rPr>
          <w:color w:val="221F1F"/>
          <w:spacing w:val="-14"/>
          <w:sz w:val="20"/>
        </w:rPr>
        <w:t xml:space="preserve"> </w:t>
      </w:r>
      <w:r>
        <w:rPr>
          <w:color w:val="221F1F"/>
          <w:sz w:val="20"/>
        </w:rPr>
        <w:t>Right</w:t>
      </w:r>
      <w:r>
        <w:rPr>
          <w:color w:val="221F1F"/>
          <w:spacing w:val="-13"/>
          <w:sz w:val="20"/>
        </w:rPr>
        <w:t xml:space="preserve"> </w:t>
      </w:r>
      <w:r>
        <w:rPr>
          <w:color w:val="221F1F"/>
          <w:sz w:val="20"/>
        </w:rPr>
        <w:t>to</w:t>
      </w:r>
      <w:r>
        <w:rPr>
          <w:color w:val="221F1F"/>
          <w:spacing w:val="-13"/>
          <w:sz w:val="20"/>
        </w:rPr>
        <w:t xml:space="preserve"> </w:t>
      </w:r>
      <w:r>
        <w:rPr>
          <w:color w:val="221F1F"/>
          <w:sz w:val="20"/>
        </w:rPr>
        <w:t>separate</w:t>
      </w:r>
      <w:r>
        <w:rPr>
          <w:color w:val="221F1F"/>
          <w:spacing w:val="-9"/>
          <w:sz w:val="20"/>
        </w:rPr>
        <w:t xml:space="preserve"> </w:t>
      </w:r>
      <w:r>
        <w:rPr>
          <w:color w:val="221F1F"/>
          <w:sz w:val="20"/>
        </w:rPr>
        <w:t>Residence</w:t>
      </w:r>
      <w:r>
        <w:rPr>
          <w:color w:val="221F1F"/>
          <w:spacing w:val="-15"/>
          <w:sz w:val="20"/>
        </w:rPr>
        <w:t xml:space="preserve"> </w:t>
      </w:r>
      <w:r>
        <w:rPr>
          <w:color w:val="221F1F"/>
          <w:sz w:val="20"/>
        </w:rPr>
        <w:t>Act,</w:t>
      </w:r>
      <w:r>
        <w:rPr>
          <w:color w:val="221F1F"/>
          <w:spacing w:val="-10"/>
          <w:sz w:val="20"/>
        </w:rPr>
        <w:t xml:space="preserve"> </w:t>
      </w:r>
      <w:r>
        <w:rPr>
          <w:color w:val="221F1F"/>
          <w:spacing w:val="-4"/>
          <w:sz w:val="20"/>
        </w:rPr>
        <w:t>1956.</w:t>
      </w:r>
    </w:p>
    <w:p w14:paraId="16313FB6" w14:textId="77777777" w:rsidR="00F3095E" w:rsidRDefault="00000000">
      <w:pPr>
        <w:pStyle w:val="ListParagraph"/>
        <w:numPr>
          <w:ilvl w:val="0"/>
          <w:numId w:val="71"/>
        </w:numPr>
        <w:tabs>
          <w:tab w:val="left" w:pos="771"/>
        </w:tabs>
        <w:spacing w:before="123"/>
        <w:ind w:left="771" w:hanging="320"/>
        <w:rPr>
          <w:sz w:val="20"/>
        </w:rPr>
      </w:pPr>
      <w:r>
        <w:rPr>
          <w:color w:val="221F1F"/>
          <w:sz w:val="20"/>
        </w:rPr>
        <w:t>Prohibition</w:t>
      </w:r>
      <w:r>
        <w:rPr>
          <w:color w:val="221F1F"/>
          <w:spacing w:val="-14"/>
          <w:sz w:val="20"/>
        </w:rPr>
        <w:t xml:space="preserve"> </w:t>
      </w:r>
      <w:r>
        <w:rPr>
          <w:color w:val="221F1F"/>
          <w:sz w:val="20"/>
        </w:rPr>
        <w:t>of</w:t>
      </w:r>
      <w:r>
        <w:rPr>
          <w:color w:val="221F1F"/>
          <w:spacing w:val="-13"/>
          <w:sz w:val="20"/>
        </w:rPr>
        <w:t xml:space="preserve"> </w:t>
      </w:r>
      <w:r>
        <w:rPr>
          <w:color w:val="221F1F"/>
          <w:sz w:val="20"/>
        </w:rPr>
        <w:t>Child</w:t>
      </w:r>
      <w:r>
        <w:rPr>
          <w:color w:val="221F1F"/>
          <w:spacing w:val="-9"/>
          <w:sz w:val="20"/>
        </w:rPr>
        <w:t xml:space="preserve"> </w:t>
      </w:r>
      <w:r>
        <w:rPr>
          <w:color w:val="221F1F"/>
          <w:sz w:val="20"/>
        </w:rPr>
        <w:t>Marriages</w:t>
      </w:r>
      <w:r>
        <w:rPr>
          <w:color w:val="221F1F"/>
          <w:spacing w:val="-14"/>
          <w:sz w:val="20"/>
        </w:rPr>
        <w:t xml:space="preserve"> </w:t>
      </w:r>
      <w:r>
        <w:rPr>
          <w:color w:val="221F1F"/>
          <w:spacing w:val="-2"/>
          <w:sz w:val="20"/>
        </w:rPr>
        <w:t>Act,2006</w:t>
      </w:r>
    </w:p>
    <w:p w14:paraId="7A65F431" w14:textId="77777777" w:rsidR="00F3095E" w:rsidRDefault="00000000">
      <w:pPr>
        <w:pStyle w:val="ListParagraph"/>
        <w:numPr>
          <w:ilvl w:val="0"/>
          <w:numId w:val="71"/>
        </w:numPr>
        <w:tabs>
          <w:tab w:val="left" w:pos="771"/>
        </w:tabs>
        <w:spacing w:before="123"/>
        <w:ind w:left="771" w:hanging="320"/>
        <w:rPr>
          <w:sz w:val="20"/>
        </w:rPr>
      </w:pPr>
      <w:r>
        <w:rPr>
          <w:color w:val="221F1F"/>
          <w:sz w:val="20"/>
        </w:rPr>
        <w:t>Guardianship</w:t>
      </w:r>
      <w:r>
        <w:rPr>
          <w:color w:val="221F1F"/>
          <w:spacing w:val="-14"/>
          <w:sz w:val="20"/>
        </w:rPr>
        <w:t xml:space="preserve"> </w:t>
      </w:r>
      <w:r>
        <w:rPr>
          <w:color w:val="221F1F"/>
          <w:sz w:val="20"/>
        </w:rPr>
        <w:t>and</w:t>
      </w:r>
      <w:r>
        <w:rPr>
          <w:color w:val="221F1F"/>
          <w:spacing w:val="-14"/>
          <w:sz w:val="20"/>
        </w:rPr>
        <w:t xml:space="preserve"> </w:t>
      </w:r>
      <w:r>
        <w:rPr>
          <w:color w:val="221F1F"/>
          <w:sz w:val="20"/>
        </w:rPr>
        <w:t>Wards</w:t>
      </w:r>
      <w:r>
        <w:rPr>
          <w:color w:val="221F1F"/>
          <w:spacing w:val="-13"/>
          <w:sz w:val="20"/>
        </w:rPr>
        <w:t xml:space="preserve"> </w:t>
      </w:r>
      <w:r>
        <w:rPr>
          <w:color w:val="221F1F"/>
          <w:sz w:val="20"/>
        </w:rPr>
        <w:t>Act,</w:t>
      </w:r>
      <w:r>
        <w:rPr>
          <w:color w:val="221F1F"/>
          <w:spacing w:val="-11"/>
          <w:sz w:val="20"/>
        </w:rPr>
        <w:t xml:space="preserve"> </w:t>
      </w:r>
      <w:r>
        <w:rPr>
          <w:color w:val="221F1F"/>
          <w:spacing w:val="-4"/>
          <w:sz w:val="20"/>
        </w:rPr>
        <w:t>1890.</w:t>
      </w:r>
    </w:p>
    <w:p w14:paraId="3455FC27" w14:textId="77777777" w:rsidR="00F3095E" w:rsidRDefault="00000000">
      <w:pPr>
        <w:pStyle w:val="ListParagraph"/>
        <w:numPr>
          <w:ilvl w:val="0"/>
          <w:numId w:val="71"/>
        </w:numPr>
        <w:tabs>
          <w:tab w:val="left" w:pos="770"/>
        </w:tabs>
        <w:spacing w:before="123"/>
        <w:ind w:left="770" w:hanging="319"/>
        <w:rPr>
          <w:sz w:val="20"/>
        </w:rPr>
      </w:pPr>
      <w:r>
        <w:rPr>
          <w:color w:val="221F1F"/>
          <w:spacing w:val="-2"/>
          <w:sz w:val="20"/>
        </w:rPr>
        <w:t>Guardianship</w:t>
      </w:r>
      <w:r>
        <w:rPr>
          <w:color w:val="221F1F"/>
          <w:spacing w:val="-3"/>
          <w:sz w:val="20"/>
        </w:rPr>
        <w:t xml:space="preserve"> </w:t>
      </w:r>
      <w:r>
        <w:rPr>
          <w:color w:val="221F1F"/>
          <w:spacing w:val="-4"/>
          <w:sz w:val="20"/>
        </w:rPr>
        <w:t>Act.</w:t>
      </w:r>
    </w:p>
    <w:p w14:paraId="61B743DA" w14:textId="77777777" w:rsidR="00F3095E" w:rsidRDefault="00000000">
      <w:pPr>
        <w:pStyle w:val="ListParagraph"/>
        <w:numPr>
          <w:ilvl w:val="0"/>
          <w:numId w:val="71"/>
        </w:numPr>
        <w:tabs>
          <w:tab w:val="left" w:pos="770"/>
        </w:tabs>
        <w:spacing w:before="125"/>
        <w:ind w:left="770" w:hanging="319"/>
        <w:rPr>
          <w:sz w:val="20"/>
        </w:rPr>
      </w:pPr>
      <w:r>
        <w:rPr>
          <w:color w:val="221F1F"/>
          <w:spacing w:val="-2"/>
          <w:sz w:val="20"/>
        </w:rPr>
        <w:t>Personal</w:t>
      </w:r>
      <w:r>
        <w:rPr>
          <w:color w:val="221F1F"/>
          <w:spacing w:val="1"/>
          <w:sz w:val="20"/>
        </w:rPr>
        <w:t xml:space="preserve"> </w:t>
      </w:r>
      <w:proofErr w:type="gramStart"/>
      <w:r>
        <w:rPr>
          <w:color w:val="221F1F"/>
          <w:spacing w:val="-2"/>
          <w:sz w:val="20"/>
        </w:rPr>
        <w:t>laws(</w:t>
      </w:r>
      <w:proofErr w:type="gramEnd"/>
      <w:r>
        <w:rPr>
          <w:color w:val="221F1F"/>
          <w:spacing w:val="-2"/>
          <w:sz w:val="20"/>
        </w:rPr>
        <w:t>Amendment</w:t>
      </w:r>
      <w:r>
        <w:rPr>
          <w:color w:val="221F1F"/>
          <w:spacing w:val="-4"/>
          <w:sz w:val="20"/>
        </w:rPr>
        <w:t xml:space="preserve"> </w:t>
      </w:r>
      <w:r>
        <w:rPr>
          <w:color w:val="221F1F"/>
          <w:spacing w:val="-2"/>
          <w:sz w:val="20"/>
        </w:rPr>
        <w:t>Act)</w:t>
      </w:r>
      <w:r>
        <w:rPr>
          <w:color w:val="221F1F"/>
          <w:spacing w:val="4"/>
          <w:sz w:val="20"/>
        </w:rPr>
        <w:t xml:space="preserve"> </w:t>
      </w:r>
      <w:r>
        <w:rPr>
          <w:color w:val="221F1F"/>
          <w:spacing w:val="-4"/>
          <w:sz w:val="20"/>
        </w:rPr>
        <w:t>2010.</w:t>
      </w:r>
    </w:p>
    <w:p w14:paraId="4EB2DA4F" w14:textId="77777777" w:rsidR="00F3095E" w:rsidRDefault="00000000">
      <w:pPr>
        <w:pStyle w:val="ListParagraph"/>
        <w:numPr>
          <w:ilvl w:val="0"/>
          <w:numId w:val="71"/>
        </w:numPr>
        <w:tabs>
          <w:tab w:val="left" w:pos="770"/>
        </w:tabs>
        <w:spacing w:before="123"/>
        <w:ind w:left="770" w:hanging="319"/>
        <w:rPr>
          <w:sz w:val="20"/>
        </w:rPr>
      </w:pPr>
      <w:r>
        <w:rPr>
          <w:color w:val="221F1F"/>
          <w:sz w:val="20"/>
        </w:rPr>
        <w:t>Indian</w:t>
      </w:r>
      <w:r>
        <w:rPr>
          <w:color w:val="221F1F"/>
          <w:spacing w:val="-9"/>
          <w:sz w:val="20"/>
        </w:rPr>
        <w:t xml:space="preserve"> </w:t>
      </w:r>
      <w:r>
        <w:rPr>
          <w:color w:val="221F1F"/>
          <w:sz w:val="20"/>
        </w:rPr>
        <w:t>Majority</w:t>
      </w:r>
      <w:r>
        <w:rPr>
          <w:color w:val="221F1F"/>
          <w:spacing w:val="-14"/>
          <w:sz w:val="20"/>
        </w:rPr>
        <w:t xml:space="preserve"> </w:t>
      </w:r>
      <w:r>
        <w:rPr>
          <w:color w:val="221F1F"/>
          <w:sz w:val="20"/>
        </w:rPr>
        <w:t>Act,</w:t>
      </w:r>
      <w:r>
        <w:rPr>
          <w:color w:val="221F1F"/>
          <w:spacing w:val="-6"/>
          <w:sz w:val="20"/>
        </w:rPr>
        <w:t xml:space="preserve"> </w:t>
      </w:r>
      <w:r>
        <w:rPr>
          <w:color w:val="221F1F"/>
          <w:spacing w:val="-4"/>
          <w:sz w:val="20"/>
        </w:rPr>
        <w:t>1875.</w:t>
      </w:r>
    </w:p>
    <w:p w14:paraId="3E6DF9EB" w14:textId="77777777" w:rsidR="00F3095E" w:rsidRDefault="00000000">
      <w:pPr>
        <w:pStyle w:val="ListParagraph"/>
        <w:numPr>
          <w:ilvl w:val="0"/>
          <w:numId w:val="71"/>
        </w:numPr>
        <w:tabs>
          <w:tab w:val="left" w:pos="770"/>
        </w:tabs>
        <w:spacing w:before="125"/>
        <w:ind w:left="770" w:hanging="319"/>
        <w:rPr>
          <w:sz w:val="20"/>
        </w:rPr>
      </w:pPr>
      <w:r>
        <w:rPr>
          <w:color w:val="221F1F"/>
          <w:sz w:val="20"/>
        </w:rPr>
        <w:t>The</w:t>
      </w:r>
      <w:r>
        <w:rPr>
          <w:color w:val="221F1F"/>
          <w:spacing w:val="-14"/>
          <w:sz w:val="20"/>
        </w:rPr>
        <w:t xml:space="preserve"> </w:t>
      </w:r>
      <w:r>
        <w:rPr>
          <w:color w:val="221F1F"/>
          <w:sz w:val="20"/>
        </w:rPr>
        <w:t>dissolution</w:t>
      </w:r>
      <w:r>
        <w:rPr>
          <w:color w:val="221F1F"/>
          <w:spacing w:val="-10"/>
          <w:sz w:val="20"/>
        </w:rPr>
        <w:t xml:space="preserve"> </w:t>
      </w:r>
      <w:r>
        <w:rPr>
          <w:color w:val="221F1F"/>
          <w:sz w:val="20"/>
        </w:rPr>
        <w:t>of</w:t>
      </w:r>
      <w:r>
        <w:rPr>
          <w:color w:val="221F1F"/>
          <w:spacing w:val="-10"/>
          <w:sz w:val="20"/>
        </w:rPr>
        <w:t xml:space="preserve"> </w:t>
      </w:r>
      <w:r>
        <w:rPr>
          <w:color w:val="221F1F"/>
          <w:sz w:val="20"/>
        </w:rPr>
        <w:t>Muslim</w:t>
      </w:r>
      <w:r>
        <w:rPr>
          <w:color w:val="221F1F"/>
          <w:spacing w:val="-9"/>
          <w:sz w:val="20"/>
        </w:rPr>
        <w:t xml:space="preserve"> </w:t>
      </w:r>
      <w:r>
        <w:rPr>
          <w:color w:val="221F1F"/>
          <w:sz w:val="20"/>
        </w:rPr>
        <w:t>Marriage</w:t>
      </w:r>
      <w:r>
        <w:rPr>
          <w:color w:val="221F1F"/>
          <w:spacing w:val="-13"/>
          <w:sz w:val="20"/>
        </w:rPr>
        <w:t xml:space="preserve"> </w:t>
      </w:r>
      <w:r>
        <w:rPr>
          <w:color w:val="221F1F"/>
          <w:sz w:val="20"/>
        </w:rPr>
        <w:t>Act,</w:t>
      </w:r>
      <w:r>
        <w:rPr>
          <w:color w:val="221F1F"/>
          <w:spacing w:val="-9"/>
          <w:sz w:val="20"/>
        </w:rPr>
        <w:t xml:space="preserve"> </w:t>
      </w:r>
      <w:r>
        <w:rPr>
          <w:color w:val="221F1F"/>
          <w:spacing w:val="-4"/>
          <w:sz w:val="20"/>
        </w:rPr>
        <w:t>1939.</w:t>
      </w:r>
    </w:p>
    <w:p w14:paraId="1C197175" w14:textId="77777777" w:rsidR="00F3095E" w:rsidRDefault="00000000">
      <w:pPr>
        <w:pStyle w:val="ListParagraph"/>
        <w:numPr>
          <w:ilvl w:val="0"/>
          <w:numId w:val="71"/>
        </w:numPr>
        <w:tabs>
          <w:tab w:val="left" w:pos="770"/>
        </w:tabs>
        <w:spacing w:before="123"/>
        <w:ind w:left="770" w:hanging="319"/>
        <w:rPr>
          <w:sz w:val="20"/>
        </w:rPr>
      </w:pPr>
      <w:r>
        <w:rPr>
          <w:color w:val="221F1F"/>
          <w:sz w:val="20"/>
        </w:rPr>
        <w:t>The</w:t>
      </w:r>
      <w:r>
        <w:rPr>
          <w:color w:val="221F1F"/>
          <w:spacing w:val="-14"/>
          <w:sz w:val="20"/>
        </w:rPr>
        <w:t xml:space="preserve"> </w:t>
      </w:r>
      <w:r>
        <w:rPr>
          <w:color w:val="221F1F"/>
          <w:sz w:val="20"/>
        </w:rPr>
        <w:t>Christian</w:t>
      </w:r>
      <w:r>
        <w:rPr>
          <w:color w:val="221F1F"/>
          <w:spacing w:val="-9"/>
          <w:sz w:val="20"/>
        </w:rPr>
        <w:t xml:space="preserve"> </w:t>
      </w:r>
      <w:r>
        <w:rPr>
          <w:color w:val="221F1F"/>
          <w:sz w:val="20"/>
        </w:rPr>
        <w:t>Marriage</w:t>
      </w:r>
      <w:r>
        <w:rPr>
          <w:color w:val="221F1F"/>
          <w:spacing w:val="-14"/>
          <w:sz w:val="20"/>
        </w:rPr>
        <w:t xml:space="preserve"> </w:t>
      </w:r>
      <w:r>
        <w:rPr>
          <w:color w:val="221F1F"/>
          <w:sz w:val="20"/>
        </w:rPr>
        <w:t>Act,</w:t>
      </w:r>
      <w:r>
        <w:rPr>
          <w:color w:val="221F1F"/>
          <w:spacing w:val="-9"/>
          <w:sz w:val="20"/>
        </w:rPr>
        <w:t xml:space="preserve"> </w:t>
      </w:r>
      <w:r>
        <w:rPr>
          <w:color w:val="221F1F"/>
          <w:spacing w:val="-4"/>
          <w:sz w:val="20"/>
        </w:rPr>
        <w:t>1872.</w:t>
      </w:r>
    </w:p>
    <w:p w14:paraId="17225B1D" w14:textId="77777777" w:rsidR="00F3095E" w:rsidRDefault="00000000">
      <w:pPr>
        <w:pStyle w:val="ListParagraph"/>
        <w:numPr>
          <w:ilvl w:val="0"/>
          <w:numId w:val="71"/>
        </w:numPr>
        <w:tabs>
          <w:tab w:val="left" w:pos="770"/>
        </w:tabs>
        <w:spacing w:before="123"/>
        <w:ind w:left="770" w:hanging="319"/>
        <w:rPr>
          <w:sz w:val="20"/>
        </w:rPr>
      </w:pPr>
      <w:r>
        <w:rPr>
          <w:color w:val="221F1F"/>
          <w:sz w:val="20"/>
        </w:rPr>
        <w:t>Indian</w:t>
      </w:r>
      <w:r>
        <w:rPr>
          <w:color w:val="221F1F"/>
          <w:spacing w:val="-14"/>
          <w:sz w:val="20"/>
        </w:rPr>
        <w:t xml:space="preserve"> </w:t>
      </w:r>
      <w:r>
        <w:rPr>
          <w:color w:val="221F1F"/>
          <w:sz w:val="20"/>
        </w:rPr>
        <w:t>Divorce</w:t>
      </w:r>
      <w:r>
        <w:rPr>
          <w:color w:val="221F1F"/>
          <w:spacing w:val="-14"/>
          <w:sz w:val="20"/>
        </w:rPr>
        <w:t xml:space="preserve"> </w:t>
      </w:r>
      <w:r>
        <w:rPr>
          <w:color w:val="221F1F"/>
          <w:sz w:val="20"/>
        </w:rPr>
        <w:t>Act,</w:t>
      </w:r>
      <w:r>
        <w:rPr>
          <w:color w:val="221F1F"/>
          <w:spacing w:val="-7"/>
          <w:sz w:val="20"/>
        </w:rPr>
        <w:t xml:space="preserve"> </w:t>
      </w:r>
      <w:r>
        <w:rPr>
          <w:color w:val="221F1F"/>
          <w:spacing w:val="-4"/>
          <w:sz w:val="20"/>
        </w:rPr>
        <w:t>1896.</w:t>
      </w:r>
    </w:p>
    <w:p w14:paraId="1C0E3790" w14:textId="77777777" w:rsidR="00F3095E" w:rsidRDefault="00F3095E">
      <w:pPr>
        <w:pStyle w:val="BodyText"/>
        <w:spacing w:before="131"/>
      </w:pPr>
    </w:p>
    <w:p w14:paraId="6876427D" w14:textId="77777777" w:rsidR="00F3095E" w:rsidRDefault="00000000">
      <w:pPr>
        <w:pStyle w:val="Heading3"/>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1BE19193" w14:textId="77777777" w:rsidR="00F3095E" w:rsidRDefault="00F3095E">
      <w:pPr>
        <w:pStyle w:val="BodyText"/>
        <w:spacing w:before="9"/>
        <w:rPr>
          <w:rFonts w:ascii="Arial"/>
          <w:b/>
          <w:sz w:val="24"/>
        </w:rPr>
      </w:pPr>
    </w:p>
    <w:p w14:paraId="379A77EA" w14:textId="77777777" w:rsidR="00F3095E" w:rsidRDefault="00000000">
      <w:pPr>
        <w:pStyle w:val="ListParagraph"/>
        <w:numPr>
          <w:ilvl w:val="0"/>
          <w:numId w:val="70"/>
        </w:numPr>
        <w:tabs>
          <w:tab w:val="left" w:pos="492"/>
          <w:tab w:val="left" w:pos="2472"/>
          <w:tab w:val="left" w:pos="2892"/>
        </w:tabs>
        <w:rPr>
          <w:sz w:val="20"/>
        </w:rPr>
      </w:pPr>
      <w:r>
        <w:rPr>
          <w:color w:val="221F1F"/>
          <w:spacing w:val="-2"/>
          <w:sz w:val="20"/>
        </w:rPr>
        <w:t>Mulla</w:t>
      </w:r>
      <w:r>
        <w:rPr>
          <w:color w:val="221F1F"/>
          <w:sz w:val="20"/>
        </w:rPr>
        <w:tab/>
      </w:r>
      <w:r>
        <w:rPr>
          <w:color w:val="221F1F"/>
          <w:spacing w:val="-10"/>
          <w:sz w:val="20"/>
        </w:rPr>
        <w:t>-</w:t>
      </w:r>
      <w:r>
        <w:rPr>
          <w:color w:val="221F1F"/>
          <w:sz w:val="20"/>
        </w:rPr>
        <w:tab/>
        <w:t>Hindu</w:t>
      </w:r>
      <w:r>
        <w:rPr>
          <w:color w:val="221F1F"/>
          <w:spacing w:val="-13"/>
          <w:sz w:val="20"/>
        </w:rPr>
        <w:t xml:space="preserve"> </w:t>
      </w:r>
      <w:r>
        <w:rPr>
          <w:color w:val="221F1F"/>
          <w:spacing w:val="-5"/>
          <w:sz w:val="20"/>
        </w:rPr>
        <w:t>Law</w:t>
      </w:r>
    </w:p>
    <w:p w14:paraId="3BF718BC" w14:textId="77777777" w:rsidR="00F3095E" w:rsidRDefault="00000000">
      <w:pPr>
        <w:pStyle w:val="ListParagraph"/>
        <w:numPr>
          <w:ilvl w:val="0"/>
          <w:numId w:val="70"/>
        </w:numPr>
        <w:tabs>
          <w:tab w:val="left" w:pos="492"/>
          <w:tab w:val="left" w:pos="2472"/>
          <w:tab w:val="left" w:pos="2892"/>
        </w:tabs>
        <w:spacing w:before="180"/>
        <w:rPr>
          <w:sz w:val="20"/>
        </w:rPr>
      </w:pPr>
      <w:r>
        <w:rPr>
          <w:color w:val="221F1F"/>
          <w:sz w:val="20"/>
        </w:rPr>
        <w:t>N.R.</w:t>
      </w:r>
      <w:r>
        <w:rPr>
          <w:color w:val="221F1F"/>
          <w:spacing w:val="-7"/>
          <w:sz w:val="20"/>
        </w:rPr>
        <w:t xml:space="preserve"> </w:t>
      </w:r>
      <w:proofErr w:type="spellStart"/>
      <w:r>
        <w:rPr>
          <w:color w:val="221F1F"/>
          <w:spacing w:val="-2"/>
          <w:sz w:val="20"/>
        </w:rPr>
        <w:t>Raghavachari</w:t>
      </w:r>
      <w:proofErr w:type="spellEnd"/>
      <w:r>
        <w:rPr>
          <w:color w:val="221F1F"/>
          <w:sz w:val="20"/>
        </w:rPr>
        <w:tab/>
      </w:r>
      <w:r>
        <w:rPr>
          <w:color w:val="221F1F"/>
          <w:spacing w:val="-10"/>
          <w:sz w:val="20"/>
        </w:rPr>
        <w:t>-</w:t>
      </w:r>
      <w:r>
        <w:rPr>
          <w:color w:val="221F1F"/>
          <w:sz w:val="20"/>
        </w:rPr>
        <w:tab/>
        <w:t>Hindu</w:t>
      </w:r>
      <w:r>
        <w:rPr>
          <w:color w:val="221F1F"/>
          <w:spacing w:val="-13"/>
          <w:sz w:val="20"/>
        </w:rPr>
        <w:t xml:space="preserve"> </w:t>
      </w:r>
      <w:r>
        <w:rPr>
          <w:color w:val="221F1F"/>
          <w:spacing w:val="-5"/>
          <w:sz w:val="20"/>
        </w:rPr>
        <w:t>Law</w:t>
      </w:r>
    </w:p>
    <w:p w14:paraId="117CBE24" w14:textId="77777777" w:rsidR="00F3095E" w:rsidRDefault="00000000">
      <w:pPr>
        <w:pStyle w:val="ListParagraph"/>
        <w:numPr>
          <w:ilvl w:val="0"/>
          <w:numId w:val="70"/>
        </w:numPr>
        <w:tabs>
          <w:tab w:val="left" w:pos="492"/>
          <w:tab w:val="left" w:pos="2472"/>
          <w:tab w:val="left" w:pos="2892"/>
        </w:tabs>
        <w:spacing w:before="181"/>
        <w:rPr>
          <w:sz w:val="20"/>
        </w:rPr>
      </w:pPr>
      <w:r>
        <w:rPr>
          <w:color w:val="221F1F"/>
          <w:spacing w:val="-2"/>
          <w:sz w:val="20"/>
        </w:rPr>
        <w:t>Mulla</w:t>
      </w:r>
      <w:r>
        <w:rPr>
          <w:color w:val="221F1F"/>
          <w:sz w:val="20"/>
        </w:rPr>
        <w:tab/>
      </w:r>
      <w:r>
        <w:rPr>
          <w:color w:val="221F1F"/>
          <w:spacing w:val="-10"/>
          <w:sz w:val="20"/>
        </w:rPr>
        <w:t>-</w:t>
      </w:r>
      <w:r>
        <w:rPr>
          <w:color w:val="221F1F"/>
          <w:sz w:val="20"/>
        </w:rPr>
        <w:tab/>
      </w:r>
      <w:r>
        <w:rPr>
          <w:color w:val="221F1F"/>
          <w:spacing w:val="-2"/>
          <w:sz w:val="20"/>
        </w:rPr>
        <w:t>Mohammedan</w:t>
      </w:r>
      <w:r>
        <w:rPr>
          <w:color w:val="221F1F"/>
          <w:spacing w:val="5"/>
          <w:sz w:val="20"/>
        </w:rPr>
        <w:t xml:space="preserve"> </w:t>
      </w:r>
      <w:r>
        <w:rPr>
          <w:color w:val="221F1F"/>
          <w:spacing w:val="-5"/>
          <w:sz w:val="20"/>
        </w:rPr>
        <w:t>Law</w:t>
      </w:r>
    </w:p>
    <w:p w14:paraId="79971662" w14:textId="77777777" w:rsidR="00F3095E" w:rsidRDefault="00000000">
      <w:pPr>
        <w:pStyle w:val="ListParagraph"/>
        <w:numPr>
          <w:ilvl w:val="0"/>
          <w:numId w:val="70"/>
        </w:numPr>
        <w:tabs>
          <w:tab w:val="left" w:pos="492"/>
          <w:tab w:val="left" w:pos="2472"/>
          <w:tab w:val="left" w:pos="2892"/>
        </w:tabs>
        <w:spacing w:before="178"/>
        <w:rPr>
          <w:sz w:val="20"/>
        </w:rPr>
      </w:pPr>
      <w:r>
        <w:rPr>
          <w:color w:val="221F1F"/>
          <w:sz w:val="20"/>
        </w:rPr>
        <w:t>A.A.</w:t>
      </w:r>
      <w:r>
        <w:rPr>
          <w:color w:val="221F1F"/>
          <w:spacing w:val="-5"/>
          <w:sz w:val="20"/>
        </w:rPr>
        <w:t xml:space="preserve"> </w:t>
      </w:r>
      <w:proofErr w:type="spellStart"/>
      <w:r>
        <w:rPr>
          <w:color w:val="221F1F"/>
          <w:spacing w:val="-2"/>
          <w:sz w:val="20"/>
        </w:rPr>
        <w:t>Fyzee</w:t>
      </w:r>
      <w:proofErr w:type="spellEnd"/>
      <w:r>
        <w:rPr>
          <w:color w:val="221F1F"/>
          <w:sz w:val="20"/>
        </w:rPr>
        <w:tab/>
      </w:r>
      <w:r>
        <w:rPr>
          <w:color w:val="221F1F"/>
          <w:spacing w:val="-10"/>
          <w:sz w:val="20"/>
        </w:rPr>
        <w:t>-</w:t>
      </w:r>
      <w:r>
        <w:rPr>
          <w:color w:val="221F1F"/>
          <w:sz w:val="20"/>
        </w:rPr>
        <w:tab/>
        <w:t>Outlines</w:t>
      </w:r>
      <w:r>
        <w:rPr>
          <w:color w:val="221F1F"/>
          <w:spacing w:val="-11"/>
          <w:sz w:val="20"/>
        </w:rPr>
        <w:t xml:space="preserve"> </w:t>
      </w:r>
      <w:r>
        <w:rPr>
          <w:color w:val="221F1F"/>
          <w:sz w:val="20"/>
        </w:rPr>
        <w:t>of</w:t>
      </w:r>
      <w:r>
        <w:rPr>
          <w:color w:val="221F1F"/>
          <w:spacing w:val="-10"/>
          <w:sz w:val="20"/>
        </w:rPr>
        <w:t xml:space="preserve"> </w:t>
      </w:r>
      <w:r>
        <w:rPr>
          <w:color w:val="221F1F"/>
          <w:sz w:val="20"/>
        </w:rPr>
        <w:t>Mohammedan</w:t>
      </w:r>
      <w:r>
        <w:rPr>
          <w:color w:val="221F1F"/>
          <w:spacing w:val="-9"/>
          <w:sz w:val="20"/>
        </w:rPr>
        <w:t xml:space="preserve"> </w:t>
      </w:r>
      <w:r>
        <w:rPr>
          <w:color w:val="221F1F"/>
          <w:spacing w:val="-5"/>
          <w:sz w:val="20"/>
        </w:rPr>
        <w:t>Law</w:t>
      </w:r>
    </w:p>
    <w:p w14:paraId="3442AD5B" w14:textId="77777777" w:rsidR="00F3095E" w:rsidRDefault="00000000">
      <w:pPr>
        <w:pStyle w:val="ListParagraph"/>
        <w:numPr>
          <w:ilvl w:val="0"/>
          <w:numId w:val="70"/>
        </w:numPr>
        <w:tabs>
          <w:tab w:val="left" w:pos="492"/>
          <w:tab w:val="left" w:pos="2472"/>
          <w:tab w:val="left" w:pos="2892"/>
        </w:tabs>
        <w:spacing w:before="181"/>
        <w:rPr>
          <w:sz w:val="20"/>
        </w:rPr>
      </w:pPr>
      <w:r>
        <w:rPr>
          <w:color w:val="221F1F"/>
          <w:sz w:val="20"/>
        </w:rPr>
        <w:t>S.N.</w:t>
      </w:r>
      <w:r>
        <w:rPr>
          <w:color w:val="221F1F"/>
          <w:spacing w:val="-6"/>
          <w:sz w:val="20"/>
        </w:rPr>
        <w:t xml:space="preserve"> </w:t>
      </w:r>
      <w:r>
        <w:rPr>
          <w:color w:val="221F1F"/>
          <w:spacing w:val="-2"/>
          <w:sz w:val="20"/>
        </w:rPr>
        <w:t>Gupta</w:t>
      </w:r>
      <w:r>
        <w:rPr>
          <w:color w:val="221F1F"/>
          <w:sz w:val="20"/>
        </w:rPr>
        <w:tab/>
      </w:r>
      <w:r>
        <w:rPr>
          <w:color w:val="221F1F"/>
          <w:spacing w:val="-10"/>
          <w:sz w:val="20"/>
        </w:rPr>
        <w:t>-</w:t>
      </w:r>
      <w:r>
        <w:rPr>
          <w:color w:val="221F1F"/>
          <w:sz w:val="20"/>
        </w:rPr>
        <w:tab/>
      </w:r>
      <w:r>
        <w:rPr>
          <w:color w:val="221F1F"/>
          <w:spacing w:val="-2"/>
          <w:sz w:val="20"/>
        </w:rPr>
        <w:t>Maintenance</w:t>
      </w:r>
      <w:r>
        <w:rPr>
          <w:color w:val="221F1F"/>
          <w:spacing w:val="3"/>
          <w:sz w:val="20"/>
        </w:rPr>
        <w:t xml:space="preserve"> </w:t>
      </w:r>
      <w:r>
        <w:rPr>
          <w:color w:val="221F1F"/>
          <w:spacing w:val="-2"/>
          <w:sz w:val="20"/>
        </w:rPr>
        <w:t>and</w:t>
      </w:r>
      <w:r>
        <w:rPr>
          <w:color w:val="221F1F"/>
          <w:spacing w:val="2"/>
          <w:sz w:val="20"/>
        </w:rPr>
        <w:t xml:space="preserve"> </w:t>
      </w:r>
      <w:r>
        <w:rPr>
          <w:color w:val="221F1F"/>
          <w:spacing w:val="-2"/>
          <w:sz w:val="20"/>
        </w:rPr>
        <w:t>Guardianship</w:t>
      </w:r>
      <w:r>
        <w:rPr>
          <w:color w:val="221F1F"/>
          <w:spacing w:val="-7"/>
          <w:sz w:val="20"/>
        </w:rPr>
        <w:t xml:space="preserve"> </w:t>
      </w:r>
      <w:r>
        <w:rPr>
          <w:color w:val="221F1F"/>
          <w:spacing w:val="-5"/>
          <w:sz w:val="20"/>
        </w:rPr>
        <w:t>Act</w:t>
      </w:r>
    </w:p>
    <w:p w14:paraId="7D014A5B" w14:textId="77777777" w:rsidR="00F3095E" w:rsidRDefault="00000000">
      <w:pPr>
        <w:pStyle w:val="ListParagraph"/>
        <w:numPr>
          <w:ilvl w:val="0"/>
          <w:numId w:val="70"/>
        </w:numPr>
        <w:tabs>
          <w:tab w:val="left" w:pos="492"/>
          <w:tab w:val="left" w:pos="2472"/>
          <w:tab w:val="left" w:pos="2892"/>
        </w:tabs>
        <w:spacing w:before="180"/>
        <w:ind w:hanging="385"/>
        <w:rPr>
          <w:sz w:val="20"/>
        </w:rPr>
      </w:pPr>
      <w:proofErr w:type="spellStart"/>
      <w:r>
        <w:rPr>
          <w:color w:val="221F1F"/>
          <w:spacing w:val="-2"/>
          <w:sz w:val="20"/>
        </w:rPr>
        <w:t>M.</w:t>
      </w:r>
      <w:proofErr w:type="gramStart"/>
      <w:r>
        <w:rPr>
          <w:color w:val="221F1F"/>
          <w:spacing w:val="-2"/>
          <w:sz w:val="20"/>
        </w:rPr>
        <w:t>N.Srinivasan</w:t>
      </w:r>
      <w:proofErr w:type="spellEnd"/>
      <w:proofErr w:type="gramEnd"/>
      <w:r>
        <w:rPr>
          <w:color w:val="221F1F"/>
          <w:sz w:val="20"/>
        </w:rPr>
        <w:tab/>
      </w:r>
      <w:r>
        <w:rPr>
          <w:color w:val="221F1F"/>
          <w:spacing w:val="-10"/>
          <w:sz w:val="20"/>
        </w:rPr>
        <w:t>-</w:t>
      </w:r>
      <w:r>
        <w:rPr>
          <w:color w:val="221F1F"/>
          <w:sz w:val="20"/>
        </w:rPr>
        <w:tab/>
        <w:t>Hindu</w:t>
      </w:r>
      <w:r>
        <w:rPr>
          <w:color w:val="221F1F"/>
          <w:spacing w:val="-13"/>
          <w:sz w:val="20"/>
        </w:rPr>
        <w:t xml:space="preserve"> </w:t>
      </w:r>
      <w:r>
        <w:rPr>
          <w:color w:val="221F1F"/>
          <w:spacing w:val="-5"/>
          <w:sz w:val="20"/>
        </w:rPr>
        <w:t>Law</w:t>
      </w:r>
    </w:p>
    <w:p w14:paraId="358E7E25" w14:textId="77777777" w:rsidR="00F3095E" w:rsidRDefault="00F3095E">
      <w:pPr>
        <w:pStyle w:val="BodyText"/>
      </w:pPr>
    </w:p>
    <w:p w14:paraId="368A194C" w14:textId="77777777" w:rsidR="00F3095E" w:rsidRDefault="00F3095E">
      <w:pPr>
        <w:pStyle w:val="BodyText"/>
      </w:pPr>
    </w:p>
    <w:p w14:paraId="6AF959DD" w14:textId="77777777" w:rsidR="00F3095E" w:rsidRDefault="00F3095E">
      <w:pPr>
        <w:pStyle w:val="BodyText"/>
        <w:spacing w:before="28"/>
      </w:pPr>
    </w:p>
    <w:p w14:paraId="7AF96AA5" w14:textId="77777777" w:rsidR="00F3095E" w:rsidRDefault="00000000">
      <w:pPr>
        <w:ind w:left="81"/>
        <w:jc w:val="center"/>
        <w:rPr>
          <w:sz w:val="30"/>
        </w:rPr>
      </w:pPr>
      <w:r>
        <w:rPr>
          <w:color w:val="221F1F"/>
          <w:spacing w:val="-2"/>
          <w:sz w:val="30"/>
        </w:rPr>
        <w:t>************</w:t>
      </w:r>
    </w:p>
    <w:p w14:paraId="4D7D236B" w14:textId="796B960C" w:rsidR="00F3095E" w:rsidRDefault="00000000">
      <w:pPr>
        <w:spacing w:before="126"/>
        <w:rPr>
          <w:sz w:val="28"/>
        </w:rPr>
      </w:pPr>
      <w:r>
        <w:br w:type="column"/>
      </w:r>
    </w:p>
    <w:p w14:paraId="54C493DD" w14:textId="77777777" w:rsidR="00F3095E" w:rsidRDefault="00000000">
      <w:pPr>
        <w:pStyle w:val="Heading1"/>
        <w:numPr>
          <w:ilvl w:val="0"/>
          <w:numId w:val="72"/>
        </w:numPr>
        <w:tabs>
          <w:tab w:val="left" w:pos="1567"/>
        </w:tabs>
        <w:ind w:left="1567" w:hanging="310"/>
        <w:jc w:val="left"/>
      </w:pPr>
      <w:r>
        <w:rPr>
          <w:color w:val="221F1F"/>
        </w:rPr>
        <w:t>LAW</w:t>
      </w:r>
      <w:r>
        <w:rPr>
          <w:color w:val="221F1F"/>
          <w:spacing w:val="-10"/>
        </w:rPr>
        <w:t xml:space="preserve"> </w:t>
      </w:r>
      <w:r>
        <w:rPr>
          <w:color w:val="221F1F"/>
        </w:rPr>
        <w:t>OF</w:t>
      </w:r>
      <w:r>
        <w:rPr>
          <w:color w:val="221F1F"/>
          <w:spacing w:val="-11"/>
        </w:rPr>
        <w:t xml:space="preserve"> </w:t>
      </w:r>
      <w:r>
        <w:rPr>
          <w:color w:val="221F1F"/>
        </w:rPr>
        <w:t>CRIMES</w:t>
      </w:r>
      <w:r>
        <w:rPr>
          <w:color w:val="221F1F"/>
          <w:spacing w:val="-9"/>
        </w:rPr>
        <w:t xml:space="preserve"> </w:t>
      </w:r>
      <w:r>
        <w:rPr>
          <w:spacing w:val="-2"/>
        </w:rPr>
        <w:t>(TA1F)</w:t>
      </w:r>
    </w:p>
    <w:p w14:paraId="146976E1" w14:textId="77777777" w:rsidR="00F3095E" w:rsidRDefault="00F3095E">
      <w:pPr>
        <w:pStyle w:val="BodyText"/>
        <w:spacing w:before="51"/>
        <w:rPr>
          <w:rFonts w:ascii="Arial"/>
          <w:b/>
          <w:sz w:val="28"/>
        </w:rPr>
      </w:pPr>
    </w:p>
    <w:p w14:paraId="2D02574D" w14:textId="77777777" w:rsidR="00F3095E" w:rsidRDefault="00000000">
      <w:pPr>
        <w:pStyle w:val="BodyText"/>
        <w:spacing w:line="235" w:lineRule="auto"/>
        <w:ind w:left="52" w:right="408"/>
        <w:jc w:val="both"/>
      </w:pPr>
      <w:r>
        <w:rPr>
          <w:rFonts w:ascii="Palatino Linotype"/>
          <w:b/>
          <w:color w:val="221F1F"/>
          <w:sz w:val="24"/>
        </w:rPr>
        <w:t xml:space="preserve">Unit - I </w:t>
      </w:r>
      <w:r>
        <w:rPr>
          <w:rFonts w:ascii="Arial"/>
          <w:b/>
          <w:color w:val="221F1F"/>
        </w:rPr>
        <w:t xml:space="preserve">Crime Introduction </w:t>
      </w:r>
      <w:r>
        <w:rPr>
          <w:color w:val="221F1F"/>
        </w:rPr>
        <w:t xml:space="preserve">Crime - Concept - Constituent Elements of Crime - Actus </w:t>
      </w:r>
      <w:proofErr w:type="spellStart"/>
      <w:r>
        <w:rPr>
          <w:color w:val="221F1F"/>
        </w:rPr>
        <w:t>reas</w:t>
      </w:r>
      <w:proofErr w:type="spellEnd"/>
      <w:r>
        <w:rPr>
          <w:color w:val="221F1F"/>
        </w:rPr>
        <w:t xml:space="preserve"> and </w:t>
      </w:r>
      <w:proofErr w:type="spellStart"/>
      <w:r>
        <w:rPr>
          <w:color w:val="221F1F"/>
        </w:rPr>
        <w:t>mensrea</w:t>
      </w:r>
      <w:proofErr w:type="spellEnd"/>
      <w:r>
        <w:rPr>
          <w:color w:val="221F1F"/>
        </w:rPr>
        <w:t xml:space="preserve"> - Types - Strict Responsibility in Criminal Law -</w:t>
      </w:r>
      <w:r>
        <w:rPr>
          <w:color w:val="221F1F"/>
          <w:spacing w:val="40"/>
        </w:rPr>
        <w:t xml:space="preserve"> </w:t>
      </w:r>
      <w:proofErr w:type="spellStart"/>
      <w:r>
        <w:rPr>
          <w:color w:val="221F1F"/>
        </w:rPr>
        <w:t>Mensrea</w:t>
      </w:r>
      <w:proofErr w:type="spellEnd"/>
      <w:r>
        <w:rPr>
          <w:color w:val="221F1F"/>
        </w:rPr>
        <w:t xml:space="preserve"> in Statutory Offences.</w:t>
      </w:r>
    </w:p>
    <w:p w14:paraId="4DDBFC57" w14:textId="77777777" w:rsidR="00F3095E" w:rsidRDefault="00000000">
      <w:pPr>
        <w:pStyle w:val="BodyText"/>
        <w:spacing w:before="172" w:line="242" w:lineRule="auto"/>
        <w:ind w:left="52" w:right="397"/>
        <w:jc w:val="both"/>
      </w:pPr>
      <w:r>
        <w:rPr>
          <w:rFonts w:ascii="Palatino Linotype"/>
          <w:b/>
          <w:color w:val="221F1F"/>
          <w:w w:val="105"/>
          <w:sz w:val="24"/>
        </w:rPr>
        <w:t xml:space="preserve">Unit - II </w:t>
      </w:r>
      <w:r>
        <w:rPr>
          <w:rFonts w:ascii="Arial"/>
          <w:b/>
          <w:color w:val="221F1F"/>
          <w:w w:val="105"/>
        </w:rPr>
        <w:t xml:space="preserve">General </w:t>
      </w:r>
      <w:proofErr w:type="spellStart"/>
      <w:r>
        <w:rPr>
          <w:rFonts w:ascii="Arial"/>
          <w:b/>
          <w:color w:val="221F1F"/>
          <w:w w:val="105"/>
        </w:rPr>
        <w:t>Defences</w:t>
      </w:r>
      <w:proofErr w:type="spellEnd"/>
      <w:r>
        <w:rPr>
          <w:rFonts w:ascii="Arial"/>
          <w:b/>
          <w:color w:val="221F1F"/>
          <w:w w:val="105"/>
        </w:rPr>
        <w:t xml:space="preserve"> </w:t>
      </w:r>
      <w:r>
        <w:rPr>
          <w:color w:val="221F1F"/>
          <w:w w:val="105"/>
        </w:rPr>
        <w:t>-</w:t>
      </w:r>
      <w:r>
        <w:rPr>
          <w:color w:val="221F1F"/>
          <w:spacing w:val="-2"/>
          <w:w w:val="105"/>
        </w:rPr>
        <w:t xml:space="preserve"> </w:t>
      </w:r>
      <w:r>
        <w:rPr>
          <w:color w:val="221F1F"/>
          <w:w w:val="105"/>
        </w:rPr>
        <w:t>Conditions</w:t>
      </w:r>
      <w:r>
        <w:rPr>
          <w:color w:val="221F1F"/>
          <w:spacing w:val="-1"/>
          <w:w w:val="105"/>
        </w:rPr>
        <w:t xml:space="preserve"> </w:t>
      </w:r>
      <w:r>
        <w:rPr>
          <w:color w:val="221F1F"/>
          <w:w w:val="105"/>
        </w:rPr>
        <w:t>-</w:t>
      </w:r>
      <w:r>
        <w:rPr>
          <w:color w:val="221F1F"/>
          <w:spacing w:val="40"/>
          <w:w w:val="105"/>
        </w:rPr>
        <w:t xml:space="preserve"> </w:t>
      </w:r>
      <w:r>
        <w:rPr>
          <w:color w:val="221F1F"/>
          <w:w w:val="105"/>
        </w:rPr>
        <w:t>Negative</w:t>
      </w:r>
      <w:r>
        <w:rPr>
          <w:color w:val="221F1F"/>
          <w:spacing w:val="-7"/>
          <w:w w:val="105"/>
        </w:rPr>
        <w:t xml:space="preserve"> </w:t>
      </w:r>
      <w:r>
        <w:rPr>
          <w:color w:val="221F1F"/>
          <w:w w:val="105"/>
        </w:rPr>
        <w:t>Criminal Responsibility, Mistake of Fact, Judicial Acts, Accident,</w:t>
      </w:r>
      <w:r>
        <w:rPr>
          <w:color w:val="221F1F"/>
          <w:spacing w:val="40"/>
          <w:w w:val="105"/>
        </w:rPr>
        <w:t xml:space="preserve"> </w:t>
      </w:r>
      <w:r>
        <w:rPr>
          <w:color w:val="221F1F"/>
          <w:w w:val="105"/>
        </w:rPr>
        <w:t>Doctrine of Necessity, Infancy, Insanity, Intoxication,</w:t>
      </w:r>
      <w:r>
        <w:rPr>
          <w:color w:val="221F1F"/>
          <w:spacing w:val="40"/>
          <w:w w:val="105"/>
        </w:rPr>
        <w:t xml:space="preserve"> </w:t>
      </w:r>
      <w:r>
        <w:rPr>
          <w:color w:val="221F1F"/>
          <w:w w:val="105"/>
        </w:rPr>
        <w:t xml:space="preserve">Consent, </w:t>
      </w:r>
      <w:proofErr w:type="spellStart"/>
      <w:proofErr w:type="gramStart"/>
      <w:r>
        <w:rPr>
          <w:color w:val="221F1F"/>
          <w:w w:val="105"/>
        </w:rPr>
        <w:t>Compulsion,Duress</w:t>
      </w:r>
      <w:proofErr w:type="spellEnd"/>
      <w:proofErr w:type="gramEnd"/>
      <w:r>
        <w:rPr>
          <w:color w:val="221F1F"/>
          <w:w w:val="105"/>
        </w:rPr>
        <w:t>,</w:t>
      </w:r>
      <w:r>
        <w:rPr>
          <w:color w:val="221F1F"/>
          <w:spacing w:val="40"/>
          <w:w w:val="105"/>
        </w:rPr>
        <w:t xml:space="preserve"> </w:t>
      </w:r>
      <w:r>
        <w:rPr>
          <w:color w:val="221F1F"/>
          <w:w w:val="105"/>
        </w:rPr>
        <w:t>Triviality,</w:t>
      </w:r>
      <w:r>
        <w:rPr>
          <w:color w:val="221F1F"/>
          <w:spacing w:val="40"/>
          <w:w w:val="105"/>
        </w:rPr>
        <w:t xml:space="preserve"> </w:t>
      </w:r>
      <w:proofErr w:type="gramStart"/>
      <w:r>
        <w:rPr>
          <w:color w:val="221F1F"/>
          <w:w w:val="105"/>
        </w:rPr>
        <w:t>Right</w:t>
      </w:r>
      <w:proofErr w:type="gramEnd"/>
      <w:r>
        <w:rPr>
          <w:color w:val="221F1F"/>
          <w:w w:val="105"/>
        </w:rPr>
        <w:t xml:space="preserve"> of private</w:t>
      </w:r>
      <w:r>
        <w:rPr>
          <w:color w:val="221F1F"/>
          <w:spacing w:val="40"/>
          <w:w w:val="105"/>
        </w:rPr>
        <w:t xml:space="preserve"> </w:t>
      </w:r>
      <w:proofErr w:type="spellStart"/>
      <w:r>
        <w:rPr>
          <w:color w:val="221F1F"/>
          <w:w w:val="105"/>
        </w:rPr>
        <w:t>Defence</w:t>
      </w:r>
      <w:proofErr w:type="spellEnd"/>
      <w:r>
        <w:rPr>
          <w:color w:val="221F1F"/>
          <w:w w:val="105"/>
        </w:rPr>
        <w:t>.</w:t>
      </w:r>
    </w:p>
    <w:p w14:paraId="0B6C6781" w14:textId="77777777" w:rsidR="00F3095E" w:rsidRDefault="00000000">
      <w:pPr>
        <w:pStyle w:val="BodyText"/>
        <w:spacing w:before="168" w:line="235" w:lineRule="auto"/>
        <w:ind w:left="52" w:right="404"/>
        <w:jc w:val="both"/>
      </w:pPr>
      <w:r>
        <w:rPr>
          <w:rFonts w:ascii="Palatino Linotype"/>
          <w:b/>
          <w:color w:val="221F1F"/>
          <w:sz w:val="24"/>
        </w:rPr>
        <w:t xml:space="preserve">Unit - III </w:t>
      </w:r>
      <w:r>
        <w:rPr>
          <w:rFonts w:ascii="Arial"/>
          <w:b/>
          <w:color w:val="221F1F"/>
        </w:rPr>
        <w:t xml:space="preserve">Parties to a Crime </w:t>
      </w:r>
      <w:r>
        <w:rPr>
          <w:color w:val="221F1F"/>
        </w:rPr>
        <w:t xml:space="preserve">- Joint and Constructive Liability - </w:t>
      </w:r>
      <w:r>
        <w:rPr>
          <w:color w:val="221F1F"/>
          <w:spacing w:val="-2"/>
        </w:rPr>
        <w:t>Group</w:t>
      </w:r>
      <w:r>
        <w:rPr>
          <w:color w:val="221F1F"/>
          <w:spacing w:val="-10"/>
        </w:rPr>
        <w:t xml:space="preserve"> </w:t>
      </w:r>
      <w:r>
        <w:rPr>
          <w:color w:val="221F1F"/>
          <w:spacing w:val="-2"/>
        </w:rPr>
        <w:t>Liability</w:t>
      </w:r>
      <w:r>
        <w:rPr>
          <w:color w:val="221F1F"/>
          <w:spacing w:val="-11"/>
        </w:rPr>
        <w:t xml:space="preserve"> </w:t>
      </w:r>
      <w:r>
        <w:rPr>
          <w:color w:val="221F1F"/>
          <w:spacing w:val="-2"/>
        </w:rPr>
        <w:t>-</w:t>
      </w:r>
      <w:r>
        <w:rPr>
          <w:color w:val="221F1F"/>
          <w:spacing w:val="-11"/>
        </w:rPr>
        <w:t xml:space="preserve"> </w:t>
      </w:r>
      <w:r>
        <w:rPr>
          <w:color w:val="221F1F"/>
          <w:spacing w:val="-2"/>
        </w:rPr>
        <w:t>Abetment</w:t>
      </w:r>
      <w:r>
        <w:rPr>
          <w:color w:val="221F1F"/>
          <w:spacing w:val="-11"/>
        </w:rPr>
        <w:t xml:space="preserve"> </w:t>
      </w:r>
      <w:r>
        <w:rPr>
          <w:color w:val="221F1F"/>
          <w:spacing w:val="-2"/>
        </w:rPr>
        <w:t>-</w:t>
      </w:r>
      <w:r>
        <w:rPr>
          <w:color w:val="221F1F"/>
          <w:spacing w:val="-9"/>
        </w:rPr>
        <w:t xml:space="preserve"> </w:t>
      </w:r>
      <w:r>
        <w:rPr>
          <w:color w:val="221F1F"/>
          <w:spacing w:val="-2"/>
        </w:rPr>
        <w:t>Conspiracy,</w:t>
      </w:r>
      <w:r>
        <w:rPr>
          <w:color w:val="221F1F"/>
          <w:spacing w:val="-12"/>
        </w:rPr>
        <w:t xml:space="preserve"> </w:t>
      </w:r>
      <w:r>
        <w:rPr>
          <w:color w:val="221F1F"/>
          <w:spacing w:val="-2"/>
        </w:rPr>
        <w:t>Attempt</w:t>
      </w:r>
      <w:r>
        <w:rPr>
          <w:color w:val="221F1F"/>
          <w:spacing w:val="-12"/>
        </w:rPr>
        <w:t xml:space="preserve"> </w:t>
      </w:r>
      <w:r>
        <w:rPr>
          <w:color w:val="221F1F"/>
          <w:spacing w:val="-2"/>
        </w:rPr>
        <w:t>-</w:t>
      </w:r>
      <w:r>
        <w:rPr>
          <w:color w:val="221F1F"/>
          <w:spacing w:val="-10"/>
        </w:rPr>
        <w:t xml:space="preserve"> </w:t>
      </w:r>
      <w:r>
        <w:rPr>
          <w:color w:val="221F1F"/>
          <w:spacing w:val="-2"/>
        </w:rPr>
        <w:t>Corporate</w:t>
      </w:r>
      <w:r>
        <w:rPr>
          <w:color w:val="221F1F"/>
          <w:spacing w:val="11"/>
        </w:rPr>
        <w:t xml:space="preserve"> </w:t>
      </w:r>
      <w:r>
        <w:rPr>
          <w:color w:val="221F1F"/>
          <w:spacing w:val="-2"/>
        </w:rPr>
        <w:t xml:space="preserve">Liability </w:t>
      </w:r>
      <w:r>
        <w:rPr>
          <w:color w:val="221F1F"/>
        </w:rPr>
        <w:t>Accessories after the fact.</w:t>
      </w:r>
    </w:p>
    <w:p w14:paraId="58CB87CB" w14:textId="77777777" w:rsidR="00F3095E" w:rsidRDefault="00000000">
      <w:pPr>
        <w:spacing w:before="187" w:line="223" w:lineRule="auto"/>
        <w:ind w:left="52" w:right="409"/>
        <w:jc w:val="both"/>
        <w:rPr>
          <w:sz w:val="20"/>
        </w:rPr>
      </w:pPr>
      <w:r>
        <w:rPr>
          <w:rFonts w:ascii="Palatino Linotype"/>
          <w:b/>
          <w:color w:val="221F1F"/>
          <w:sz w:val="24"/>
        </w:rPr>
        <w:t xml:space="preserve">Unit - IV </w:t>
      </w:r>
      <w:r>
        <w:rPr>
          <w:rFonts w:ascii="Arial"/>
          <w:b/>
          <w:color w:val="221F1F"/>
          <w:sz w:val="20"/>
        </w:rPr>
        <w:t xml:space="preserve">Jurisdiction </w:t>
      </w:r>
      <w:r>
        <w:rPr>
          <w:color w:val="221F1F"/>
          <w:sz w:val="20"/>
        </w:rPr>
        <w:t xml:space="preserve">- Personal, Territorial, Extra - Territorial, </w:t>
      </w:r>
      <w:r>
        <w:rPr>
          <w:color w:val="221F1F"/>
          <w:spacing w:val="-2"/>
          <w:sz w:val="20"/>
        </w:rPr>
        <w:t>Admiralty.</w:t>
      </w:r>
    </w:p>
    <w:p w14:paraId="13255EF9" w14:textId="77777777" w:rsidR="00F3095E" w:rsidRDefault="00000000">
      <w:pPr>
        <w:spacing w:before="176"/>
        <w:ind w:left="52"/>
        <w:jc w:val="both"/>
        <w:rPr>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V</w:t>
      </w:r>
      <w:r>
        <w:rPr>
          <w:rFonts w:ascii="Palatino Linotype"/>
          <w:b/>
          <w:color w:val="221F1F"/>
          <w:spacing w:val="44"/>
          <w:sz w:val="24"/>
        </w:rPr>
        <w:t xml:space="preserve"> </w:t>
      </w:r>
      <w:r>
        <w:rPr>
          <w:rFonts w:ascii="Arial"/>
          <w:b/>
          <w:color w:val="221F1F"/>
          <w:sz w:val="20"/>
        </w:rPr>
        <w:t>Punishment</w:t>
      </w:r>
      <w:r>
        <w:rPr>
          <w:rFonts w:ascii="Arial"/>
          <w:b/>
          <w:color w:val="221F1F"/>
          <w:spacing w:val="-6"/>
          <w:sz w:val="20"/>
        </w:rPr>
        <w:t xml:space="preserve"> </w:t>
      </w:r>
      <w:r>
        <w:rPr>
          <w:color w:val="221F1F"/>
          <w:sz w:val="20"/>
        </w:rPr>
        <w:t>-</w:t>
      </w:r>
      <w:r>
        <w:rPr>
          <w:color w:val="221F1F"/>
          <w:spacing w:val="-4"/>
          <w:sz w:val="20"/>
        </w:rPr>
        <w:t xml:space="preserve"> </w:t>
      </w:r>
      <w:r>
        <w:rPr>
          <w:color w:val="221F1F"/>
          <w:sz w:val="20"/>
        </w:rPr>
        <w:t>Objective,</w:t>
      </w:r>
      <w:r>
        <w:rPr>
          <w:color w:val="221F1F"/>
          <w:spacing w:val="-5"/>
          <w:sz w:val="20"/>
        </w:rPr>
        <w:t xml:space="preserve"> </w:t>
      </w:r>
      <w:r>
        <w:rPr>
          <w:color w:val="221F1F"/>
          <w:sz w:val="20"/>
        </w:rPr>
        <w:t>Basis</w:t>
      </w:r>
      <w:r>
        <w:rPr>
          <w:color w:val="221F1F"/>
          <w:spacing w:val="-4"/>
          <w:sz w:val="20"/>
        </w:rPr>
        <w:t xml:space="preserve"> </w:t>
      </w:r>
      <w:r>
        <w:rPr>
          <w:color w:val="221F1F"/>
          <w:sz w:val="20"/>
        </w:rPr>
        <w:t>and</w:t>
      </w:r>
      <w:r>
        <w:rPr>
          <w:color w:val="221F1F"/>
          <w:spacing w:val="-9"/>
          <w:sz w:val="20"/>
        </w:rPr>
        <w:t xml:space="preserve"> </w:t>
      </w:r>
      <w:r>
        <w:rPr>
          <w:color w:val="221F1F"/>
          <w:spacing w:val="-2"/>
          <w:sz w:val="20"/>
        </w:rPr>
        <w:t>Types.</w:t>
      </w:r>
    </w:p>
    <w:p w14:paraId="1BB94356" w14:textId="77777777" w:rsidR="00F3095E" w:rsidRDefault="00000000">
      <w:pPr>
        <w:spacing w:before="142"/>
        <w:ind w:left="52"/>
        <w:jc w:val="both"/>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5"/>
          <w:sz w:val="24"/>
        </w:rPr>
        <w:t xml:space="preserve"> </w:t>
      </w:r>
      <w:proofErr w:type="gramStart"/>
      <w:r>
        <w:rPr>
          <w:rFonts w:ascii="Palatino Linotype"/>
          <w:b/>
          <w:color w:val="221F1F"/>
          <w:sz w:val="24"/>
        </w:rPr>
        <w:t>VI</w:t>
      </w:r>
      <w:r>
        <w:rPr>
          <w:rFonts w:ascii="Palatino Linotype"/>
          <w:b/>
          <w:color w:val="221F1F"/>
          <w:spacing w:val="25"/>
          <w:sz w:val="24"/>
        </w:rPr>
        <w:t xml:space="preserve">  </w:t>
      </w:r>
      <w:r>
        <w:rPr>
          <w:rFonts w:ascii="Arial"/>
          <w:b/>
          <w:color w:val="221F1F"/>
          <w:sz w:val="20"/>
        </w:rPr>
        <w:t>Specific</w:t>
      </w:r>
      <w:proofErr w:type="gramEnd"/>
      <w:r>
        <w:rPr>
          <w:rFonts w:ascii="Arial"/>
          <w:b/>
          <w:color w:val="221F1F"/>
          <w:spacing w:val="-3"/>
          <w:sz w:val="20"/>
        </w:rPr>
        <w:t xml:space="preserve"> </w:t>
      </w:r>
      <w:r>
        <w:rPr>
          <w:rFonts w:ascii="Arial"/>
          <w:b/>
          <w:color w:val="221F1F"/>
          <w:spacing w:val="-2"/>
          <w:sz w:val="20"/>
        </w:rPr>
        <w:t>Crimes</w:t>
      </w:r>
    </w:p>
    <w:p w14:paraId="2D58FBA8" w14:textId="77777777" w:rsidR="00F3095E" w:rsidRDefault="00000000">
      <w:pPr>
        <w:pStyle w:val="ListParagraph"/>
        <w:numPr>
          <w:ilvl w:val="1"/>
          <w:numId w:val="70"/>
        </w:numPr>
        <w:tabs>
          <w:tab w:val="left" w:pos="354"/>
        </w:tabs>
        <w:spacing w:before="151"/>
        <w:ind w:left="354" w:right="3519" w:hanging="354"/>
        <w:jc w:val="right"/>
        <w:rPr>
          <w:sz w:val="20"/>
        </w:rPr>
      </w:pPr>
      <w:r>
        <w:rPr>
          <w:color w:val="221F1F"/>
          <w:spacing w:val="-2"/>
          <w:sz w:val="20"/>
        </w:rPr>
        <w:t>Offences</w:t>
      </w:r>
      <w:r>
        <w:rPr>
          <w:color w:val="221F1F"/>
          <w:spacing w:val="-4"/>
          <w:sz w:val="20"/>
        </w:rPr>
        <w:t xml:space="preserve"> </w:t>
      </w:r>
      <w:r>
        <w:rPr>
          <w:color w:val="221F1F"/>
          <w:spacing w:val="-2"/>
          <w:sz w:val="20"/>
        </w:rPr>
        <w:t>affecting</w:t>
      </w:r>
      <w:r>
        <w:rPr>
          <w:color w:val="221F1F"/>
          <w:spacing w:val="-5"/>
          <w:sz w:val="20"/>
        </w:rPr>
        <w:t xml:space="preserve"> </w:t>
      </w:r>
      <w:r>
        <w:rPr>
          <w:color w:val="221F1F"/>
          <w:spacing w:val="-2"/>
          <w:sz w:val="20"/>
        </w:rPr>
        <w:t>public.</w:t>
      </w:r>
    </w:p>
    <w:p w14:paraId="49BB2576" w14:textId="77777777" w:rsidR="00F3095E" w:rsidRDefault="00000000">
      <w:pPr>
        <w:pStyle w:val="ListParagraph"/>
        <w:numPr>
          <w:ilvl w:val="2"/>
          <w:numId w:val="70"/>
        </w:numPr>
        <w:tabs>
          <w:tab w:val="left" w:pos="221"/>
        </w:tabs>
        <w:spacing w:before="180"/>
        <w:ind w:left="221" w:right="3438" w:hanging="221"/>
        <w:jc w:val="right"/>
        <w:rPr>
          <w:sz w:val="20"/>
        </w:rPr>
      </w:pPr>
      <w:r>
        <w:rPr>
          <w:color w:val="221F1F"/>
          <w:sz w:val="20"/>
        </w:rPr>
        <w:t>Against</w:t>
      </w:r>
      <w:r>
        <w:rPr>
          <w:color w:val="221F1F"/>
          <w:spacing w:val="-7"/>
          <w:sz w:val="20"/>
        </w:rPr>
        <w:t xml:space="preserve"> </w:t>
      </w:r>
      <w:r>
        <w:rPr>
          <w:color w:val="221F1F"/>
          <w:sz w:val="20"/>
        </w:rPr>
        <w:t>State</w:t>
      </w:r>
      <w:r>
        <w:rPr>
          <w:color w:val="221F1F"/>
          <w:spacing w:val="-7"/>
          <w:sz w:val="20"/>
        </w:rPr>
        <w:t xml:space="preserve"> </w:t>
      </w:r>
      <w:r>
        <w:rPr>
          <w:color w:val="221F1F"/>
          <w:spacing w:val="-2"/>
          <w:sz w:val="20"/>
        </w:rPr>
        <w:t>(Sedition)</w:t>
      </w:r>
    </w:p>
    <w:p w14:paraId="2B98FA02" w14:textId="77777777" w:rsidR="00F3095E" w:rsidRDefault="00000000">
      <w:pPr>
        <w:pStyle w:val="ListParagraph"/>
        <w:numPr>
          <w:ilvl w:val="2"/>
          <w:numId w:val="70"/>
        </w:numPr>
        <w:tabs>
          <w:tab w:val="left" w:pos="970"/>
        </w:tabs>
        <w:spacing w:before="181"/>
        <w:ind w:left="970" w:hanging="330"/>
        <w:rPr>
          <w:sz w:val="20"/>
        </w:rPr>
      </w:pPr>
      <w:r>
        <w:rPr>
          <w:color w:val="221F1F"/>
          <w:spacing w:val="-4"/>
          <w:sz w:val="20"/>
        </w:rPr>
        <w:t>Against</w:t>
      </w:r>
      <w:r>
        <w:rPr>
          <w:color w:val="221F1F"/>
          <w:spacing w:val="-3"/>
          <w:sz w:val="20"/>
        </w:rPr>
        <w:t xml:space="preserve"> </w:t>
      </w:r>
      <w:r>
        <w:rPr>
          <w:color w:val="221F1F"/>
          <w:spacing w:val="-4"/>
          <w:sz w:val="20"/>
        </w:rPr>
        <w:t>Public</w:t>
      </w:r>
      <w:r>
        <w:rPr>
          <w:color w:val="221F1F"/>
          <w:spacing w:val="-1"/>
          <w:sz w:val="20"/>
        </w:rPr>
        <w:t xml:space="preserve"> </w:t>
      </w:r>
      <w:r>
        <w:rPr>
          <w:color w:val="221F1F"/>
          <w:spacing w:val="-4"/>
          <w:sz w:val="20"/>
        </w:rPr>
        <w:t>Peace</w:t>
      </w:r>
      <w:r>
        <w:rPr>
          <w:color w:val="221F1F"/>
          <w:spacing w:val="-5"/>
          <w:sz w:val="20"/>
        </w:rPr>
        <w:t xml:space="preserve"> </w:t>
      </w:r>
      <w:r>
        <w:rPr>
          <w:color w:val="221F1F"/>
          <w:spacing w:val="-4"/>
          <w:sz w:val="20"/>
        </w:rPr>
        <w:t>- Unlawful</w:t>
      </w:r>
      <w:r>
        <w:rPr>
          <w:color w:val="221F1F"/>
          <w:spacing w:val="-18"/>
          <w:sz w:val="20"/>
        </w:rPr>
        <w:t xml:space="preserve"> </w:t>
      </w:r>
      <w:r>
        <w:rPr>
          <w:color w:val="221F1F"/>
          <w:spacing w:val="-4"/>
          <w:sz w:val="20"/>
        </w:rPr>
        <w:t>Assembly,</w:t>
      </w:r>
      <w:r>
        <w:rPr>
          <w:color w:val="221F1F"/>
          <w:spacing w:val="-6"/>
          <w:sz w:val="20"/>
        </w:rPr>
        <w:t xml:space="preserve"> </w:t>
      </w:r>
      <w:r>
        <w:rPr>
          <w:color w:val="221F1F"/>
          <w:spacing w:val="-4"/>
          <w:sz w:val="20"/>
        </w:rPr>
        <w:t>Rioting,</w:t>
      </w:r>
      <w:r>
        <w:rPr>
          <w:color w:val="221F1F"/>
          <w:spacing w:val="-17"/>
          <w:sz w:val="20"/>
        </w:rPr>
        <w:t xml:space="preserve"> </w:t>
      </w:r>
      <w:r>
        <w:rPr>
          <w:color w:val="221F1F"/>
          <w:spacing w:val="-4"/>
          <w:sz w:val="20"/>
        </w:rPr>
        <w:t>Affray.</w:t>
      </w:r>
    </w:p>
    <w:p w14:paraId="26BBE5E9" w14:textId="77777777" w:rsidR="00F3095E" w:rsidRDefault="00000000">
      <w:pPr>
        <w:pStyle w:val="ListParagraph"/>
        <w:numPr>
          <w:ilvl w:val="2"/>
          <w:numId w:val="70"/>
        </w:numPr>
        <w:tabs>
          <w:tab w:val="left" w:pos="1003"/>
        </w:tabs>
        <w:spacing w:before="181"/>
        <w:ind w:left="1003" w:hanging="363"/>
        <w:rPr>
          <w:sz w:val="20"/>
        </w:rPr>
      </w:pPr>
      <w:r>
        <w:rPr>
          <w:color w:val="221F1F"/>
          <w:spacing w:val="-2"/>
          <w:sz w:val="20"/>
        </w:rPr>
        <w:t>Against</w:t>
      </w:r>
      <w:r>
        <w:rPr>
          <w:color w:val="221F1F"/>
          <w:spacing w:val="3"/>
          <w:sz w:val="20"/>
        </w:rPr>
        <w:t xml:space="preserve"> </w:t>
      </w:r>
      <w:r>
        <w:rPr>
          <w:color w:val="221F1F"/>
          <w:spacing w:val="-2"/>
          <w:sz w:val="20"/>
        </w:rPr>
        <w:t>Public</w:t>
      </w:r>
      <w:r>
        <w:rPr>
          <w:color w:val="221F1F"/>
          <w:spacing w:val="-7"/>
          <w:sz w:val="20"/>
        </w:rPr>
        <w:t xml:space="preserve"> </w:t>
      </w:r>
      <w:r>
        <w:rPr>
          <w:color w:val="221F1F"/>
          <w:spacing w:val="-2"/>
          <w:sz w:val="20"/>
        </w:rPr>
        <w:t>Administration</w:t>
      </w:r>
      <w:r>
        <w:rPr>
          <w:color w:val="221F1F"/>
          <w:spacing w:val="3"/>
          <w:sz w:val="20"/>
        </w:rPr>
        <w:t xml:space="preserve"> </w:t>
      </w:r>
      <w:r>
        <w:rPr>
          <w:color w:val="221F1F"/>
          <w:spacing w:val="-2"/>
          <w:sz w:val="20"/>
        </w:rPr>
        <w:t>-Bribery,</w:t>
      </w:r>
      <w:r>
        <w:rPr>
          <w:color w:val="221F1F"/>
          <w:spacing w:val="9"/>
          <w:sz w:val="20"/>
        </w:rPr>
        <w:t xml:space="preserve"> </w:t>
      </w:r>
      <w:r>
        <w:rPr>
          <w:color w:val="221F1F"/>
          <w:spacing w:val="-2"/>
          <w:sz w:val="20"/>
        </w:rPr>
        <w:t>Personation.</w:t>
      </w:r>
    </w:p>
    <w:p w14:paraId="116FE48E" w14:textId="77777777" w:rsidR="00F3095E" w:rsidRDefault="00000000">
      <w:pPr>
        <w:pStyle w:val="ListParagraph"/>
        <w:numPr>
          <w:ilvl w:val="1"/>
          <w:numId w:val="70"/>
        </w:numPr>
        <w:tabs>
          <w:tab w:val="left" w:pos="617"/>
          <w:tab w:val="left" w:pos="619"/>
        </w:tabs>
        <w:spacing w:before="180" w:line="247" w:lineRule="auto"/>
        <w:ind w:left="619" w:right="410" w:hanging="320"/>
        <w:jc w:val="both"/>
        <w:rPr>
          <w:sz w:val="20"/>
        </w:rPr>
      </w:pPr>
      <w:r>
        <w:rPr>
          <w:color w:val="221F1F"/>
          <w:sz w:val="20"/>
        </w:rPr>
        <w:t>Offence against Administration of Justice Giving and Fabricating false statement</w:t>
      </w:r>
    </w:p>
    <w:p w14:paraId="0C9FC4F3" w14:textId="77777777" w:rsidR="00F3095E" w:rsidRDefault="00000000">
      <w:pPr>
        <w:pStyle w:val="ListParagraph"/>
        <w:numPr>
          <w:ilvl w:val="1"/>
          <w:numId w:val="70"/>
        </w:numPr>
        <w:tabs>
          <w:tab w:val="left" w:pos="617"/>
          <w:tab w:val="left" w:pos="619"/>
        </w:tabs>
        <w:spacing w:before="175" w:line="249" w:lineRule="auto"/>
        <w:ind w:left="619" w:right="406" w:hanging="320"/>
        <w:jc w:val="both"/>
        <w:rPr>
          <w:sz w:val="20"/>
        </w:rPr>
      </w:pPr>
      <w:r>
        <w:rPr>
          <w:color w:val="221F1F"/>
          <w:sz w:val="20"/>
        </w:rPr>
        <w:t xml:space="preserve">Offences against Persons - Homicide (murder, culpable- homicide and negligent homicide), Hurt and grievous hurt, </w:t>
      </w:r>
      <w:r>
        <w:rPr>
          <w:color w:val="221F1F"/>
          <w:spacing w:val="-4"/>
          <w:sz w:val="20"/>
        </w:rPr>
        <w:t xml:space="preserve">Wrongful restraint and confinement, Kidnapping and abduction </w:t>
      </w:r>
      <w:r>
        <w:rPr>
          <w:color w:val="221F1F"/>
          <w:sz w:val="20"/>
        </w:rPr>
        <w:t>Sexual assault, rape, stalking, voyeurism, etc.,</w:t>
      </w:r>
    </w:p>
    <w:p w14:paraId="68535BF1" w14:textId="77777777" w:rsidR="00F3095E" w:rsidRDefault="00000000">
      <w:pPr>
        <w:pStyle w:val="ListParagraph"/>
        <w:numPr>
          <w:ilvl w:val="1"/>
          <w:numId w:val="70"/>
        </w:numPr>
        <w:tabs>
          <w:tab w:val="left" w:pos="617"/>
          <w:tab w:val="left" w:pos="619"/>
        </w:tabs>
        <w:spacing w:before="171" w:line="249" w:lineRule="auto"/>
        <w:ind w:left="619" w:right="401" w:hanging="320"/>
        <w:jc w:val="both"/>
        <w:rPr>
          <w:sz w:val="20"/>
        </w:rPr>
      </w:pPr>
      <w:r>
        <w:rPr>
          <w:color w:val="221F1F"/>
          <w:spacing w:val="-2"/>
          <w:sz w:val="20"/>
        </w:rPr>
        <w:t>Offences</w:t>
      </w:r>
      <w:r>
        <w:rPr>
          <w:color w:val="221F1F"/>
          <w:spacing w:val="-9"/>
          <w:sz w:val="20"/>
        </w:rPr>
        <w:t xml:space="preserve"> </w:t>
      </w:r>
      <w:r>
        <w:rPr>
          <w:color w:val="221F1F"/>
          <w:spacing w:val="-2"/>
          <w:sz w:val="20"/>
        </w:rPr>
        <w:t>against</w:t>
      </w:r>
      <w:r>
        <w:rPr>
          <w:color w:val="221F1F"/>
          <w:spacing w:val="-8"/>
          <w:sz w:val="20"/>
        </w:rPr>
        <w:t xml:space="preserve"> </w:t>
      </w:r>
      <w:r>
        <w:rPr>
          <w:color w:val="221F1F"/>
          <w:spacing w:val="-2"/>
          <w:sz w:val="20"/>
        </w:rPr>
        <w:t>Property-</w:t>
      </w:r>
      <w:r>
        <w:rPr>
          <w:color w:val="221F1F"/>
          <w:spacing w:val="-10"/>
          <w:sz w:val="20"/>
        </w:rPr>
        <w:t xml:space="preserve"> </w:t>
      </w:r>
      <w:r>
        <w:rPr>
          <w:color w:val="221F1F"/>
          <w:spacing w:val="-2"/>
          <w:sz w:val="20"/>
        </w:rPr>
        <w:t>Theft,</w:t>
      </w:r>
      <w:r>
        <w:rPr>
          <w:color w:val="221F1F"/>
          <w:spacing w:val="-8"/>
          <w:sz w:val="20"/>
        </w:rPr>
        <w:t xml:space="preserve"> </w:t>
      </w:r>
      <w:r>
        <w:rPr>
          <w:color w:val="221F1F"/>
          <w:spacing w:val="-2"/>
          <w:sz w:val="20"/>
        </w:rPr>
        <w:t>Extortion,</w:t>
      </w:r>
      <w:r>
        <w:rPr>
          <w:color w:val="221F1F"/>
          <w:spacing w:val="-11"/>
          <w:sz w:val="20"/>
        </w:rPr>
        <w:t xml:space="preserve"> </w:t>
      </w:r>
      <w:r>
        <w:rPr>
          <w:color w:val="221F1F"/>
          <w:spacing w:val="-2"/>
          <w:sz w:val="20"/>
        </w:rPr>
        <w:t>Robbery,</w:t>
      </w:r>
      <w:r>
        <w:rPr>
          <w:color w:val="221F1F"/>
          <w:spacing w:val="-8"/>
          <w:sz w:val="20"/>
        </w:rPr>
        <w:t xml:space="preserve"> </w:t>
      </w:r>
      <w:r>
        <w:rPr>
          <w:color w:val="221F1F"/>
          <w:spacing w:val="-2"/>
          <w:sz w:val="20"/>
        </w:rPr>
        <w:t xml:space="preserve">Dacoity, </w:t>
      </w:r>
      <w:r>
        <w:rPr>
          <w:color w:val="221F1F"/>
          <w:sz w:val="20"/>
        </w:rPr>
        <w:t>Criminal misappropriation and Breach of trust, Cheating, Forgery, Mischief and Criminal Trespass.</w:t>
      </w:r>
    </w:p>
    <w:p w14:paraId="60FB1932" w14:textId="77777777" w:rsidR="00F3095E" w:rsidRDefault="00F3095E">
      <w:pPr>
        <w:pStyle w:val="ListParagraph"/>
        <w:spacing w:line="249" w:lineRule="auto"/>
        <w:jc w:val="both"/>
        <w:rPr>
          <w:sz w:val="20"/>
        </w:rPr>
        <w:sectPr w:rsidR="00F3095E">
          <w:footerReference w:type="default" r:id="rId14"/>
          <w:pgSz w:w="15840" w:h="12240" w:orient="landscape"/>
          <w:pgMar w:top="720" w:right="720" w:bottom="1120" w:left="1080" w:header="0" w:footer="936" w:gutter="0"/>
          <w:cols w:num="2" w:space="720" w:equalWidth="0">
            <w:col w:w="5985" w:space="1670"/>
            <w:col w:w="6385"/>
          </w:cols>
        </w:sectPr>
      </w:pPr>
    </w:p>
    <w:p w14:paraId="0D84C5FE" w14:textId="1A2FCF4B" w:rsidR="001B38C8" w:rsidRPr="001E6092" w:rsidRDefault="00000000" w:rsidP="001E6092">
      <w:pPr>
        <w:pStyle w:val="ListParagraph"/>
        <w:numPr>
          <w:ilvl w:val="1"/>
          <w:numId w:val="70"/>
        </w:numPr>
        <w:tabs>
          <w:tab w:val="left" w:pos="619"/>
        </w:tabs>
        <w:spacing w:before="66"/>
        <w:ind w:left="619" w:hanging="319"/>
        <w:rPr>
          <w:sz w:val="20"/>
        </w:rPr>
      </w:pPr>
      <w:r>
        <w:rPr>
          <w:color w:val="221F1F"/>
          <w:sz w:val="20"/>
        </w:rPr>
        <w:lastRenderedPageBreak/>
        <w:t>Offences</w:t>
      </w:r>
      <w:r>
        <w:rPr>
          <w:color w:val="221F1F"/>
          <w:spacing w:val="-11"/>
          <w:sz w:val="20"/>
        </w:rPr>
        <w:t xml:space="preserve"> </w:t>
      </w:r>
      <w:r>
        <w:rPr>
          <w:color w:val="221F1F"/>
          <w:sz w:val="20"/>
        </w:rPr>
        <w:t>relating</w:t>
      </w:r>
      <w:r>
        <w:rPr>
          <w:color w:val="221F1F"/>
          <w:spacing w:val="-9"/>
          <w:sz w:val="20"/>
        </w:rPr>
        <w:t xml:space="preserve"> </w:t>
      </w:r>
      <w:r>
        <w:rPr>
          <w:color w:val="221F1F"/>
          <w:sz w:val="20"/>
        </w:rPr>
        <w:t>to</w:t>
      </w:r>
      <w:r>
        <w:rPr>
          <w:color w:val="221F1F"/>
          <w:spacing w:val="-10"/>
          <w:sz w:val="20"/>
        </w:rPr>
        <w:t xml:space="preserve"> </w:t>
      </w:r>
      <w:r>
        <w:rPr>
          <w:color w:val="221F1F"/>
          <w:sz w:val="20"/>
        </w:rPr>
        <w:t>Marriage</w:t>
      </w:r>
      <w:r>
        <w:rPr>
          <w:color w:val="221F1F"/>
          <w:spacing w:val="-9"/>
          <w:sz w:val="20"/>
        </w:rPr>
        <w:t xml:space="preserve"> </w:t>
      </w:r>
      <w:r>
        <w:rPr>
          <w:color w:val="221F1F"/>
          <w:sz w:val="20"/>
        </w:rPr>
        <w:t>and</w:t>
      </w:r>
      <w:r>
        <w:rPr>
          <w:color w:val="221F1F"/>
          <w:spacing w:val="-8"/>
          <w:sz w:val="20"/>
        </w:rPr>
        <w:t xml:space="preserve"> </w:t>
      </w:r>
      <w:r>
        <w:rPr>
          <w:color w:val="221F1F"/>
          <w:spacing w:val="-2"/>
          <w:sz w:val="20"/>
        </w:rPr>
        <w:t>Religion.</w:t>
      </w:r>
    </w:p>
    <w:p w14:paraId="264A37F3" w14:textId="77777777" w:rsidR="00F3095E" w:rsidRDefault="00000000">
      <w:pPr>
        <w:pStyle w:val="ListParagraph"/>
        <w:numPr>
          <w:ilvl w:val="1"/>
          <w:numId w:val="70"/>
        </w:numPr>
        <w:tabs>
          <w:tab w:val="left" w:pos="618"/>
        </w:tabs>
        <w:spacing w:before="181"/>
        <w:ind w:left="618" w:hanging="318"/>
        <w:rPr>
          <w:sz w:val="20"/>
        </w:rPr>
      </w:pPr>
      <w:r>
        <w:rPr>
          <w:color w:val="221F1F"/>
          <w:spacing w:val="-2"/>
          <w:sz w:val="20"/>
        </w:rPr>
        <w:t xml:space="preserve">Defamation, Criminal insult, Criminal intimidation </w:t>
      </w:r>
      <w:r>
        <w:rPr>
          <w:color w:val="221F1F"/>
          <w:spacing w:val="-4"/>
          <w:sz w:val="20"/>
        </w:rPr>
        <w:t>etc.,</w:t>
      </w:r>
    </w:p>
    <w:p w14:paraId="08511E74" w14:textId="77777777" w:rsidR="00F3095E" w:rsidRDefault="00000000">
      <w:pPr>
        <w:pStyle w:val="ListParagraph"/>
        <w:numPr>
          <w:ilvl w:val="1"/>
          <w:numId w:val="70"/>
        </w:numPr>
        <w:tabs>
          <w:tab w:val="left" w:pos="619"/>
        </w:tabs>
        <w:spacing w:before="180"/>
        <w:ind w:left="619" w:hanging="319"/>
        <w:rPr>
          <w:sz w:val="20"/>
        </w:rPr>
      </w:pPr>
      <w:r>
        <w:rPr>
          <w:color w:val="221F1F"/>
          <w:sz w:val="20"/>
        </w:rPr>
        <w:t>Cyber</w:t>
      </w:r>
      <w:r>
        <w:rPr>
          <w:color w:val="221F1F"/>
          <w:spacing w:val="-12"/>
          <w:sz w:val="20"/>
        </w:rPr>
        <w:t xml:space="preserve"> </w:t>
      </w:r>
      <w:r>
        <w:rPr>
          <w:color w:val="221F1F"/>
          <w:spacing w:val="-2"/>
          <w:sz w:val="20"/>
        </w:rPr>
        <w:t>crimes</w:t>
      </w:r>
    </w:p>
    <w:p w14:paraId="2B09EBF5" w14:textId="77777777" w:rsidR="00F3095E" w:rsidRDefault="00000000">
      <w:pPr>
        <w:tabs>
          <w:tab w:val="left" w:pos="1493"/>
        </w:tabs>
        <w:spacing w:before="116"/>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pacing w:val="-5"/>
          <w:sz w:val="24"/>
        </w:rPr>
        <w:t>VII</w:t>
      </w:r>
      <w:r>
        <w:rPr>
          <w:rFonts w:ascii="Palatino Linotype"/>
          <w:b/>
          <w:color w:val="221F1F"/>
          <w:sz w:val="24"/>
        </w:rPr>
        <w:tab/>
      </w:r>
      <w:r>
        <w:rPr>
          <w:rFonts w:ascii="Arial"/>
          <w:b/>
          <w:color w:val="221F1F"/>
          <w:sz w:val="20"/>
        </w:rPr>
        <w:t>Law</w:t>
      </w:r>
      <w:r>
        <w:rPr>
          <w:rFonts w:ascii="Arial"/>
          <w:b/>
          <w:color w:val="221F1F"/>
          <w:spacing w:val="-4"/>
          <w:sz w:val="20"/>
        </w:rPr>
        <w:t xml:space="preserve"> </w:t>
      </w:r>
      <w:r>
        <w:rPr>
          <w:rFonts w:ascii="Arial"/>
          <w:b/>
          <w:color w:val="221F1F"/>
          <w:sz w:val="20"/>
        </w:rPr>
        <w:t>of</w:t>
      </w:r>
      <w:r>
        <w:rPr>
          <w:rFonts w:ascii="Arial"/>
          <w:b/>
          <w:color w:val="221F1F"/>
          <w:spacing w:val="-8"/>
          <w:sz w:val="20"/>
        </w:rPr>
        <w:t xml:space="preserve"> </w:t>
      </w:r>
      <w:r>
        <w:rPr>
          <w:rFonts w:ascii="Arial"/>
          <w:b/>
          <w:color w:val="221F1F"/>
          <w:spacing w:val="-2"/>
          <w:sz w:val="20"/>
        </w:rPr>
        <w:t>Attempt.</w:t>
      </w:r>
    </w:p>
    <w:p w14:paraId="36ADE91A" w14:textId="77777777" w:rsidR="00F3095E" w:rsidRDefault="00F3095E">
      <w:pPr>
        <w:pStyle w:val="BodyText"/>
        <w:spacing w:before="152"/>
        <w:rPr>
          <w:rFonts w:ascii="Arial"/>
          <w:b/>
        </w:rPr>
      </w:pPr>
    </w:p>
    <w:p w14:paraId="48D44EC8" w14:textId="77777777" w:rsidR="00F3095E" w:rsidRDefault="00000000">
      <w:pPr>
        <w:pStyle w:val="Heading3"/>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13DF1B50" w14:textId="77777777" w:rsidR="00F3095E" w:rsidRDefault="00000000">
      <w:pPr>
        <w:pStyle w:val="ListParagraph"/>
        <w:numPr>
          <w:ilvl w:val="0"/>
          <w:numId w:val="69"/>
        </w:numPr>
        <w:tabs>
          <w:tab w:val="left" w:pos="451"/>
        </w:tabs>
        <w:spacing w:before="170"/>
        <w:rPr>
          <w:sz w:val="20"/>
        </w:rPr>
      </w:pPr>
      <w:r>
        <w:rPr>
          <w:color w:val="221F1F"/>
          <w:sz w:val="20"/>
        </w:rPr>
        <w:t>The</w:t>
      </w:r>
      <w:r>
        <w:rPr>
          <w:color w:val="221F1F"/>
          <w:spacing w:val="-9"/>
          <w:sz w:val="20"/>
        </w:rPr>
        <w:t xml:space="preserve"> </w:t>
      </w:r>
      <w:r>
        <w:rPr>
          <w:color w:val="221F1F"/>
          <w:sz w:val="20"/>
        </w:rPr>
        <w:t>Indian</w:t>
      </w:r>
      <w:r>
        <w:rPr>
          <w:color w:val="221F1F"/>
          <w:spacing w:val="-6"/>
          <w:sz w:val="20"/>
        </w:rPr>
        <w:t xml:space="preserve"> </w:t>
      </w:r>
      <w:r>
        <w:rPr>
          <w:color w:val="221F1F"/>
          <w:sz w:val="20"/>
        </w:rPr>
        <w:t>Penal</w:t>
      </w:r>
      <w:r>
        <w:rPr>
          <w:color w:val="221F1F"/>
          <w:spacing w:val="-9"/>
          <w:sz w:val="20"/>
        </w:rPr>
        <w:t xml:space="preserve"> </w:t>
      </w:r>
      <w:r>
        <w:rPr>
          <w:color w:val="221F1F"/>
          <w:sz w:val="20"/>
        </w:rPr>
        <w:t>Code,</w:t>
      </w:r>
      <w:r>
        <w:rPr>
          <w:color w:val="221F1F"/>
          <w:spacing w:val="-8"/>
          <w:sz w:val="20"/>
        </w:rPr>
        <w:t xml:space="preserve"> </w:t>
      </w:r>
      <w:r>
        <w:rPr>
          <w:color w:val="221F1F"/>
          <w:spacing w:val="-2"/>
          <w:sz w:val="20"/>
        </w:rPr>
        <w:t>1860.</w:t>
      </w:r>
    </w:p>
    <w:p w14:paraId="71277891" w14:textId="77777777" w:rsidR="00F3095E" w:rsidRDefault="00000000">
      <w:pPr>
        <w:pStyle w:val="ListParagraph"/>
        <w:numPr>
          <w:ilvl w:val="0"/>
          <w:numId w:val="69"/>
        </w:numPr>
        <w:tabs>
          <w:tab w:val="left" w:pos="451"/>
        </w:tabs>
        <w:spacing w:before="166"/>
        <w:rPr>
          <w:sz w:val="20"/>
        </w:rPr>
      </w:pPr>
      <w:r>
        <w:rPr>
          <w:color w:val="221F1F"/>
          <w:sz w:val="20"/>
        </w:rPr>
        <w:t>Criminal</w:t>
      </w:r>
      <w:r>
        <w:rPr>
          <w:color w:val="221F1F"/>
          <w:spacing w:val="-14"/>
          <w:sz w:val="20"/>
        </w:rPr>
        <w:t xml:space="preserve"> </w:t>
      </w:r>
      <w:r>
        <w:rPr>
          <w:color w:val="221F1F"/>
          <w:sz w:val="20"/>
        </w:rPr>
        <w:t>Law</w:t>
      </w:r>
      <w:r>
        <w:rPr>
          <w:color w:val="221F1F"/>
          <w:spacing w:val="-14"/>
          <w:sz w:val="20"/>
        </w:rPr>
        <w:t xml:space="preserve"> </w:t>
      </w:r>
      <w:r>
        <w:rPr>
          <w:color w:val="221F1F"/>
          <w:sz w:val="20"/>
        </w:rPr>
        <w:t>Amendment</w:t>
      </w:r>
      <w:r>
        <w:rPr>
          <w:color w:val="221F1F"/>
          <w:spacing w:val="-13"/>
          <w:sz w:val="20"/>
        </w:rPr>
        <w:t xml:space="preserve"> </w:t>
      </w:r>
      <w:r>
        <w:rPr>
          <w:color w:val="221F1F"/>
          <w:sz w:val="20"/>
        </w:rPr>
        <w:t>Act,</w:t>
      </w:r>
      <w:r>
        <w:rPr>
          <w:color w:val="221F1F"/>
          <w:spacing w:val="39"/>
          <w:sz w:val="20"/>
        </w:rPr>
        <w:t xml:space="preserve"> </w:t>
      </w:r>
      <w:r>
        <w:rPr>
          <w:color w:val="221F1F"/>
          <w:sz w:val="20"/>
        </w:rPr>
        <w:t>2010</w:t>
      </w:r>
      <w:r>
        <w:rPr>
          <w:color w:val="221F1F"/>
          <w:spacing w:val="-7"/>
          <w:sz w:val="20"/>
        </w:rPr>
        <w:t xml:space="preserve"> </w:t>
      </w:r>
      <w:r>
        <w:rPr>
          <w:color w:val="221F1F"/>
          <w:sz w:val="20"/>
        </w:rPr>
        <w:t>&amp;</w:t>
      </w:r>
      <w:r>
        <w:rPr>
          <w:color w:val="221F1F"/>
          <w:spacing w:val="-9"/>
          <w:sz w:val="20"/>
        </w:rPr>
        <w:t xml:space="preserve"> </w:t>
      </w:r>
      <w:r>
        <w:rPr>
          <w:color w:val="221F1F"/>
          <w:spacing w:val="-4"/>
          <w:sz w:val="20"/>
        </w:rPr>
        <w:t>2013.</w:t>
      </w:r>
    </w:p>
    <w:p w14:paraId="12494ED6" w14:textId="77777777" w:rsidR="00F3095E" w:rsidRDefault="00F3095E">
      <w:pPr>
        <w:pStyle w:val="BodyText"/>
        <w:spacing w:before="62"/>
      </w:pPr>
    </w:p>
    <w:p w14:paraId="21621A79" w14:textId="77777777" w:rsidR="00F3095E" w:rsidRDefault="00000000">
      <w:pPr>
        <w:pStyle w:val="Heading3"/>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4B9E464F" w14:textId="77777777" w:rsidR="00F3095E" w:rsidRDefault="00000000">
      <w:pPr>
        <w:pStyle w:val="ListParagraph"/>
        <w:numPr>
          <w:ilvl w:val="0"/>
          <w:numId w:val="68"/>
        </w:numPr>
        <w:tabs>
          <w:tab w:val="left" w:pos="351"/>
          <w:tab w:val="left" w:pos="2733"/>
          <w:tab w:val="left" w:pos="3154"/>
        </w:tabs>
        <w:spacing w:before="227" w:line="273" w:lineRule="auto"/>
        <w:ind w:hanging="3102"/>
        <w:jc w:val="both"/>
        <w:rPr>
          <w:sz w:val="18"/>
        </w:rPr>
      </w:pPr>
      <w:r>
        <w:rPr>
          <w:color w:val="221F1F"/>
          <w:spacing w:val="-2"/>
          <w:w w:val="110"/>
          <w:sz w:val="20"/>
        </w:rPr>
        <w:t>Kenny</w:t>
      </w:r>
      <w:r>
        <w:rPr>
          <w:color w:val="221F1F"/>
          <w:sz w:val="20"/>
        </w:rPr>
        <w:tab/>
      </w:r>
      <w:r>
        <w:rPr>
          <w:color w:val="221F1F"/>
          <w:w w:val="110"/>
          <w:sz w:val="20"/>
        </w:rPr>
        <w:t xml:space="preserve">: </w:t>
      </w:r>
      <w:r>
        <w:rPr>
          <w:color w:val="221F1F"/>
          <w:w w:val="110"/>
          <w:sz w:val="18"/>
        </w:rPr>
        <w:t>Outlines of Criminal Law (Chapters</w:t>
      </w:r>
      <w:r>
        <w:rPr>
          <w:color w:val="221F1F"/>
          <w:spacing w:val="-12"/>
          <w:w w:val="110"/>
          <w:sz w:val="18"/>
        </w:rPr>
        <w:t xml:space="preserve"> </w:t>
      </w:r>
      <w:r>
        <w:rPr>
          <w:color w:val="221F1F"/>
          <w:w w:val="110"/>
          <w:sz w:val="18"/>
        </w:rPr>
        <w:t>relating</w:t>
      </w:r>
      <w:r>
        <w:rPr>
          <w:color w:val="221F1F"/>
          <w:spacing w:val="-11"/>
          <w:w w:val="110"/>
          <w:sz w:val="18"/>
        </w:rPr>
        <w:t xml:space="preserve"> </w:t>
      </w:r>
      <w:r>
        <w:rPr>
          <w:color w:val="221F1F"/>
          <w:w w:val="110"/>
          <w:sz w:val="18"/>
        </w:rPr>
        <w:t>to</w:t>
      </w:r>
      <w:r>
        <w:rPr>
          <w:color w:val="221F1F"/>
          <w:spacing w:val="-14"/>
          <w:w w:val="110"/>
          <w:sz w:val="18"/>
        </w:rPr>
        <w:t xml:space="preserve"> </w:t>
      </w:r>
      <w:r>
        <w:rPr>
          <w:color w:val="221F1F"/>
          <w:w w:val="110"/>
          <w:sz w:val="18"/>
        </w:rPr>
        <w:t xml:space="preserve">General </w:t>
      </w:r>
      <w:r>
        <w:rPr>
          <w:color w:val="221F1F"/>
          <w:spacing w:val="-2"/>
          <w:w w:val="110"/>
          <w:sz w:val="18"/>
        </w:rPr>
        <w:t>Principles).</w:t>
      </w:r>
    </w:p>
    <w:p w14:paraId="11FC20F0" w14:textId="77777777" w:rsidR="00F3095E" w:rsidRDefault="00F3095E">
      <w:pPr>
        <w:pStyle w:val="BodyText"/>
        <w:spacing w:before="5"/>
        <w:rPr>
          <w:sz w:val="18"/>
        </w:rPr>
      </w:pPr>
    </w:p>
    <w:p w14:paraId="108861AB" w14:textId="77777777" w:rsidR="00F3095E" w:rsidRDefault="00000000">
      <w:pPr>
        <w:pStyle w:val="ListParagraph"/>
        <w:numPr>
          <w:ilvl w:val="0"/>
          <w:numId w:val="68"/>
        </w:numPr>
        <w:tabs>
          <w:tab w:val="left" w:pos="406"/>
          <w:tab w:val="left" w:pos="2733"/>
          <w:tab w:val="left" w:pos="3153"/>
        </w:tabs>
        <w:ind w:left="406" w:hanging="354"/>
        <w:rPr>
          <w:sz w:val="20"/>
        </w:rPr>
      </w:pPr>
      <w:proofErr w:type="spellStart"/>
      <w:r>
        <w:rPr>
          <w:color w:val="221F1F"/>
          <w:spacing w:val="-2"/>
          <w:sz w:val="20"/>
        </w:rPr>
        <w:t>Ratanlal</w:t>
      </w:r>
      <w:proofErr w:type="spellEnd"/>
      <w:r>
        <w:rPr>
          <w:color w:val="221F1F"/>
          <w:sz w:val="20"/>
        </w:rPr>
        <w:tab/>
      </w:r>
      <w:r>
        <w:rPr>
          <w:color w:val="221F1F"/>
          <w:spacing w:val="-10"/>
          <w:sz w:val="20"/>
        </w:rPr>
        <w:t>:</w:t>
      </w:r>
      <w:r>
        <w:rPr>
          <w:color w:val="221F1F"/>
          <w:sz w:val="20"/>
        </w:rPr>
        <w:tab/>
        <w:t>The</w:t>
      </w:r>
      <w:r>
        <w:rPr>
          <w:color w:val="221F1F"/>
          <w:spacing w:val="-9"/>
          <w:sz w:val="20"/>
        </w:rPr>
        <w:t xml:space="preserve"> </w:t>
      </w:r>
      <w:r>
        <w:rPr>
          <w:color w:val="221F1F"/>
          <w:sz w:val="20"/>
        </w:rPr>
        <w:t>Indian</w:t>
      </w:r>
      <w:r>
        <w:rPr>
          <w:color w:val="221F1F"/>
          <w:spacing w:val="-5"/>
          <w:sz w:val="20"/>
        </w:rPr>
        <w:t xml:space="preserve"> </w:t>
      </w:r>
      <w:r>
        <w:rPr>
          <w:color w:val="221F1F"/>
          <w:sz w:val="20"/>
        </w:rPr>
        <w:t>Penal</w:t>
      </w:r>
      <w:r>
        <w:rPr>
          <w:color w:val="221F1F"/>
          <w:spacing w:val="-5"/>
          <w:sz w:val="20"/>
        </w:rPr>
        <w:t xml:space="preserve"> </w:t>
      </w:r>
      <w:r>
        <w:rPr>
          <w:color w:val="221F1F"/>
          <w:spacing w:val="-4"/>
          <w:sz w:val="20"/>
        </w:rPr>
        <w:t>Code.</w:t>
      </w:r>
    </w:p>
    <w:p w14:paraId="5B17A5BA" w14:textId="77777777" w:rsidR="00F3095E" w:rsidRDefault="00F3095E">
      <w:pPr>
        <w:pStyle w:val="BodyText"/>
        <w:spacing w:before="6"/>
      </w:pPr>
    </w:p>
    <w:p w14:paraId="353DAAC9" w14:textId="77777777" w:rsidR="00F3095E" w:rsidRDefault="00000000">
      <w:pPr>
        <w:pStyle w:val="ListParagraph"/>
        <w:numPr>
          <w:ilvl w:val="0"/>
          <w:numId w:val="68"/>
        </w:numPr>
        <w:tabs>
          <w:tab w:val="left" w:pos="351"/>
          <w:tab w:val="left" w:pos="2733"/>
          <w:tab w:val="left" w:pos="3153"/>
        </w:tabs>
        <w:ind w:left="351" w:hanging="299"/>
        <w:rPr>
          <w:sz w:val="20"/>
        </w:rPr>
      </w:pPr>
      <w:r>
        <w:rPr>
          <w:color w:val="221F1F"/>
          <w:spacing w:val="-2"/>
          <w:sz w:val="20"/>
        </w:rPr>
        <w:t>Gour,</w:t>
      </w:r>
      <w:r>
        <w:rPr>
          <w:color w:val="221F1F"/>
          <w:spacing w:val="-9"/>
          <w:sz w:val="20"/>
        </w:rPr>
        <w:t xml:space="preserve"> </w:t>
      </w:r>
      <w:r>
        <w:rPr>
          <w:color w:val="221F1F"/>
          <w:spacing w:val="-4"/>
          <w:sz w:val="20"/>
        </w:rPr>
        <w:t>K.D.</w:t>
      </w:r>
      <w:r>
        <w:rPr>
          <w:color w:val="221F1F"/>
          <w:sz w:val="20"/>
        </w:rPr>
        <w:tab/>
      </w:r>
      <w:r>
        <w:rPr>
          <w:color w:val="221F1F"/>
          <w:spacing w:val="-10"/>
          <w:sz w:val="20"/>
        </w:rPr>
        <w:t>:</w:t>
      </w:r>
      <w:r>
        <w:rPr>
          <w:color w:val="221F1F"/>
          <w:sz w:val="20"/>
        </w:rPr>
        <w:tab/>
      </w:r>
      <w:r>
        <w:rPr>
          <w:color w:val="221F1F"/>
          <w:spacing w:val="-2"/>
          <w:sz w:val="20"/>
        </w:rPr>
        <w:t>Criminal</w:t>
      </w:r>
      <w:r>
        <w:rPr>
          <w:color w:val="221F1F"/>
          <w:spacing w:val="-5"/>
          <w:sz w:val="20"/>
        </w:rPr>
        <w:t xml:space="preserve"> Law</w:t>
      </w:r>
    </w:p>
    <w:p w14:paraId="19CDAF2C" w14:textId="77777777" w:rsidR="00F3095E" w:rsidRDefault="00F3095E">
      <w:pPr>
        <w:pStyle w:val="BodyText"/>
        <w:spacing w:before="8"/>
      </w:pPr>
    </w:p>
    <w:p w14:paraId="02C5EFC6" w14:textId="77777777" w:rsidR="00F3095E" w:rsidRDefault="00000000">
      <w:pPr>
        <w:pStyle w:val="ListParagraph"/>
        <w:numPr>
          <w:ilvl w:val="0"/>
          <w:numId w:val="68"/>
        </w:numPr>
        <w:tabs>
          <w:tab w:val="left" w:pos="351"/>
          <w:tab w:val="left" w:pos="2733"/>
          <w:tab w:val="left" w:pos="3153"/>
        </w:tabs>
        <w:ind w:left="351" w:hanging="299"/>
        <w:rPr>
          <w:sz w:val="20"/>
        </w:rPr>
      </w:pPr>
      <w:proofErr w:type="spellStart"/>
      <w:r>
        <w:rPr>
          <w:color w:val="221F1F"/>
          <w:spacing w:val="-2"/>
          <w:sz w:val="20"/>
        </w:rPr>
        <w:t>Dr.H.</w:t>
      </w:r>
      <w:proofErr w:type="gramStart"/>
      <w:r>
        <w:rPr>
          <w:color w:val="221F1F"/>
          <w:spacing w:val="-2"/>
          <w:sz w:val="20"/>
        </w:rPr>
        <w:t>S.Gour</w:t>
      </w:r>
      <w:proofErr w:type="spellEnd"/>
      <w:proofErr w:type="gramEnd"/>
      <w:r>
        <w:rPr>
          <w:color w:val="221F1F"/>
          <w:sz w:val="20"/>
        </w:rPr>
        <w:tab/>
      </w:r>
      <w:r>
        <w:rPr>
          <w:color w:val="221F1F"/>
          <w:spacing w:val="-10"/>
          <w:sz w:val="20"/>
        </w:rPr>
        <w:t>:</w:t>
      </w:r>
      <w:r>
        <w:rPr>
          <w:color w:val="221F1F"/>
          <w:sz w:val="20"/>
        </w:rPr>
        <w:tab/>
        <w:t>Penal</w:t>
      </w:r>
      <w:r>
        <w:rPr>
          <w:color w:val="221F1F"/>
          <w:spacing w:val="-9"/>
          <w:sz w:val="20"/>
        </w:rPr>
        <w:t xml:space="preserve"> </w:t>
      </w:r>
      <w:r>
        <w:rPr>
          <w:color w:val="221F1F"/>
          <w:sz w:val="20"/>
        </w:rPr>
        <w:t>Law</w:t>
      </w:r>
      <w:r>
        <w:rPr>
          <w:color w:val="221F1F"/>
          <w:spacing w:val="-5"/>
          <w:sz w:val="20"/>
        </w:rPr>
        <w:t xml:space="preserve"> </w:t>
      </w:r>
      <w:r>
        <w:rPr>
          <w:color w:val="221F1F"/>
          <w:sz w:val="20"/>
        </w:rPr>
        <w:t>of</w:t>
      </w:r>
      <w:r>
        <w:rPr>
          <w:color w:val="221F1F"/>
          <w:spacing w:val="-7"/>
          <w:sz w:val="20"/>
        </w:rPr>
        <w:t xml:space="preserve"> </w:t>
      </w:r>
      <w:r>
        <w:rPr>
          <w:color w:val="221F1F"/>
          <w:spacing w:val="-4"/>
          <w:sz w:val="20"/>
        </w:rPr>
        <w:t>India</w:t>
      </w:r>
    </w:p>
    <w:p w14:paraId="7E8C28A9" w14:textId="77777777" w:rsidR="00F3095E" w:rsidRDefault="00F3095E">
      <w:pPr>
        <w:pStyle w:val="BodyText"/>
        <w:spacing w:before="5"/>
      </w:pPr>
    </w:p>
    <w:p w14:paraId="6200E244" w14:textId="77777777" w:rsidR="00F3095E" w:rsidRDefault="00000000">
      <w:pPr>
        <w:pStyle w:val="ListParagraph"/>
        <w:numPr>
          <w:ilvl w:val="0"/>
          <w:numId w:val="68"/>
        </w:numPr>
        <w:tabs>
          <w:tab w:val="left" w:pos="351"/>
          <w:tab w:val="left" w:pos="2733"/>
          <w:tab w:val="left" w:pos="3153"/>
        </w:tabs>
        <w:spacing w:before="1"/>
        <w:ind w:left="351" w:hanging="299"/>
        <w:rPr>
          <w:sz w:val="20"/>
        </w:rPr>
      </w:pPr>
      <w:r>
        <w:rPr>
          <w:color w:val="221F1F"/>
          <w:spacing w:val="-2"/>
          <w:sz w:val="20"/>
        </w:rPr>
        <w:t>Raghavan</w:t>
      </w:r>
      <w:r>
        <w:rPr>
          <w:color w:val="221F1F"/>
          <w:spacing w:val="-3"/>
          <w:sz w:val="20"/>
        </w:rPr>
        <w:t xml:space="preserve"> </w:t>
      </w:r>
      <w:r>
        <w:rPr>
          <w:color w:val="221F1F"/>
          <w:spacing w:val="-4"/>
          <w:sz w:val="20"/>
        </w:rPr>
        <w:t>V.V.</w:t>
      </w:r>
      <w:r>
        <w:rPr>
          <w:color w:val="221F1F"/>
          <w:sz w:val="20"/>
        </w:rPr>
        <w:tab/>
      </w:r>
      <w:r>
        <w:rPr>
          <w:color w:val="221F1F"/>
          <w:spacing w:val="-10"/>
          <w:sz w:val="20"/>
        </w:rPr>
        <w:t>:</w:t>
      </w:r>
      <w:r>
        <w:rPr>
          <w:color w:val="221F1F"/>
          <w:sz w:val="20"/>
        </w:rPr>
        <w:tab/>
        <w:t>Law</w:t>
      </w:r>
      <w:r>
        <w:rPr>
          <w:color w:val="221F1F"/>
          <w:spacing w:val="-9"/>
          <w:sz w:val="20"/>
        </w:rPr>
        <w:t xml:space="preserve"> </w:t>
      </w:r>
      <w:r>
        <w:rPr>
          <w:color w:val="221F1F"/>
          <w:sz w:val="20"/>
        </w:rPr>
        <w:t>of</w:t>
      </w:r>
      <w:r>
        <w:rPr>
          <w:color w:val="221F1F"/>
          <w:spacing w:val="-6"/>
          <w:sz w:val="20"/>
        </w:rPr>
        <w:t xml:space="preserve"> </w:t>
      </w:r>
      <w:r>
        <w:rPr>
          <w:color w:val="221F1F"/>
          <w:spacing w:val="-2"/>
          <w:sz w:val="20"/>
        </w:rPr>
        <w:t>crimes</w:t>
      </w:r>
    </w:p>
    <w:p w14:paraId="56F539D2" w14:textId="77777777" w:rsidR="00F3095E" w:rsidRDefault="00F3095E">
      <w:pPr>
        <w:pStyle w:val="BodyText"/>
        <w:spacing w:before="7"/>
      </w:pPr>
    </w:p>
    <w:p w14:paraId="18B81571" w14:textId="77777777" w:rsidR="00F3095E" w:rsidRDefault="00000000">
      <w:pPr>
        <w:pStyle w:val="ListParagraph"/>
        <w:numPr>
          <w:ilvl w:val="0"/>
          <w:numId w:val="68"/>
        </w:numPr>
        <w:tabs>
          <w:tab w:val="left" w:pos="351"/>
          <w:tab w:val="left" w:pos="2733"/>
          <w:tab w:val="left" w:pos="3153"/>
        </w:tabs>
        <w:spacing w:before="1"/>
        <w:ind w:left="351" w:hanging="299"/>
        <w:rPr>
          <w:sz w:val="20"/>
        </w:rPr>
      </w:pPr>
      <w:proofErr w:type="spellStart"/>
      <w:r>
        <w:rPr>
          <w:color w:val="221F1F"/>
          <w:sz w:val="20"/>
        </w:rPr>
        <w:t>Atchutham</w:t>
      </w:r>
      <w:proofErr w:type="spellEnd"/>
      <w:r>
        <w:rPr>
          <w:color w:val="221F1F"/>
          <w:spacing w:val="-11"/>
          <w:sz w:val="20"/>
        </w:rPr>
        <w:t xml:space="preserve"> </w:t>
      </w:r>
      <w:r>
        <w:rPr>
          <w:color w:val="221F1F"/>
          <w:spacing w:val="-2"/>
          <w:sz w:val="20"/>
        </w:rPr>
        <w:t>Pillai</w:t>
      </w:r>
      <w:r>
        <w:rPr>
          <w:color w:val="221F1F"/>
          <w:sz w:val="20"/>
        </w:rPr>
        <w:tab/>
      </w:r>
      <w:r>
        <w:rPr>
          <w:color w:val="221F1F"/>
          <w:spacing w:val="-10"/>
          <w:sz w:val="20"/>
        </w:rPr>
        <w:t>:</w:t>
      </w:r>
      <w:r>
        <w:rPr>
          <w:color w:val="221F1F"/>
          <w:sz w:val="20"/>
        </w:rPr>
        <w:tab/>
      </w:r>
      <w:r>
        <w:rPr>
          <w:color w:val="221F1F"/>
          <w:spacing w:val="-2"/>
          <w:sz w:val="20"/>
        </w:rPr>
        <w:t>Criminal</w:t>
      </w:r>
      <w:r>
        <w:rPr>
          <w:color w:val="221F1F"/>
          <w:spacing w:val="-5"/>
          <w:sz w:val="20"/>
        </w:rPr>
        <w:t xml:space="preserve"> law</w:t>
      </w:r>
    </w:p>
    <w:p w14:paraId="691B55F5" w14:textId="77777777" w:rsidR="00F3095E" w:rsidRDefault="00F3095E">
      <w:pPr>
        <w:pStyle w:val="BodyText"/>
        <w:spacing w:before="6"/>
      </w:pPr>
    </w:p>
    <w:p w14:paraId="58BD83E6" w14:textId="77777777" w:rsidR="00F3095E" w:rsidRDefault="00000000">
      <w:pPr>
        <w:pStyle w:val="ListParagraph"/>
        <w:numPr>
          <w:ilvl w:val="0"/>
          <w:numId w:val="68"/>
        </w:numPr>
        <w:tabs>
          <w:tab w:val="left" w:pos="351"/>
          <w:tab w:val="left" w:pos="2733"/>
          <w:tab w:val="left" w:pos="3153"/>
        </w:tabs>
        <w:ind w:left="351" w:hanging="299"/>
        <w:rPr>
          <w:sz w:val="20"/>
        </w:rPr>
      </w:pPr>
      <w:proofErr w:type="spellStart"/>
      <w:r>
        <w:rPr>
          <w:color w:val="221F1F"/>
          <w:spacing w:val="-2"/>
          <w:sz w:val="20"/>
        </w:rPr>
        <w:t>B.</w:t>
      </w:r>
      <w:proofErr w:type="gramStart"/>
      <w:r>
        <w:rPr>
          <w:color w:val="221F1F"/>
          <w:spacing w:val="-2"/>
          <w:sz w:val="20"/>
        </w:rPr>
        <w:t>M.Gandhi</w:t>
      </w:r>
      <w:proofErr w:type="spellEnd"/>
      <w:proofErr w:type="gramEnd"/>
      <w:r>
        <w:rPr>
          <w:color w:val="221F1F"/>
          <w:sz w:val="20"/>
        </w:rPr>
        <w:tab/>
      </w:r>
      <w:r>
        <w:rPr>
          <w:color w:val="221F1F"/>
          <w:spacing w:val="-10"/>
          <w:sz w:val="20"/>
        </w:rPr>
        <w:t>:</w:t>
      </w:r>
      <w:r>
        <w:rPr>
          <w:color w:val="221F1F"/>
          <w:sz w:val="20"/>
        </w:rPr>
        <w:tab/>
        <w:t>Indian</w:t>
      </w:r>
      <w:r>
        <w:rPr>
          <w:color w:val="221F1F"/>
          <w:spacing w:val="-8"/>
          <w:sz w:val="20"/>
        </w:rPr>
        <w:t xml:space="preserve"> </w:t>
      </w:r>
      <w:r>
        <w:rPr>
          <w:color w:val="221F1F"/>
          <w:sz w:val="20"/>
        </w:rPr>
        <w:t>Penal</w:t>
      </w:r>
      <w:r>
        <w:rPr>
          <w:color w:val="221F1F"/>
          <w:spacing w:val="-6"/>
          <w:sz w:val="20"/>
        </w:rPr>
        <w:t xml:space="preserve"> </w:t>
      </w:r>
      <w:r>
        <w:rPr>
          <w:color w:val="221F1F"/>
          <w:spacing w:val="-4"/>
          <w:sz w:val="20"/>
        </w:rPr>
        <w:t>Code.</w:t>
      </w:r>
    </w:p>
    <w:p w14:paraId="7979FDF8" w14:textId="77777777" w:rsidR="00F3095E" w:rsidRDefault="00F3095E">
      <w:pPr>
        <w:pStyle w:val="BodyText"/>
        <w:spacing w:before="8"/>
      </w:pPr>
    </w:p>
    <w:p w14:paraId="5811171E" w14:textId="77777777" w:rsidR="00F3095E" w:rsidRDefault="00000000">
      <w:pPr>
        <w:pStyle w:val="ListParagraph"/>
        <w:numPr>
          <w:ilvl w:val="0"/>
          <w:numId w:val="68"/>
        </w:numPr>
        <w:tabs>
          <w:tab w:val="left" w:pos="351"/>
          <w:tab w:val="left" w:pos="2733"/>
          <w:tab w:val="left" w:pos="3153"/>
        </w:tabs>
        <w:ind w:left="351" w:hanging="299"/>
        <w:rPr>
          <w:sz w:val="20"/>
        </w:rPr>
      </w:pPr>
      <w:proofErr w:type="spellStart"/>
      <w:r>
        <w:rPr>
          <w:color w:val="221F1F"/>
          <w:sz w:val="20"/>
        </w:rPr>
        <w:t>Glanavile</w:t>
      </w:r>
      <w:proofErr w:type="spellEnd"/>
      <w:r>
        <w:rPr>
          <w:color w:val="221F1F"/>
          <w:spacing w:val="-13"/>
          <w:sz w:val="20"/>
        </w:rPr>
        <w:t xml:space="preserve"> </w:t>
      </w:r>
      <w:r>
        <w:rPr>
          <w:color w:val="221F1F"/>
          <w:spacing w:val="-2"/>
          <w:sz w:val="20"/>
        </w:rPr>
        <w:t>Williams</w:t>
      </w:r>
      <w:r>
        <w:rPr>
          <w:color w:val="221F1F"/>
          <w:sz w:val="20"/>
        </w:rPr>
        <w:tab/>
      </w:r>
      <w:r>
        <w:rPr>
          <w:color w:val="221F1F"/>
          <w:spacing w:val="-10"/>
          <w:sz w:val="20"/>
        </w:rPr>
        <w:t>:</w:t>
      </w:r>
      <w:r>
        <w:rPr>
          <w:color w:val="221F1F"/>
          <w:sz w:val="20"/>
        </w:rPr>
        <w:tab/>
        <w:t>Criminal</w:t>
      </w:r>
      <w:r>
        <w:rPr>
          <w:color w:val="221F1F"/>
          <w:spacing w:val="38"/>
          <w:sz w:val="20"/>
        </w:rPr>
        <w:t xml:space="preserve"> </w:t>
      </w:r>
      <w:r>
        <w:rPr>
          <w:color w:val="221F1F"/>
          <w:sz w:val="20"/>
        </w:rPr>
        <w:t>law</w:t>
      </w:r>
      <w:r>
        <w:rPr>
          <w:color w:val="221F1F"/>
          <w:spacing w:val="-9"/>
          <w:sz w:val="20"/>
        </w:rPr>
        <w:t xml:space="preserve"> </w:t>
      </w:r>
      <w:r>
        <w:rPr>
          <w:color w:val="221F1F"/>
          <w:spacing w:val="-2"/>
          <w:sz w:val="20"/>
        </w:rPr>
        <w:t>crimes.</w:t>
      </w:r>
    </w:p>
    <w:p w14:paraId="22B0B5D6" w14:textId="77777777" w:rsidR="00F3095E" w:rsidRDefault="00F3095E">
      <w:pPr>
        <w:pStyle w:val="BodyText"/>
        <w:spacing w:before="5"/>
      </w:pPr>
    </w:p>
    <w:p w14:paraId="703CA7B5" w14:textId="77777777" w:rsidR="00F3095E" w:rsidRDefault="00000000">
      <w:pPr>
        <w:pStyle w:val="ListParagraph"/>
        <w:numPr>
          <w:ilvl w:val="0"/>
          <w:numId w:val="68"/>
        </w:numPr>
        <w:tabs>
          <w:tab w:val="left" w:pos="351"/>
          <w:tab w:val="left" w:pos="2733"/>
          <w:tab w:val="left" w:pos="3153"/>
        </w:tabs>
        <w:ind w:left="351" w:hanging="299"/>
        <w:rPr>
          <w:sz w:val="20"/>
        </w:rPr>
      </w:pPr>
      <w:r>
        <w:rPr>
          <w:color w:val="221F1F"/>
          <w:spacing w:val="-2"/>
          <w:sz w:val="20"/>
        </w:rPr>
        <w:t>Russel</w:t>
      </w:r>
      <w:r>
        <w:rPr>
          <w:color w:val="221F1F"/>
          <w:sz w:val="20"/>
        </w:rPr>
        <w:tab/>
      </w:r>
      <w:r>
        <w:rPr>
          <w:color w:val="221F1F"/>
          <w:spacing w:val="-10"/>
          <w:sz w:val="20"/>
        </w:rPr>
        <w:t>:</w:t>
      </w:r>
      <w:r>
        <w:rPr>
          <w:color w:val="221F1F"/>
          <w:sz w:val="20"/>
        </w:rPr>
        <w:tab/>
      </w:r>
      <w:r>
        <w:rPr>
          <w:color w:val="221F1F"/>
          <w:spacing w:val="-2"/>
          <w:sz w:val="20"/>
        </w:rPr>
        <w:t>Criminal</w:t>
      </w:r>
      <w:r>
        <w:rPr>
          <w:color w:val="221F1F"/>
          <w:spacing w:val="-5"/>
          <w:sz w:val="20"/>
        </w:rPr>
        <w:t xml:space="preserve"> law</w:t>
      </w:r>
    </w:p>
    <w:p w14:paraId="61FACA35" w14:textId="77777777" w:rsidR="00F3095E" w:rsidRDefault="00F3095E">
      <w:pPr>
        <w:pStyle w:val="BodyText"/>
        <w:spacing w:before="8"/>
      </w:pPr>
    </w:p>
    <w:p w14:paraId="6D2C2C0B" w14:textId="77777777" w:rsidR="00F3095E" w:rsidRDefault="00000000">
      <w:pPr>
        <w:pStyle w:val="ListParagraph"/>
        <w:numPr>
          <w:ilvl w:val="0"/>
          <w:numId w:val="68"/>
        </w:numPr>
        <w:tabs>
          <w:tab w:val="left" w:pos="350"/>
          <w:tab w:val="left" w:pos="2733"/>
          <w:tab w:val="left" w:pos="3153"/>
        </w:tabs>
        <w:spacing w:before="1"/>
        <w:ind w:left="350" w:hanging="298"/>
        <w:rPr>
          <w:sz w:val="20"/>
        </w:rPr>
      </w:pPr>
      <w:r>
        <w:rPr>
          <w:color w:val="221F1F"/>
          <w:spacing w:val="-4"/>
          <w:sz w:val="20"/>
        </w:rPr>
        <w:t>Ejaz</w:t>
      </w:r>
      <w:r>
        <w:rPr>
          <w:color w:val="221F1F"/>
          <w:sz w:val="20"/>
        </w:rPr>
        <w:tab/>
      </w:r>
      <w:r>
        <w:rPr>
          <w:color w:val="221F1F"/>
          <w:spacing w:val="-10"/>
          <w:sz w:val="20"/>
        </w:rPr>
        <w:t>:</w:t>
      </w:r>
      <w:r>
        <w:rPr>
          <w:color w:val="221F1F"/>
          <w:sz w:val="20"/>
        </w:rPr>
        <w:tab/>
        <w:t>Law</w:t>
      </w:r>
      <w:r>
        <w:rPr>
          <w:color w:val="221F1F"/>
          <w:spacing w:val="-9"/>
          <w:sz w:val="20"/>
        </w:rPr>
        <w:t xml:space="preserve"> </w:t>
      </w:r>
      <w:r>
        <w:rPr>
          <w:color w:val="221F1F"/>
          <w:sz w:val="20"/>
        </w:rPr>
        <w:t>of</w:t>
      </w:r>
      <w:r>
        <w:rPr>
          <w:color w:val="221F1F"/>
          <w:spacing w:val="-6"/>
          <w:sz w:val="20"/>
        </w:rPr>
        <w:t xml:space="preserve"> </w:t>
      </w:r>
      <w:r>
        <w:rPr>
          <w:color w:val="221F1F"/>
          <w:spacing w:val="-2"/>
          <w:sz w:val="20"/>
        </w:rPr>
        <w:t>crimes</w:t>
      </w:r>
    </w:p>
    <w:p w14:paraId="52A28533" w14:textId="77777777" w:rsidR="00F3095E" w:rsidRDefault="00F3095E">
      <w:pPr>
        <w:pStyle w:val="BodyText"/>
        <w:spacing w:before="5"/>
      </w:pPr>
    </w:p>
    <w:p w14:paraId="3FDCE240" w14:textId="77777777" w:rsidR="00F3095E" w:rsidRDefault="00000000">
      <w:pPr>
        <w:pStyle w:val="ListParagraph"/>
        <w:numPr>
          <w:ilvl w:val="0"/>
          <w:numId w:val="68"/>
        </w:numPr>
        <w:tabs>
          <w:tab w:val="left" w:pos="350"/>
          <w:tab w:val="left" w:pos="2733"/>
          <w:tab w:val="left" w:pos="3153"/>
        </w:tabs>
        <w:ind w:left="350" w:hanging="298"/>
        <w:rPr>
          <w:sz w:val="20"/>
        </w:rPr>
      </w:pPr>
      <w:r>
        <w:rPr>
          <w:color w:val="221F1F"/>
          <w:spacing w:val="-2"/>
          <w:sz w:val="20"/>
        </w:rPr>
        <w:t>Nigam</w:t>
      </w:r>
      <w:r>
        <w:rPr>
          <w:color w:val="221F1F"/>
          <w:sz w:val="20"/>
        </w:rPr>
        <w:tab/>
      </w:r>
      <w:r>
        <w:rPr>
          <w:color w:val="221F1F"/>
          <w:spacing w:val="-10"/>
          <w:sz w:val="20"/>
        </w:rPr>
        <w:t>:</w:t>
      </w:r>
      <w:r>
        <w:rPr>
          <w:color w:val="221F1F"/>
          <w:sz w:val="20"/>
        </w:rPr>
        <w:tab/>
        <w:t>Law</w:t>
      </w:r>
      <w:r>
        <w:rPr>
          <w:color w:val="221F1F"/>
          <w:spacing w:val="-9"/>
          <w:sz w:val="20"/>
        </w:rPr>
        <w:t xml:space="preserve"> </w:t>
      </w:r>
      <w:r>
        <w:rPr>
          <w:color w:val="221F1F"/>
          <w:sz w:val="20"/>
        </w:rPr>
        <w:t>of</w:t>
      </w:r>
      <w:r>
        <w:rPr>
          <w:color w:val="221F1F"/>
          <w:spacing w:val="-6"/>
          <w:sz w:val="20"/>
        </w:rPr>
        <w:t xml:space="preserve"> </w:t>
      </w:r>
      <w:r>
        <w:rPr>
          <w:color w:val="221F1F"/>
          <w:spacing w:val="-2"/>
          <w:sz w:val="20"/>
        </w:rPr>
        <w:t>crime</w:t>
      </w:r>
    </w:p>
    <w:p w14:paraId="17E07A3C" w14:textId="77777777" w:rsidR="00F3095E" w:rsidRDefault="00000000">
      <w:pPr>
        <w:spacing w:before="167"/>
        <w:ind w:left="52"/>
        <w:rPr>
          <w:sz w:val="20"/>
        </w:rPr>
      </w:pPr>
      <w:r>
        <w:rPr>
          <w:color w:val="221F1F"/>
          <w:spacing w:val="-10"/>
          <w:sz w:val="20"/>
        </w:rPr>
        <w:t>.</w:t>
      </w:r>
    </w:p>
    <w:p w14:paraId="19BE0021" w14:textId="77777777" w:rsidR="00F3095E" w:rsidRDefault="00000000">
      <w:pPr>
        <w:spacing w:before="5"/>
        <w:ind w:left="350"/>
        <w:jc w:val="center"/>
        <w:rPr>
          <w:sz w:val="30"/>
        </w:rPr>
      </w:pPr>
      <w:r>
        <w:rPr>
          <w:color w:val="221F1F"/>
          <w:spacing w:val="-2"/>
          <w:sz w:val="30"/>
        </w:rPr>
        <w:t>************</w:t>
      </w:r>
    </w:p>
    <w:p w14:paraId="0C71BA30" w14:textId="43B56FC2" w:rsidR="001E6092" w:rsidRPr="001E6092" w:rsidRDefault="00000000" w:rsidP="001E6092">
      <w:pPr>
        <w:spacing w:before="127"/>
        <w:rPr>
          <w:lang w:val="en-IN"/>
        </w:rPr>
      </w:pPr>
      <w:r>
        <w:br w:type="column"/>
      </w:r>
      <w:r w:rsidR="001E6092">
        <w:t xml:space="preserve">             </w:t>
      </w:r>
      <w:r w:rsidR="001E6092" w:rsidRPr="001E6092">
        <w:rPr>
          <w:b/>
          <w:bCs/>
          <w:lang w:val="en-IN"/>
        </w:rPr>
        <w:t>BHARATIYA NYAYA SANHITA</w:t>
      </w:r>
    </w:p>
    <w:p w14:paraId="02006AA1" w14:textId="77777777" w:rsidR="001E6092" w:rsidRPr="001E6092" w:rsidRDefault="001E6092" w:rsidP="001E6092">
      <w:pPr>
        <w:spacing w:before="127" w:line="276" w:lineRule="auto"/>
        <w:jc w:val="both"/>
        <w:rPr>
          <w:rFonts w:ascii="Times New Roman" w:hAnsi="Times New Roman" w:cs="Times New Roman"/>
          <w:lang w:val="en-IN"/>
        </w:rPr>
      </w:pPr>
      <w:r w:rsidRPr="001E6092">
        <w:rPr>
          <w:rFonts w:ascii="Times New Roman" w:hAnsi="Times New Roman" w:cs="Times New Roman"/>
          <w:i/>
          <w:iCs/>
          <w:lang w:val="en-IN"/>
        </w:rPr>
        <w:t xml:space="preserve">It was Lord Macaulay who moved the House of Commons in 1833 to codify the whole of Criminal Law in India. This codification of both the substantive (the Indian Penal Code, 1860) and adjectival </w:t>
      </w:r>
      <w:r w:rsidRPr="001E6092">
        <w:rPr>
          <w:rFonts w:ascii="Times New Roman" w:hAnsi="Times New Roman" w:cs="Times New Roman"/>
          <w:lang w:val="en-IN"/>
        </w:rPr>
        <w:t>(</w:t>
      </w:r>
      <w:r w:rsidRPr="001E6092">
        <w:rPr>
          <w:rFonts w:ascii="Times New Roman" w:hAnsi="Times New Roman" w:cs="Times New Roman"/>
          <w:i/>
          <w:iCs/>
          <w:lang w:val="en-IN"/>
        </w:rPr>
        <w:t>Procedural) Criminal law (The Criminal Procedure Code, 1973</w:t>
      </w:r>
      <w:r w:rsidRPr="001E6092">
        <w:rPr>
          <w:rFonts w:ascii="Times New Roman" w:hAnsi="Times New Roman" w:cs="Times New Roman"/>
          <w:lang w:val="en-IN"/>
        </w:rPr>
        <w:t xml:space="preserve">) </w:t>
      </w:r>
      <w:r w:rsidRPr="001E6092">
        <w:rPr>
          <w:rFonts w:ascii="Times New Roman" w:hAnsi="Times New Roman" w:cs="Times New Roman"/>
          <w:i/>
          <w:iCs/>
          <w:lang w:val="en-IN"/>
        </w:rPr>
        <w:t xml:space="preserve">brought uniformity and definiteness </w:t>
      </w:r>
      <w:r w:rsidRPr="001E6092">
        <w:rPr>
          <w:rFonts w:ascii="Times New Roman" w:hAnsi="Times New Roman" w:cs="Times New Roman"/>
          <w:lang w:val="en-IN"/>
        </w:rPr>
        <w:t xml:space="preserve">to </w:t>
      </w:r>
      <w:r w:rsidRPr="001E6092">
        <w:rPr>
          <w:rFonts w:ascii="Times New Roman" w:hAnsi="Times New Roman" w:cs="Times New Roman"/>
          <w:i/>
          <w:iCs/>
          <w:lang w:val="en-IN"/>
        </w:rPr>
        <w:t>the Criminal jurisprudence in India</w:t>
      </w:r>
      <w:r w:rsidRPr="001E6092">
        <w:rPr>
          <w:rFonts w:ascii="Times New Roman" w:hAnsi="Times New Roman" w:cs="Times New Roman"/>
          <w:lang w:val="en-IN"/>
        </w:rPr>
        <w:t xml:space="preserve">. </w:t>
      </w:r>
      <w:r w:rsidRPr="001E6092">
        <w:rPr>
          <w:rFonts w:ascii="Times New Roman" w:hAnsi="Times New Roman" w:cs="Times New Roman"/>
          <w:i/>
          <w:iCs/>
          <w:lang w:val="en-IN"/>
        </w:rPr>
        <w:t>In the year 2020</w:t>
      </w:r>
      <w:r w:rsidRPr="001E6092">
        <w:rPr>
          <w:rFonts w:ascii="Times New Roman" w:hAnsi="Times New Roman" w:cs="Times New Roman"/>
          <w:lang w:val="en-IN"/>
        </w:rPr>
        <w:t xml:space="preserve">, </w:t>
      </w:r>
      <w:r w:rsidRPr="001E6092">
        <w:rPr>
          <w:rFonts w:ascii="Times New Roman" w:hAnsi="Times New Roman" w:cs="Times New Roman"/>
          <w:i/>
          <w:iCs/>
          <w:lang w:val="en-IN"/>
        </w:rPr>
        <w:t xml:space="preserve">The ministry </w:t>
      </w:r>
      <w:r w:rsidRPr="001E6092">
        <w:rPr>
          <w:rFonts w:ascii="Times New Roman" w:hAnsi="Times New Roman" w:cs="Times New Roman"/>
          <w:lang w:val="en-IN"/>
        </w:rPr>
        <w:t xml:space="preserve">of </w:t>
      </w:r>
      <w:r w:rsidRPr="001E6092">
        <w:rPr>
          <w:rFonts w:ascii="Times New Roman" w:hAnsi="Times New Roman" w:cs="Times New Roman"/>
          <w:i/>
          <w:iCs/>
          <w:lang w:val="en-IN"/>
        </w:rPr>
        <w:t xml:space="preserve">Home Affairs constituted </w:t>
      </w:r>
      <w:r w:rsidRPr="001E6092">
        <w:rPr>
          <w:rFonts w:ascii="Times New Roman" w:hAnsi="Times New Roman" w:cs="Times New Roman"/>
          <w:lang w:val="en-IN"/>
        </w:rPr>
        <w:t xml:space="preserve">a </w:t>
      </w:r>
      <w:r w:rsidRPr="001E6092">
        <w:rPr>
          <w:rFonts w:ascii="Times New Roman" w:hAnsi="Times New Roman" w:cs="Times New Roman"/>
          <w:i/>
          <w:iCs/>
          <w:lang w:val="en-IN"/>
        </w:rPr>
        <w:t xml:space="preserve">committee </w:t>
      </w:r>
      <w:r w:rsidRPr="001E6092">
        <w:rPr>
          <w:rFonts w:ascii="Times New Roman" w:hAnsi="Times New Roman" w:cs="Times New Roman"/>
          <w:lang w:val="en-IN"/>
        </w:rPr>
        <w:t xml:space="preserve">to </w:t>
      </w:r>
      <w:r w:rsidRPr="001E6092">
        <w:rPr>
          <w:rFonts w:ascii="Times New Roman" w:hAnsi="Times New Roman" w:cs="Times New Roman"/>
          <w:i/>
          <w:iCs/>
          <w:lang w:val="en-IN"/>
        </w:rPr>
        <w:t xml:space="preserve">review the existing criminal laws as they were enacted </w:t>
      </w:r>
      <w:r w:rsidRPr="001E6092">
        <w:rPr>
          <w:rFonts w:ascii="Times New Roman" w:hAnsi="Times New Roman" w:cs="Times New Roman"/>
          <w:lang w:val="en-IN"/>
        </w:rPr>
        <w:t xml:space="preserve">to </w:t>
      </w:r>
      <w:r w:rsidRPr="001E6092">
        <w:rPr>
          <w:rFonts w:ascii="Times New Roman" w:hAnsi="Times New Roman" w:cs="Times New Roman"/>
          <w:i/>
          <w:iCs/>
          <w:lang w:val="en-IN"/>
        </w:rPr>
        <w:t>rule the nation rather than serve the citizens</w:t>
      </w:r>
      <w:r w:rsidRPr="001E6092">
        <w:rPr>
          <w:rFonts w:ascii="Times New Roman" w:hAnsi="Times New Roman" w:cs="Times New Roman"/>
          <w:lang w:val="en-IN"/>
        </w:rPr>
        <w:t xml:space="preserve">. </w:t>
      </w:r>
      <w:r w:rsidRPr="001E6092">
        <w:rPr>
          <w:rFonts w:ascii="Times New Roman" w:hAnsi="Times New Roman" w:cs="Times New Roman"/>
          <w:i/>
          <w:iCs/>
          <w:lang w:val="en-IN"/>
        </w:rPr>
        <w:t>Constitution</w:t>
      </w:r>
      <w:r w:rsidRPr="001E6092">
        <w:rPr>
          <w:rFonts w:ascii="Times New Roman" w:hAnsi="Times New Roman" w:cs="Times New Roman"/>
          <w:lang w:val="en-IN"/>
        </w:rPr>
        <w:t xml:space="preserve">, </w:t>
      </w:r>
      <w:r w:rsidRPr="001E6092">
        <w:rPr>
          <w:rFonts w:ascii="Times New Roman" w:hAnsi="Times New Roman" w:cs="Times New Roman"/>
          <w:i/>
          <w:iCs/>
          <w:lang w:val="en-IN"/>
        </w:rPr>
        <w:t>human rights</w:t>
      </w:r>
      <w:r w:rsidRPr="001E6092">
        <w:rPr>
          <w:rFonts w:ascii="Times New Roman" w:hAnsi="Times New Roman" w:cs="Times New Roman"/>
          <w:lang w:val="en-IN"/>
        </w:rPr>
        <w:t xml:space="preserve">, </w:t>
      </w:r>
      <w:r w:rsidRPr="001E6092">
        <w:rPr>
          <w:rFonts w:ascii="Times New Roman" w:hAnsi="Times New Roman" w:cs="Times New Roman"/>
          <w:i/>
          <w:iCs/>
          <w:lang w:val="en-IN"/>
        </w:rPr>
        <w:t>techno centricity, unambiguous and consistent procedures</w:t>
      </w:r>
      <w:r w:rsidRPr="001E6092">
        <w:rPr>
          <w:rFonts w:ascii="Times New Roman" w:hAnsi="Times New Roman" w:cs="Times New Roman"/>
          <w:lang w:val="en-IN"/>
        </w:rPr>
        <w:t xml:space="preserve">, </w:t>
      </w:r>
      <w:r w:rsidRPr="001E6092">
        <w:rPr>
          <w:rFonts w:ascii="Times New Roman" w:hAnsi="Times New Roman" w:cs="Times New Roman"/>
          <w:i/>
          <w:iCs/>
          <w:lang w:val="en-IN"/>
        </w:rPr>
        <w:t>time bound investigation and trial</w:t>
      </w:r>
      <w:r w:rsidRPr="001E6092">
        <w:rPr>
          <w:rFonts w:ascii="Times New Roman" w:hAnsi="Times New Roman" w:cs="Times New Roman"/>
          <w:lang w:val="en-IN"/>
        </w:rPr>
        <w:t xml:space="preserve">, </w:t>
      </w:r>
      <w:r w:rsidRPr="001E6092">
        <w:rPr>
          <w:rFonts w:ascii="Times New Roman" w:hAnsi="Times New Roman" w:cs="Times New Roman"/>
          <w:i/>
          <w:iCs/>
          <w:lang w:val="en-IN"/>
        </w:rPr>
        <w:t>balancing the rights of victims vis-à-vis the accused were the guiding principles for drafting the new criminal laws</w:t>
      </w:r>
      <w:r w:rsidRPr="001E6092">
        <w:rPr>
          <w:rFonts w:ascii="Times New Roman" w:hAnsi="Times New Roman" w:cs="Times New Roman"/>
          <w:lang w:val="en-IN"/>
        </w:rPr>
        <w:t xml:space="preserve">. </w:t>
      </w:r>
      <w:r w:rsidRPr="001E6092">
        <w:rPr>
          <w:rFonts w:ascii="Times New Roman" w:hAnsi="Times New Roman" w:cs="Times New Roman"/>
          <w:i/>
          <w:iCs/>
          <w:lang w:val="en-IN"/>
        </w:rPr>
        <w:t xml:space="preserve">The Bharatiya </w:t>
      </w:r>
      <w:proofErr w:type="spellStart"/>
      <w:r w:rsidRPr="001E6092">
        <w:rPr>
          <w:rFonts w:ascii="Times New Roman" w:hAnsi="Times New Roman" w:cs="Times New Roman"/>
          <w:i/>
          <w:iCs/>
          <w:lang w:val="en-IN"/>
        </w:rPr>
        <w:t>Nagrik</w:t>
      </w:r>
      <w:proofErr w:type="spellEnd"/>
      <w:r w:rsidRPr="001E6092">
        <w:rPr>
          <w:rFonts w:ascii="Times New Roman" w:hAnsi="Times New Roman" w:cs="Times New Roman"/>
          <w:i/>
          <w:iCs/>
          <w:lang w:val="en-IN"/>
        </w:rPr>
        <w:t xml:space="preserve"> Suraksha Sanhita and The Bharatiya Nyaya Sanhita together constitute 'Criminal Law</w:t>
      </w:r>
      <w:r w:rsidRPr="001E6092">
        <w:rPr>
          <w:rFonts w:ascii="Times New Roman" w:hAnsi="Times New Roman" w:cs="Times New Roman"/>
          <w:lang w:val="en-IN"/>
        </w:rPr>
        <w:t xml:space="preserve">' </w:t>
      </w:r>
      <w:r w:rsidRPr="001E6092">
        <w:rPr>
          <w:rFonts w:ascii="Times New Roman" w:hAnsi="Times New Roman" w:cs="Times New Roman"/>
          <w:i/>
          <w:iCs/>
          <w:lang w:val="en-IN"/>
        </w:rPr>
        <w:t>of India</w:t>
      </w:r>
      <w:r w:rsidRPr="001E6092">
        <w:rPr>
          <w:rFonts w:ascii="Times New Roman" w:hAnsi="Times New Roman" w:cs="Times New Roman"/>
          <w:lang w:val="en-IN"/>
        </w:rPr>
        <w:t xml:space="preserve">. </w:t>
      </w:r>
      <w:r w:rsidRPr="001E6092">
        <w:rPr>
          <w:rFonts w:ascii="Times New Roman" w:hAnsi="Times New Roman" w:cs="Times New Roman"/>
          <w:i/>
          <w:iCs/>
          <w:lang w:val="en-IN"/>
        </w:rPr>
        <w:t>These laws marks end of colonial era laws</w:t>
      </w:r>
      <w:r w:rsidRPr="001E6092">
        <w:rPr>
          <w:rFonts w:ascii="Times New Roman" w:hAnsi="Times New Roman" w:cs="Times New Roman"/>
          <w:lang w:val="en-IN"/>
        </w:rPr>
        <w:t xml:space="preserve">. </w:t>
      </w:r>
      <w:r w:rsidRPr="001E6092">
        <w:rPr>
          <w:rFonts w:ascii="Times New Roman" w:hAnsi="Times New Roman" w:cs="Times New Roman"/>
          <w:i/>
          <w:iCs/>
          <w:lang w:val="en-IN"/>
        </w:rPr>
        <w:t>The Bharatiya Nyaya Sanhita is a Substantive law containing 358 sections. It replaced the Indian Penal Code of 1860. New forms of offences and punishments are introduced in the act</w:t>
      </w:r>
      <w:r w:rsidRPr="001E6092">
        <w:rPr>
          <w:rFonts w:ascii="Times New Roman" w:hAnsi="Times New Roman" w:cs="Times New Roman"/>
          <w:lang w:val="en-IN"/>
        </w:rPr>
        <w:t xml:space="preserve">. </w:t>
      </w:r>
      <w:r w:rsidRPr="001E6092">
        <w:rPr>
          <w:rFonts w:ascii="Times New Roman" w:hAnsi="Times New Roman" w:cs="Times New Roman"/>
          <w:i/>
          <w:iCs/>
          <w:lang w:val="en-IN"/>
        </w:rPr>
        <w:t xml:space="preserve">Definition </w:t>
      </w:r>
      <w:r w:rsidRPr="001E6092">
        <w:rPr>
          <w:rFonts w:ascii="Times New Roman" w:hAnsi="Times New Roman" w:cs="Times New Roman"/>
          <w:lang w:val="en-IN"/>
        </w:rPr>
        <w:t xml:space="preserve">of </w:t>
      </w:r>
      <w:r w:rsidRPr="001E6092">
        <w:rPr>
          <w:rFonts w:ascii="Times New Roman" w:hAnsi="Times New Roman" w:cs="Times New Roman"/>
          <w:i/>
          <w:iCs/>
          <w:lang w:val="en-IN"/>
        </w:rPr>
        <w:t>offences</w:t>
      </w:r>
      <w:r w:rsidRPr="001E6092">
        <w:rPr>
          <w:rFonts w:ascii="Times New Roman" w:hAnsi="Times New Roman" w:cs="Times New Roman"/>
          <w:lang w:val="en-IN"/>
        </w:rPr>
        <w:t xml:space="preserve">, </w:t>
      </w:r>
      <w:r w:rsidRPr="001E6092">
        <w:rPr>
          <w:rFonts w:ascii="Times New Roman" w:hAnsi="Times New Roman" w:cs="Times New Roman"/>
          <w:i/>
          <w:iCs/>
          <w:lang w:val="en-IN"/>
        </w:rPr>
        <w:t xml:space="preserve">containing many ingredients must </w:t>
      </w:r>
      <w:r w:rsidRPr="001E6092">
        <w:rPr>
          <w:rFonts w:ascii="Times New Roman" w:hAnsi="Times New Roman" w:cs="Times New Roman"/>
          <w:lang w:val="en-IN"/>
        </w:rPr>
        <w:t xml:space="preserve">be </w:t>
      </w:r>
      <w:r w:rsidRPr="001E6092">
        <w:rPr>
          <w:rFonts w:ascii="Times New Roman" w:hAnsi="Times New Roman" w:cs="Times New Roman"/>
          <w:i/>
          <w:iCs/>
          <w:lang w:val="en-IN"/>
        </w:rPr>
        <w:t>remembered with abundant caution</w:t>
      </w:r>
      <w:r w:rsidRPr="001E6092">
        <w:rPr>
          <w:rFonts w:ascii="Times New Roman" w:hAnsi="Times New Roman" w:cs="Times New Roman"/>
          <w:lang w:val="en-IN"/>
        </w:rPr>
        <w:t xml:space="preserve">. </w:t>
      </w:r>
      <w:r w:rsidRPr="001E6092">
        <w:rPr>
          <w:rFonts w:ascii="Times New Roman" w:hAnsi="Times New Roman" w:cs="Times New Roman"/>
          <w:i/>
          <w:iCs/>
          <w:lang w:val="en-IN"/>
        </w:rPr>
        <w:t>Even if one ingredient is slipped</w:t>
      </w:r>
      <w:r w:rsidRPr="001E6092">
        <w:rPr>
          <w:rFonts w:ascii="Times New Roman" w:hAnsi="Times New Roman" w:cs="Times New Roman"/>
          <w:lang w:val="en-IN"/>
        </w:rPr>
        <w:t xml:space="preserve">, </w:t>
      </w:r>
      <w:r w:rsidRPr="001E6092">
        <w:rPr>
          <w:rFonts w:ascii="Times New Roman" w:hAnsi="Times New Roman" w:cs="Times New Roman"/>
          <w:i/>
          <w:iCs/>
          <w:lang w:val="en-IN"/>
        </w:rPr>
        <w:t>it will not amount to an offence</w:t>
      </w:r>
      <w:r w:rsidRPr="001E6092">
        <w:rPr>
          <w:rFonts w:ascii="Times New Roman" w:hAnsi="Times New Roman" w:cs="Times New Roman"/>
          <w:lang w:val="en-IN"/>
        </w:rPr>
        <w:t xml:space="preserve">. </w:t>
      </w:r>
      <w:r w:rsidRPr="001E6092">
        <w:rPr>
          <w:rFonts w:ascii="Times New Roman" w:hAnsi="Times New Roman" w:cs="Times New Roman"/>
          <w:i/>
          <w:iCs/>
          <w:lang w:val="en-IN"/>
        </w:rPr>
        <w:t>Further</w:t>
      </w:r>
      <w:r w:rsidRPr="001E6092">
        <w:rPr>
          <w:rFonts w:ascii="Times New Roman" w:hAnsi="Times New Roman" w:cs="Times New Roman"/>
          <w:lang w:val="en-IN"/>
        </w:rPr>
        <w:t xml:space="preserve">, </w:t>
      </w:r>
      <w:r w:rsidRPr="001E6092">
        <w:rPr>
          <w:rFonts w:ascii="Times New Roman" w:hAnsi="Times New Roman" w:cs="Times New Roman"/>
          <w:i/>
          <w:iCs/>
          <w:lang w:val="en-IN"/>
        </w:rPr>
        <w:t>the illustrations play a dominant role and should be studied again and again to comprehend the essentials of the offences</w:t>
      </w:r>
      <w:r w:rsidRPr="001E6092">
        <w:rPr>
          <w:rFonts w:ascii="Times New Roman" w:hAnsi="Times New Roman" w:cs="Times New Roman"/>
          <w:lang w:val="en-IN"/>
        </w:rPr>
        <w:t xml:space="preserve">. </w:t>
      </w:r>
      <w:r w:rsidRPr="001E6092">
        <w:rPr>
          <w:rFonts w:ascii="Times New Roman" w:hAnsi="Times New Roman" w:cs="Times New Roman"/>
          <w:i/>
          <w:iCs/>
          <w:lang w:val="en-IN"/>
        </w:rPr>
        <w:t>'</w:t>
      </w:r>
      <w:proofErr w:type="spellStart"/>
      <w:r w:rsidRPr="001E6092">
        <w:rPr>
          <w:rFonts w:ascii="Times New Roman" w:hAnsi="Times New Roman" w:cs="Times New Roman"/>
          <w:i/>
          <w:iCs/>
          <w:lang w:val="en-IN"/>
        </w:rPr>
        <w:t>Mens</w:t>
      </w:r>
      <w:proofErr w:type="spellEnd"/>
      <w:r w:rsidRPr="001E6092">
        <w:rPr>
          <w:rFonts w:ascii="Times New Roman" w:hAnsi="Times New Roman" w:cs="Times New Roman"/>
          <w:i/>
          <w:iCs/>
          <w:lang w:val="en-IN"/>
        </w:rPr>
        <w:t xml:space="preserve"> rea' which </w:t>
      </w:r>
      <w:r w:rsidRPr="001E6092">
        <w:rPr>
          <w:rFonts w:ascii="Times New Roman" w:hAnsi="Times New Roman" w:cs="Times New Roman"/>
          <w:lang w:val="en-IN"/>
        </w:rPr>
        <w:t xml:space="preserve">is </w:t>
      </w:r>
      <w:r w:rsidRPr="001E6092">
        <w:rPr>
          <w:rFonts w:ascii="Times New Roman" w:hAnsi="Times New Roman" w:cs="Times New Roman"/>
          <w:i/>
          <w:iCs/>
          <w:lang w:val="en-IN"/>
        </w:rPr>
        <w:t xml:space="preserve">the subject </w:t>
      </w:r>
      <w:r w:rsidRPr="001E6092">
        <w:rPr>
          <w:rFonts w:ascii="Times New Roman" w:hAnsi="Times New Roman" w:cs="Times New Roman"/>
          <w:lang w:val="en-IN"/>
        </w:rPr>
        <w:t xml:space="preserve">of </w:t>
      </w:r>
      <w:r w:rsidRPr="001E6092">
        <w:rPr>
          <w:rFonts w:ascii="Times New Roman" w:hAnsi="Times New Roman" w:cs="Times New Roman"/>
          <w:i/>
          <w:iCs/>
          <w:lang w:val="en-IN"/>
        </w:rPr>
        <w:t xml:space="preserve">great discussion </w:t>
      </w:r>
      <w:r w:rsidRPr="001E6092">
        <w:rPr>
          <w:rFonts w:ascii="Times New Roman" w:hAnsi="Times New Roman" w:cs="Times New Roman"/>
          <w:lang w:val="en-IN"/>
        </w:rPr>
        <w:t xml:space="preserve">in </w:t>
      </w:r>
      <w:r w:rsidRPr="001E6092">
        <w:rPr>
          <w:rFonts w:ascii="Times New Roman" w:hAnsi="Times New Roman" w:cs="Times New Roman"/>
          <w:i/>
          <w:iCs/>
          <w:lang w:val="en-IN"/>
        </w:rPr>
        <w:t xml:space="preserve">England, </w:t>
      </w:r>
      <w:r w:rsidRPr="001E6092">
        <w:rPr>
          <w:rFonts w:ascii="Times New Roman" w:hAnsi="Times New Roman" w:cs="Times New Roman"/>
          <w:lang w:val="en-IN"/>
        </w:rPr>
        <w:t xml:space="preserve">is </w:t>
      </w:r>
      <w:r w:rsidRPr="001E6092">
        <w:rPr>
          <w:rFonts w:ascii="Times New Roman" w:hAnsi="Times New Roman" w:cs="Times New Roman"/>
          <w:i/>
          <w:iCs/>
          <w:lang w:val="en-IN"/>
        </w:rPr>
        <w:t>much simplified by the B.N.S. The subject is heavy but is worth its weight in gold</w:t>
      </w:r>
      <w:r w:rsidRPr="001E6092">
        <w:rPr>
          <w:rFonts w:ascii="Times New Roman" w:hAnsi="Times New Roman" w:cs="Times New Roman"/>
          <w:lang w:val="en-IN"/>
        </w:rPr>
        <w:t>. </w:t>
      </w:r>
    </w:p>
    <w:p w14:paraId="650755E3" w14:textId="77777777" w:rsidR="001E6092" w:rsidRPr="001E6092" w:rsidRDefault="001E6092" w:rsidP="001E6092">
      <w:pPr>
        <w:spacing w:before="127"/>
        <w:rPr>
          <w:lang w:val="en-IN"/>
        </w:rPr>
      </w:pPr>
      <w:r w:rsidRPr="001E6092">
        <w:rPr>
          <w:b/>
          <w:bCs/>
          <w:i/>
          <w:iCs/>
          <w:lang w:val="en-IN"/>
        </w:rPr>
        <w:t xml:space="preserve">After undergoing the study, the student will be able </w:t>
      </w:r>
      <w:r w:rsidRPr="001E6092">
        <w:rPr>
          <w:b/>
          <w:bCs/>
          <w:lang w:val="en-IN"/>
        </w:rPr>
        <w:t xml:space="preserve">to </w:t>
      </w:r>
      <w:r w:rsidRPr="001E6092">
        <w:rPr>
          <w:b/>
          <w:bCs/>
          <w:i/>
          <w:iCs/>
          <w:lang w:val="en-IN"/>
        </w:rPr>
        <w:t>understand the following</w:t>
      </w:r>
      <w:r w:rsidRPr="001E6092">
        <w:rPr>
          <w:b/>
          <w:bCs/>
          <w:lang w:val="en-IN"/>
        </w:rPr>
        <w:t>: </w:t>
      </w:r>
    </w:p>
    <w:p w14:paraId="6576D688" w14:textId="77777777" w:rsidR="001E6092" w:rsidRPr="001E6092" w:rsidRDefault="001E6092" w:rsidP="001E6092">
      <w:pPr>
        <w:spacing w:before="127"/>
        <w:rPr>
          <w:lang w:val="en-IN"/>
        </w:rPr>
      </w:pPr>
      <w:proofErr w:type="spellStart"/>
      <w:r w:rsidRPr="001E6092">
        <w:rPr>
          <w:i/>
          <w:iCs/>
          <w:lang w:val="en-IN"/>
        </w:rPr>
        <w:t>Analyze</w:t>
      </w:r>
      <w:proofErr w:type="spellEnd"/>
      <w:r w:rsidRPr="001E6092">
        <w:rPr>
          <w:i/>
          <w:iCs/>
          <w:lang w:val="en-IN"/>
        </w:rPr>
        <w:t xml:space="preserve"> criminal acts</w:t>
      </w:r>
      <w:r w:rsidRPr="001E6092">
        <w:rPr>
          <w:lang w:val="en-IN"/>
        </w:rPr>
        <w:t xml:space="preserve">, </w:t>
      </w:r>
      <w:r w:rsidRPr="001E6092">
        <w:rPr>
          <w:i/>
          <w:iCs/>
          <w:lang w:val="en-IN"/>
        </w:rPr>
        <w:t>their elements</w:t>
      </w:r>
      <w:r w:rsidRPr="001E6092">
        <w:rPr>
          <w:lang w:val="en-IN"/>
        </w:rPr>
        <w:t xml:space="preserve">, </w:t>
      </w:r>
      <w:r w:rsidRPr="001E6092">
        <w:rPr>
          <w:i/>
          <w:iCs/>
          <w:lang w:val="en-IN"/>
        </w:rPr>
        <w:t xml:space="preserve">parties </w:t>
      </w:r>
      <w:r w:rsidRPr="001E6092">
        <w:rPr>
          <w:lang w:val="en-IN"/>
        </w:rPr>
        <w:t xml:space="preserve">to </w:t>
      </w:r>
      <w:r w:rsidRPr="001E6092">
        <w:rPr>
          <w:i/>
          <w:iCs/>
          <w:lang w:val="en-IN"/>
        </w:rPr>
        <w:t>offenses</w:t>
      </w:r>
      <w:r w:rsidRPr="001E6092">
        <w:rPr>
          <w:lang w:val="en-IN"/>
        </w:rPr>
        <w:t xml:space="preserve">, </w:t>
      </w:r>
      <w:r w:rsidRPr="001E6092">
        <w:rPr>
          <w:i/>
          <w:iCs/>
          <w:lang w:val="en-IN"/>
        </w:rPr>
        <w:t>and application to the criminal justice system </w:t>
      </w:r>
    </w:p>
    <w:p w14:paraId="1B1113EC" w14:textId="77777777" w:rsidR="001E6092" w:rsidRPr="001E6092" w:rsidRDefault="001E6092" w:rsidP="001E6092">
      <w:pPr>
        <w:spacing w:before="127"/>
        <w:rPr>
          <w:lang w:val="en-IN"/>
        </w:rPr>
      </w:pPr>
      <w:r w:rsidRPr="001E6092">
        <w:rPr>
          <w:i/>
          <w:iCs/>
          <w:lang w:val="en-IN"/>
        </w:rPr>
        <w:t>Express an increased awareness of the legal principles of criminal law and its application </w:t>
      </w:r>
    </w:p>
    <w:p w14:paraId="79360984" w14:textId="77777777" w:rsidR="001E6092" w:rsidRPr="001E6092" w:rsidRDefault="001E6092" w:rsidP="001E6092">
      <w:pPr>
        <w:spacing w:before="127"/>
        <w:rPr>
          <w:lang w:val="en-IN"/>
        </w:rPr>
      </w:pPr>
      <w:r w:rsidRPr="001E6092">
        <w:rPr>
          <w:i/>
          <w:iCs/>
          <w:lang w:val="en-IN"/>
        </w:rPr>
        <w:t xml:space="preserve">Students will demonstrate an understanding </w:t>
      </w:r>
      <w:r w:rsidRPr="001E6092">
        <w:rPr>
          <w:lang w:val="en-IN"/>
        </w:rPr>
        <w:t xml:space="preserve">of </w:t>
      </w:r>
      <w:r w:rsidRPr="001E6092">
        <w:rPr>
          <w:i/>
          <w:iCs/>
          <w:lang w:val="en-IN"/>
        </w:rPr>
        <w:t>the origins of criminal behaviour</w:t>
      </w:r>
      <w:r w:rsidRPr="001E6092">
        <w:rPr>
          <w:lang w:val="en-IN"/>
        </w:rPr>
        <w:t xml:space="preserve">, </w:t>
      </w:r>
      <w:r w:rsidRPr="001E6092">
        <w:rPr>
          <w:i/>
          <w:iCs/>
          <w:lang w:val="en-IN"/>
        </w:rPr>
        <w:t>society's response to crime, and the consequences of crime to our society, utilizing multiple perspectives </w:t>
      </w:r>
    </w:p>
    <w:p w14:paraId="2918036B" w14:textId="77777777" w:rsidR="001E6092" w:rsidRPr="001E6092" w:rsidRDefault="001E6092" w:rsidP="001E6092">
      <w:pPr>
        <w:spacing w:before="127"/>
        <w:rPr>
          <w:lang w:val="en-IN"/>
        </w:rPr>
      </w:pPr>
      <w:r w:rsidRPr="001E6092">
        <w:rPr>
          <w:i/>
          <w:iCs/>
          <w:lang w:val="en-IN"/>
        </w:rPr>
        <w:lastRenderedPageBreak/>
        <w:t xml:space="preserve">Students will articulate ethical implications </w:t>
      </w:r>
      <w:r w:rsidRPr="001E6092">
        <w:rPr>
          <w:lang w:val="en-IN"/>
        </w:rPr>
        <w:t xml:space="preserve">of </w:t>
      </w:r>
      <w:r w:rsidRPr="001E6092">
        <w:rPr>
          <w:i/>
          <w:iCs/>
          <w:lang w:val="en-IN"/>
        </w:rPr>
        <w:t xml:space="preserve">decision making </w:t>
      </w:r>
      <w:r w:rsidRPr="001E6092">
        <w:rPr>
          <w:lang w:val="en-IN"/>
        </w:rPr>
        <w:t xml:space="preserve">in </w:t>
      </w:r>
      <w:r w:rsidRPr="001E6092">
        <w:rPr>
          <w:i/>
          <w:iCs/>
          <w:lang w:val="en-IN"/>
        </w:rPr>
        <w:t>a professional capacity</w:t>
      </w:r>
      <w:r w:rsidRPr="001E6092">
        <w:rPr>
          <w:lang w:val="en-IN"/>
        </w:rPr>
        <w:t>. </w:t>
      </w:r>
    </w:p>
    <w:p w14:paraId="1947DA18" w14:textId="77777777" w:rsidR="001E6092" w:rsidRPr="001E6092" w:rsidRDefault="001E6092" w:rsidP="001E6092">
      <w:pPr>
        <w:spacing w:before="127"/>
        <w:rPr>
          <w:lang w:val="en-IN"/>
        </w:rPr>
      </w:pPr>
      <w:r w:rsidRPr="001E6092">
        <w:rPr>
          <w:b/>
          <w:bCs/>
          <w:lang w:val="en-IN"/>
        </w:rPr>
        <w:t>COURSE OUTLINE </w:t>
      </w:r>
    </w:p>
    <w:p w14:paraId="7486835D" w14:textId="77777777" w:rsidR="001E6092" w:rsidRPr="001E6092" w:rsidRDefault="001E6092" w:rsidP="001E6092">
      <w:pPr>
        <w:spacing w:before="127"/>
        <w:rPr>
          <w:lang w:val="en-IN"/>
        </w:rPr>
      </w:pPr>
      <w:r w:rsidRPr="001E6092">
        <w:rPr>
          <w:b/>
          <w:bCs/>
          <w:lang w:val="en-IN"/>
        </w:rPr>
        <w:t>Module I: Nature and Scope of Criminal Law </w:t>
      </w:r>
    </w:p>
    <w:p w14:paraId="676A6CE9" w14:textId="77777777" w:rsidR="001E6092" w:rsidRPr="001E6092" w:rsidRDefault="001E6092" w:rsidP="001E6092">
      <w:pPr>
        <w:spacing w:before="127"/>
        <w:rPr>
          <w:lang w:val="en-IN"/>
        </w:rPr>
      </w:pPr>
      <w:r w:rsidRPr="001E6092">
        <w:rPr>
          <w:lang w:val="en-IN"/>
        </w:rPr>
        <w:t>a) History </w:t>
      </w:r>
    </w:p>
    <w:p w14:paraId="78E116A9" w14:textId="77777777" w:rsidR="001E6092" w:rsidRPr="001E6092" w:rsidRDefault="001E6092" w:rsidP="001E6092">
      <w:pPr>
        <w:spacing w:before="127"/>
        <w:rPr>
          <w:lang w:val="en-IN"/>
        </w:rPr>
      </w:pPr>
      <w:r w:rsidRPr="001E6092">
        <w:rPr>
          <w:lang w:val="en-IN"/>
        </w:rPr>
        <w:t>of Criminal Law- Development, Nature, Commencement, Extent &amp; Applicability-Principles of Criminal Law -Crime Definition- Committee for reforms in Criminal Law (2020)- IPC and BNS comparative analysis </w:t>
      </w:r>
    </w:p>
    <w:p w14:paraId="6E2F4070" w14:textId="77777777" w:rsidR="001E6092" w:rsidRPr="001E6092" w:rsidRDefault="001E6092" w:rsidP="001E6092">
      <w:pPr>
        <w:spacing w:before="127"/>
        <w:rPr>
          <w:lang w:val="en-IN"/>
        </w:rPr>
      </w:pPr>
      <w:r w:rsidRPr="001E6092">
        <w:rPr>
          <w:lang w:val="en-IN"/>
        </w:rPr>
        <w:t xml:space="preserve">b) Elements of Crime: </w:t>
      </w:r>
      <w:proofErr w:type="spellStart"/>
      <w:r w:rsidRPr="001E6092">
        <w:rPr>
          <w:lang w:val="en-IN"/>
        </w:rPr>
        <w:t>Mens</w:t>
      </w:r>
      <w:proofErr w:type="spellEnd"/>
      <w:r w:rsidRPr="001E6092">
        <w:rPr>
          <w:lang w:val="en-IN"/>
        </w:rPr>
        <w:t xml:space="preserve"> Rea- Actus Reus Psychology of crime- Stages of Crime: </w:t>
      </w:r>
    </w:p>
    <w:p w14:paraId="25C7EA05" w14:textId="77777777" w:rsidR="001E6092" w:rsidRPr="001E6092" w:rsidRDefault="001E6092" w:rsidP="001E6092">
      <w:pPr>
        <w:spacing w:before="127"/>
        <w:rPr>
          <w:lang w:val="en-IN"/>
        </w:rPr>
      </w:pPr>
      <w:r w:rsidRPr="001E6092">
        <w:rPr>
          <w:lang w:val="en-IN"/>
        </w:rPr>
        <w:t>Intention, Preparation, Attempt &amp; Commission </w:t>
      </w:r>
    </w:p>
    <w:p w14:paraId="016999DC" w14:textId="77777777" w:rsidR="001E6092" w:rsidRPr="001E6092" w:rsidRDefault="001E6092" w:rsidP="001E6092">
      <w:pPr>
        <w:spacing w:before="127"/>
        <w:rPr>
          <w:lang w:val="en-IN"/>
        </w:rPr>
      </w:pPr>
      <w:r w:rsidRPr="001E6092">
        <w:rPr>
          <w:lang w:val="en-IN"/>
        </w:rPr>
        <w:t>c) Classification of crime: General- specific- Group- Joint and Constructive Liability- </w:t>
      </w:r>
    </w:p>
    <w:p w14:paraId="4B4050CE" w14:textId="77777777" w:rsidR="001E6092" w:rsidRPr="001E6092" w:rsidRDefault="001E6092" w:rsidP="001E6092">
      <w:pPr>
        <w:spacing w:before="127"/>
        <w:rPr>
          <w:lang w:val="en-IN"/>
        </w:rPr>
      </w:pPr>
      <w:r w:rsidRPr="001E6092">
        <w:rPr>
          <w:lang w:val="en-IN"/>
        </w:rPr>
        <w:t>Corporate Liability </w:t>
      </w:r>
    </w:p>
    <w:p w14:paraId="7D68DE67" w14:textId="77777777" w:rsidR="001E6092" w:rsidRPr="001E6092" w:rsidRDefault="001E6092" w:rsidP="001E6092">
      <w:pPr>
        <w:spacing w:before="127"/>
        <w:rPr>
          <w:lang w:val="en-IN"/>
        </w:rPr>
      </w:pPr>
      <w:r w:rsidRPr="001E6092">
        <w:rPr>
          <w:lang w:val="en-IN"/>
        </w:rPr>
        <w:t>d) Jurisdiction: Territorial-Extra Territorial Jurisdiction </w:t>
      </w:r>
    </w:p>
    <w:p w14:paraId="3B290C7B" w14:textId="77777777" w:rsidR="001E6092" w:rsidRPr="001E6092" w:rsidRDefault="001E6092" w:rsidP="001E6092">
      <w:pPr>
        <w:spacing w:before="127"/>
        <w:rPr>
          <w:lang w:val="en-IN"/>
        </w:rPr>
      </w:pPr>
      <w:r w:rsidRPr="001E6092">
        <w:rPr>
          <w:lang w:val="en-IN"/>
        </w:rPr>
        <w:t xml:space="preserve">e) </w:t>
      </w:r>
      <w:r w:rsidRPr="001E6092">
        <w:rPr>
          <w:b/>
          <w:bCs/>
          <w:lang w:val="en-IN"/>
        </w:rPr>
        <w:t xml:space="preserve">Inchoate Crime- </w:t>
      </w:r>
      <w:r w:rsidRPr="001E6092">
        <w:rPr>
          <w:lang w:val="en-IN"/>
        </w:rPr>
        <w:t>Criminal Conspiracy- Abetment-Attempt </w:t>
      </w:r>
    </w:p>
    <w:p w14:paraId="30D0964A" w14:textId="77777777" w:rsidR="001E6092" w:rsidRPr="001E6092" w:rsidRDefault="001E6092" w:rsidP="001E6092">
      <w:pPr>
        <w:spacing w:before="127"/>
        <w:rPr>
          <w:lang w:val="en-IN"/>
        </w:rPr>
      </w:pPr>
      <w:r w:rsidRPr="001E6092">
        <w:rPr>
          <w:b/>
          <w:bCs/>
          <w:lang w:val="en-IN"/>
        </w:rPr>
        <w:t>Module II: General Exceptions </w:t>
      </w:r>
    </w:p>
    <w:p w14:paraId="4D2252EC" w14:textId="77777777" w:rsidR="001E6092" w:rsidRPr="001E6092" w:rsidRDefault="001E6092" w:rsidP="001E6092">
      <w:pPr>
        <w:spacing w:before="127"/>
        <w:rPr>
          <w:lang w:val="en-IN"/>
        </w:rPr>
      </w:pPr>
      <w:r w:rsidRPr="001E6092">
        <w:rPr>
          <w:lang w:val="en-IN"/>
        </w:rPr>
        <w:t xml:space="preserve">a) Object, Nature &amp; Scope -Excusable </w:t>
      </w:r>
      <w:r w:rsidRPr="001E6092">
        <w:rPr>
          <w:b/>
          <w:bCs/>
          <w:lang w:val="en-IN"/>
        </w:rPr>
        <w:t xml:space="preserve">&amp; </w:t>
      </w:r>
      <w:r w:rsidRPr="001E6092">
        <w:rPr>
          <w:lang w:val="en-IN"/>
        </w:rPr>
        <w:t>Justifiable-Whether Exhaustive-Burden of </w:t>
      </w:r>
    </w:p>
    <w:p w14:paraId="38D410DC" w14:textId="77777777" w:rsidR="001E6092" w:rsidRPr="001E6092" w:rsidRDefault="001E6092" w:rsidP="001E6092">
      <w:pPr>
        <w:spacing w:before="127"/>
        <w:rPr>
          <w:lang w:val="en-IN"/>
        </w:rPr>
      </w:pPr>
      <w:r w:rsidRPr="001E6092">
        <w:rPr>
          <w:lang w:val="en-IN"/>
        </w:rPr>
        <w:t>Proof </w:t>
      </w:r>
    </w:p>
    <w:p w14:paraId="3A979BB1" w14:textId="77777777" w:rsidR="001E6092" w:rsidRPr="001E6092" w:rsidRDefault="001E6092" w:rsidP="001E6092">
      <w:pPr>
        <w:spacing w:before="127"/>
        <w:rPr>
          <w:lang w:val="en-IN"/>
        </w:rPr>
      </w:pPr>
      <w:r w:rsidRPr="001E6092">
        <w:rPr>
          <w:lang w:val="en-IN"/>
        </w:rPr>
        <w:t>b) Mistake-Judicial Acts -Accident</w:t>
      </w:r>
      <w:r w:rsidRPr="001E6092">
        <w:rPr>
          <w:b/>
          <w:bCs/>
          <w:lang w:val="en-IN"/>
        </w:rPr>
        <w:t>-</w:t>
      </w:r>
      <w:r w:rsidRPr="001E6092">
        <w:rPr>
          <w:lang w:val="en-IN"/>
        </w:rPr>
        <w:t>Necessity </w:t>
      </w:r>
    </w:p>
    <w:p w14:paraId="653CB1FC" w14:textId="77777777" w:rsidR="001E6092" w:rsidRPr="001E6092" w:rsidRDefault="001E6092" w:rsidP="001E6092">
      <w:pPr>
        <w:spacing w:before="127"/>
        <w:rPr>
          <w:lang w:val="en-IN"/>
        </w:rPr>
      </w:pPr>
      <w:r w:rsidRPr="001E6092">
        <w:rPr>
          <w:lang w:val="en-IN"/>
        </w:rPr>
        <w:t>c) Infancy-Insanity-Intoxication -Consent </w:t>
      </w:r>
    </w:p>
    <w:p w14:paraId="648504D5" w14:textId="77777777" w:rsidR="001E6092" w:rsidRPr="001E6092" w:rsidRDefault="001E6092" w:rsidP="001E6092">
      <w:pPr>
        <w:spacing w:before="127"/>
        <w:rPr>
          <w:lang w:val="en-IN"/>
        </w:rPr>
      </w:pPr>
      <w:r w:rsidRPr="001E6092">
        <w:rPr>
          <w:lang w:val="en-IN"/>
        </w:rPr>
        <w:t xml:space="preserve">d) Good Faith-Compulsion </w:t>
      </w:r>
      <w:r w:rsidRPr="001E6092">
        <w:rPr>
          <w:b/>
          <w:bCs/>
          <w:lang w:val="en-IN"/>
        </w:rPr>
        <w:t xml:space="preserve">or </w:t>
      </w:r>
      <w:r w:rsidRPr="001E6092">
        <w:rPr>
          <w:lang w:val="en-IN"/>
        </w:rPr>
        <w:t>Threat -Trivial Acts </w:t>
      </w:r>
    </w:p>
    <w:p w14:paraId="5E175BFC" w14:textId="77777777" w:rsidR="001E6092" w:rsidRPr="001E6092" w:rsidRDefault="001E6092" w:rsidP="001E6092">
      <w:pPr>
        <w:spacing w:before="127"/>
        <w:rPr>
          <w:lang w:val="en-IN"/>
        </w:rPr>
      </w:pPr>
      <w:r w:rsidRPr="001E6092">
        <w:rPr>
          <w:lang w:val="en-IN"/>
        </w:rPr>
        <w:t>e) Right of Private Defence </w:t>
      </w:r>
    </w:p>
    <w:p w14:paraId="4130AF02" w14:textId="77777777" w:rsidR="001E6092" w:rsidRPr="001E6092" w:rsidRDefault="001E6092" w:rsidP="001E6092">
      <w:pPr>
        <w:spacing w:before="127"/>
        <w:rPr>
          <w:lang w:val="en-IN"/>
        </w:rPr>
      </w:pPr>
      <w:r w:rsidRPr="001E6092">
        <w:rPr>
          <w:b/>
          <w:bCs/>
          <w:lang w:val="en-IN"/>
        </w:rPr>
        <w:t>Module III: Punishment </w:t>
      </w:r>
    </w:p>
    <w:p w14:paraId="03B6BF1D" w14:textId="77777777" w:rsidR="001E6092" w:rsidRPr="001E6092" w:rsidRDefault="001E6092" w:rsidP="001E6092">
      <w:pPr>
        <w:spacing w:before="127"/>
        <w:rPr>
          <w:lang w:val="en-IN"/>
        </w:rPr>
      </w:pPr>
      <w:r w:rsidRPr="001E6092">
        <w:rPr>
          <w:lang w:val="en-IN"/>
        </w:rPr>
        <w:t>a) Punishments-Theories of punishment </w:t>
      </w:r>
    </w:p>
    <w:p w14:paraId="14CE77C8" w14:textId="77777777" w:rsidR="001E6092" w:rsidRPr="001E6092" w:rsidRDefault="001E6092" w:rsidP="001E6092">
      <w:pPr>
        <w:spacing w:before="127"/>
        <w:rPr>
          <w:lang w:val="en-IN"/>
        </w:rPr>
      </w:pPr>
      <w:r w:rsidRPr="001E6092">
        <w:rPr>
          <w:lang w:val="en-IN"/>
        </w:rPr>
        <w:t>b) Types of punishment-death-life </w:t>
      </w:r>
    </w:p>
    <w:p w14:paraId="4FD5E8A1" w14:textId="77777777" w:rsidR="001E6092" w:rsidRPr="001E6092" w:rsidRDefault="001E6092" w:rsidP="001E6092">
      <w:pPr>
        <w:spacing w:before="127"/>
        <w:rPr>
          <w:lang w:val="en-IN"/>
        </w:rPr>
      </w:pPr>
      <w:r w:rsidRPr="001E6092">
        <w:rPr>
          <w:lang w:val="en-IN"/>
        </w:rPr>
        <w:t>imprisonment-rigorous imprisonment-simple </w:t>
      </w:r>
    </w:p>
    <w:p w14:paraId="5C4A526F" w14:textId="77777777" w:rsidR="001E6092" w:rsidRPr="001E6092" w:rsidRDefault="001E6092" w:rsidP="001E6092">
      <w:pPr>
        <w:spacing w:before="127"/>
        <w:rPr>
          <w:lang w:val="en-IN"/>
        </w:rPr>
      </w:pPr>
      <w:r w:rsidRPr="001E6092">
        <w:rPr>
          <w:lang w:val="en-IN"/>
        </w:rPr>
        <w:t>imprisonment- forfeiture of property-fine - community service </w:t>
      </w:r>
    </w:p>
    <w:p w14:paraId="2A496662" w14:textId="77777777" w:rsidR="001E6092" w:rsidRPr="001E6092" w:rsidRDefault="001E6092" w:rsidP="001E6092">
      <w:pPr>
        <w:spacing w:before="127"/>
        <w:rPr>
          <w:lang w:val="en-IN"/>
        </w:rPr>
      </w:pPr>
      <w:r w:rsidRPr="001E6092">
        <w:rPr>
          <w:lang w:val="en-IN"/>
        </w:rPr>
        <w:t xml:space="preserve">c) Commutation </w:t>
      </w:r>
      <w:r w:rsidRPr="001E6092">
        <w:rPr>
          <w:b/>
          <w:bCs/>
          <w:lang w:val="en-IN"/>
        </w:rPr>
        <w:t xml:space="preserve">of </w:t>
      </w:r>
      <w:r w:rsidRPr="001E6092">
        <w:rPr>
          <w:lang w:val="en-IN"/>
        </w:rPr>
        <w:t>sentence </w:t>
      </w:r>
    </w:p>
    <w:p w14:paraId="5CE99351" w14:textId="77777777" w:rsidR="001E6092" w:rsidRPr="001E6092" w:rsidRDefault="001E6092" w:rsidP="001E6092">
      <w:pPr>
        <w:spacing w:before="127"/>
        <w:rPr>
          <w:lang w:val="en-IN"/>
        </w:rPr>
      </w:pPr>
      <w:r w:rsidRPr="001E6092">
        <w:rPr>
          <w:lang w:val="en-IN"/>
        </w:rPr>
        <w:t xml:space="preserve">d) Solitary </w:t>
      </w:r>
      <w:proofErr w:type="gramStart"/>
      <w:r w:rsidRPr="001E6092">
        <w:rPr>
          <w:lang w:val="en-IN"/>
        </w:rPr>
        <w:t>confinement</w:t>
      </w:r>
      <w:proofErr w:type="gramEnd"/>
      <w:r w:rsidRPr="001E6092">
        <w:rPr>
          <w:lang w:val="en-IN"/>
        </w:rPr>
        <w:t>-Limit of solitary confinement </w:t>
      </w:r>
    </w:p>
    <w:p w14:paraId="07C582D7" w14:textId="77777777" w:rsidR="001E6092" w:rsidRPr="001E6092" w:rsidRDefault="001E6092" w:rsidP="001E6092">
      <w:pPr>
        <w:spacing w:before="127"/>
        <w:rPr>
          <w:lang w:val="en-IN"/>
        </w:rPr>
      </w:pPr>
      <w:r w:rsidRPr="001E6092">
        <w:rPr>
          <w:lang w:val="en-IN"/>
        </w:rPr>
        <w:t>e) Enhanced punishment </w:t>
      </w:r>
    </w:p>
    <w:p w14:paraId="3F39219C" w14:textId="77777777" w:rsidR="001E6092" w:rsidRPr="001E6092" w:rsidRDefault="001E6092" w:rsidP="001E6092">
      <w:pPr>
        <w:spacing w:before="127"/>
        <w:rPr>
          <w:lang w:val="en-IN"/>
        </w:rPr>
      </w:pPr>
      <w:r w:rsidRPr="001E6092">
        <w:rPr>
          <w:b/>
          <w:bCs/>
          <w:lang w:val="en-IN"/>
        </w:rPr>
        <w:t>Module IV: Offences against Human Body </w:t>
      </w:r>
    </w:p>
    <w:p w14:paraId="0DCB3DA9" w14:textId="77777777" w:rsidR="001E6092" w:rsidRPr="001E6092" w:rsidRDefault="001E6092" w:rsidP="001E6092">
      <w:pPr>
        <w:spacing w:before="127"/>
        <w:rPr>
          <w:lang w:val="en-IN"/>
        </w:rPr>
      </w:pPr>
      <w:r w:rsidRPr="001E6092">
        <w:rPr>
          <w:lang w:val="en-IN"/>
        </w:rPr>
        <w:t>a) Culpable Homicide and Murder- Organized crime- Terrorism- Mob lynching </w:t>
      </w:r>
    </w:p>
    <w:p w14:paraId="490923A8" w14:textId="77777777" w:rsidR="001E6092" w:rsidRPr="001E6092" w:rsidRDefault="001E6092" w:rsidP="001E6092">
      <w:pPr>
        <w:spacing w:before="127"/>
        <w:rPr>
          <w:lang w:val="en-IN"/>
        </w:rPr>
      </w:pPr>
      <w:r w:rsidRPr="001E6092">
        <w:rPr>
          <w:b/>
          <w:bCs/>
          <w:lang w:val="en-IN"/>
        </w:rPr>
        <w:t xml:space="preserve">Rash </w:t>
      </w:r>
      <w:r w:rsidRPr="001E6092">
        <w:rPr>
          <w:lang w:val="en-IN"/>
        </w:rPr>
        <w:t>and Negligent Act</w:t>
      </w:r>
      <w:r w:rsidRPr="001E6092">
        <w:rPr>
          <w:b/>
          <w:bCs/>
          <w:lang w:val="en-IN"/>
        </w:rPr>
        <w:t>-</w:t>
      </w:r>
      <w:r w:rsidRPr="001E6092">
        <w:rPr>
          <w:lang w:val="en-IN"/>
        </w:rPr>
        <w:t>Attempt and Abetment to Suicide </w:t>
      </w:r>
    </w:p>
    <w:p w14:paraId="7EA9C4C3" w14:textId="77777777" w:rsidR="001E6092" w:rsidRPr="001E6092" w:rsidRDefault="001E6092" w:rsidP="001E6092">
      <w:pPr>
        <w:spacing w:before="127"/>
        <w:rPr>
          <w:lang w:val="en-IN"/>
        </w:rPr>
      </w:pPr>
      <w:r w:rsidRPr="001E6092">
        <w:rPr>
          <w:lang w:val="en-IN"/>
        </w:rPr>
        <w:t xml:space="preserve">c) Hurt and Grievous </w:t>
      </w:r>
      <w:r w:rsidRPr="001E6092">
        <w:rPr>
          <w:b/>
          <w:bCs/>
          <w:lang w:val="en-IN"/>
        </w:rPr>
        <w:t xml:space="preserve">Hurt- </w:t>
      </w:r>
      <w:r w:rsidRPr="001E6092">
        <w:rPr>
          <w:lang w:val="en-IN"/>
        </w:rPr>
        <w:t>Criminal Force and Assault-Wrongful Restraint and </w:t>
      </w:r>
    </w:p>
    <w:p w14:paraId="51EE59C9" w14:textId="77777777" w:rsidR="001E6092" w:rsidRPr="001E6092" w:rsidRDefault="001E6092" w:rsidP="001E6092">
      <w:pPr>
        <w:spacing w:before="127"/>
        <w:rPr>
          <w:lang w:val="en-IN"/>
        </w:rPr>
      </w:pPr>
      <w:r w:rsidRPr="001E6092">
        <w:rPr>
          <w:lang w:val="en-IN"/>
        </w:rPr>
        <w:t>Wrongful Confinement </w:t>
      </w:r>
    </w:p>
    <w:p w14:paraId="3FF7520E" w14:textId="77777777" w:rsidR="001E6092" w:rsidRPr="001E6092" w:rsidRDefault="001E6092" w:rsidP="001E6092">
      <w:pPr>
        <w:spacing w:before="127"/>
        <w:rPr>
          <w:lang w:val="en-IN"/>
        </w:rPr>
      </w:pPr>
      <w:r w:rsidRPr="001E6092">
        <w:rPr>
          <w:lang w:val="en-IN"/>
        </w:rPr>
        <w:t>d) Kidnapping and Abductions </w:t>
      </w:r>
    </w:p>
    <w:p w14:paraId="0E13BB5B" w14:textId="77777777" w:rsidR="001E6092" w:rsidRPr="001E6092" w:rsidRDefault="001E6092" w:rsidP="001E6092">
      <w:pPr>
        <w:spacing w:before="127"/>
        <w:rPr>
          <w:lang w:val="en-IN"/>
        </w:rPr>
      </w:pPr>
      <w:r w:rsidRPr="001E6092">
        <w:rPr>
          <w:lang w:val="en-IN"/>
        </w:rPr>
        <w:t xml:space="preserve">e) </w:t>
      </w:r>
      <w:r w:rsidRPr="001E6092">
        <w:rPr>
          <w:b/>
          <w:bCs/>
          <w:lang w:val="en-IN"/>
        </w:rPr>
        <w:t xml:space="preserve">Offences against Women </w:t>
      </w:r>
      <w:r w:rsidRPr="001E6092">
        <w:rPr>
          <w:lang w:val="en-IN"/>
        </w:rPr>
        <w:t xml:space="preserve">-Outraging </w:t>
      </w:r>
      <w:r w:rsidRPr="001E6092">
        <w:rPr>
          <w:b/>
          <w:bCs/>
          <w:lang w:val="en-IN"/>
        </w:rPr>
        <w:t xml:space="preserve">the </w:t>
      </w:r>
      <w:r w:rsidRPr="001E6092">
        <w:rPr>
          <w:lang w:val="en-IN"/>
        </w:rPr>
        <w:t>Modesty of Women-cybercrime against women-Voyeurism-Stalking-Sexual harassment- Acid Attack-Rape- Sexual intercourse by employing deceitful means-Cruelty- Dowry death, Offences relating to Marriage. </w:t>
      </w:r>
    </w:p>
    <w:p w14:paraId="2607447D" w14:textId="77777777" w:rsidR="001E6092" w:rsidRPr="001E6092" w:rsidRDefault="001E6092" w:rsidP="001E6092">
      <w:pPr>
        <w:spacing w:before="127"/>
        <w:rPr>
          <w:lang w:val="en-IN"/>
        </w:rPr>
      </w:pPr>
      <w:r w:rsidRPr="001E6092">
        <w:rPr>
          <w:b/>
          <w:bCs/>
          <w:lang w:val="en-IN"/>
        </w:rPr>
        <w:t>Module V: Offences against Property </w:t>
      </w:r>
    </w:p>
    <w:p w14:paraId="7FDB2C40" w14:textId="77777777" w:rsidR="001E6092" w:rsidRPr="001E6092" w:rsidRDefault="001E6092" w:rsidP="001E6092">
      <w:pPr>
        <w:spacing w:before="127"/>
        <w:rPr>
          <w:lang w:val="en-IN"/>
        </w:rPr>
      </w:pPr>
      <w:r w:rsidRPr="001E6092">
        <w:rPr>
          <w:lang w:val="en-IN"/>
        </w:rPr>
        <w:t>a) Theft</w:t>
      </w:r>
      <w:r w:rsidRPr="001E6092">
        <w:rPr>
          <w:b/>
          <w:bCs/>
          <w:lang w:val="en-IN"/>
        </w:rPr>
        <w:t xml:space="preserve">, </w:t>
      </w:r>
      <w:r w:rsidRPr="001E6092">
        <w:rPr>
          <w:lang w:val="en-IN"/>
        </w:rPr>
        <w:t>Extortion, Robbery and Dacoity </w:t>
      </w:r>
    </w:p>
    <w:p w14:paraId="163D7FF9" w14:textId="77777777" w:rsidR="001E6092" w:rsidRPr="001E6092" w:rsidRDefault="001E6092" w:rsidP="001E6092">
      <w:pPr>
        <w:spacing w:before="127"/>
        <w:rPr>
          <w:lang w:val="en-IN"/>
        </w:rPr>
      </w:pPr>
      <w:r w:rsidRPr="001E6092">
        <w:rPr>
          <w:lang w:val="en-IN"/>
        </w:rPr>
        <w:t xml:space="preserve">b) Criminal Misappropriation and Criminal Breach </w:t>
      </w:r>
      <w:r w:rsidRPr="001E6092">
        <w:rPr>
          <w:b/>
          <w:bCs/>
          <w:lang w:val="en-IN"/>
        </w:rPr>
        <w:t xml:space="preserve">of </w:t>
      </w:r>
      <w:r w:rsidRPr="001E6092">
        <w:rPr>
          <w:lang w:val="en-IN"/>
        </w:rPr>
        <w:t>Trust </w:t>
      </w:r>
    </w:p>
    <w:p w14:paraId="50633C83" w14:textId="77777777" w:rsidR="001E6092" w:rsidRPr="001E6092" w:rsidRDefault="001E6092" w:rsidP="001E6092">
      <w:pPr>
        <w:spacing w:before="127"/>
        <w:rPr>
          <w:lang w:val="en-IN"/>
        </w:rPr>
      </w:pPr>
      <w:r w:rsidRPr="001E6092">
        <w:rPr>
          <w:lang w:val="en-IN"/>
        </w:rPr>
        <w:t>c) Cheating and Forgery-Mischief</w:t>
      </w:r>
      <w:r w:rsidRPr="001E6092">
        <w:rPr>
          <w:b/>
          <w:bCs/>
          <w:lang w:val="en-IN"/>
        </w:rPr>
        <w:t>-</w:t>
      </w:r>
      <w:r w:rsidRPr="001E6092">
        <w:rPr>
          <w:lang w:val="en-IN"/>
        </w:rPr>
        <w:t>Receiving Stolen Property </w:t>
      </w:r>
    </w:p>
    <w:p w14:paraId="0A154B41" w14:textId="77777777" w:rsidR="001E6092" w:rsidRPr="001E6092" w:rsidRDefault="001E6092" w:rsidP="001E6092">
      <w:pPr>
        <w:spacing w:before="127"/>
        <w:rPr>
          <w:lang w:val="en-IN"/>
        </w:rPr>
      </w:pPr>
      <w:r w:rsidRPr="001E6092">
        <w:rPr>
          <w:lang w:val="en-IN"/>
        </w:rPr>
        <w:t>d) Fraudulent Deeds &amp; Disposition of Property-Criminal Trespass </w:t>
      </w:r>
    </w:p>
    <w:p w14:paraId="6DF4B209" w14:textId="77777777" w:rsidR="001E6092" w:rsidRPr="001E6092" w:rsidRDefault="001E6092" w:rsidP="001E6092">
      <w:pPr>
        <w:spacing w:before="127"/>
        <w:rPr>
          <w:lang w:val="en-IN"/>
        </w:rPr>
      </w:pPr>
      <w:r w:rsidRPr="001E6092">
        <w:rPr>
          <w:lang w:val="en-IN"/>
        </w:rPr>
        <w:t xml:space="preserve">e) Offences </w:t>
      </w:r>
      <w:r w:rsidRPr="001E6092">
        <w:rPr>
          <w:b/>
          <w:bCs/>
          <w:lang w:val="en-IN"/>
        </w:rPr>
        <w:t xml:space="preserve">Relating </w:t>
      </w:r>
      <w:r w:rsidRPr="001E6092">
        <w:rPr>
          <w:lang w:val="en-IN"/>
        </w:rPr>
        <w:t xml:space="preserve">to Documents </w:t>
      </w:r>
      <w:r w:rsidRPr="001E6092">
        <w:rPr>
          <w:b/>
          <w:bCs/>
          <w:lang w:val="en-IN"/>
        </w:rPr>
        <w:t xml:space="preserve">&amp; </w:t>
      </w:r>
      <w:r w:rsidRPr="001E6092">
        <w:rPr>
          <w:lang w:val="en-IN"/>
        </w:rPr>
        <w:t>to Property Marks.</w:t>
      </w:r>
    </w:p>
    <w:p w14:paraId="5F5EF0AA" w14:textId="77777777" w:rsidR="001E6092" w:rsidRPr="001E6092" w:rsidRDefault="001E6092" w:rsidP="001E6092">
      <w:pPr>
        <w:spacing w:before="127"/>
        <w:rPr>
          <w:lang w:val="en-IN"/>
        </w:rPr>
      </w:pPr>
      <w:r w:rsidRPr="001E6092">
        <w:rPr>
          <w:b/>
          <w:bCs/>
          <w:lang w:val="en-IN"/>
        </w:rPr>
        <w:t>Module VI: General Offences </w:t>
      </w:r>
    </w:p>
    <w:p w14:paraId="58438B17" w14:textId="77777777" w:rsidR="001E6092" w:rsidRPr="001E6092" w:rsidRDefault="001E6092" w:rsidP="001E6092">
      <w:pPr>
        <w:spacing w:before="127"/>
        <w:rPr>
          <w:lang w:val="en-IN"/>
        </w:rPr>
      </w:pPr>
      <w:r w:rsidRPr="001E6092">
        <w:rPr>
          <w:lang w:val="en-IN"/>
        </w:rPr>
        <w:t>a) Offences against State -Offences against Election </w:t>
      </w:r>
    </w:p>
    <w:p w14:paraId="323BC953" w14:textId="77777777" w:rsidR="001E6092" w:rsidRPr="001E6092" w:rsidRDefault="001E6092" w:rsidP="001E6092">
      <w:pPr>
        <w:spacing w:before="127"/>
        <w:rPr>
          <w:lang w:val="en-IN"/>
        </w:rPr>
      </w:pPr>
      <w:r w:rsidRPr="001E6092">
        <w:rPr>
          <w:lang w:val="en-IN"/>
        </w:rPr>
        <w:t xml:space="preserve">b) Offence Relating to Coins </w:t>
      </w:r>
      <w:r w:rsidRPr="001E6092">
        <w:rPr>
          <w:b/>
          <w:bCs/>
          <w:lang w:val="en-IN"/>
        </w:rPr>
        <w:t xml:space="preserve">&amp; </w:t>
      </w:r>
      <w:r w:rsidRPr="001E6092">
        <w:rPr>
          <w:lang w:val="en-IN"/>
        </w:rPr>
        <w:t>Government Stamps </w:t>
      </w:r>
    </w:p>
    <w:p w14:paraId="3AA73212" w14:textId="77777777" w:rsidR="001E6092" w:rsidRPr="001E6092" w:rsidRDefault="001E6092" w:rsidP="001E6092">
      <w:pPr>
        <w:spacing w:before="127"/>
        <w:rPr>
          <w:lang w:val="en-IN"/>
        </w:rPr>
      </w:pPr>
      <w:r w:rsidRPr="001E6092">
        <w:rPr>
          <w:lang w:val="en-IN"/>
        </w:rPr>
        <w:t>c) Offences Relating to Religion- Defamation- Criminal Intimidation, Insult &amp; </w:t>
      </w:r>
    </w:p>
    <w:p w14:paraId="3B38A9DE" w14:textId="77777777" w:rsidR="001E6092" w:rsidRPr="001E6092" w:rsidRDefault="001E6092" w:rsidP="001E6092">
      <w:pPr>
        <w:spacing w:before="127"/>
        <w:rPr>
          <w:lang w:val="en-IN"/>
        </w:rPr>
      </w:pPr>
      <w:r w:rsidRPr="001E6092">
        <w:rPr>
          <w:lang w:val="en-IN"/>
        </w:rPr>
        <w:t>Annoyance </w:t>
      </w:r>
    </w:p>
    <w:p w14:paraId="07D96E83" w14:textId="77777777" w:rsidR="001E6092" w:rsidRPr="001E6092" w:rsidRDefault="001E6092" w:rsidP="001E6092">
      <w:pPr>
        <w:spacing w:before="127"/>
        <w:rPr>
          <w:lang w:val="en-IN"/>
        </w:rPr>
      </w:pPr>
      <w:r w:rsidRPr="001E6092">
        <w:rPr>
          <w:lang w:val="en-IN"/>
        </w:rPr>
        <w:t xml:space="preserve">d) Offence Affecting the Public </w:t>
      </w:r>
      <w:r w:rsidRPr="001E6092">
        <w:rPr>
          <w:b/>
          <w:bCs/>
          <w:lang w:val="en-IN"/>
        </w:rPr>
        <w:t>Health</w:t>
      </w:r>
      <w:r w:rsidRPr="001E6092">
        <w:rPr>
          <w:lang w:val="en-IN"/>
        </w:rPr>
        <w:t xml:space="preserve">, </w:t>
      </w:r>
      <w:r w:rsidRPr="001E6092">
        <w:rPr>
          <w:b/>
          <w:bCs/>
          <w:lang w:val="en-IN"/>
        </w:rPr>
        <w:t>Safety</w:t>
      </w:r>
      <w:r w:rsidRPr="001E6092">
        <w:rPr>
          <w:lang w:val="en-IN"/>
        </w:rPr>
        <w:t xml:space="preserve">, Convenience, </w:t>
      </w:r>
      <w:r w:rsidRPr="001E6092">
        <w:rPr>
          <w:lang w:val="en-IN"/>
        </w:rPr>
        <w:lastRenderedPageBreak/>
        <w:t xml:space="preserve">Decency </w:t>
      </w:r>
      <w:r w:rsidRPr="001E6092">
        <w:rPr>
          <w:b/>
          <w:bCs/>
          <w:lang w:val="en-IN"/>
        </w:rPr>
        <w:t xml:space="preserve">&amp; </w:t>
      </w:r>
      <w:r w:rsidRPr="001E6092">
        <w:rPr>
          <w:lang w:val="en-IN"/>
        </w:rPr>
        <w:t>Morals </w:t>
      </w:r>
    </w:p>
    <w:p w14:paraId="3B71484B" w14:textId="77777777" w:rsidR="001E6092" w:rsidRPr="001E6092" w:rsidRDefault="001E6092" w:rsidP="001E6092">
      <w:pPr>
        <w:spacing w:before="127"/>
        <w:rPr>
          <w:lang w:val="en-IN"/>
        </w:rPr>
      </w:pPr>
      <w:r w:rsidRPr="001E6092">
        <w:rPr>
          <w:lang w:val="en-IN"/>
        </w:rPr>
        <w:t xml:space="preserve">e) Offences Relating to </w:t>
      </w:r>
      <w:r w:rsidRPr="001E6092">
        <w:rPr>
          <w:b/>
          <w:bCs/>
          <w:lang w:val="en-IN"/>
        </w:rPr>
        <w:t xml:space="preserve">the </w:t>
      </w:r>
      <w:r w:rsidRPr="001E6092">
        <w:rPr>
          <w:lang w:val="en-IN"/>
        </w:rPr>
        <w:t xml:space="preserve">Army, Navy </w:t>
      </w:r>
      <w:r w:rsidRPr="001E6092">
        <w:rPr>
          <w:b/>
          <w:bCs/>
          <w:lang w:val="en-IN"/>
        </w:rPr>
        <w:t xml:space="preserve">&amp; </w:t>
      </w:r>
      <w:r w:rsidRPr="001E6092">
        <w:rPr>
          <w:lang w:val="en-IN"/>
        </w:rPr>
        <w:t xml:space="preserve">Air Force-Offences against the Public </w:t>
      </w:r>
      <w:proofErr w:type="spellStart"/>
      <w:r w:rsidRPr="001E6092">
        <w:rPr>
          <w:lang w:val="en-IN"/>
        </w:rPr>
        <w:t>Tranquility-Contempts</w:t>
      </w:r>
      <w:proofErr w:type="spellEnd"/>
      <w:r w:rsidRPr="001E6092">
        <w:rPr>
          <w:lang w:val="en-IN"/>
        </w:rPr>
        <w:t xml:space="preserve"> of the lawful authority of public servants-False Evidence </w:t>
      </w:r>
    </w:p>
    <w:p w14:paraId="03EF41A3" w14:textId="77777777" w:rsidR="001E6092" w:rsidRPr="001E6092" w:rsidRDefault="001E6092" w:rsidP="001E6092">
      <w:pPr>
        <w:spacing w:before="127"/>
        <w:rPr>
          <w:lang w:val="en-IN"/>
        </w:rPr>
      </w:pPr>
      <w:r w:rsidRPr="001E6092">
        <w:rPr>
          <w:lang w:val="en-IN"/>
        </w:rPr>
        <w:t>&amp; Offence against Public Justice. </w:t>
      </w:r>
    </w:p>
    <w:p w14:paraId="0CB5BC45" w14:textId="77777777" w:rsidR="001E6092" w:rsidRPr="001E6092" w:rsidRDefault="001E6092" w:rsidP="001E6092">
      <w:pPr>
        <w:spacing w:before="127"/>
        <w:rPr>
          <w:lang w:val="en-IN"/>
        </w:rPr>
      </w:pPr>
      <w:r w:rsidRPr="001E6092">
        <w:rPr>
          <w:b/>
          <w:bCs/>
          <w:lang w:val="en-IN"/>
        </w:rPr>
        <w:t>Recommended Reading </w:t>
      </w:r>
    </w:p>
    <w:p w14:paraId="3304636E" w14:textId="77777777" w:rsidR="001E6092" w:rsidRPr="001E6092" w:rsidRDefault="001E6092" w:rsidP="001E6092">
      <w:pPr>
        <w:spacing w:before="127"/>
        <w:rPr>
          <w:lang w:val="en-IN"/>
        </w:rPr>
      </w:pPr>
      <w:r w:rsidRPr="001E6092">
        <w:rPr>
          <w:b/>
          <w:bCs/>
          <w:lang w:val="en-IN"/>
        </w:rPr>
        <w:t>Books </w:t>
      </w:r>
    </w:p>
    <w:p w14:paraId="4A674DEC" w14:textId="77777777" w:rsidR="001E6092" w:rsidRPr="001E6092" w:rsidRDefault="001E6092" w:rsidP="001E6092">
      <w:pPr>
        <w:spacing w:before="127"/>
        <w:rPr>
          <w:lang w:val="en-IN"/>
        </w:rPr>
      </w:pPr>
      <w:r w:rsidRPr="001E6092">
        <w:rPr>
          <w:lang w:val="en-IN"/>
        </w:rPr>
        <w:t>1. Glanville Williams, Text Book of Criminal Law, Universal Law Publishing </w:t>
      </w:r>
    </w:p>
    <w:p w14:paraId="78254434" w14:textId="77777777" w:rsidR="001E6092" w:rsidRPr="001E6092" w:rsidRDefault="001E6092" w:rsidP="001E6092">
      <w:pPr>
        <w:spacing w:before="127"/>
        <w:rPr>
          <w:lang w:val="en-IN"/>
        </w:rPr>
      </w:pPr>
      <w:r w:rsidRPr="001E6092">
        <w:rPr>
          <w:lang w:val="en-IN"/>
        </w:rPr>
        <w:t xml:space="preserve">Co., </w:t>
      </w:r>
      <w:r w:rsidRPr="001E6092">
        <w:rPr>
          <w:b/>
          <w:bCs/>
          <w:lang w:val="en-IN"/>
        </w:rPr>
        <w:t xml:space="preserve">New </w:t>
      </w:r>
      <w:r w:rsidRPr="001E6092">
        <w:rPr>
          <w:lang w:val="en-IN"/>
        </w:rPr>
        <w:t>Delhi</w:t>
      </w:r>
      <w:r w:rsidRPr="001E6092">
        <w:rPr>
          <w:b/>
          <w:bCs/>
          <w:lang w:val="en-IN"/>
        </w:rPr>
        <w:t xml:space="preserve">, </w:t>
      </w:r>
      <w:r w:rsidRPr="001E6092">
        <w:rPr>
          <w:lang w:val="en-IN"/>
        </w:rPr>
        <w:t>2016 </w:t>
      </w:r>
    </w:p>
    <w:p w14:paraId="48B66731" w14:textId="77777777" w:rsidR="001E6092" w:rsidRPr="001E6092" w:rsidRDefault="001E6092" w:rsidP="001E6092">
      <w:pPr>
        <w:spacing w:before="127"/>
        <w:rPr>
          <w:lang w:val="en-IN"/>
        </w:rPr>
      </w:pPr>
      <w:r w:rsidRPr="001E6092">
        <w:rPr>
          <w:lang w:val="en-IN"/>
        </w:rPr>
        <w:t xml:space="preserve">2. K.I. Vibhuti, </w:t>
      </w:r>
      <w:r w:rsidRPr="001E6092">
        <w:rPr>
          <w:b/>
          <w:bCs/>
          <w:lang w:val="en-IN"/>
        </w:rPr>
        <w:t xml:space="preserve">PSA Pillai's </w:t>
      </w:r>
      <w:r w:rsidRPr="001E6092">
        <w:rPr>
          <w:lang w:val="en-IN"/>
        </w:rPr>
        <w:t>Criminal Law</w:t>
      </w:r>
      <w:r w:rsidRPr="001E6092">
        <w:rPr>
          <w:b/>
          <w:bCs/>
          <w:lang w:val="en-IN"/>
        </w:rPr>
        <w:t xml:space="preserve">, </w:t>
      </w:r>
      <w:r w:rsidRPr="001E6092">
        <w:rPr>
          <w:lang w:val="en-IN"/>
        </w:rPr>
        <w:t xml:space="preserve">Lexis </w:t>
      </w:r>
      <w:r w:rsidRPr="001E6092">
        <w:rPr>
          <w:b/>
          <w:bCs/>
          <w:lang w:val="en-IN"/>
        </w:rPr>
        <w:t>Nexis</w:t>
      </w:r>
      <w:r w:rsidRPr="001E6092">
        <w:rPr>
          <w:lang w:val="en-IN"/>
        </w:rPr>
        <w:t>, Butterworths </w:t>
      </w:r>
    </w:p>
    <w:p w14:paraId="18A196A6" w14:textId="77777777" w:rsidR="001E6092" w:rsidRPr="001E6092" w:rsidRDefault="001E6092" w:rsidP="001E6092">
      <w:pPr>
        <w:spacing w:before="127"/>
        <w:rPr>
          <w:lang w:val="en-IN"/>
        </w:rPr>
      </w:pPr>
      <w:r w:rsidRPr="001E6092">
        <w:rPr>
          <w:lang w:val="en-IN"/>
        </w:rPr>
        <w:t>Wadhwa</w:t>
      </w:r>
      <w:r w:rsidRPr="001E6092">
        <w:rPr>
          <w:b/>
          <w:bCs/>
          <w:lang w:val="en-IN"/>
        </w:rPr>
        <w:t xml:space="preserve">, </w:t>
      </w:r>
      <w:r w:rsidRPr="001E6092">
        <w:rPr>
          <w:lang w:val="en-IN"/>
        </w:rPr>
        <w:t>Nagpur</w:t>
      </w:r>
      <w:r w:rsidRPr="001E6092">
        <w:rPr>
          <w:b/>
          <w:bCs/>
          <w:lang w:val="en-IN"/>
        </w:rPr>
        <w:t xml:space="preserve">, </w:t>
      </w:r>
      <w:r w:rsidRPr="001E6092">
        <w:rPr>
          <w:lang w:val="en-IN"/>
        </w:rPr>
        <w:t>2017 </w:t>
      </w:r>
    </w:p>
    <w:p w14:paraId="0A1D1B9A" w14:textId="77777777" w:rsidR="001E6092" w:rsidRPr="001E6092" w:rsidRDefault="001E6092" w:rsidP="001E6092">
      <w:pPr>
        <w:spacing w:before="127"/>
        <w:rPr>
          <w:lang w:val="en-IN"/>
        </w:rPr>
      </w:pPr>
      <w:r w:rsidRPr="001E6092">
        <w:rPr>
          <w:lang w:val="en-IN"/>
        </w:rPr>
        <w:t>3. Criminal Manual along with comparison table, edited by Virag Gupta, </w:t>
      </w:r>
    </w:p>
    <w:p w14:paraId="19B88664" w14:textId="77777777" w:rsidR="001E6092" w:rsidRPr="001E6092" w:rsidRDefault="001E6092" w:rsidP="001E6092">
      <w:pPr>
        <w:spacing w:before="127"/>
        <w:rPr>
          <w:lang w:val="en-IN"/>
        </w:rPr>
      </w:pPr>
      <w:r w:rsidRPr="001E6092">
        <w:rPr>
          <w:lang w:val="en-IN"/>
        </w:rPr>
        <w:t xml:space="preserve">Commercial Law Publishers (India) </w:t>
      </w:r>
      <w:proofErr w:type="spellStart"/>
      <w:r w:rsidRPr="001E6092">
        <w:rPr>
          <w:lang w:val="en-IN"/>
        </w:rPr>
        <w:t>Pvt.</w:t>
      </w:r>
      <w:proofErr w:type="spellEnd"/>
      <w:r w:rsidRPr="001E6092">
        <w:rPr>
          <w:lang w:val="en-IN"/>
        </w:rPr>
        <w:t xml:space="preserve"> Ltd. New Delhi, Edition 2024. </w:t>
      </w:r>
    </w:p>
    <w:p w14:paraId="57085A95" w14:textId="77777777" w:rsidR="001E6092" w:rsidRPr="001E6092" w:rsidRDefault="001E6092" w:rsidP="001E6092">
      <w:pPr>
        <w:spacing w:before="127"/>
        <w:rPr>
          <w:lang w:val="en-IN"/>
        </w:rPr>
      </w:pPr>
      <w:r w:rsidRPr="001E6092">
        <w:rPr>
          <w:lang w:val="en-IN"/>
        </w:rPr>
        <w:t>4. Anjana Prakash &amp; Anuj Prakash, Concise Commentary on The Bharatiya </w:t>
      </w:r>
    </w:p>
    <w:p w14:paraId="7687DF11" w14:textId="77777777" w:rsidR="001E6092" w:rsidRPr="001E6092" w:rsidRDefault="001E6092" w:rsidP="001E6092">
      <w:pPr>
        <w:spacing w:before="127"/>
        <w:rPr>
          <w:lang w:val="en-IN"/>
        </w:rPr>
      </w:pPr>
      <w:r w:rsidRPr="001E6092">
        <w:rPr>
          <w:lang w:val="en-IN"/>
        </w:rPr>
        <w:t>Nyaya Sanhita, 2023</w:t>
      </w:r>
      <w:r w:rsidRPr="001E6092">
        <w:rPr>
          <w:b/>
          <w:bCs/>
          <w:lang w:val="en-IN"/>
        </w:rPr>
        <w:t xml:space="preserve">, </w:t>
      </w:r>
      <w:r w:rsidRPr="001E6092">
        <w:rPr>
          <w:lang w:val="en-IN"/>
        </w:rPr>
        <w:t>Lexis Nexis, </w:t>
      </w:r>
    </w:p>
    <w:p w14:paraId="55858051" w14:textId="77777777" w:rsidR="001E6092" w:rsidRPr="001E6092" w:rsidRDefault="001E6092" w:rsidP="001E6092">
      <w:pPr>
        <w:spacing w:before="127"/>
        <w:rPr>
          <w:lang w:val="en-IN"/>
        </w:rPr>
      </w:pPr>
      <w:r w:rsidRPr="001E6092">
        <w:rPr>
          <w:lang w:val="en-IN"/>
        </w:rPr>
        <w:t xml:space="preserve">5. </w:t>
      </w:r>
      <w:proofErr w:type="spellStart"/>
      <w:r w:rsidRPr="001E6092">
        <w:rPr>
          <w:lang w:val="en-IN"/>
        </w:rPr>
        <w:t>Taxmann's</w:t>
      </w:r>
      <w:proofErr w:type="spellEnd"/>
      <w:r w:rsidRPr="001E6092">
        <w:rPr>
          <w:lang w:val="en-IN"/>
        </w:rPr>
        <w:t xml:space="preserve"> Hand book on New Criminal Laws, </w:t>
      </w:r>
      <w:proofErr w:type="spellStart"/>
      <w:r w:rsidRPr="001E6092">
        <w:rPr>
          <w:lang w:val="en-IN"/>
        </w:rPr>
        <w:t>Taxmann</w:t>
      </w:r>
      <w:proofErr w:type="spellEnd"/>
      <w:r w:rsidRPr="001E6092">
        <w:rPr>
          <w:lang w:val="en-IN"/>
        </w:rPr>
        <w:t xml:space="preserve"> Publications </w:t>
      </w:r>
      <w:r w:rsidRPr="001E6092">
        <w:rPr>
          <w:b/>
          <w:bCs/>
          <w:lang w:val="en-IN"/>
        </w:rPr>
        <w:t>(P) </w:t>
      </w:r>
    </w:p>
    <w:p w14:paraId="7D98880D" w14:textId="77777777" w:rsidR="001E6092" w:rsidRPr="001E6092" w:rsidRDefault="001E6092" w:rsidP="001E6092">
      <w:pPr>
        <w:spacing w:before="127"/>
        <w:rPr>
          <w:lang w:val="en-IN"/>
        </w:rPr>
      </w:pPr>
      <w:r w:rsidRPr="001E6092">
        <w:rPr>
          <w:lang w:val="en-IN"/>
        </w:rPr>
        <w:t xml:space="preserve">Ltd., </w:t>
      </w:r>
      <w:r w:rsidRPr="001E6092">
        <w:rPr>
          <w:b/>
          <w:bCs/>
          <w:lang w:val="en-IN"/>
        </w:rPr>
        <w:t xml:space="preserve">New </w:t>
      </w:r>
      <w:r w:rsidRPr="001E6092">
        <w:rPr>
          <w:lang w:val="en-IN"/>
        </w:rPr>
        <w:t>Delhi, 2024 </w:t>
      </w:r>
    </w:p>
    <w:p w14:paraId="5FA858C0" w14:textId="77777777" w:rsidR="001E6092" w:rsidRPr="001E6092" w:rsidRDefault="001E6092" w:rsidP="001E6092">
      <w:pPr>
        <w:spacing w:before="127"/>
        <w:rPr>
          <w:lang w:val="en-IN"/>
        </w:rPr>
      </w:pPr>
      <w:r w:rsidRPr="001E6092">
        <w:rPr>
          <w:lang w:val="en-IN"/>
        </w:rPr>
        <w:t>6. The Bharatiya Nyaya Sanhita, 2023 along with Introduction</w:t>
      </w:r>
      <w:r w:rsidRPr="001E6092">
        <w:rPr>
          <w:b/>
          <w:bCs/>
          <w:lang w:val="en-IN"/>
        </w:rPr>
        <w:t xml:space="preserve">, </w:t>
      </w:r>
      <w:r w:rsidRPr="001E6092">
        <w:rPr>
          <w:lang w:val="en-IN"/>
        </w:rPr>
        <w:t xml:space="preserve">Comparative Tables and Notes </w:t>
      </w:r>
      <w:r w:rsidRPr="001E6092">
        <w:rPr>
          <w:b/>
          <w:bCs/>
          <w:lang w:val="en-IN"/>
        </w:rPr>
        <w:t xml:space="preserve">on </w:t>
      </w:r>
      <w:r w:rsidRPr="001E6092">
        <w:rPr>
          <w:lang w:val="en-IN"/>
        </w:rPr>
        <w:t>Clauses, Asia Law House, Hyderabad, 1st Edition. </w:t>
      </w:r>
    </w:p>
    <w:p w14:paraId="5861ABAB" w14:textId="77777777" w:rsidR="001E6092" w:rsidRPr="001E6092" w:rsidRDefault="001E6092" w:rsidP="001E6092">
      <w:pPr>
        <w:spacing w:before="127"/>
        <w:rPr>
          <w:lang w:val="en-IN"/>
        </w:rPr>
      </w:pPr>
      <w:r w:rsidRPr="001E6092">
        <w:rPr>
          <w:b/>
          <w:bCs/>
          <w:lang w:val="en-IN"/>
        </w:rPr>
        <w:t>Journals/ Article </w:t>
      </w:r>
    </w:p>
    <w:p w14:paraId="3603AADE" w14:textId="77777777" w:rsidR="001E6092" w:rsidRPr="001E6092" w:rsidRDefault="001E6092" w:rsidP="001E6092">
      <w:pPr>
        <w:spacing w:before="127"/>
        <w:rPr>
          <w:lang w:val="en-IN"/>
        </w:rPr>
      </w:pPr>
      <w:r w:rsidRPr="001E6092">
        <w:rPr>
          <w:lang w:val="en-IN"/>
        </w:rPr>
        <w:t>1. Murder</w:t>
      </w:r>
      <w:r w:rsidRPr="001E6092">
        <w:rPr>
          <w:b/>
          <w:bCs/>
          <w:lang w:val="en-IN"/>
        </w:rPr>
        <w:t>-</w:t>
      </w:r>
      <w:r w:rsidRPr="001E6092">
        <w:rPr>
          <w:lang w:val="en-IN"/>
        </w:rPr>
        <w:t xml:space="preserve">suicide: A review </w:t>
      </w:r>
      <w:r w:rsidRPr="001E6092">
        <w:rPr>
          <w:b/>
          <w:bCs/>
          <w:lang w:val="en-IN"/>
        </w:rPr>
        <w:t xml:space="preserve">of the </w:t>
      </w:r>
      <w:r w:rsidRPr="001E6092">
        <w:rPr>
          <w:lang w:val="en-IN"/>
        </w:rPr>
        <w:t xml:space="preserve">recent literature, Eliason S, Journal of </w:t>
      </w:r>
      <w:r w:rsidRPr="001E6092">
        <w:rPr>
          <w:b/>
          <w:bCs/>
          <w:lang w:val="en-IN"/>
        </w:rPr>
        <w:t>the </w:t>
      </w:r>
    </w:p>
    <w:p w14:paraId="45BEE821" w14:textId="77777777" w:rsidR="001E6092" w:rsidRPr="001E6092" w:rsidRDefault="001E6092" w:rsidP="001E6092">
      <w:pPr>
        <w:spacing w:before="127"/>
        <w:rPr>
          <w:lang w:val="en-IN"/>
        </w:rPr>
      </w:pPr>
      <w:r w:rsidRPr="001E6092">
        <w:rPr>
          <w:lang w:val="en-IN"/>
        </w:rPr>
        <w:t xml:space="preserve">American Academy of Psychiatry and </w:t>
      </w:r>
      <w:r w:rsidRPr="001E6092">
        <w:rPr>
          <w:b/>
          <w:bCs/>
          <w:lang w:val="en-IN"/>
        </w:rPr>
        <w:t xml:space="preserve">the </w:t>
      </w:r>
      <w:r w:rsidRPr="001E6092">
        <w:rPr>
          <w:lang w:val="en-IN"/>
        </w:rPr>
        <w:t>Law (2009</w:t>
      </w:r>
      <w:r w:rsidRPr="001E6092">
        <w:rPr>
          <w:b/>
          <w:bCs/>
          <w:lang w:val="en-IN"/>
        </w:rPr>
        <w:t>) 37</w:t>
      </w:r>
      <w:r w:rsidRPr="001E6092">
        <w:rPr>
          <w:lang w:val="en-IN"/>
        </w:rPr>
        <w:t>(</w:t>
      </w:r>
      <w:r w:rsidRPr="001E6092">
        <w:rPr>
          <w:b/>
          <w:bCs/>
          <w:lang w:val="en-IN"/>
        </w:rPr>
        <w:t xml:space="preserve">3) </w:t>
      </w:r>
      <w:r w:rsidRPr="001E6092">
        <w:rPr>
          <w:lang w:val="en-IN"/>
        </w:rPr>
        <w:t>371-376 2. Whose problem is it anyway? Crimes against women in </w:t>
      </w:r>
    </w:p>
    <w:p w14:paraId="47DC1FE4" w14:textId="77777777" w:rsidR="001E6092" w:rsidRPr="001E6092" w:rsidRDefault="001E6092" w:rsidP="001E6092">
      <w:pPr>
        <w:spacing w:before="127"/>
        <w:rPr>
          <w:lang w:val="en-IN"/>
        </w:rPr>
      </w:pPr>
      <w:r w:rsidRPr="001E6092">
        <w:rPr>
          <w:b/>
          <w:bCs/>
          <w:lang w:val="en-IN"/>
        </w:rPr>
        <w:t xml:space="preserve">India, </w:t>
      </w:r>
      <w:proofErr w:type="spellStart"/>
      <w:r w:rsidRPr="001E6092">
        <w:rPr>
          <w:b/>
          <w:bCs/>
          <w:lang w:val="en-IN"/>
        </w:rPr>
        <w:t>HimabinduBAroraRPrashanth</w:t>
      </w:r>
      <w:proofErr w:type="spellEnd"/>
      <w:r w:rsidRPr="001E6092">
        <w:rPr>
          <w:b/>
          <w:bCs/>
          <w:lang w:val="en-IN"/>
        </w:rPr>
        <w:t xml:space="preserve"> N</w:t>
      </w:r>
      <w:r w:rsidRPr="001E6092">
        <w:rPr>
          <w:lang w:val="en-IN"/>
        </w:rPr>
        <w:t>, Global Health Action (2015</w:t>
      </w:r>
      <w:r w:rsidRPr="001E6092">
        <w:rPr>
          <w:b/>
          <w:bCs/>
          <w:lang w:val="en-IN"/>
        </w:rPr>
        <w:t xml:space="preserve">) </w:t>
      </w:r>
      <w:r w:rsidRPr="001E6092">
        <w:rPr>
          <w:lang w:val="en-IN"/>
        </w:rPr>
        <w:t xml:space="preserve">8(1) 3. </w:t>
      </w:r>
      <w:proofErr w:type="spellStart"/>
      <w:r w:rsidRPr="001E6092">
        <w:rPr>
          <w:lang w:val="en-IN"/>
        </w:rPr>
        <w:t>Mens</w:t>
      </w:r>
      <w:proofErr w:type="spellEnd"/>
      <w:r w:rsidRPr="001E6092">
        <w:rPr>
          <w:lang w:val="en-IN"/>
        </w:rPr>
        <w:t xml:space="preserve"> Rea, Hampton J</w:t>
      </w:r>
      <w:r w:rsidRPr="001E6092">
        <w:rPr>
          <w:b/>
          <w:bCs/>
          <w:lang w:val="en-IN"/>
        </w:rPr>
        <w:t xml:space="preserve">, </w:t>
      </w:r>
      <w:r w:rsidRPr="001E6092">
        <w:rPr>
          <w:lang w:val="en-IN"/>
        </w:rPr>
        <w:t>Social Philosophy and Policy (1990</w:t>
      </w:r>
      <w:r w:rsidRPr="001E6092">
        <w:rPr>
          <w:b/>
          <w:bCs/>
          <w:lang w:val="en-IN"/>
        </w:rPr>
        <w:t>) 7(</w:t>
      </w:r>
      <w:r w:rsidRPr="001E6092">
        <w:rPr>
          <w:lang w:val="en-IN"/>
        </w:rPr>
        <w:t xml:space="preserve">2) 1-28 4. Intention, Parkinson </w:t>
      </w:r>
      <w:proofErr w:type="spellStart"/>
      <w:r w:rsidRPr="001E6092">
        <w:rPr>
          <w:lang w:val="en-IN"/>
        </w:rPr>
        <w:t>CWheatley</w:t>
      </w:r>
      <w:proofErr w:type="spellEnd"/>
      <w:r w:rsidRPr="001E6092">
        <w:rPr>
          <w:lang w:val="en-IN"/>
        </w:rPr>
        <w:t xml:space="preserve"> T, Elsevier Inc., (2012</w:t>
      </w:r>
      <w:r w:rsidRPr="001E6092">
        <w:rPr>
          <w:b/>
          <w:bCs/>
          <w:lang w:val="en-IN"/>
        </w:rPr>
        <w:t>)</w:t>
      </w:r>
      <w:r w:rsidRPr="001E6092">
        <w:rPr>
          <w:lang w:val="en-IN"/>
        </w:rPr>
        <w:t>, 452-457 </w:t>
      </w:r>
    </w:p>
    <w:p w14:paraId="62C048DD" w14:textId="77777777" w:rsidR="001E6092" w:rsidRPr="001E6092" w:rsidRDefault="001E6092" w:rsidP="001E6092">
      <w:pPr>
        <w:spacing w:before="127"/>
        <w:rPr>
          <w:lang w:val="en-IN"/>
        </w:rPr>
      </w:pPr>
      <w:r w:rsidRPr="001E6092">
        <w:rPr>
          <w:lang w:val="en-IN"/>
        </w:rPr>
        <w:t xml:space="preserve">5. Trafficking in women and children in India: nature, dimensions and strategies for </w:t>
      </w:r>
      <w:r w:rsidRPr="001E6092">
        <w:rPr>
          <w:b/>
          <w:bCs/>
          <w:lang w:val="en-IN"/>
        </w:rPr>
        <w:t>prevention</w:t>
      </w:r>
      <w:r w:rsidRPr="001E6092">
        <w:rPr>
          <w:lang w:val="en-IN"/>
        </w:rPr>
        <w:t xml:space="preserve">, Ghosh B, The International Journal of Human Rights (2009) 13(5) </w:t>
      </w:r>
      <w:r w:rsidRPr="001E6092">
        <w:rPr>
          <w:b/>
          <w:bCs/>
          <w:lang w:val="en-IN"/>
        </w:rPr>
        <w:t>716-738 </w:t>
      </w:r>
    </w:p>
    <w:p w14:paraId="05B83ABA" w14:textId="77777777" w:rsidR="001E6092" w:rsidRPr="001E6092" w:rsidRDefault="001E6092" w:rsidP="001E6092">
      <w:pPr>
        <w:spacing w:before="127"/>
        <w:rPr>
          <w:lang w:val="en-IN"/>
        </w:rPr>
      </w:pPr>
      <w:r w:rsidRPr="001E6092">
        <w:rPr>
          <w:b/>
          <w:bCs/>
          <w:lang w:val="en-IN"/>
        </w:rPr>
        <w:t>Further Reading </w:t>
      </w:r>
    </w:p>
    <w:p w14:paraId="07B1AF64" w14:textId="77777777" w:rsidR="001E6092" w:rsidRPr="001E6092" w:rsidRDefault="001E6092" w:rsidP="001E6092">
      <w:pPr>
        <w:spacing w:before="127"/>
        <w:rPr>
          <w:lang w:val="en-IN"/>
        </w:rPr>
      </w:pPr>
      <w:r w:rsidRPr="001E6092">
        <w:rPr>
          <w:b/>
          <w:bCs/>
          <w:lang w:val="en-IN"/>
        </w:rPr>
        <w:t>Books </w:t>
      </w:r>
    </w:p>
    <w:p w14:paraId="46A23D2F" w14:textId="77777777" w:rsidR="001E6092" w:rsidRPr="001E6092" w:rsidRDefault="001E6092" w:rsidP="001E6092">
      <w:pPr>
        <w:spacing w:before="127"/>
        <w:rPr>
          <w:lang w:val="en-IN"/>
        </w:rPr>
      </w:pPr>
      <w:r w:rsidRPr="001E6092">
        <w:rPr>
          <w:lang w:val="en-IN"/>
        </w:rPr>
        <w:t xml:space="preserve">1. Supreme Court on Penal Code </w:t>
      </w:r>
      <w:r w:rsidRPr="001E6092">
        <w:rPr>
          <w:b/>
          <w:bCs/>
          <w:lang w:val="en-IN"/>
        </w:rPr>
        <w:t xml:space="preserve">Collection </w:t>
      </w:r>
      <w:r w:rsidRPr="001E6092">
        <w:rPr>
          <w:lang w:val="en-IN"/>
        </w:rPr>
        <w:t>(in 5 Volumes</w:t>
      </w:r>
      <w:r w:rsidRPr="001E6092">
        <w:rPr>
          <w:b/>
          <w:bCs/>
          <w:lang w:val="en-IN"/>
        </w:rPr>
        <w:t xml:space="preserve">), </w:t>
      </w:r>
      <w:r w:rsidRPr="001E6092">
        <w:rPr>
          <w:lang w:val="en-IN"/>
        </w:rPr>
        <w:t>Surendra Malik </w:t>
      </w:r>
    </w:p>
    <w:p w14:paraId="59121435" w14:textId="77777777" w:rsidR="001E6092" w:rsidRPr="001E6092" w:rsidRDefault="001E6092" w:rsidP="001E6092">
      <w:pPr>
        <w:spacing w:before="127"/>
        <w:rPr>
          <w:lang w:val="en-IN"/>
        </w:rPr>
      </w:pPr>
      <w:r w:rsidRPr="001E6092">
        <w:rPr>
          <w:lang w:val="en-IN"/>
        </w:rPr>
        <w:t>and Sudeep Malik, 2018 Edition, Eastern Book Company </w:t>
      </w:r>
    </w:p>
    <w:p w14:paraId="259E10D1" w14:textId="77777777" w:rsidR="001E6092" w:rsidRPr="001E6092" w:rsidRDefault="001E6092" w:rsidP="001E6092">
      <w:pPr>
        <w:spacing w:before="127"/>
        <w:rPr>
          <w:lang w:val="en-IN"/>
        </w:rPr>
      </w:pPr>
      <w:r w:rsidRPr="001E6092">
        <w:rPr>
          <w:lang w:val="en-IN"/>
        </w:rPr>
        <w:t xml:space="preserve">2. Indian Penal Code </w:t>
      </w:r>
      <w:r w:rsidRPr="001E6092">
        <w:rPr>
          <w:b/>
          <w:bCs/>
          <w:lang w:val="en-IN"/>
        </w:rPr>
        <w:t>(</w:t>
      </w:r>
      <w:r w:rsidRPr="001E6092">
        <w:rPr>
          <w:lang w:val="en-IN"/>
        </w:rPr>
        <w:t xml:space="preserve">IPC), C.K. Takwani, 2014 Edition, Eastern Book Company 3. Criminal </w:t>
      </w:r>
      <w:r w:rsidRPr="001E6092">
        <w:rPr>
          <w:b/>
          <w:bCs/>
          <w:lang w:val="en-IN"/>
        </w:rPr>
        <w:t xml:space="preserve">Law </w:t>
      </w:r>
      <w:r w:rsidRPr="001E6092">
        <w:rPr>
          <w:lang w:val="en-IN"/>
        </w:rPr>
        <w:t>(Indian Penal Code), K S N Murthy &amp; K V S Sarma, 1st </w:t>
      </w:r>
    </w:p>
    <w:p w14:paraId="334EA234" w14:textId="41643430" w:rsidR="001E6092" w:rsidRPr="001E6092" w:rsidRDefault="001E6092" w:rsidP="001E6092">
      <w:pPr>
        <w:spacing w:before="127"/>
        <w:rPr>
          <w:lang w:val="en-IN"/>
        </w:rPr>
      </w:pPr>
      <w:r>
        <w:rPr>
          <w:lang w:val="en-IN"/>
        </w:rPr>
        <w:t xml:space="preserve">3. </w:t>
      </w:r>
      <w:r w:rsidRPr="001E6092">
        <w:rPr>
          <w:lang w:val="en-IN"/>
        </w:rPr>
        <w:t>Edition</w:t>
      </w:r>
      <w:r w:rsidRPr="001E6092">
        <w:rPr>
          <w:b/>
          <w:bCs/>
          <w:lang w:val="en-IN"/>
        </w:rPr>
        <w:t>, Lexis Nexis </w:t>
      </w:r>
    </w:p>
    <w:p w14:paraId="6AB17BBB" w14:textId="77777777" w:rsidR="001E6092" w:rsidRPr="001E6092" w:rsidRDefault="001E6092" w:rsidP="001E6092">
      <w:pPr>
        <w:spacing w:before="127"/>
        <w:rPr>
          <w:lang w:val="en-IN"/>
        </w:rPr>
      </w:pPr>
      <w:r w:rsidRPr="001E6092">
        <w:rPr>
          <w:lang w:val="en-IN"/>
        </w:rPr>
        <w:t xml:space="preserve">4. Crime and Punishment- Trends and Reflections, NV </w:t>
      </w:r>
      <w:r w:rsidRPr="001E6092">
        <w:rPr>
          <w:b/>
          <w:bCs/>
          <w:lang w:val="en-IN"/>
        </w:rPr>
        <w:t>Paranjape</w:t>
      </w:r>
      <w:r w:rsidRPr="001E6092">
        <w:rPr>
          <w:lang w:val="en-IN"/>
        </w:rPr>
        <w:t>, 1st Edition, </w:t>
      </w:r>
    </w:p>
    <w:p w14:paraId="35E4A2C8" w14:textId="77777777" w:rsidR="001E6092" w:rsidRPr="001E6092" w:rsidRDefault="001E6092" w:rsidP="001E6092">
      <w:pPr>
        <w:spacing w:before="127"/>
        <w:rPr>
          <w:lang w:val="en-IN"/>
        </w:rPr>
      </w:pPr>
      <w:r w:rsidRPr="001E6092">
        <w:rPr>
          <w:b/>
          <w:bCs/>
          <w:lang w:val="en-IN"/>
        </w:rPr>
        <w:t>Lexis Nexis </w:t>
      </w:r>
    </w:p>
    <w:p w14:paraId="1F459113" w14:textId="77777777" w:rsidR="001E6092" w:rsidRPr="001E6092" w:rsidRDefault="001E6092" w:rsidP="001E6092">
      <w:pPr>
        <w:spacing w:before="127"/>
        <w:rPr>
          <w:lang w:val="en-IN"/>
        </w:rPr>
      </w:pPr>
      <w:r w:rsidRPr="001E6092">
        <w:rPr>
          <w:lang w:val="en-IN"/>
        </w:rPr>
        <w:t>5. Textbook on Criminal Law</w:t>
      </w:r>
      <w:r w:rsidRPr="001E6092">
        <w:rPr>
          <w:b/>
          <w:bCs/>
          <w:lang w:val="en-IN"/>
        </w:rPr>
        <w:t xml:space="preserve">, Allen </w:t>
      </w:r>
      <w:r w:rsidRPr="001E6092">
        <w:rPr>
          <w:lang w:val="en-IN"/>
        </w:rPr>
        <w:t xml:space="preserve">M, Oxford University </w:t>
      </w:r>
      <w:r w:rsidRPr="001E6092">
        <w:rPr>
          <w:b/>
          <w:bCs/>
          <w:lang w:val="en-IN"/>
        </w:rPr>
        <w:t xml:space="preserve">Press, </w:t>
      </w:r>
      <w:r w:rsidRPr="001E6092">
        <w:rPr>
          <w:lang w:val="en-IN"/>
        </w:rPr>
        <w:t>(2013</w:t>
      </w:r>
      <w:r w:rsidRPr="001E6092">
        <w:rPr>
          <w:b/>
          <w:bCs/>
          <w:lang w:val="en-IN"/>
        </w:rPr>
        <w:t>) </w:t>
      </w:r>
    </w:p>
    <w:p w14:paraId="4ADB4524" w14:textId="77777777" w:rsidR="001E6092" w:rsidRPr="001E6092" w:rsidRDefault="001E6092" w:rsidP="001E6092">
      <w:pPr>
        <w:spacing w:before="127"/>
        <w:rPr>
          <w:lang w:val="en-IN"/>
        </w:rPr>
      </w:pPr>
      <w:r w:rsidRPr="001E6092">
        <w:rPr>
          <w:lang w:val="en-IN"/>
        </w:rPr>
        <w:t xml:space="preserve">6. The Language of Crime, </w:t>
      </w:r>
      <w:proofErr w:type="spellStart"/>
      <w:r w:rsidRPr="001E6092">
        <w:rPr>
          <w:lang w:val="en-IN"/>
        </w:rPr>
        <w:t>TiersmaPSolan</w:t>
      </w:r>
      <w:proofErr w:type="spellEnd"/>
      <w:r w:rsidRPr="001E6092">
        <w:rPr>
          <w:lang w:val="en-IN"/>
        </w:rPr>
        <w:t xml:space="preserve"> L, Oxford University Press</w:t>
      </w:r>
      <w:r w:rsidRPr="001E6092">
        <w:rPr>
          <w:b/>
          <w:bCs/>
          <w:lang w:val="en-IN"/>
        </w:rPr>
        <w:t xml:space="preserve">, (2012) </w:t>
      </w:r>
      <w:r w:rsidRPr="001E6092">
        <w:rPr>
          <w:lang w:val="en-IN"/>
        </w:rPr>
        <w:t xml:space="preserve">7. Death sentence on taxonomy in India, </w:t>
      </w:r>
      <w:proofErr w:type="spellStart"/>
      <w:r w:rsidRPr="001E6092">
        <w:rPr>
          <w:b/>
          <w:bCs/>
          <w:lang w:val="en-IN"/>
        </w:rPr>
        <w:t>Pratapan</w:t>
      </w:r>
      <w:proofErr w:type="spellEnd"/>
      <w:r w:rsidRPr="001E6092">
        <w:rPr>
          <w:b/>
          <w:bCs/>
          <w:lang w:val="en-IN"/>
        </w:rPr>
        <w:t xml:space="preserve"> </w:t>
      </w:r>
      <w:r w:rsidRPr="001E6092">
        <w:rPr>
          <w:lang w:val="en-IN"/>
        </w:rPr>
        <w:t>k Rajan, P Narendran </w:t>
      </w:r>
    </w:p>
    <w:p w14:paraId="58F85B9B" w14:textId="77777777" w:rsidR="001E6092" w:rsidRPr="001E6092" w:rsidRDefault="001E6092" w:rsidP="001E6092">
      <w:pPr>
        <w:spacing w:before="127"/>
        <w:rPr>
          <w:lang w:val="en-IN"/>
        </w:rPr>
      </w:pPr>
      <w:proofErr w:type="spellStart"/>
      <w:r w:rsidRPr="001E6092">
        <w:rPr>
          <w:lang w:val="en-IN"/>
        </w:rPr>
        <w:t>TViraktamath</w:t>
      </w:r>
      <w:proofErr w:type="spellEnd"/>
      <w:r w:rsidRPr="001E6092">
        <w:rPr>
          <w:lang w:val="en-IN"/>
        </w:rPr>
        <w:t xml:space="preserve"> C Aravind</w:t>
      </w:r>
      <w:r w:rsidRPr="001E6092">
        <w:rPr>
          <w:b/>
          <w:bCs/>
          <w:lang w:val="en-IN"/>
        </w:rPr>
        <w:t xml:space="preserve">, </w:t>
      </w:r>
      <w:r w:rsidRPr="001E6092">
        <w:rPr>
          <w:lang w:val="en-IN"/>
        </w:rPr>
        <w:t xml:space="preserve">N </w:t>
      </w:r>
      <w:r w:rsidRPr="001E6092">
        <w:rPr>
          <w:b/>
          <w:bCs/>
          <w:lang w:val="en-IN"/>
        </w:rPr>
        <w:t xml:space="preserve">Poorani </w:t>
      </w:r>
      <w:r w:rsidRPr="001E6092">
        <w:rPr>
          <w:lang w:val="en-IN"/>
        </w:rPr>
        <w:t xml:space="preserve">J </w:t>
      </w:r>
      <w:r w:rsidRPr="001E6092">
        <w:rPr>
          <w:b/>
          <w:bCs/>
          <w:lang w:val="en-IN"/>
        </w:rPr>
        <w:t xml:space="preserve">See </w:t>
      </w:r>
      <w:r w:rsidRPr="001E6092">
        <w:rPr>
          <w:lang w:val="en-IN"/>
        </w:rPr>
        <w:t xml:space="preserve">fewer, Current </w:t>
      </w:r>
      <w:r w:rsidRPr="001E6092">
        <w:rPr>
          <w:b/>
          <w:bCs/>
          <w:lang w:val="en-IN"/>
        </w:rPr>
        <w:t xml:space="preserve">Science, </w:t>
      </w:r>
      <w:r w:rsidRPr="001E6092">
        <w:rPr>
          <w:lang w:val="en-IN"/>
        </w:rPr>
        <w:t>2008 </w:t>
      </w:r>
    </w:p>
    <w:p w14:paraId="4ADF27DE" w14:textId="77777777" w:rsidR="001E6092" w:rsidRPr="001E6092" w:rsidRDefault="001E6092" w:rsidP="001E6092">
      <w:pPr>
        <w:spacing w:before="127"/>
        <w:rPr>
          <w:lang w:val="en-IN"/>
        </w:rPr>
      </w:pPr>
      <w:r w:rsidRPr="001E6092">
        <w:rPr>
          <w:lang w:val="en-IN"/>
        </w:rPr>
        <w:t xml:space="preserve">8. Law of crimes: A hand book: a single volume commentary on Indian penal code, 1860 (Act no. XLV of </w:t>
      </w:r>
      <w:r w:rsidRPr="001E6092">
        <w:rPr>
          <w:b/>
          <w:bCs/>
          <w:lang w:val="en-IN"/>
        </w:rPr>
        <w:t>1860</w:t>
      </w:r>
      <w:r w:rsidRPr="001E6092">
        <w:rPr>
          <w:lang w:val="en-IN"/>
        </w:rPr>
        <w:t xml:space="preserve">), V. V </w:t>
      </w:r>
      <w:r w:rsidRPr="001E6092">
        <w:rPr>
          <w:b/>
          <w:bCs/>
          <w:lang w:val="en-IN"/>
        </w:rPr>
        <w:t>Raghavan</w:t>
      </w:r>
      <w:r w:rsidRPr="001E6092">
        <w:rPr>
          <w:lang w:val="en-IN"/>
        </w:rPr>
        <w:t xml:space="preserve">, Orient </w:t>
      </w:r>
      <w:r w:rsidRPr="001E6092">
        <w:rPr>
          <w:b/>
          <w:bCs/>
          <w:lang w:val="en-IN"/>
        </w:rPr>
        <w:t xml:space="preserve">Law </w:t>
      </w:r>
      <w:r w:rsidRPr="001E6092">
        <w:rPr>
          <w:lang w:val="en-IN"/>
        </w:rPr>
        <w:t xml:space="preserve">House: sole selling agents, Orient </w:t>
      </w:r>
      <w:r w:rsidRPr="001E6092">
        <w:rPr>
          <w:b/>
          <w:bCs/>
          <w:lang w:val="en-IN"/>
        </w:rPr>
        <w:t xml:space="preserve">Sales </w:t>
      </w:r>
      <w:r w:rsidRPr="001E6092">
        <w:rPr>
          <w:lang w:val="en-IN"/>
        </w:rPr>
        <w:t xml:space="preserve">Organisation; </w:t>
      </w:r>
      <w:r w:rsidRPr="001E6092">
        <w:rPr>
          <w:b/>
          <w:bCs/>
          <w:lang w:val="en-IN"/>
        </w:rPr>
        <w:t xml:space="preserve">1st </w:t>
      </w:r>
      <w:r w:rsidRPr="001E6092">
        <w:rPr>
          <w:lang w:val="en-IN"/>
        </w:rPr>
        <w:t>edition (1980) </w:t>
      </w:r>
    </w:p>
    <w:p w14:paraId="6E095254" w14:textId="77777777" w:rsidR="001E6092" w:rsidRPr="001E6092" w:rsidRDefault="001E6092" w:rsidP="001E6092">
      <w:pPr>
        <w:spacing w:before="127"/>
        <w:rPr>
          <w:lang w:val="en-IN"/>
        </w:rPr>
      </w:pPr>
      <w:r w:rsidRPr="001E6092">
        <w:rPr>
          <w:lang w:val="en-IN"/>
        </w:rPr>
        <w:t xml:space="preserve">9. Codification, Macaulay and </w:t>
      </w:r>
      <w:r w:rsidRPr="001E6092">
        <w:rPr>
          <w:b/>
          <w:bCs/>
          <w:lang w:val="en-IN"/>
        </w:rPr>
        <w:t xml:space="preserve">the Indian </w:t>
      </w:r>
      <w:r w:rsidRPr="001E6092">
        <w:rPr>
          <w:lang w:val="en-IN"/>
        </w:rPr>
        <w:t>Penal Code</w:t>
      </w:r>
      <w:r w:rsidRPr="001E6092">
        <w:rPr>
          <w:b/>
          <w:bCs/>
          <w:lang w:val="en-IN"/>
        </w:rPr>
        <w:t xml:space="preserve">: The </w:t>
      </w:r>
      <w:r w:rsidRPr="001E6092">
        <w:rPr>
          <w:lang w:val="en-IN"/>
        </w:rPr>
        <w:t xml:space="preserve">Legacies and Modern Challenges of Criminal </w:t>
      </w:r>
      <w:r w:rsidRPr="001E6092">
        <w:rPr>
          <w:b/>
          <w:bCs/>
          <w:lang w:val="en-IN"/>
        </w:rPr>
        <w:t xml:space="preserve">Law </w:t>
      </w:r>
      <w:r w:rsidRPr="001E6092">
        <w:rPr>
          <w:lang w:val="en-IN"/>
        </w:rPr>
        <w:t xml:space="preserve">Reform </w:t>
      </w:r>
      <w:r w:rsidRPr="001E6092">
        <w:rPr>
          <w:b/>
          <w:bCs/>
          <w:lang w:val="en-IN"/>
        </w:rPr>
        <w:t xml:space="preserve">(International </w:t>
      </w:r>
      <w:r w:rsidRPr="001E6092">
        <w:rPr>
          <w:lang w:val="en-IN"/>
        </w:rPr>
        <w:t>and Comparative Criminal Justice</w:t>
      </w:r>
      <w:r w:rsidRPr="001E6092">
        <w:rPr>
          <w:b/>
          <w:bCs/>
          <w:lang w:val="en-IN"/>
        </w:rPr>
        <w:t>)</w:t>
      </w:r>
      <w:r w:rsidRPr="001E6092">
        <w:rPr>
          <w:lang w:val="en-IN"/>
        </w:rPr>
        <w:t xml:space="preserve">, Ashgate; 1 edition </w:t>
      </w:r>
      <w:r w:rsidRPr="001E6092">
        <w:rPr>
          <w:b/>
          <w:bCs/>
          <w:lang w:val="en-IN"/>
        </w:rPr>
        <w:t>(</w:t>
      </w:r>
      <w:r w:rsidRPr="001E6092">
        <w:rPr>
          <w:lang w:val="en-IN"/>
        </w:rPr>
        <w:t>February 28, 2013</w:t>
      </w:r>
      <w:r w:rsidRPr="001E6092">
        <w:rPr>
          <w:b/>
          <w:bCs/>
          <w:lang w:val="en-IN"/>
        </w:rPr>
        <w:t>) </w:t>
      </w:r>
    </w:p>
    <w:p w14:paraId="76A842D2" w14:textId="77777777" w:rsidR="001E6092" w:rsidRPr="001E6092" w:rsidRDefault="001E6092" w:rsidP="001E6092">
      <w:pPr>
        <w:spacing w:before="127"/>
        <w:rPr>
          <w:lang w:val="en-IN"/>
        </w:rPr>
      </w:pPr>
      <w:r w:rsidRPr="001E6092">
        <w:rPr>
          <w:lang w:val="en-IN"/>
        </w:rPr>
        <w:lastRenderedPageBreak/>
        <w:t xml:space="preserve">10. R.C. Nigam, Law of Crimes in India (Vol. I) </w:t>
      </w:r>
      <w:r w:rsidRPr="001E6092">
        <w:rPr>
          <w:b/>
          <w:bCs/>
          <w:lang w:val="en-IN"/>
        </w:rPr>
        <w:t xml:space="preserve">New </w:t>
      </w:r>
      <w:r w:rsidRPr="001E6092">
        <w:rPr>
          <w:lang w:val="en-IN"/>
        </w:rPr>
        <w:t xml:space="preserve">York, </w:t>
      </w:r>
      <w:r w:rsidRPr="001E6092">
        <w:rPr>
          <w:b/>
          <w:bCs/>
          <w:lang w:val="en-IN"/>
        </w:rPr>
        <w:t xml:space="preserve">Asia </w:t>
      </w:r>
      <w:r w:rsidRPr="001E6092">
        <w:rPr>
          <w:lang w:val="en-IN"/>
        </w:rPr>
        <w:t>Pub. House </w:t>
      </w:r>
    </w:p>
    <w:p w14:paraId="3018581E" w14:textId="77777777" w:rsidR="001E6092" w:rsidRPr="001E6092" w:rsidRDefault="001E6092" w:rsidP="001E6092">
      <w:pPr>
        <w:spacing w:before="127"/>
        <w:rPr>
          <w:lang w:val="en-IN"/>
        </w:rPr>
      </w:pPr>
      <w:r w:rsidRPr="001E6092">
        <w:rPr>
          <w:lang w:val="en-IN"/>
        </w:rPr>
        <w:t>(1965). </w:t>
      </w:r>
    </w:p>
    <w:p w14:paraId="30F94B0B" w14:textId="77777777" w:rsidR="001E6092" w:rsidRPr="001E6092" w:rsidRDefault="001E6092" w:rsidP="001E6092">
      <w:pPr>
        <w:spacing w:before="127"/>
        <w:rPr>
          <w:lang w:val="en-IN"/>
        </w:rPr>
      </w:pPr>
      <w:r w:rsidRPr="001E6092">
        <w:rPr>
          <w:lang w:val="en-IN"/>
        </w:rPr>
        <w:t xml:space="preserve">11. Vageshwari Deswal </w:t>
      </w:r>
      <w:r w:rsidRPr="001E6092">
        <w:rPr>
          <w:b/>
          <w:bCs/>
          <w:lang w:val="en-IN"/>
        </w:rPr>
        <w:t xml:space="preserve">&amp; </w:t>
      </w:r>
      <w:r w:rsidRPr="001E6092">
        <w:rPr>
          <w:lang w:val="en-IN"/>
        </w:rPr>
        <w:t>Saurabh Kansal, Bharatiya Nyaya Sanhita 2023 Law and </w:t>
      </w:r>
    </w:p>
    <w:p w14:paraId="66C0BE29" w14:textId="77777777" w:rsidR="001E6092" w:rsidRPr="001E6092" w:rsidRDefault="001E6092" w:rsidP="001E6092">
      <w:pPr>
        <w:spacing w:before="127"/>
        <w:rPr>
          <w:lang w:val="en-IN"/>
        </w:rPr>
      </w:pPr>
      <w:r w:rsidRPr="001E6092">
        <w:rPr>
          <w:lang w:val="en-IN"/>
        </w:rPr>
        <w:t>Practice, 2024 edition. </w:t>
      </w:r>
    </w:p>
    <w:p w14:paraId="0B4C0A95" w14:textId="77777777" w:rsidR="001E6092" w:rsidRPr="001E6092" w:rsidRDefault="001E6092" w:rsidP="001E6092">
      <w:pPr>
        <w:spacing w:before="127"/>
        <w:rPr>
          <w:lang w:val="en-IN"/>
        </w:rPr>
      </w:pPr>
      <w:r w:rsidRPr="001E6092">
        <w:rPr>
          <w:b/>
          <w:bCs/>
          <w:lang w:val="en-IN"/>
        </w:rPr>
        <w:t>Journal/ Article </w:t>
      </w:r>
    </w:p>
    <w:p w14:paraId="7F3EA7E1" w14:textId="77777777" w:rsidR="001E6092" w:rsidRPr="001E6092" w:rsidRDefault="001E6092" w:rsidP="001E6092">
      <w:pPr>
        <w:spacing w:before="127"/>
        <w:rPr>
          <w:lang w:val="en-IN"/>
        </w:rPr>
      </w:pPr>
      <w:r w:rsidRPr="001E6092">
        <w:rPr>
          <w:lang w:val="en-IN"/>
        </w:rPr>
        <w:t xml:space="preserve">1. Macaulay and </w:t>
      </w:r>
      <w:r w:rsidRPr="001E6092">
        <w:rPr>
          <w:b/>
          <w:bCs/>
          <w:lang w:val="en-IN"/>
        </w:rPr>
        <w:t xml:space="preserve">the </w:t>
      </w:r>
      <w:r w:rsidRPr="001E6092">
        <w:rPr>
          <w:lang w:val="en-IN"/>
        </w:rPr>
        <w:t xml:space="preserve">Indian Penal Code of 1862: </w:t>
      </w:r>
      <w:r w:rsidRPr="001E6092">
        <w:rPr>
          <w:b/>
          <w:bCs/>
          <w:lang w:val="en-IN"/>
        </w:rPr>
        <w:t xml:space="preserve">The </w:t>
      </w:r>
      <w:r w:rsidRPr="001E6092">
        <w:rPr>
          <w:lang w:val="en-IN"/>
        </w:rPr>
        <w:t xml:space="preserve">Myth </w:t>
      </w:r>
      <w:r w:rsidRPr="001E6092">
        <w:rPr>
          <w:b/>
          <w:bCs/>
          <w:lang w:val="en-IN"/>
        </w:rPr>
        <w:t xml:space="preserve">of the </w:t>
      </w:r>
      <w:r w:rsidRPr="001E6092">
        <w:rPr>
          <w:lang w:val="en-IN"/>
        </w:rPr>
        <w:t xml:space="preserve">Inherent Superiority and Modernity of the English Legal System Compared to </w:t>
      </w:r>
      <w:r w:rsidRPr="001E6092">
        <w:rPr>
          <w:b/>
          <w:bCs/>
          <w:lang w:val="en-IN"/>
        </w:rPr>
        <w:t xml:space="preserve">India's </w:t>
      </w:r>
      <w:r w:rsidRPr="001E6092">
        <w:rPr>
          <w:lang w:val="en-IN"/>
        </w:rPr>
        <w:t xml:space="preserve">Legal System </w:t>
      </w:r>
      <w:r w:rsidRPr="001E6092">
        <w:rPr>
          <w:b/>
          <w:bCs/>
          <w:lang w:val="en-IN"/>
        </w:rPr>
        <w:t xml:space="preserve">in the Nineteenth </w:t>
      </w:r>
      <w:r w:rsidRPr="001E6092">
        <w:rPr>
          <w:lang w:val="en-IN"/>
        </w:rPr>
        <w:t xml:space="preserve">Century, David Skuy, </w:t>
      </w:r>
      <w:r w:rsidRPr="001E6092">
        <w:rPr>
          <w:i/>
          <w:iCs/>
          <w:lang w:val="en-IN"/>
        </w:rPr>
        <w:t xml:space="preserve">Modern </w:t>
      </w:r>
      <w:r w:rsidRPr="001E6092">
        <w:rPr>
          <w:b/>
          <w:bCs/>
          <w:i/>
          <w:iCs/>
          <w:lang w:val="en-IN"/>
        </w:rPr>
        <w:t xml:space="preserve">Asian </w:t>
      </w:r>
      <w:r w:rsidRPr="001E6092">
        <w:rPr>
          <w:i/>
          <w:iCs/>
          <w:lang w:val="en-IN"/>
        </w:rPr>
        <w:t>Studies</w:t>
      </w:r>
      <w:r w:rsidRPr="001E6092">
        <w:rPr>
          <w:lang w:val="en-IN"/>
        </w:rPr>
        <w:t xml:space="preserve">, Vol. 32, </w:t>
      </w:r>
      <w:r w:rsidRPr="001E6092">
        <w:rPr>
          <w:b/>
          <w:bCs/>
          <w:lang w:val="en-IN"/>
        </w:rPr>
        <w:t>No. 3 (</w:t>
      </w:r>
      <w:r w:rsidRPr="001E6092">
        <w:rPr>
          <w:lang w:val="en-IN"/>
        </w:rPr>
        <w:t>Jul., 1998</w:t>
      </w:r>
      <w:r w:rsidRPr="001E6092">
        <w:rPr>
          <w:b/>
          <w:bCs/>
          <w:lang w:val="en-IN"/>
        </w:rPr>
        <w:t xml:space="preserve">), </w:t>
      </w:r>
      <w:r w:rsidRPr="001E6092">
        <w:rPr>
          <w:lang w:val="en-IN"/>
        </w:rPr>
        <w:t xml:space="preserve">Cambridge University Press, pp. 513- </w:t>
      </w:r>
      <w:r w:rsidRPr="001E6092">
        <w:rPr>
          <w:b/>
          <w:bCs/>
          <w:lang w:val="en-IN"/>
        </w:rPr>
        <w:t>557 </w:t>
      </w:r>
    </w:p>
    <w:p w14:paraId="21BB53F5" w14:textId="77777777" w:rsidR="001E6092" w:rsidRPr="001E6092" w:rsidRDefault="001E6092" w:rsidP="001E6092">
      <w:pPr>
        <w:spacing w:before="127"/>
        <w:rPr>
          <w:lang w:val="en-IN"/>
        </w:rPr>
      </w:pPr>
      <w:r w:rsidRPr="001E6092">
        <w:rPr>
          <w:lang w:val="en-IN"/>
        </w:rPr>
        <w:t xml:space="preserve">2. Justifiable Homicide: A Study of </w:t>
      </w:r>
      <w:r w:rsidRPr="001E6092">
        <w:rPr>
          <w:b/>
          <w:bCs/>
          <w:lang w:val="en-IN"/>
        </w:rPr>
        <w:t xml:space="preserve">the </w:t>
      </w:r>
      <w:r w:rsidRPr="001E6092">
        <w:rPr>
          <w:lang w:val="en-IN"/>
        </w:rPr>
        <w:t xml:space="preserve">Application of Nonculpable Deadly Force in Cuyahoga County (Cleveland), Ohio, 1958-1982, </w:t>
      </w:r>
      <w:proofErr w:type="spellStart"/>
      <w:r w:rsidRPr="001E6092">
        <w:rPr>
          <w:lang w:val="en-IN"/>
        </w:rPr>
        <w:t>Challener</w:t>
      </w:r>
      <w:proofErr w:type="spellEnd"/>
      <w:r w:rsidRPr="001E6092">
        <w:rPr>
          <w:lang w:val="en-IN"/>
        </w:rPr>
        <w:t xml:space="preserve"> </w:t>
      </w:r>
      <w:proofErr w:type="spellStart"/>
      <w:r w:rsidRPr="001E6092">
        <w:rPr>
          <w:lang w:val="en-IN"/>
        </w:rPr>
        <w:t>RAdelsonLRushforth</w:t>
      </w:r>
      <w:proofErr w:type="spellEnd"/>
      <w:r w:rsidRPr="001E6092">
        <w:rPr>
          <w:lang w:val="en-IN"/>
        </w:rPr>
        <w:t xml:space="preserve"> N, Journal of Forensic Sciences (1987</w:t>
      </w:r>
      <w:r w:rsidRPr="001E6092">
        <w:rPr>
          <w:b/>
          <w:bCs/>
          <w:lang w:val="en-IN"/>
        </w:rPr>
        <w:t xml:space="preserve">) </w:t>
      </w:r>
      <w:r w:rsidRPr="001E6092">
        <w:rPr>
          <w:lang w:val="en-IN"/>
        </w:rPr>
        <w:t xml:space="preserve">32(5) 11186J 3. Proportionality </w:t>
      </w:r>
      <w:r w:rsidRPr="001E6092">
        <w:rPr>
          <w:b/>
          <w:bCs/>
          <w:lang w:val="en-IN"/>
        </w:rPr>
        <w:t xml:space="preserve">in </w:t>
      </w:r>
      <w:r w:rsidRPr="001E6092">
        <w:rPr>
          <w:lang w:val="en-IN"/>
        </w:rPr>
        <w:t xml:space="preserve">Sentencing and </w:t>
      </w:r>
      <w:r w:rsidRPr="001E6092">
        <w:rPr>
          <w:b/>
          <w:bCs/>
          <w:lang w:val="en-IN"/>
        </w:rPr>
        <w:t xml:space="preserve">the </w:t>
      </w:r>
      <w:r w:rsidRPr="001E6092">
        <w:rPr>
          <w:lang w:val="en-IN"/>
        </w:rPr>
        <w:t xml:space="preserve">Restorative </w:t>
      </w:r>
      <w:r w:rsidRPr="001E6092">
        <w:rPr>
          <w:b/>
          <w:bCs/>
          <w:lang w:val="en-IN"/>
        </w:rPr>
        <w:t xml:space="preserve">Justice </w:t>
      </w:r>
      <w:r w:rsidRPr="001E6092">
        <w:rPr>
          <w:lang w:val="en-IN"/>
        </w:rPr>
        <w:t xml:space="preserve">Paradigm: 'Just </w:t>
      </w:r>
      <w:r w:rsidRPr="001E6092">
        <w:rPr>
          <w:b/>
          <w:bCs/>
          <w:lang w:val="en-IN"/>
        </w:rPr>
        <w:t>Deserts</w:t>
      </w:r>
      <w:r w:rsidRPr="001E6092">
        <w:rPr>
          <w:lang w:val="en-IN"/>
        </w:rPr>
        <w:t xml:space="preserve">' for Victims and </w:t>
      </w:r>
      <w:r w:rsidRPr="001E6092">
        <w:rPr>
          <w:b/>
          <w:bCs/>
          <w:lang w:val="en-IN"/>
        </w:rPr>
        <w:t xml:space="preserve">Defendants </w:t>
      </w:r>
      <w:proofErr w:type="gramStart"/>
      <w:r w:rsidRPr="001E6092">
        <w:rPr>
          <w:b/>
          <w:bCs/>
          <w:lang w:val="en-IN"/>
        </w:rPr>
        <w:t>Alike?</w:t>
      </w:r>
      <w:r w:rsidRPr="001E6092">
        <w:rPr>
          <w:lang w:val="en-IN"/>
        </w:rPr>
        <w:t>,</w:t>
      </w:r>
      <w:proofErr w:type="spellStart"/>
      <w:proofErr w:type="gramEnd"/>
      <w:r w:rsidRPr="001E6092">
        <w:rPr>
          <w:lang w:val="en-IN"/>
        </w:rPr>
        <w:t>Kirchengast</w:t>
      </w:r>
      <w:proofErr w:type="spellEnd"/>
      <w:r w:rsidRPr="001E6092">
        <w:rPr>
          <w:lang w:val="en-IN"/>
        </w:rPr>
        <w:t xml:space="preserve"> T, Criminal </w:t>
      </w:r>
      <w:r w:rsidRPr="001E6092">
        <w:rPr>
          <w:b/>
          <w:bCs/>
          <w:lang w:val="en-IN"/>
        </w:rPr>
        <w:t xml:space="preserve">Law </w:t>
      </w:r>
      <w:r w:rsidRPr="001E6092">
        <w:rPr>
          <w:lang w:val="en-IN"/>
        </w:rPr>
        <w:t>and Philosophy (2010) 4(2) 197-213 </w:t>
      </w:r>
    </w:p>
    <w:p w14:paraId="2A90A32A" w14:textId="77777777" w:rsidR="001E6092" w:rsidRPr="001E6092" w:rsidRDefault="001E6092" w:rsidP="001E6092">
      <w:pPr>
        <w:spacing w:before="127"/>
        <w:rPr>
          <w:lang w:val="en-IN"/>
        </w:rPr>
      </w:pPr>
      <w:r w:rsidRPr="001E6092">
        <w:rPr>
          <w:lang w:val="en-IN"/>
        </w:rPr>
        <w:t xml:space="preserve">4. Dignity and Defamation: The Visibility of Hate, Waldron </w:t>
      </w:r>
      <w:proofErr w:type="spellStart"/>
      <w:proofErr w:type="gramStart"/>
      <w:r w:rsidRPr="001E6092">
        <w:rPr>
          <w:lang w:val="en-IN"/>
        </w:rPr>
        <w:t>J,Harvard</w:t>
      </w:r>
      <w:proofErr w:type="spellEnd"/>
      <w:proofErr w:type="gramEnd"/>
      <w:r w:rsidRPr="001E6092">
        <w:rPr>
          <w:lang w:val="en-IN"/>
        </w:rPr>
        <w:t xml:space="preserve"> Law </w:t>
      </w:r>
    </w:p>
    <w:p w14:paraId="09D04ED7" w14:textId="77777777" w:rsidR="001E6092" w:rsidRPr="001E6092" w:rsidRDefault="001E6092" w:rsidP="001E6092">
      <w:pPr>
        <w:spacing w:before="127"/>
        <w:rPr>
          <w:lang w:val="en-IN"/>
        </w:rPr>
      </w:pPr>
      <w:r w:rsidRPr="001E6092">
        <w:rPr>
          <w:lang w:val="en-IN"/>
        </w:rPr>
        <w:t>Review (2009) 123(</w:t>
      </w:r>
      <w:r w:rsidRPr="001E6092">
        <w:rPr>
          <w:b/>
          <w:bCs/>
          <w:lang w:val="en-IN"/>
        </w:rPr>
        <w:t>1596</w:t>
      </w:r>
      <w:r w:rsidRPr="001E6092">
        <w:rPr>
          <w:lang w:val="en-IN"/>
        </w:rPr>
        <w:t>) 1596-1657 </w:t>
      </w:r>
    </w:p>
    <w:p w14:paraId="176D33A6" w14:textId="77777777" w:rsidR="001E6092" w:rsidRPr="001E6092" w:rsidRDefault="001E6092" w:rsidP="001E6092">
      <w:pPr>
        <w:spacing w:before="127"/>
        <w:rPr>
          <w:lang w:val="en-IN"/>
        </w:rPr>
      </w:pPr>
      <w:r w:rsidRPr="001E6092">
        <w:rPr>
          <w:lang w:val="en-IN"/>
        </w:rPr>
        <w:t xml:space="preserve">5. Sedition, </w:t>
      </w:r>
      <w:proofErr w:type="spellStart"/>
      <w:r w:rsidRPr="001E6092">
        <w:rPr>
          <w:lang w:val="en-IN"/>
        </w:rPr>
        <w:t>Monét</w:t>
      </w:r>
      <w:proofErr w:type="spellEnd"/>
      <w:r w:rsidRPr="001E6092">
        <w:rPr>
          <w:lang w:val="en-IN"/>
        </w:rPr>
        <w:t xml:space="preserve"> V, Taylor and Francis</w:t>
      </w:r>
      <w:r w:rsidRPr="001E6092">
        <w:rPr>
          <w:b/>
          <w:bCs/>
          <w:lang w:val="en-IN"/>
        </w:rPr>
        <w:t>, (2013)</w:t>
      </w:r>
      <w:r w:rsidRPr="001E6092">
        <w:rPr>
          <w:lang w:val="en-IN"/>
        </w:rPr>
        <w:t>, 217-222 </w:t>
      </w:r>
    </w:p>
    <w:p w14:paraId="53631ADB" w14:textId="77777777" w:rsidR="001E6092" w:rsidRPr="001E6092" w:rsidRDefault="001E6092" w:rsidP="001E6092">
      <w:pPr>
        <w:spacing w:before="127"/>
        <w:rPr>
          <w:lang w:val="en-IN"/>
        </w:rPr>
      </w:pPr>
      <w:r w:rsidRPr="001E6092">
        <w:rPr>
          <w:lang w:val="en-IN"/>
        </w:rPr>
        <w:t xml:space="preserve">6. Indian Perspective on </w:t>
      </w:r>
      <w:r w:rsidRPr="001E6092">
        <w:rPr>
          <w:b/>
          <w:bCs/>
          <w:lang w:val="en-IN"/>
        </w:rPr>
        <w:t xml:space="preserve">the </w:t>
      </w:r>
      <w:r w:rsidRPr="001E6092">
        <w:rPr>
          <w:lang w:val="en-IN"/>
        </w:rPr>
        <w:t xml:space="preserve">legal Status of Marital </w:t>
      </w:r>
      <w:r w:rsidRPr="001E6092">
        <w:rPr>
          <w:b/>
          <w:bCs/>
          <w:lang w:val="en-IN"/>
        </w:rPr>
        <w:t>Rape</w:t>
      </w:r>
      <w:r w:rsidRPr="001E6092">
        <w:rPr>
          <w:lang w:val="en-IN"/>
        </w:rPr>
        <w:t xml:space="preserve">: An </w:t>
      </w:r>
      <w:r w:rsidRPr="001E6092">
        <w:rPr>
          <w:b/>
          <w:bCs/>
          <w:lang w:val="en-IN"/>
        </w:rPr>
        <w:t>Overview</w:t>
      </w:r>
      <w:r w:rsidRPr="001E6092">
        <w:rPr>
          <w:lang w:val="en-IN"/>
        </w:rPr>
        <w:t xml:space="preserve">, Sindhu </w:t>
      </w:r>
      <w:proofErr w:type="spellStart"/>
      <w:r w:rsidRPr="001E6092">
        <w:rPr>
          <w:lang w:val="en-IN"/>
        </w:rPr>
        <w:t>SThakur</w:t>
      </w:r>
      <w:proofErr w:type="spellEnd"/>
      <w:r w:rsidRPr="001E6092">
        <w:rPr>
          <w:lang w:val="en-IN"/>
        </w:rPr>
        <w:t xml:space="preserve"> M, International Journal of Multidisciplinary Approach </w:t>
      </w:r>
      <w:r w:rsidRPr="001E6092">
        <w:rPr>
          <w:b/>
          <w:bCs/>
          <w:lang w:val="en-IN"/>
        </w:rPr>
        <w:t xml:space="preserve">&amp; </w:t>
      </w:r>
      <w:r w:rsidRPr="001E6092">
        <w:rPr>
          <w:lang w:val="en-IN"/>
        </w:rPr>
        <w:t>Studies (2015) 2(1) 235- 250</w:t>
      </w:r>
    </w:p>
    <w:p w14:paraId="1C0A1C34" w14:textId="77777777" w:rsidR="001E6092" w:rsidRPr="001E6092" w:rsidRDefault="001E6092" w:rsidP="001E6092">
      <w:pPr>
        <w:spacing w:before="127"/>
        <w:rPr>
          <w:lang w:val="en-IN"/>
        </w:rPr>
      </w:pPr>
      <w:r w:rsidRPr="001E6092">
        <w:rPr>
          <w:lang w:val="en-IN"/>
        </w:rPr>
        <w:t xml:space="preserve">7. Criminal </w:t>
      </w:r>
      <w:r w:rsidRPr="001E6092">
        <w:rPr>
          <w:b/>
          <w:bCs/>
          <w:lang w:val="en-IN"/>
        </w:rPr>
        <w:t xml:space="preserve">Law </w:t>
      </w:r>
      <w:r w:rsidRPr="001E6092">
        <w:rPr>
          <w:lang w:val="en-IN"/>
        </w:rPr>
        <w:t>Cases and Materials, O'Daly M, Criminal Behaviour and </w:t>
      </w:r>
    </w:p>
    <w:p w14:paraId="4AE8A5CC" w14:textId="77777777" w:rsidR="001E6092" w:rsidRPr="001E6092" w:rsidRDefault="001E6092" w:rsidP="001E6092">
      <w:pPr>
        <w:spacing w:before="127"/>
        <w:rPr>
          <w:lang w:val="en-IN"/>
        </w:rPr>
      </w:pPr>
      <w:r w:rsidRPr="001E6092">
        <w:rPr>
          <w:lang w:val="en-IN"/>
        </w:rPr>
        <w:t xml:space="preserve">Mental </w:t>
      </w:r>
      <w:r w:rsidRPr="001E6092">
        <w:rPr>
          <w:b/>
          <w:bCs/>
          <w:lang w:val="en-IN"/>
        </w:rPr>
        <w:t xml:space="preserve">Health </w:t>
      </w:r>
      <w:r w:rsidRPr="001E6092">
        <w:rPr>
          <w:lang w:val="en-IN"/>
        </w:rPr>
        <w:t>(1995) 5(1</w:t>
      </w:r>
      <w:r w:rsidRPr="001E6092">
        <w:rPr>
          <w:b/>
          <w:bCs/>
          <w:lang w:val="en-IN"/>
        </w:rPr>
        <w:t xml:space="preserve">) </w:t>
      </w:r>
      <w:r w:rsidRPr="001E6092">
        <w:rPr>
          <w:lang w:val="en-IN"/>
        </w:rPr>
        <w:t>53-54 </w:t>
      </w:r>
    </w:p>
    <w:p w14:paraId="5A2D51B5" w14:textId="77777777" w:rsidR="001E6092" w:rsidRPr="001E6092" w:rsidRDefault="001E6092" w:rsidP="001E6092">
      <w:pPr>
        <w:spacing w:before="127"/>
        <w:rPr>
          <w:lang w:val="en-IN"/>
        </w:rPr>
      </w:pPr>
      <w:r w:rsidRPr="001E6092">
        <w:rPr>
          <w:lang w:val="en-IN"/>
        </w:rPr>
        <w:t xml:space="preserve">8. Criminal Conspiracy, </w:t>
      </w:r>
      <w:r w:rsidRPr="001E6092">
        <w:rPr>
          <w:b/>
          <w:bCs/>
          <w:lang w:val="en-IN"/>
        </w:rPr>
        <w:t xml:space="preserve">Sayre </w:t>
      </w:r>
      <w:r w:rsidRPr="001E6092">
        <w:rPr>
          <w:lang w:val="en-IN"/>
        </w:rPr>
        <w:t xml:space="preserve">F, </w:t>
      </w:r>
      <w:r w:rsidRPr="001E6092">
        <w:rPr>
          <w:b/>
          <w:bCs/>
          <w:lang w:val="en-IN"/>
        </w:rPr>
        <w:t xml:space="preserve">Harvard Law Review </w:t>
      </w:r>
      <w:r w:rsidRPr="001E6092">
        <w:rPr>
          <w:lang w:val="en-IN"/>
        </w:rPr>
        <w:t>(</w:t>
      </w:r>
      <w:r w:rsidRPr="001E6092">
        <w:rPr>
          <w:b/>
          <w:bCs/>
          <w:lang w:val="en-IN"/>
        </w:rPr>
        <w:t xml:space="preserve">1922) 35(4) 393 </w:t>
      </w:r>
      <w:r w:rsidRPr="001E6092">
        <w:rPr>
          <w:lang w:val="en-IN"/>
        </w:rPr>
        <w:t>9. Capital punishment, Aggarwal K, Medico-Legal Update (2010</w:t>
      </w:r>
      <w:r w:rsidRPr="001E6092">
        <w:rPr>
          <w:b/>
          <w:bCs/>
          <w:lang w:val="en-IN"/>
        </w:rPr>
        <w:t xml:space="preserve">) </w:t>
      </w:r>
      <w:r w:rsidRPr="001E6092">
        <w:rPr>
          <w:lang w:val="en-IN"/>
        </w:rPr>
        <w:t>10(1) 7-8 10. Sentencing Sex Offenders in India</w:t>
      </w:r>
      <w:r w:rsidRPr="001E6092">
        <w:rPr>
          <w:b/>
          <w:bCs/>
          <w:lang w:val="en-IN"/>
        </w:rPr>
        <w:t xml:space="preserve">: Retributive </w:t>
      </w:r>
      <w:r w:rsidRPr="001E6092">
        <w:rPr>
          <w:lang w:val="en-IN"/>
        </w:rPr>
        <w:t xml:space="preserve">Justice versus Sex-Offender Treatment </w:t>
      </w:r>
      <w:r w:rsidRPr="001E6092">
        <w:rPr>
          <w:lang w:val="en-IN"/>
        </w:rPr>
        <w:t xml:space="preserve">Programs and Restorative </w:t>
      </w:r>
      <w:r w:rsidRPr="001E6092">
        <w:rPr>
          <w:b/>
          <w:bCs/>
          <w:lang w:val="en-IN"/>
        </w:rPr>
        <w:t xml:space="preserve">Justice </w:t>
      </w:r>
      <w:r w:rsidRPr="001E6092">
        <w:rPr>
          <w:lang w:val="en-IN"/>
        </w:rPr>
        <w:t xml:space="preserve">Approaches, Gill </w:t>
      </w:r>
      <w:proofErr w:type="spellStart"/>
      <w:r w:rsidRPr="001E6092">
        <w:rPr>
          <w:lang w:val="en-IN"/>
        </w:rPr>
        <w:t>AHarrison</w:t>
      </w:r>
      <w:proofErr w:type="spellEnd"/>
      <w:r w:rsidRPr="001E6092">
        <w:rPr>
          <w:lang w:val="en-IN"/>
        </w:rPr>
        <w:t xml:space="preserve"> K, International Journal of Criminal </w:t>
      </w:r>
      <w:r w:rsidRPr="001E6092">
        <w:rPr>
          <w:b/>
          <w:bCs/>
          <w:lang w:val="en-IN"/>
        </w:rPr>
        <w:t xml:space="preserve">Justice </w:t>
      </w:r>
      <w:r w:rsidRPr="001E6092">
        <w:rPr>
          <w:lang w:val="en-IN"/>
        </w:rPr>
        <w:t>Sciences (</w:t>
      </w:r>
      <w:r w:rsidRPr="001E6092">
        <w:rPr>
          <w:b/>
          <w:bCs/>
          <w:lang w:val="en-IN"/>
        </w:rPr>
        <w:t xml:space="preserve">2013) </w:t>
      </w:r>
      <w:r w:rsidRPr="001E6092">
        <w:rPr>
          <w:lang w:val="en-IN"/>
        </w:rPr>
        <w:t>8(</w:t>
      </w:r>
      <w:r w:rsidRPr="001E6092">
        <w:rPr>
          <w:b/>
          <w:bCs/>
          <w:lang w:val="en-IN"/>
        </w:rPr>
        <w:t>2</w:t>
      </w:r>
      <w:r w:rsidRPr="001E6092">
        <w:rPr>
          <w:lang w:val="en-IN"/>
        </w:rPr>
        <w:t xml:space="preserve">) </w:t>
      </w:r>
      <w:r w:rsidRPr="001E6092">
        <w:rPr>
          <w:b/>
          <w:bCs/>
          <w:lang w:val="en-IN"/>
        </w:rPr>
        <w:t>166-181 </w:t>
      </w:r>
    </w:p>
    <w:p w14:paraId="17A47B5A" w14:textId="77777777" w:rsidR="001E6092" w:rsidRPr="001E6092" w:rsidRDefault="001E6092" w:rsidP="001E6092">
      <w:pPr>
        <w:spacing w:before="127"/>
        <w:rPr>
          <w:lang w:val="en-IN"/>
        </w:rPr>
      </w:pPr>
      <w:r w:rsidRPr="001E6092">
        <w:rPr>
          <w:lang w:val="en-IN"/>
        </w:rPr>
        <w:t>11. Parliament of India Rajya Sabha, Department-Related Parliamentary Standing Committee on Home Affairs, 248th Report on the Bharatiya Nyaya Sanhita, 2023, Dec 2023. </w:t>
      </w:r>
    </w:p>
    <w:p w14:paraId="1C1CE312" w14:textId="77777777" w:rsidR="001E6092" w:rsidRPr="001E6092" w:rsidRDefault="001E6092" w:rsidP="001E6092">
      <w:pPr>
        <w:spacing w:before="127"/>
        <w:rPr>
          <w:lang w:val="en-IN"/>
        </w:rPr>
      </w:pPr>
      <w:r w:rsidRPr="001E6092">
        <w:rPr>
          <w:lang w:val="en-IN"/>
        </w:rPr>
        <w:t>12. Substantive analysis of the Bharatiya Nyaya Sanhita Bill 2023, Project 39A, </w:t>
      </w:r>
    </w:p>
    <w:p w14:paraId="1B3FE5EF" w14:textId="77777777" w:rsidR="001E6092" w:rsidRPr="001E6092" w:rsidRDefault="001E6092" w:rsidP="001E6092">
      <w:pPr>
        <w:spacing w:before="127"/>
        <w:rPr>
          <w:lang w:val="en-IN"/>
        </w:rPr>
      </w:pPr>
      <w:r w:rsidRPr="001E6092">
        <w:rPr>
          <w:b/>
          <w:bCs/>
          <w:lang w:val="en-IN"/>
        </w:rPr>
        <w:t>4 </w:t>
      </w:r>
    </w:p>
    <w:p w14:paraId="7D64C4BB" w14:textId="77777777" w:rsidR="001E6092" w:rsidRPr="001E6092" w:rsidRDefault="001E6092" w:rsidP="001E6092">
      <w:pPr>
        <w:spacing w:before="127"/>
        <w:rPr>
          <w:lang w:val="en-IN"/>
        </w:rPr>
      </w:pPr>
      <w:r w:rsidRPr="001E6092">
        <w:rPr>
          <w:lang w:val="en-IN"/>
        </w:rPr>
        <w:t>National Law University Delhi, 2023. </w:t>
      </w:r>
    </w:p>
    <w:p w14:paraId="1DDC4201" w14:textId="77777777" w:rsidR="001E6092" w:rsidRPr="001E6092" w:rsidRDefault="001E6092" w:rsidP="001E6092">
      <w:pPr>
        <w:spacing w:before="127"/>
        <w:rPr>
          <w:lang w:val="en-IN"/>
        </w:rPr>
      </w:pPr>
      <w:r w:rsidRPr="001E6092">
        <w:rPr>
          <w:lang w:val="en-IN"/>
        </w:rPr>
        <w:t xml:space="preserve">13. Bharatiya Nyaya (Second) Sanhita Bill, 2023, Bharatiya Nagarik Suraksha (Second) Sanhita Bill, 2023, and Bharatiya </w:t>
      </w:r>
      <w:proofErr w:type="spellStart"/>
      <w:r w:rsidRPr="001E6092">
        <w:rPr>
          <w:lang w:val="en-IN"/>
        </w:rPr>
        <w:t>Sakshya</w:t>
      </w:r>
      <w:proofErr w:type="spellEnd"/>
      <w:r w:rsidRPr="001E6092">
        <w:rPr>
          <w:lang w:val="en-IN"/>
        </w:rPr>
        <w:t xml:space="preserve"> (Second) Bill, 2023, Analysis of Key Changes, Project 39A, National Law University Delhi, 2023. </w:t>
      </w:r>
    </w:p>
    <w:p w14:paraId="25DCF4CF" w14:textId="77777777" w:rsidR="001E6092" w:rsidRPr="001E6092" w:rsidRDefault="001E6092" w:rsidP="001E6092">
      <w:pPr>
        <w:spacing w:before="127"/>
        <w:rPr>
          <w:lang w:val="en-IN"/>
        </w:rPr>
      </w:pPr>
      <w:r w:rsidRPr="001E6092">
        <w:rPr>
          <w:b/>
          <w:bCs/>
          <w:lang w:val="en-IN"/>
        </w:rPr>
        <w:t>Cases for Guidance </w:t>
      </w:r>
    </w:p>
    <w:p w14:paraId="28A877E0" w14:textId="77777777" w:rsidR="001E6092" w:rsidRPr="001E6092" w:rsidRDefault="001E6092" w:rsidP="001E6092">
      <w:pPr>
        <w:spacing w:before="127"/>
        <w:rPr>
          <w:lang w:val="en-IN"/>
        </w:rPr>
      </w:pPr>
      <w:r w:rsidRPr="001E6092">
        <w:rPr>
          <w:lang w:val="en-IN"/>
        </w:rPr>
        <w:t xml:space="preserve">1. K.M. Nanavati </w:t>
      </w:r>
      <w:r w:rsidRPr="001E6092">
        <w:rPr>
          <w:b/>
          <w:bCs/>
          <w:lang w:val="en-IN"/>
        </w:rPr>
        <w:t>v</w:t>
      </w:r>
      <w:r w:rsidRPr="001E6092">
        <w:rPr>
          <w:lang w:val="en-IN"/>
        </w:rPr>
        <w:t xml:space="preserve">. State of Maharashtra, AIR 1962 SC 605 2. Tukaram v. State of Maharashtra, AIR 1979 SC 185 3. Suresh Kumar </w:t>
      </w:r>
      <w:proofErr w:type="spellStart"/>
      <w:r w:rsidRPr="001E6092">
        <w:rPr>
          <w:lang w:val="en-IN"/>
        </w:rPr>
        <w:t>Koushal</w:t>
      </w:r>
      <w:proofErr w:type="spellEnd"/>
      <w:r w:rsidRPr="001E6092">
        <w:rPr>
          <w:lang w:val="en-IN"/>
        </w:rPr>
        <w:t xml:space="preserve"> v</w:t>
      </w:r>
      <w:r w:rsidRPr="001E6092">
        <w:rPr>
          <w:b/>
          <w:bCs/>
          <w:lang w:val="en-IN"/>
        </w:rPr>
        <w:t xml:space="preserve">. </w:t>
      </w:r>
      <w:r w:rsidRPr="001E6092">
        <w:rPr>
          <w:lang w:val="en-IN"/>
        </w:rPr>
        <w:t xml:space="preserve">Naz Foundation, (2014) 1 SCC 1 4. </w:t>
      </w:r>
      <w:proofErr w:type="spellStart"/>
      <w:r w:rsidRPr="001E6092">
        <w:rPr>
          <w:lang w:val="en-IN"/>
        </w:rPr>
        <w:t>RawalpentaVenkalu</w:t>
      </w:r>
      <w:proofErr w:type="spellEnd"/>
      <w:r w:rsidRPr="001E6092">
        <w:rPr>
          <w:lang w:val="en-IN"/>
        </w:rPr>
        <w:t xml:space="preserve"> v. State of Hyderabad, AIR 1956 </w:t>
      </w:r>
      <w:r w:rsidRPr="001E6092">
        <w:rPr>
          <w:b/>
          <w:bCs/>
          <w:lang w:val="en-IN"/>
        </w:rPr>
        <w:t xml:space="preserve">SC 171 </w:t>
      </w:r>
      <w:r w:rsidRPr="001E6092">
        <w:rPr>
          <w:lang w:val="en-IN"/>
        </w:rPr>
        <w:t xml:space="preserve">5. S.N. Hussain v. State of Andhra Pradesh, AIR 1972 SC 685 6. Ram Badan Sharma </w:t>
      </w:r>
      <w:r w:rsidRPr="001E6092">
        <w:rPr>
          <w:b/>
          <w:bCs/>
          <w:lang w:val="en-IN"/>
        </w:rPr>
        <w:t xml:space="preserve">v. </w:t>
      </w:r>
      <w:r w:rsidRPr="001E6092">
        <w:rPr>
          <w:lang w:val="en-IN"/>
        </w:rPr>
        <w:t xml:space="preserve">State of Bihar (2006) 10 SCC 115 7. Rambaran Mahton v. The State, AIR </w:t>
      </w:r>
      <w:r w:rsidRPr="001E6092">
        <w:rPr>
          <w:b/>
          <w:bCs/>
          <w:lang w:val="en-IN"/>
        </w:rPr>
        <w:t xml:space="preserve">1958 </w:t>
      </w:r>
      <w:r w:rsidRPr="001E6092">
        <w:rPr>
          <w:lang w:val="en-IN"/>
        </w:rPr>
        <w:t xml:space="preserve">Pat. 452 8. S. Varadarajan v. State of </w:t>
      </w:r>
      <w:r w:rsidRPr="001E6092">
        <w:rPr>
          <w:b/>
          <w:bCs/>
          <w:lang w:val="en-IN"/>
        </w:rPr>
        <w:t xml:space="preserve">Madras, </w:t>
      </w:r>
      <w:r w:rsidRPr="001E6092">
        <w:rPr>
          <w:lang w:val="en-IN"/>
        </w:rPr>
        <w:t>AIR 1965 SC 942 </w:t>
      </w:r>
    </w:p>
    <w:p w14:paraId="620B9B93" w14:textId="77777777" w:rsidR="001E6092" w:rsidRPr="001E6092" w:rsidRDefault="001E6092" w:rsidP="001E6092">
      <w:pPr>
        <w:spacing w:before="127"/>
        <w:rPr>
          <w:lang w:val="en-IN"/>
        </w:rPr>
      </w:pPr>
      <w:r w:rsidRPr="001E6092">
        <w:rPr>
          <w:lang w:val="en-IN"/>
        </w:rPr>
        <w:t xml:space="preserve">9. State of Punjab </w:t>
      </w:r>
      <w:r w:rsidRPr="001E6092">
        <w:rPr>
          <w:b/>
          <w:bCs/>
          <w:lang w:val="en-IN"/>
        </w:rPr>
        <w:t>v</w:t>
      </w:r>
      <w:r w:rsidRPr="001E6092">
        <w:rPr>
          <w:lang w:val="en-IN"/>
        </w:rPr>
        <w:t>. Gurmit Singh (1996</w:t>
      </w:r>
      <w:r w:rsidRPr="001E6092">
        <w:rPr>
          <w:b/>
          <w:bCs/>
          <w:lang w:val="en-IN"/>
        </w:rPr>
        <w:t xml:space="preserve">) 2 </w:t>
      </w:r>
      <w:r w:rsidRPr="001E6092">
        <w:rPr>
          <w:lang w:val="en-IN"/>
        </w:rPr>
        <w:t>SCC 384 </w:t>
      </w:r>
    </w:p>
    <w:p w14:paraId="725C3004" w14:textId="77777777" w:rsidR="001E6092" w:rsidRPr="001E6092" w:rsidRDefault="001E6092" w:rsidP="001E6092">
      <w:pPr>
        <w:spacing w:before="127"/>
        <w:rPr>
          <w:lang w:val="en-IN"/>
        </w:rPr>
      </w:pPr>
      <w:r w:rsidRPr="001E6092">
        <w:rPr>
          <w:lang w:val="en-IN"/>
        </w:rPr>
        <w:t>10. Bhupinder Singh v. UT of Chandigarh (2008) 8 SCC 531 </w:t>
      </w:r>
    </w:p>
    <w:p w14:paraId="55AAEC95" w14:textId="77777777" w:rsidR="001E6092" w:rsidRPr="001E6092" w:rsidRDefault="001E6092" w:rsidP="001E6092">
      <w:pPr>
        <w:spacing w:before="127"/>
        <w:rPr>
          <w:lang w:val="en-IN"/>
        </w:rPr>
      </w:pPr>
      <w:r w:rsidRPr="001E6092">
        <w:rPr>
          <w:lang w:val="en-IN"/>
        </w:rPr>
        <w:t xml:space="preserve">11. Pyare </w:t>
      </w:r>
      <w:r w:rsidRPr="001E6092">
        <w:rPr>
          <w:b/>
          <w:bCs/>
          <w:lang w:val="en-IN"/>
        </w:rPr>
        <w:t xml:space="preserve">Lal </w:t>
      </w:r>
      <w:r w:rsidRPr="001E6092">
        <w:rPr>
          <w:lang w:val="en-IN"/>
        </w:rPr>
        <w:t xml:space="preserve">Bhargava v. State of </w:t>
      </w:r>
      <w:r w:rsidRPr="001E6092">
        <w:rPr>
          <w:b/>
          <w:bCs/>
          <w:lang w:val="en-IN"/>
        </w:rPr>
        <w:t>Rajasthan</w:t>
      </w:r>
      <w:r w:rsidRPr="001E6092">
        <w:rPr>
          <w:lang w:val="en-IN"/>
        </w:rPr>
        <w:t>, AIR 1963 SC 1094 </w:t>
      </w:r>
    </w:p>
    <w:p w14:paraId="1942F5F6" w14:textId="77777777" w:rsidR="001E6092" w:rsidRPr="001E6092" w:rsidRDefault="001E6092" w:rsidP="001E6092">
      <w:pPr>
        <w:spacing w:before="127"/>
        <w:rPr>
          <w:lang w:val="en-IN"/>
        </w:rPr>
      </w:pPr>
      <w:r w:rsidRPr="001E6092">
        <w:rPr>
          <w:b/>
          <w:bCs/>
          <w:lang w:val="en-IN"/>
        </w:rPr>
        <w:t xml:space="preserve">12. </w:t>
      </w:r>
      <w:r w:rsidRPr="001E6092">
        <w:rPr>
          <w:lang w:val="en-IN"/>
        </w:rPr>
        <w:t xml:space="preserve">Shri Bhagwan S.S.V.V. Maharaj v. State of A.P., AIR 1999 SC </w:t>
      </w:r>
      <w:r w:rsidRPr="001E6092">
        <w:rPr>
          <w:b/>
          <w:bCs/>
          <w:lang w:val="en-IN"/>
        </w:rPr>
        <w:t>2332 </w:t>
      </w:r>
    </w:p>
    <w:p w14:paraId="38E28C13" w14:textId="77777777" w:rsidR="001E6092" w:rsidRPr="001E6092" w:rsidRDefault="001E6092" w:rsidP="001E6092">
      <w:pPr>
        <w:spacing w:before="127"/>
        <w:rPr>
          <w:lang w:val="en-IN"/>
        </w:rPr>
      </w:pPr>
      <w:r w:rsidRPr="001E6092">
        <w:rPr>
          <w:b/>
          <w:bCs/>
          <w:lang w:val="en-IN"/>
        </w:rPr>
        <w:t xml:space="preserve">13. </w:t>
      </w:r>
      <w:r w:rsidRPr="001E6092">
        <w:rPr>
          <w:lang w:val="en-IN"/>
        </w:rPr>
        <w:t xml:space="preserve">Indira Gandhi V. </w:t>
      </w:r>
      <w:r w:rsidRPr="001E6092">
        <w:rPr>
          <w:b/>
          <w:bCs/>
          <w:lang w:val="en-IN"/>
        </w:rPr>
        <w:t xml:space="preserve">Raj </w:t>
      </w:r>
      <w:r w:rsidRPr="001E6092">
        <w:rPr>
          <w:lang w:val="en-IN"/>
        </w:rPr>
        <w:t>Narain- 1975 </w:t>
      </w:r>
    </w:p>
    <w:p w14:paraId="66248719" w14:textId="77777777" w:rsidR="001E6092" w:rsidRPr="001E6092" w:rsidRDefault="001E6092" w:rsidP="001E6092">
      <w:pPr>
        <w:spacing w:before="127"/>
        <w:rPr>
          <w:lang w:val="en-IN"/>
        </w:rPr>
      </w:pPr>
      <w:r w:rsidRPr="001E6092">
        <w:rPr>
          <w:lang w:val="en-IN"/>
        </w:rPr>
        <w:t xml:space="preserve">14. Priyadarshini Mattoo </w:t>
      </w:r>
      <w:r w:rsidRPr="001E6092">
        <w:rPr>
          <w:b/>
          <w:bCs/>
          <w:lang w:val="en-IN"/>
        </w:rPr>
        <w:t xml:space="preserve">case </w:t>
      </w:r>
      <w:r w:rsidRPr="001E6092">
        <w:rPr>
          <w:lang w:val="en-IN"/>
        </w:rPr>
        <w:t>- October 2006 </w:t>
      </w:r>
    </w:p>
    <w:p w14:paraId="225FADE3" w14:textId="77777777" w:rsidR="001E6092" w:rsidRPr="001E6092" w:rsidRDefault="001E6092" w:rsidP="001E6092">
      <w:pPr>
        <w:spacing w:before="127"/>
        <w:rPr>
          <w:lang w:val="en-IN"/>
        </w:rPr>
      </w:pPr>
      <w:r w:rsidRPr="001E6092">
        <w:rPr>
          <w:lang w:val="en-IN"/>
        </w:rPr>
        <w:t xml:space="preserve">15. </w:t>
      </w:r>
      <w:r w:rsidRPr="001E6092">
        <w:rPr>
          <w:b/>
          <w:bCs/>
          <w:lang w:val="en-IN"/>
        </w:rPr>
        <w:t xml:space="preserve">Jessica </w:t>
      </w:r>
      <w:r w:rsidRPr="001E6092">
        <w:rPr>
          <w:lang w:val="en-IN"/>
        </w:rPr>
        <w:t xml:space="preserve">Lal Murder </w:t>
      </w:r>
      <w:r w:rsidRPr="001E6092">
        <w:rPr>
          <w:b/>
          <w:bCs/>
          <w:lang w:val="en-IN"/>
        </w:rPr>
        <w:t xml:space="preserve">Case </w:t>
      </w:r>
      <w:r w:rsidRPr="001E6092">
        <w:rPr>
          <w:lang w:val="en-IN"/>
        </w:rPr>
        <w:t>- December 2006 </w:t>
      </w:r>
    </w:p>
    <w:p w14:paraId="4B9EB535" w14:textId="77777777" w:rsidR="001E6092" w:rsidRPr="001E6092" w:rsidRDefault="001E6092" w:rsidP="001E6092">
      <w:pPr>
        <w:spacing w:before="127"/>
        <w:rPr>
          <w:lang w:val="en-IN"/>
        </w:rPr>
      </w:pPr>
      <w:r w:rsidRPr="001E6092">
        <w:rPr>
          <w:lang w:val="en-IN"/>
        </w:rPr>
        <w:t xml:space="preserve">16. Nithari </w:t>
      </w:r>
      <w:r w:rsidRPr="001E6092">
        <w:rPr>
          <w:b/>
          <w:bCs/>
          <w:lang w:val="en-IN"/>
        </w:rPr>
        <w:t xml:space="preserve">serial </w:t>
      </w:r>
      <w:r w:rsidRPr="001E6092">
        <w:rPr>
          <w:lang w:val="en-IN"/>
        </w:rPr>
        <w:t>murders - 2009 </w:t>
      </w:r>
    </w:p>
    <w:p w14:paraId="229A80A2" w14:textId="77777777" w:rsidR="001E6092" w:rsidRPr="001E6092" w:rsidRDefault="001E6092" w:rsidP="001E6092">
      <w:pPr>
        <w:spacing w:before="127"/>
        <w:rPr>
          <w:lang w:val="en-IN"/>
        </w:rPr>
      </w:pPr>
      <w:r w:rsidRPr="001E6092">
        <w:rPr>
          <w:lang w:val="en-IN"/>
        </w:rPr>
        <w:lastRenderedPageBreak/>
        <w:t>17. Aarushi Talwar murder - 2008 </w:t>
      </w:r>
    </w:p>
    <w:p w14:paraId="1C457A2E" w14:textId="77777777" w:rsidR="001E6092" w:rsidRPr="001E6092" w:rsidRDefault="001E6092" w:rsidP="001E6092">
      <w:pPr>
        <w:spacing w:before="127"/>
        <w:rPr>
          <w:lang w:val="en-IN"/>
        </w:rPr>
      </w:pPr>
      <w:r w:rsidRPr="001E6092">
        <w:rPr>
          <w:lang w:val="en-IN"/>
        </w:rPr>
        <w:t>18. Naz Foundation v Govt of NCT of Delhi</w:t>
      </w:r>
      <w:r w:rsidRPr="001E6092">
        <w:rPr>
          <w:b/>
          <w:bCs/>
          <w:lang w:val="en-IN"/>
        </w:rPr>
        <w:t xml:space="preserve">) - </w:t>
      </w:r>
      <w:r w:rsidRPr="001E6092">
        <w:rPr>
          <w:lang w:val="en-IN"/>
        </w:rPr>
        <w:t>July 2009 </w:t>
      </w:r>
    </w:p>
    <w:p w14:paraId="306CFA73" w14:textId="77777777" w:rsidR="001E6092" w:rsidRPr="001E6092" w:rsidRDefault="001E6092" w:rsidP="001E6092">
      <w:pPr>
        <w:spacing w:before="127"/>
        <w:rPr>
          <w:lang w:val="en-IN"/>
        </w:rPr>
      </w:pPr>
      <w:r w:rsidRPr="001E6092">
        <w:rPr>
          <w:lang w:val="en-IN"/>
        </w:rPr>
        <w:t xml:space="preserve">19. Ayodhya Ram Mandir </w:t>
      </w:r>
      <w:r w:rsidRPr="001E6092">
        <w:rPr>
          <w:b/>
          <w:bCs/>
          <w:lang w:val="en-IN"/>
        </w:rPr>
        <w:t xml:space="preserve">Babri </w:t>
      </w:r>
      <w:r w:rsidRPr="001E6092">
        <w:rPr>
          <w:lang w:val="en-IN"/>
        </w:rPr>
        <w:t xml:space="preserve">Masjid </w:t>
      </w:r>
      <w:r w:rsidRPr="001E6092">
        <w:rPr>
          <w:b/>
          <w:bCs/>
          <w:lang w:val="en-IN"/>
        </w:rPr>
        <w:t xml:space="preserve">Case) </w:t>
      </w:r>
      <w:r w:rsidRPr="001E6092">
        <w:rPr>
          <w:lang w:val="en-IN"/>
        </w:rPr>
        <w:t>- September 2010 </w:t>
      </w:r>
    </w:p>
    <w:p w14:paraId="5FD0C90B" w14:textId="77777777" w:rsidR="001E6092" w:rsidRPr="001E6092" w:rsidRDefault="001E6092" w:rsidP="001E6092">
      <w:pPr>
        <w:spacing w:before="127"/>
        <w:rPr>
          <w:lang w:val="en-IN"/>
        </w:rPr>
      </w:pPr>
      <w:r w:rsidRPr="001E6092">
        <w:rPr>
          <w:lang w:val="en-IN"/>
        </w:rPr>
        <w:t xml:space="preserve">20. </w:t>
      </w:r>
      <w:r w:rsidRPr="001E6092">
        <w:rPr>
          <w:b/>
          <w:bCs/>
          <w:lang w:val="en-IN"/>
        </w:rPr>
        <w:t xml:space="preserve">Yakub </w:t>
      </w:r>
      <w:r w:rsidRPr="001E6092">
        <w:rPr>
          <w:lang w:val="en-IN"/>
        </w:rPr>
        <w:t xml:space="preserve">Abdul Razak Memon V State of Maharashtra and </w:t>
      </w:r>
      <w:proofErr w:type="spellStart"/>
      <w:r w:rsidRPr="001E6092">
        <w:rPr>
          <w:lang w:val="en-IN"/>
        </w:rPr>
        <w:t>Anr</w:t>
      </w:r>
      <w:proofErr w:type="spellEnd"/>
      <w:r w:rsidRPr="001E6092">
        <w:rPr>
          <w:lang w:val="en-IN"/>
        </w:rPr>
        <w:t xml:space="preserve"> </w:t>
      </w:r>
      <w:r w:rsidRPr="001E6092">
        <w:rPr>
          <w:b/>
          <w:bCs/>
          <w:lang w:val="en-IN"/>
        </w:rPr>
        <w:t xml:space="preserve">- </w:t>
      </w:r>
      <w:r w:rsidRPr="001E6092">
        <w:rPr>
          <w:lang w:val="en-IN"/>
        </w:rPr>
        <w:t>July 2015 </w:t>
      </w:r>
    </w:p>
    <w:p w14:paraId="67BD9ED5" w14:textId="77777777" w:rsidR="001E6092" w:rsidRPr="001E6092" w:rsidRDefault="001E6092" w:rsidP="001E6092">
      <w:pPr>
        <w:spacing w:before="127"/>
        <w:rPr>
          <w:lang w:val="en-IN"/>
        </w:rPr>
      </w:pPr>
      <w:r w:rsidRPr="001E6092">
        <w:rPr>
          <w:lang w:val="en-IN"/>
        </w:rPr>
        <w:t>21. Independent Thought V. Union of India</w:t>
      </w:r>
      <w:r w:rsidRPr="001E6092">
        <w:rPr>
          <w:b/>
          <w:bCs/>
          <w:lang w:val="en-IN"/>
        </w:rPr>
        <w:t xml:space="preserve">, </w:t>
      </w:r>
      <w:r w:rsidRPr="001E6092">
        <w:rPr>
          <w:lang w:val="en-IN"/>
        </w:rPr>
        <w:t>2017 </w:t>
      </w:r>
    </w:p>
    <w:p w14:paraId="70834A89" w14:textId="77777777" w:rsidR="001E6092" w:rsidRPr="001E6092" w:rsidRDefault="001E6092" w:rsidP="001E6092">
      <w:pPr>
        <w:spacing w:before="127"/>
        <w:rPr>
          <w:lang w:val="en-IN"/>
        </w:rPr>
      </w:pPr>
      <w:r w:rsidRPr="001E6092">
        <w:rPr>
          <w:lang w:val="en-IN"/>
        </w:rPr>
        <w:t>22. Joseph Shine V. Union of India, 2018 </w:t>
      </w:r>
    </w:p>
    <w:p w14:paraId="77CF5EF4" w14:textId="77777777" w:rsidR="001E6092" w:rsidRPr="001E6092" w:rsidRDefault="001E6092" w:rsidP="001E6092">
      <w:pPr>
        <w:spacing w:before="127"/>
        <w:rPr>
          <w:lang w:val="en-IN"/>
        </w:rPr>
      </w:pPr>
      <w:r w:rsidRPr="001E6092">
        <w:rPr>
          <w:lang w:val="en-IN"/>
        </w:rPr>
        <w:t xml:space="preserve">23. </w:t>
      </w:r>
      <w:r w:rsidRPr="001E6092">
        <w:rPr>
          <w:b/>
          <w:bCs/>
          <w:lang w:val="en-IN"/>
        </w:rPr>
        <w:t xml:space="preserve">Navtej </w:t>
      </w:r>
      <w:r w:rsidRPr="001E6092">
        <w:rPr>
          <w:lang w:val="en-IN"/>
        </w:rPr>
        <w:t>Singh Johar V. Union of India, 2018 </w:t>
      </w:r>
    </w:p>
    <w:p w14:paraId="697ABA23" w14:textId="77777777" w:rsidR="001E6092" w:rsidRPr="001E6092" w:rsidRDefault="001E6092" w:rsidP="001E6092">
      <w:pPr>
        <w:spacing w:before="127"/>
        <w:rPr>
          <w:lang w:val="en-IN"/>
        </w:rPr>
      </w:pPr>
      <w:r w:rsidRPr="001E6092">
        <w:rPr>
          <w:lang w:val="en-IN"/>
        </w:rPr>
        <w:t xml:space="preserve">24. </w:t>
      </w:r>
      <w:proofErr w:type="spellStart"/>
      <w:r w:rsidRPr="001E6092">
        <w:rPr>
          <w:lang w:val="en-IN"/>
        </w:rPr>
        <w:t>Vombatkere</w:t>
      </w:r>
      <w:proofErr w:type="spellEnd"/>
      <w:r w:rsidRPr="001E6092">
        <w:rPr>
          <w:lang w:val="en-IN"/>
        </w:rPr>
        <w:t xml:space="preserve"> V. Union of India, 2022 </w:t>
      </w:r>
    </w:p>
    <w:p w14:paraId="2443C887" w14:textId="77777777" w:rsidR="001E6092" w:rsidRPr="001E6092" w:rsidRDefault="001E6092" w:rsidP="001E6092">
      <w:pPr>
        <w:spacing w:before="127"/>
        <w:rPr>
          <w:lang w:val="en-IN"/>
        </w:rPr>
      </w:pPr>
      <w:r w:rsidRPr="001E6092">
        <w:rPr>
          <w:b/>
          <w:bCs/>
          <w:lang w:val="en-IN"/>
        </w:rPr>
        <w:t xml:space="preserve">25. </w:t>
      </w:r>
      <w:r w:rsidRPr="001E6092">
        <w:rPr>
          <w:lang w:val="en-IN"/>
        </w:rPr>
        <w:t xml:space="preserve">The State of Jharkhand V. Shailendra Kumar </w:t>
      </w:r>
      <w:r w:rsidRPr="001E6092">
        <w:rPr>
          <w:b/>
          <w:bCs/>
          <w:lang w:val="en-IN"/>
        </w:rPr>
        <w:t xml:space="preserve">Rai </w:t>
      </w:r>
      <w:r w:rsidRPr="001E6092">
        <w:rPr>
          <w:lang w:val="en-IN"/>
        </w:rPr>
        <w:t>@ Pandav Rai, 2022 </w:t>
      </w:r>
    </w:p>
    <w:p w14:paraId="5770A787" w14:textId="77777777" w:rsidR="001E6092" w:rsidRPr="001E6092" w:rsidRDefault="001E6092" w:rsidP="001E6092">
      <w:pPr>
        <w:spacing w:before="127"/>
        <w:rPr>
          <w:lang w:val="en-IN"/>
        </w:rPr>
      </w:pPr>
      <w:r w:rsidRPr="001E6092">
        <w:rPr>
          <w:b/>
          <w:bCs/>
          <w:lang w:val="en-IN"/>
        </w:rPr>
        <w:t>Learning Outcomes </w:t>
      </w:r>
    </w:p>
    <w:p w14:paraId="4B05D17B" w14:textId="433BF462" w:rsidR="001E6092" w:rsidRPr="001E6092" w:rsidRDefault="001E6092" w:rsidP="001E6092">
      <w:pPr>
        <w:spacing w:before="127"/>
        <w:rPr>
          <w:lang w:val="en-IN"/>
        </w:rPr>
      </w:pPr>
      <w:r w:rsidRPr="001E6092">
        <w:rPr>
          <w:lang w:val="en-IN"/>
        </w:rPr>
        <w:t xml:space="preserve">1. To analyse the principles of criminal responsibility, undertake self-directed legal research using primary and secondary materials, and analyse and evaluate </w:t>
      </w:r>
      <w:r w:rsidRPr="001E6092">
        <w:rPr>
          <w:b/>
          <w:bCs/>
          <w:lang w:val="en-IN"/>
        </w:rPr>
        <w:t xml:space="preserve">legal </w:t>
      </w:r>
      <w:r w:rsidRPr="001E6092">
        <w:rPr>
          <w:lang w:val="en-IN"/>
        </w:rPr>
        <w:t>information relating to criminal law and legal theory. </w:t>
      </w:r>
    </w:p>
    <w:p w14:paraId="45344DE5" w14:textId="6E1B1922" w:rsidR="001E6092" w:rsidRPr="001E6092" w:rsidRDefault="001E6092" w:rsidP="001E6092">
      <w:pPr>
        <w:spacing w:before="127"/>
        <w:rPr>
          <w:lang w:val="en-IN"/>
        </w:rPr>
      </w:pPr>
      <w:r w:rsidRPr="001E6092">
        <w:rPr>
          <w:lang w:val="en-IN"/>
        </w:rPr>
        <w:t xml:space="preserve">2. To apply principles </w:t>
      </w:r>
      <w:r w:rsidRPr="001E6092">
        <w:rPr>
          <w:b/>
          <w:bCs/>
          <w:lang w:val="en-IN"/>
        </w:rPr>
        <w:t xml:space="preserve">of </w:t>
      </w:r>
      <w:r w:rsidRPr="001E6092">
        <w:rPr>
          <w:lang w:val="en-IN"/>
        </w:rPr>
        <w:t xml:space="preserve">criminal law to complex </w:t>
      </w:r>
      <w:r w:rsidRPr="001E6092">
        <w:rPr>
          <w:b/>
          <w:bCs/>
          <w:lang w:val="en-IN"/>
        </w:rPr>
        <w:t xml:space="preserve">legal </w:t>
      </w:r>
      <w:r w:rsidRPr="001E6092">
        <w:rPr>
          <w:lang w:val="en-IN"/>
        </w:rPr>
        <w:t>problems, and critique </w:t>
      </w:r>
      <w:r w:rsidRPr="001E6092">
        <w:rPr>
          <w:b/>
          <w:bCs/>
          <w:lang w:val="en-IN"/>
        </w:rPr>
        <w:t xml:space="preserve">the </w:t>
      </w:r>
      <w:r w:rsidRPr="001E6092">
        <w:rPr>
          <w:lang w:val="en-IN"/>
        </w:rPr>
        <w:t>operation of criminal law from both a policy and theoretical/principled perspective. </w:t>
      </w:r>
    </w:p>
    <w:p w14:paraId="029D2E4D" w14:textId="77777777" w:rsidR="001E6092" w:rsidRPr="001E6092" w:rsidRDefault="001E6092" w:rsidP="001E6092">
      <w:pPr>
        <w:spacing w:before="127"/>
        <w:rPr>
          <w:lang w:val="en-IN"/>
        </w:rPr>
      </w:pPr>
      <w:r w:rsidRPr="001E6092">
        <w:rPr>
          <w:lang w:val="en-IN"/>
        </w:rPr>
        <w:t xml:space="preserve">3. To prepare persuasive written and oral arguments for a legal and lay audience on issues relating to the drafting of new criminal laws </w:t>
      </w:r>
      <w:r w:rsidRPr="001E6092">
        <w:rPr>
          <w:b/>
          <w:bCs/>
          <w:lang w:val="en-IN"/>
        </w:rPr>
        <w:t xml:space="preserve">and </w:t>
      </w:r>
      <w:r w:rsidRPr="001E6092">
        <w:rPr>
          <w:lang w:val="en-IN"/>
        </w:rPr>
        <w:t xml:space="preserve">the application of existing criminal laws to common scenarios that arise in criminal </w:t>
      </w:r>
      <w:r w:rsidRPr="001E6092">
        <w:rPr>
          <w:b/>
          <w:bCs/>
          <w:lang w:val="en-IN"/>
        </w:rPr>
        <w:t>practice</w:t>
      </w:r>
      <w:r w:rsidRPr="001E6092">
        <w:rPr>
          <w:lang w:val="en-IN"/>
        </w:rPr>
        <w:t>. </w:t>
      </w:r>
    </w:p>
    <w:p w14:paraId="7DD43289" w14:textId="20A01CC6" w:rsidR="001E6092" w:rsidRPr="001E6092" w:rsidRDefault="001E6092" w:rsidP="001E6092">
      <w:pPr>
        <w:spacing w:before="127"/>
        <w:rPr>
          <w:lang w:val="en-IN"/>
        </w:rPr>
      </w:pPr>
      <w:r w:rsidRPr="001E6092">
        <w:rPr>
          <w:lang w:val="en-IN"/>
        </w:rPr>
        <w:t xml:space="preserve">4. To demonstrate awareness of </w:t>
      </w:r>
      <w:r w:rsidRPr="001E6092">
        <w:rPr>
          <w:b/>
          <w:bCs/>
          <w:lang w:val="en-IN"/>
        </w:rPr>
        <w:t xml:space="preserve">principles of ethical professional </w:t>
      </w:r>
      <w:r w:rsidRPr="001E6092">
        <w:rPr>
          <w:lang w:val="en-IN"/>
        </w:rPr>
        <w:t>judgement </w:t>
      </w:r>
      <w:r w:rsidRPr="001E6092">
        <w:rPr>
          <w:b/>
          <w:bCs/>
          <w:lang w:val="en-IN"/>
        </w:rPr>
        <w:t xml:space="preserve">in the </w:t>
      </w:r>
      <w:r w:rsidRPr="001E6092">
        <w:rPr>
          <w:lang w:val="en-IN"/>
        </w:rPr>
        <w:t xml:space="preserve">management and conduct </w:t>
      </w:r>
      <w:r w:rsidRPr="001E6092">
        <w:rPr>
          <w:b/>
          <w:bCs/>
          <w:lang w:val="en-IN"/>
        </w:rPr>
        <w:t xml:space="preserve">of </w:t>
      </w:r>
      <w:r w:rsidRPr="001E6092">
        <w:rPr>
          <w:lang w:val="en-IN"/>
        </w:rPr>
        <w:t xml:space="preserve">a criminal law matter, relevant </w:t>
      </w:r>
      <w:r w:rsidRPr="001E6092">
        <w:rPr>
          <w:b/>
          <w:bCs/>
          <w:lang w:val="en-IN"/>
        </w:rPr>
        <w:t xml:space="preserve">to </w:t>
      </w:r>
      <w:r w:rsidRPr="001E6092">
        <w:rPr>
          <w:lang w:val="en-IN"/>
        </w:rPr>
        <w:t>both </w:t>
      </w:r>
      <w:r w:rsidRPr="001E6092">
        <w:rPr>
          <w:b/>
          <w:bCs/>
          <w:lang w:val="en-IN"/>
        </w:rPr>
        <w:t xml:space="preserve">prosecution </w:t>
      </w:r>
      <w:r w:rsidRPr="001E6092">
        <w:rPr>
          <w:lang w:val="en-IN"/>
        </w:rPr>
        <w:t xml:space="preserve">and </w:t>
      </w:r>
      <w:r w:rsidRPr="001E6092">
        <w:rPr>
          <w:b/>
          <w:bCs/>
          <w:lang w:val="en-IN"/>
        </w:rPr>
        <w:t>defence</w:t>
      </w:r>
      <w:r w:rsidRPr="001E6092">
        <w:rPr>
          <w:lang w:val="en-IN"/>
        </w:rPr>
        <w:t>. </w:t>
      </w:r>
    </w:p>
    <w:p w14:paraId="053BF050" w14:textId="397C8F4D" w:rsidR="001E6092" w:rsidRPr="001E6092" w:rsidRDefault="001E6092" w:rsidP="001E6092">
      <w:pPr>
        <w:spacing w:before="127"/>
        <w:rPr>
          <w:lang w:val="en-IN"/>
        </w:rPr>
      </w:pPr>
      <w:r w:rsidRPr="001E6092">
        <w:rPr>
          <w:lang w:val="en-IN"/>
        </w:rPr>
        <w:t xml:space="preserve">5. To </w:t>
      </w:r>
      <w:r w:rsidRPr="001E6092">
        <w:rPr>
          <w:b/>
          <w:bCs/>
          <w:lang w:val="en-IN"/>
        </w:rPr>
        <w:t xml:space="preserve">analyse </w:t>
      </w:r>
      <w:r w:rsidRPr="001E6092">
        <w:rPr>
          <w:lang w:val="en-IN"/>
        </w:rPr>
        <w:t xml:space="preserve">the impact of criminal law from a policy </w:t>
      </w:r>
      <w:r w:rsidRPr="001E6092">
        <w:rPr>
          <w:b/>
          <w:bCs/>
          <w:lang w:val="en-IN"/>
        </w:rPr>
        <w:t xml:space="preserve">perspective, </w:t>
      </w:r>
      <w:r w:rsidRPr="001E6092">
        <w:rPr>
          <w:lang w:val="en-IN"/>
        </w:rPr>
        <w:t xml:space="preserve">with a focus </w:t>
      </w:r>
      <w:r w:rsidRPr="001E6092">
        <w:rPr>
          <w:b/>
          <w:bCs/>
          <w:lang w:val="en-IN"/>
        </w:rPr>
        <w:t xml:space="preserve">on </w:t>
      </w:r>
      <w:r w:rsidRPr="001E6092">
        <w:rPr>
          <w:lang w:val="en-IN"/>
        </w:rPr>
        <w:t xml:space="preserve">the impact of </w:t>
      </w:r>
      <w:r w:rsidRPr="001E6092">
        <w:rPr>
          <w:b/>
          <w:bCs/>
          <w:lang w:val="en-IN"/>
        </w:rPr>
        <w:t xml:space="preserve">the </w:t>
      </w:r>
      <w:r w:rsidRPr="001E6092">
        <w:rPr>
          <w:lang w:val="en-IN"/>
        </w:rPr>
        <w:t xml:space="preserve">law on those people who </w:t>
      </w:r>
      <w:r w:rsidRPr="001E6092">
        <w:rPr>
          <w:b/>
          <w:bCs/>
          <w:lang w:val="en-IN"/>
        </w:rPr>
        <w:t xml:space="preserve">are vulnerable </w:t>
      </w:r>
      <w:r w:rsidRPr="001E6092">
        <w:rPr>
          <w:lang w:val="en-IN"/>
        </w:rPr>
        <w:t>or outside mainstream culture. </w:t>
      </w:r>
    </w:p>
    <w:p w14:paraId="677ED4B3" w14:textId="7A925FBA" w:rsidR="001E6092" w:rsidRPr="001E6092" w:rsidRDefault="001E6092" w:rsidP="00C91F68">
      <w:pPr>
        <w:spacing w:before="127"/>
        <w:jc w:val="center"/>
        <w:rPr>
          <w:lang w:val="en-IN"/>
        </w:rPr>
      </w:pPr>
      <w:r w:rsidRPr="001E6092">
        <w:rPr>
          <w:lang w:val="en-IN"/>
        </w:rPr>
        <w:t>*****</w:t>
      </w:r>
    </w:p>
    <w:p w14:paraId="2917AB89" w14:textId="07B2B43E" w:rsidR="00F3095E" w:rsidRDefault="001E6092" w:rsidP="001E6092">
      <w:pPr>
        <w:spacing w:before="127"/>
      </w:pPr>
      <w:r w:rsidRPr="001E6092">
        <w:rPr>
          <w:lang w:val="en-IN"/>
        </w:rPr>
        <w:br/>
      </w:r>
    </w:p>
    <w:p w14:paraId="4C1BA96D" w14:textId="77777777" w:rsidR="001B38C8" w:rsidRDefault="001B38C8">
      <w:pPr>
        <w:spacing w:before="127"/>
        <w:rPr>
          <w:sz w:val="24"/>
        </w:rPr>
      </w:pPr>
    </w:p>
    <w:p w14:paraId="0C1C6D6E" w14:textId="77777777" w:rsidR="00F3095E" w:rsidRDefault="00000000">
      <w:pPr>
        <w:pStyle w:val="ListParagraph"/>
        <w:numPr>
          <w:ilvl w:val="0"/>
          <w:numId w:val="1"/>
        </w:numPr>
        <w:tabs>
          <w:tab w:val="left" w:pos="210"/>
        </w:tabs>
        <w:ind w:left="210" w:right="343" w:hanging="210"/>
        <w:jc w:val="center"/>
        <w:rPr>
          <w:rFonts w:ascii="Arial"/>
          <w:b/>
          <w:sz w:val="24"/>
        </w:rPr>
      </w:pPr>
      <w:r>
        <w:rPr>
          <w:rFonts w:ascii="Arial"/>
          <w:b/>
          <w:color w:val="221F1F"/>
          <w:sz w:val="24"/>
        </w:rPr>
        <w:t>-</w:t>
      </w:r>
      <w:r>
        <w:rPr>
          <w:rFonts w:ascii="Arial"/>
          <w:b/>
          <w:color w:val="221F1F"/>
          <w:spacing w:val="-1"/>
          <w:sz w:val="24"/>
        </w:rPr>
        <w:t xml:space="preserve"> </w:t>
      </w:r>
      <w:r>
        <w:rPr>
          <w:rFonts w:ascii="Arial"/>
          <w:b/>
          <w:color w:val="221F1F"/>
          <w:spacing w:val="-2"/>
          <w:sz w:val="24"/>
        </w:rPr>
        <w:t>Semester</w:t>
      </w:r>
    </w:p>
    <w:p w14:paraId="399ED374" w14:textId="77777777" w:rsidR="00F3095E" w:rsidRDefault="00000000">
      <w:pPr>
        <w:pStyle w:val="Heading1"/>
        <w:numPr>
          <w:ilvl w:val="0"/>
          <w:numId w:val="67"/>
        </w:numPr>
        <w:tabs>
          <w:tab w:val="left" w:pos="1015"/>
        </w:tabs>
        <w:spacing w:before="78"/>
        <w:ind w:left="1015" w:hanging="310"/>
        <w:jc w:val="left"/>
      </w:pPr>
      <w:r>
        <w:rPr>
          <w:color w:val="221F1F"/>
        </w:rPr>
        <w:t>LAW</w:t>
      </w:r>
      <w:r>
        <w:rPr>
          <w:color w:val="221F1F"/>
          <w:spacing w:val="-9"/>
        </w:rPr>
        <w:t xml:space="preserve"> </w:t>
      </w:r>
      <w:r>
        <w:rPr>
          <w:color w:val="221F1F"/>
        </w:rPr>
        <w:t>OF</w:t>
      </w:r>
      <w:r>
        <w:rPr>
          <w:color w:val="221F1F"/>
          <w:spacing w:val="-8"/>
        </w:rPr>
        <w:t xml:space="preserve"> </w:t>
      </w:r>
      <w:r>
        <w:rPr>
          <w:color w:val="221F1F"/>
        </w:rPr>
        <w:t>CONTRACTS</w:t>
      </w:r>
      <w:r>
        <w:rPr>
          <w:color w:val="221F1F"/>
          <w:spacing w:val="-10"/>
        </w:rPr>
        <w:t xml:space="preserve"> </w:t>
      </w:r>
      <w:r>
        <w:rPr>
          <w:color w:val="221F1F"/>
        </w:rPr>
        <w:t>-</w:t>
      </w:r>
      <w:r>
        <w:rPr>
          <w:color w:val="221F1F"/>
          <w:spacing w:val="-10"/>
        </w:rPr>
        <w:t xml:space="preserve"> </w:t>
      </w:r>
      <w:r>
        <w:rPr>
          <w:color w:val="221F1F"/>
        </w:rPr>
        <w:t>II</w:t>
      </w:r>
      <w:r>
        <w:rPr>
          <w:color w:val="221F1F"/>
          <w:spacing w:val="-6"/>
        </w:rPr>
        <w:t xml:space="preserve"> </w:t>
      </w:r>
      <w:r>
        <w:rPr>
          <w:spacing w:val="-2"/>
        </w:rPr>
        <w:t>(TA2A)</w:t>
      </w:r>
    </w:p>
    <w:p w14:paraId="1D22CF5A" w14:textId="77777777" w:rsidR="00F3095E" w:rsidRDefault="00000000">
      <w:pPr>
        <w:spacing w:before="118"/>
        <w:ind w:left="52"/>
        <w:rPr>
          <w:rFonts w:ascii="Arial"/>
          <w:b/>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w:t>
      </w:r>
      <w:r>
        <w:rPr>
          <w:rFonts w:ascii="Palatino Linotype"/>
          <w:b/>
          <w:color w:val="221F1F"/>
          <w:spacing w:val="-7"/>
          <w:sz w:val="24"/>
        </w:rPr>
        <w:t xml:space="preserve"> </w:t>
      </w:r>
      <w:r>
        <w:rPr>
          <w:rFonts w:ascii="Arial"/>
          <w:b/>
          <w:color w:val="221F1F"/>
          <w:spacing w:val="-2"/>
        </w:rPr>
        <w:t>Indemnity</w:t>
      </w:r>
    </w:p>
    <w:p w14:paraId="5B796ABD" w14:textId="77777777" w:rsidR="00F3095E" w:rsidRDefault="00000000">
      <w:pPr>
        <w:pStyle w:val="ListParagraph"/>
        <w:numPr>
          <w:ilvl w:val="0"/>
          <w:numId w:val="66"/>
        </w:numPr>
        <w:tabs>
          <w:tab w:val="left" w:pos="451"/>
        </w:tabs>
        <w:spacing w:before="93"/>
        <w:rPr>
          <w:sz w:val="20"/>
        </w:rPr>
      </w:pPr>
      <w:r>
        <w:rPr>
          <w:color w:val="221F1F"/>
          <w:sz w:val="20"/>
        </w:rPr>
        <w:t>Definition</w:t>
      </w:r>
      <w:r>
        <w:rPr>
          <w:color w:val="221F1F"/>
          <w:spacing w:val="-10"/>
          <w:sz w:val="20"/>
        </w:rPr>
        <w:t xml:space="preserve"> </w:t>
      </w:r>
      <w:r>
        <w:rPr>
          <w:color w:val="221F1F"/>
          <w:sz w:val="20"/>
        </w:rPr>
        <w:t>-</w:t>
      </w:r>
      <w:r>
        <w:rPr>
          <w:color w:val="221F1F"/>
          <w:spacing w:val="-9"/>
          <w:sz w:val="20"/>
        </w:rPr>
        <w:t xml:space="preserve"> </w:t>
      </w:r>
      <w:r>
        <w:rPr>
          <w:color w:val="221F1F"/>
          <w:sz w:val="20"/>
        </w:rPr>
        <w:t>English</w:t>
      </w:r>
      <w:r>
        <w:rPr>
          <w:color w:val="221F1F"/>
          <w:spacing w:val="-9"/>
          <w:sz w:val="20"/>
        </w:rPr>
        <w:t xml:space="preserve"> </w:t>
      </w:r>
      <w:r>
        <w:rPr>
          <w:color w:val="221F1F"/>
          <w:sz w:val="20"/>
        </w:rPr>
        <w:t>and</w:t>
      </w:r>
      <w:r>
        <w:rPr>
          <w:color w:val="221F1F"/>
          <w:spacing w:val="-10"/>
          <w:sz w:val="20"/>
        </w:rPr>
        <w:t xml:space="preserve"> </w:t>
      </w:r>
      <w:r>
        <w:rPr>
          <w:color w:val="221F1F"/>
          <w:spacing w:val="-2"/>
          <w:sz w:val="20"/>
        </w:rPr>
        <w:t>Indian</w:t>
      </w:r>
    </w:p>
    <w:p w14:paraId="5C00B398" w14:textId="77777777" w:rsidR="00F3095E" w:rsidRDefault="00000000">
      <w:pPr>
        <w:pStyle w:val="ListParagraph"/>
        <w:numPr>
          <w:ilvl w:val="0"/>
          <w:numId w:val="66"/>
        </w:numPr>
        <w:tabs>
          <w:tab w:val="left" w:pos="219"/>
        </w:tabs>
        <w:spacing w:before="68"/>
        <w:ind w:left="219" w:hanging="167"/>
        <w:rPr>
          <w:sz w:val="20"/>
        </w:rPr>
      </w:pPr>
      <w:r>
        <w:rPr>
          <w:color w:val="221F1F"/>
          <w:sz w:val="20"/>
        </w:rPr>
        <w:t>.</w:t>
      </w:r>
      <w:r>
        <w:rPr>
          <w:color w:val="221F1F"/>
          <w:spacing w:val="76"/>
          <w:w w:val="150"/>
          <w:sz w:val="20"/>
        </w:rPr>
        <w:t xml:space="preserve"> </w:t>
      </w:r>
      <w:r>
        <w:rPr>
          <w:color w:val="221F1F"/>
          <w:sz w:val="20"/>
        </w:rPr>
        <w:t>Rights</w:t>
      </w:r>
      <w:r>
        <w:rPr>
          <w:color w:val="221F1F"/>
          <w:spacing w:val="-6"/>
          <w:sz w:val="20"/>
        </w:rPr>
        <w:t xml:space="preserve"> </w:t>
      </w:r>
      <w:r>
        <w:rPr>
          <w:color w:val="221F1F"/>
          <w:sz w:val="20"/>
        </w:rPr>
        <w:t>of</w:t>
      </w:r>
      <w:r>
        <w:rPr>
          <w:color w:val="221F1F"/>
          <w:spacing w:val="-5"/>
          <w:sz w:val="20"/>
        </w:rPr>
        <w:t xml:space="preserve"> </w:t>
      </w:r>
      <w:r>
        <w:rPr>
          <w:color w:val="221F1F"/>
          <w:sz w:val="20"/>
        </w:rPr>
        <w:t>the</w:t>
      </w:r>
      <w:r>
        <w:rPr>
          <w:color w:val="221F1F"/>
          <w:spacing w:val="-5"/>
          <w:sz w:val="20"/>
        </w:rPr>
        <w:t xml:space="preserve"> </w:t>
      </w:r>
      <w:r>
        <w:rPr>
          <w:color w:val="221F1F"/>
          <w:sz w:val="20"/>
        </w:rPr>
        <w:t>Indemnity</w:t>
      </w:r>
      <w:r>
        <w:rPr>
          <w:color w:val="221F1F"/>
          <w:spacing w:val="-3"/>
          <w:sz w:val="20"/>
        </w:rPr>
        <w:t xml:space="preserve"> </w:t>
      </w:r>
      <w:r>
        <w:rPr>
          <w:color w:val="221F1F"/>
          <w:spacing w:val="-2"/>
          <w:sz w:val="20"/>
        </w:rPr>
        <w:t>holder</w:t>
      </w:r>
    </w:p>
    <w:p w14:paraId="21F6AD61" w14:textId="77777777" w:rsidR="00F3095E" w:rsidRDefault="00000000">
      <w:pPr>
        <w:pStyle w:val="ListParagraph"/>
        <w:numPr>
          <w:ilvl w:val="0"/>
          <w:numId w:val="66"/>
        </w:numPr>
        <w:tabs>
          <w:tab w:val="left" w:pos="451"/>
        </w:tabs>
        <w:spacing w:before="68"/>
        <w:rPr>
          <w:sz w:val="20"/>
        </w:rPr>
      </w:pPr>
      <w:r>
        <w:rPr>
          <w:color w:val="221F1F"/>
          <w:sz w:val="20"/>
        </w:rPr>
        <w:t>Rights</w:t>
      </w:r>
      <w:r>
        <w:rPr>
          <w:color w:val="221F1F"/>
          <w:spacing w:val="-8"/>
          <w:sz w:val="20"/>
        </w:rPr>
        <w:t xml:space="preserve"> </w:t>
      </w:r>
      <w:r>
        <w:rPr>
          <w:color w:val="221F1F"/>
          <w:sz w:val="20"/>
        </w:rPr>
        <w:t>of</w:t>
      </w:r>
      <w:r>
        <w:rPr>
          <w:color w:val="221F1F"/>
          <w:spacing w:val="-7"/>
          <w:sz w:val="20"/>
        </w:rPr>
        <w:t xml:space="preserve"> </w:t>
      </w:r>
      <w:r>
        <w:rPr>
          <w:color w:val="221F1F"/>
          <w:sz w:val="20"/>
        </w:rPr>
        <w:t>the</w:t>
      </w:r>
      <w:r>
        <w:rPr>
          <w:color w:val="221F1F"/>
          <w:spacing w:val="-7"/>
          <w:sz w:val="20"/>
        </w:rPr>
        <w:t xml:space="preserve"> </w:t>
      </w:r>
      <w:r>
        <w:rPr>
          <w:color w:val="221F1F"/>
          <w:spacing w:val="-2"/>
          <w:sz w:val="20"/>
        </w:rPr>
        <w:t>Indemnifier.</w:t>
      </w:r>
    </w:p>
    <w:p w14:paraId="0F662FF1" w14:textId="77777777" w:rsidR="00F3095E" w:rsidRDefault="00000000">
      <w:pPr>
        <w:pStyle w:val="ListParagraph"/>
        <w:numPr>
          <w:ilvl w:val="0"/>
          <w:numId w:val="66"/>
        </w:numPr>
        <w:tabs>
          <w:tab w:val="left" w:pos="451"/>
        </w:tabs>
        <w:spacing w:before="68" w:line="247" w:lineRule="auto"/>
        <w:ind w:right="667"/>
        <w:rPr>
          <w:sz w:val="20"/>
        </w:rPr>
      </w:pPr>
      <w:r>
        <w:rPr>
          <w:color w:val="221F1F"/>
          <w:sz w:val="20"/>
        </w:rPr>
        <w:t>Rights</w:t>
      </w:r>
      <w:r>
        <w:rPr>
          <w:color w:val="221F1F"/>
          <w:spacing w:val="-6"/>
          <w:sz w:val="20"/>
        </w:rPr>
        <w:t xml:space="preserve"> </w:t>
      </w:r>
      <w:r>
        <w:rPr>
          <w:color w:val="221F1F"/>
          <w:sz w:val="20"/>
        </w:rPr>
        <w:t>of</w:t>
      </w:r>
      <w:r>
        <w:rPr>
          <w:color w:val="221F1F"/>
          <w:spacing w:val="-7"/>
          <w:sz w:val="20"/>
        </w:rPr>
        <w:t xml:space="preserve"> </w:t>
      </w:r>
      <w:r>
        <w:rPr>
          <w:color w:val="221F1F"/>
          <w:sz w:val="20"/>
        </w:rPr>
        <w:t>Indemnity</w:t>
      </w:r>
      <w:r>
        <w:rPr>
          <w:color w:val="221F1F"/>
          <w:spacing w:val="-6"/>
          <w:sz w:val="20"/>
        </w:rPr>
        <w:t xml:space="preserve"> </w:t>
      </w:r>
      <w:r>
        <w:rPr>
          <w:color w:val="221F1F"/>
          <w:sz w:val="20"/>
        </w:rPr>
        <w:t>dealt</w:t>
      </w:r>
      <w:r>
        <w:rPr>
          <w:color w:val="221F1F"/>
          <w:spacing w:val="-5"/>
          <w:sz w:val="20"/>
        </w:rPr>
        <w:t xml:space="preserve"> </w:t>
      </w:r>
      <w:r>
        <w:rPr>
          <w:color w:val="221F1F"/>
          <w:sz w:val="20"/>
        </w:rPr>
        <w:t>with</w:t>
      </w:r>
      <w:r>
        <w:rPr>
          <w:color w:val="221F1F"/>
          <w:spacing w:val="-7"/>
          <w:sz w:val="20"/>
        </w:rPr>
        <w:t xml:space="preserve"> </w:t>
      </w:r>
      <w:r>
        <w:rPr>
          <w:color w:val="221F1F"/>
          <w:sz w:val="20"/>
        </w:rPr>
        <w:t>Sections</w:t>
      </w:r>
      <w:r>
        <w:rPr>
          <w:color w:val="221F1F"/>
          <w:spacing w:val="-6"/>
          <w:sz w:val="20"/>
        </w:rPr>
        <w:t xml:space="preserve"> </w:t>
      </w:r>
      <w:r>
        <w:rPr>
          <w:color w:val="221F1F"/>
          <w:sz w:val="20"/>
        </w:rPr>
        <w:t>59,145,164</w:t>
      </w:r>
      <w:r>
        <w:rPr>
          <w:color w:val="221F1F"/>
          <w:spacing w:val="-7"/>
          <w:sz w:val="20"/>
        </w:rPr>
        <w:t xml:space="preserve"> </w:t>
      </w:r>
      <w:r>
        <w:rPr>
          <w:color w:val="221F1F"/>
          <w:sz w:val="20"/>
        </w:rPr>
        <w:t>and</w:t>
      </w:r>
      <w:r>
        <w:rPr>
          <w:color w:val="221F1F"/>
          <w:spacing w:val="-5"/>
          <w:sz w:val="20"/>
        </w:rPr>
        <w:t xml:space="preserve"> </w:t>
      </w:r>
      <w:r>
        <w:rPr>
          <w:color w:val="221F1F"/>
          <w:sz w:val="20"/>
        </w:rPr>
        <w:t>222 of the Contract Act.</w:t>
      </w:r>
    </w:p>
    <w:p w14:paraId="5E49F1E3" w14:textId="77777777" w:rsidR="00F3095E" w:rsidRDefault="00000000">
      <w:pPr>
        <w:pStyle w:val="ListParagraph"/>
        <w:numPr>
          <w:ilvl w:val="0"/>
          <w:numId w:val="66"/>
        </w:numPr>
        <w:tabs>
          <w:tab w:val="left" w:pos="451"/>
        </w:tabs>
        <w:spacing w:before="59"/>
        <w:rPr>
          <w:sz w:val="20"/>
        </w:rPr>
      </w:pPr>
      <w:r>
        <w:rPr>
          <w:color w:val="221F1F"/>
          <w:sz w:val="20"/>
        </w:rPr>
        <w:t>Codification</w:t>
      </w:r>
      <w:r>
        <w:rPr>
          <w:color w:val="221F1F"/>
          <w:spacing w:val="-14"/>
          <w:sz w:val="20"/>
        </w:rPr>
        <w:t xml:space="preserve"> </w:t>
      </w:r>
      <w:r>
        <w:rPr>
          <w:color w:val="221F1F"/>
          <w:sz w:val="20"/>
        </w:rPr>
        <w:t>not</w:t>
      </w:r>
      <w:r>
        <w:rPr>
          <w:color w:val="221F1F"/>
          <w:spacing w:val="-14"/>
          <w:sz w:val="20"/>
        </w:rPr>
        <w:t xml:space="preserve"> </w:t>
      </w:r>
      <w:r>
        <w:rPr>
          <w:color w:val="221F1F"/>
          <w:sz w:val="20"/>
        </w:rPr>
        <w:t>exhaustive</w:t>
      </w:r>
      <w:r>
        <w:rPr>
          <w:color w:val="221F1F"/>
          <w:spacing w:val="-12"/>
          <w:sz w:val="20"/>
        </w:rPr>
        <w:t xml:space="preserve"> </w:t>
      </w:r>
      <w:r>
        <w:rPr>
          <w:color w:val="221F1F"/>
          <w:sz w:val="20"/>
        </w:rPr>
        <w:t>-</w:t>
      </w:r>
      <w:r>
        <w:rPr>
          <w:color w:val="221F1F"/>
          <w:spacing w:val="-14"/>
          <w:sz w:val="20"/>
        </w:rPr>
        <w:t xml:space="preserve"> </w:t>
      </w:r>
      <w:r>
        <w:rPr>
          <w:color w:val="221F1F"/>
          <w:sz w:val="20"/>
        </w:rPr>
        <w:t>principles</w:t>
      </w:r>
      <w:r>
        <w:rPr>
          <w:color w:val="221F1F"/>
          <w:spacing w:val="-13"/>
          <w:sz w:val="20"/>
        </w:rPr>
        <w:t xml:space="preserve"> </w:t>
      </w:r>
      <w:r>
        <w:rPr>
          <w:color w:val="221F1F"/>
          <w:sz w:val="20"/>
        </w:rPr>
        <w:t>of</w:t>
      </w:r>
      <w:r>
        <w:rPr>
          <w:color w:val="221F1F"/>
          <w:spacing w:val="-13"/>
          <w:sz w:val="20"/>
        </w:rPr>
        <w:t xml:space="preserve"> </w:t>
      </w:r>
      <w:r>
        <w:rPr>
          <w:color w:val="221F1F"/>
          <w:sz w:val="20"/>
        </w:rPr>
        <w:t>equity</w:t>
      </w:r>
      <w:r>
        <w:rPr>
          <w:color w:val="221F1F"/>
          <w:spacing w:val="-11"/>
          <w:sz w:val="20"/>
        </w:rPr>
        <w:t xml:space="preserve"> </w:t>
      </w:r>
      <w:r>
        <w:rPr>
          <w:color w:val="221F1F"/>
          <w:spacing w:val="-2"/>
          <w:sz w:val="20"/>
        </w:rPr>
        <w:t>applicable</w:t>
      </w:r>
    </w:p>
    <w:p w14:paraId="55D17A4A" w14:textId="77777777" w:rsidR="00F3095E" w:rsidRDefault="00000000">
      <w:pPr>
        <w:spacing w:before="51"/>
        <w:ind w:left="52"/>
        <w:rPr>
          <w:rFonts w:ascii="Arial"/>
          <w:b/>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II</w:t>
      </w:r>
      <w:r>
        <w:rPr>
          <w:rFonts w:ascii="Palatino Linotype"/>
          <w:b/>
          <w:color w:val="221F1F"/>
          <w:spacing w:val="-3"/>
          <w:sz w:val="24"/>
        </w:rPr>
        <w:t xml:space="preserve"> </w:t>
      </w:r>
      <w:r>
        <w:rPr>
          <w:rFonts w:ascii="Arial"/>
          <w:b/>
          <w:color w:val="221F1F"/>
          <w:spacing w:val="-2"/>
        </w:rPr>
        <w:t>Guarantee</w:t>
      </w:r>
    </w:p>
    <w:p w14:paraId="604D4724" w14:textId="77777777" w:rsidR="00F3095E" w:rsidRDefault="00000000">
      <w:pPr>
        <w:pStyle w:val="ListParagraph"/>
        <w:numPr>
          <w:ilvl w:val="0"/>
          <w:numId w:val="65"/>
        </w:numPr>
        <w:tabs>
          <w:tab w:val="left" w:pos="451"/>
        </w:tabs>
        <w:spacing w:before="36"/>
        <w:rPr>
          <w:sz w:val="20"/>
        </w:rPr>
      </w:pPr>
      <w:r>
        <w:rPr>
          <w:color w:val="221F1F"/>
          <w:sz w:val="20"/>
        </w:rPr>
        <w:t>Definition</w:t>
      </w:r>
      <w:r>
        <w:rPr>
          <w:color w:val="221F1F"/>
          <w:spacing w:val="-13"/>
          <w:sz w:val="20"/>
        </w:rPr>
        <w:t xml:space="preserve"> </w:t>
      </w:r>
      <w:r>
        <w:rPr>
          <w:color w:val="221F1F"/>
          <w:sz w:val="20"/>
        </w:rPr>
        <w:t>-</w:t>
      </w:r>
      <w:r>
        <w:rPr>
          <w:color w:val="221F1F"/>
          <w:spacing w:val="-9"/>
          <w:sz w:val="20"/>
        </w:rPr>
        <w:t xml:space="preserve"> </w:t>
      </w:r>
      <w:r>
        <w:rPr>
          <w:color w:val="221F1F"/>
          <w:sz w:val="20"/>
        </w:rPr>
        <w:t>English</w:t>
      </w:r>
      <w:r>
        <w:rPr>
          <w:color w:val="221F1F"/>
          <w:spacing w:val="-9"/>
          <w:sz w:val="20"/>
        </w:rPr>
        <w:t xml:space="preserve"> </w:t>
      </w:r>
      <w:r>
        <w:rPr>
          <w:color w:val="221F1F"/>
          <w:sz w:val="20"/>
        </w:rPr>
        <w:t>and</w:t>
      </w:r>
      <w:r>
        <w:rPr>
          <w:color w:val="221F1F"/>
          <w:spacing w:val="-12"/>
          <w:sz w:val="20"/>
        </w:rPr>
        <w:t xml:space="preserve"> </w:t>
      </w:r>
      <w:r>
        <w:rPr>
          <w:color w:val="221F1F"/>
          <w:sz w:val="20"/>
        </w:rPr>
        <w:t>Indian</w:t>
      </w:r>
      <w:r>
        <w:rPr>
          <w:color w:val="221F1F"/>
          <w:spacing w:val="-10"/>
          <w:sz w:val="20"/>
        </w:rPr>
        <w:t xml:space="preserve"> </w:t>
      </w:r>
      <w:r>
        <w:rPr>
          <w:color w:val="221F1F"/>
          <w:spacing w:val="-2"/>
          <w:sz w:val="20"/>
        </w:rPr>
        <w:t>definitions</w:t>
      </w:r>
    </w:p>
    <w:p w14:paraId="0FAF1D40" w14:textId="77777777" w:rsidR="00F3095E" w:rsidRDefault="00000000">
      <w:pPr>
        <w:pStyle w:val="ListParagraph"/>
        <w:numPr>
          <w:ilvl w:val="0"/>
          <w:numId w:val="65"/>
        </w:numPr>
        <w:tabs>
          <w:tab w:val="left" w:pos="451"/>
        </w:tabs>
        <w:spacing w:before="68"/>
        <w:rPr>
          <w:sz w:val="20"/>
        </w:rPr>
      </w:pPr>
      <w:r>
        <w:rPr>
          <w:color w:val="221F1F"/>
          <w:sz w:val="20"/>
        </w:rPr>
        <w:t>Essentials</w:t>
      </w:r>
      <w:r>
        <w:rPr>
          <w:color w:val="221F1F"/>
          <w:spacing w:val="-8"/>
          <w:sz w:val="20"/>
        </w:rPr>
        <w:t xml:space="preserve"> </w:t>
      </w:r>
      <w:r>
        <w:rPr>
          <w:color w:val="221F1F"/>
          <w:sz w:val="20"/>
        </w:rPr>
        <w:t>and</w:t>
      </w:r>
      <w:r>
        <w:rPr>
          <w:color w:val="221F1F"/>
          <w:spacing w:val="-10"/>
          <w:sz w:val="20"/>
        </w:rPr>
        <w:t xml:space="preserve"> </w:t>
      </w:r>
      <w:r>
        <w:rPr>
          <w:color w:val="221F1F"/>
          <w:sz w:val="20"/>
        </w:rPr>
        <w:t>nature</w:t>
      </w:r>
      <w:r>
        <w:rPr>
          <w:color w:val="221F1F"/>
          <w:spacing w:val="-7"/>
          <w:sz w:val="20"/>
        </w:rPr>
        <w:t xml:space="preserve"> </w:t>
      </w:r>
      <w:r>
        <w:rPr>
          <w:color w:val="221F1F"/>
          <w:sz w:val="20"/>
        </w:rPr>
        <w:t>of</w:t>
      </w:r>
      <w:r>
        <w:rPr>
          <w:color w:val="221F1F"/>
          <w:spacing w:val="-8"/>
          <w:sz w:val="20"/>
        </w:rPr>
        <w:t xml:space="preserve"> </w:t>
      </w:r>
      <w:r>
        <w:rPr>
          <w:color w:val="221F1F"/>
          <w:spacing w:val="-2"/>
          <w:sz w:val="20"/>
        </w:rPr>
        <w:t>guarantee</w:t>
      </w:r>
    </w:p>
    <w:p w14:paraId="4C01ECAD" w14:textId="77777777" w:rsidR="00F3095E" w:rsidRDefault="00000000">
      <w:pPr>
        <w:pStyle w:val="ListParagraph"/>
        <w:numPr>
          <w:ilvl w:val="0"/>
          <w:numId w:val="65"/>
        </w:numPr>
        <w:tabs>
          <w:tab w:val="left" w:pos="451"/>
        </w:tabs>
        <w:spacing w:before="67" w:line="247" w:lineRule="auto"/>
        <w:ind w:right="622"/>
        <w:rPr>
          <w:sz w:val="20"/>
        </w:rPr>
      </w:pPr>
      <w:r>
        <w:rPr>
          <w:color w:val="221F1F"/>
          <w:sz w:val="20"/>
        </w:rPr>
        <w:t>Distinction</w:t>
      </w:r>
      <w:r>
        <w:rPr>
          <w:color w:val="221F1F"/>
          <w:spacing w:val="35"/>
          <w:sz w:val="20"/>
        </w:rPr>
        <w:t xml:space="preserve"> </w:t>
      </w:r>
      <w:r>
        <w:rPr>
          <w:color w:val="221F1F"/>
          <w:sz w:val="20"/>
        </w:rPr>
        <w:t>between</w:t>
      </w:r>
      <w:r>
        <w:rPr>
          <w:color w:val="221F1F"/>
          <w:spacing w:val="35"/>
          <w:sz w:val="20"/>
        </w:rPr>
        <w:t xml:space="preserve"> </w:t>
      </w:r>
      <w:r>
        <w:rPr>
          <w:color w:val="221F1F"/>
          <w:sz w:val="20"/>
        </w:rPr>
        <w:t>guarantee</w:t>
      </w:r>
      <w:r>
        <w:rPr>
          <w:color w:val="221F1F"/>
          <w:spacing w:val="32"/>
          <w:sz w:val="20"/>
        </w:rPr>
        <w:t xml:space="preserve"> </w:t>
      </w:r>
      <w:r>
        <w:rPr>
          <w:color w:val="221F1F"/>
          <w:sz w:val="20"/>
        </w:rPr>
        <w:t>and</w:t>
      </w:r>
      <w:r>
        <w:rPr>
          <w:color w:val="221F1F"/>
          <w:spacing w:val="32"/>
          <w:sz w:val="20"/>
        </w:rPr>
        <w:t xml:space="preserve"> </w:t>
      </w:r>
      <w:r>
        <w:rPr>
          <w:color w:val="221F1F"/>
          <w:sz w:val="20"/>
        </w:rPr>
        <w:t>indemnity</w:t>
      </w:r>
      <w:r>
        <w:rPr>
          <w:color w:val="221F1F"/>
          <w:spacing w:val="34"/>
          <w:sz w:val="20"/>
        </w:rPr>
        <w:t xml:space="preserve"> </w:t>
      </w:r>
      <w:r>
        <w:rPr>
          <w:color w:val="221F1F"/>
          <w:sz w:val="20"/>
        </w:rPr>
        <w:t>-</w:t>
      </w:r>
      <w:r>
        <w:rPr>
          <w:color w:val="221F1F"/>
          <w:spacing w:val="33"/>
          <w:sz w:val="20"/>
        </w:rPr>
        <w:t xml:space="preserve"> </w:t>
      </w:r>
      <w:r>
        <w:rPr>
          <w:color w:val="221F1F"/>
          <w:sz w:val="20"/>
        </w:rPr>
        <w:t>guarantee and Insurance</w:t>
      </w:r>
    </w:p>
    <w:p w14:paraId="00E18D2E" w14:textId="77777777" w:rsidR="00F3095E" w:rsidRDefault="00000000">
      <w:pPr>
        <w:pStyle w:val="ListParagraph"/>
        <w:numPr>
          <w:ilvl w:val="0"/>
          <w:numId w:val="65"/>
        </w:numPr>
        <w:tabs>
          <w:tab w:val="left" w:pos="451"/>
        </w:tabs>
        <w:spacing w:before="62"/>
        <w:rPr>
          <w:sz w:val="20"/>
        </w:rPr>
      </w:pPr>
      <w:r>
        <w:rPr>
          <w:color w:val="221F1F"/>
          <w:sz w:val="20"/>
        </w:rPr>
        <w:t>Elements</w:t>
      </w:r>
      <w:r>
        <w:rPr>
          <w:color w:val="221F1F"/>
          <w:spacing w:val="-8"/>
          <w:sz w:val="20"/>
        </w:rPr>
        <w:t xml:space="preserve"> </w:t>
      </w:r>
      <w:r>
        <w:rPr>
          <w:color w:val="221F1F"/>
          <w:sz w:val="20"/>
        </w:rPr>
        <w:t>of</w:t>
      </w:r>
      <w:r>
        <w:rPr>
          <w:color w:val="221F1F"/>
          <w:spacing w:val="-6"/>
          <w:sz w:val="20"/>
        </w:rPr>
        <w:t xml:space="preserve"> </w:t>
      </w:r>
      <w:r>
        <w:rPr>
          <w:color w:val="221F1F"/>
          <w:sz w:val="20"/>
        </w:rPr>
        <w:t>consideration</w:t>
      </w:r>
      <w:r>
        <w:rPr>
          <w:color w:val="221F1F"/>
          <w:spacing w:val="-6"/>
          <w:sz w:val="20"/>
        </w:rPr>
        <w:t xml:space="preserve"> </w:t>
      </w:r>
      <w:r>
        <w:rPr>
          <w:color w:val="221F1F"/>
          <w:sz w:val="20"/>
        </w:rPr>
        <w:t>in</w:t>
      </w:r>
      <w:r>
        <w:rPr>
          <w:color w:val="221F1F"/>
          <w:spacing w:val="-6"/>
          <w:sz w:val="20"/>
        </w:rPr>
        <w:t xml:space="preserve"> </w:t>
      </w:r>
      <w:r>
        <w:rPr>
          <w:color w:val="221F1F"/>
          <w:sz w:val="20"/>
        </w:rPr>
        <w:t>a</w:t>
      </w:r>
      <w:r>
        <w:rPr>
          <w:color w:val="221F1F"/>
          <w:spacing w:val="-10"/>
          <w:sz w:val="20"/>
        </w:rPr>
        <w:t xml:space="preserve"> </w:t>
      </w:r>
      <w:r>
        <w:rPr>
          <w:color w:val="221F1F"/>
          <w:sz w:val="20"/>
        </w:rPr>
        <w:t>contract</w:t>
      </w:r>
      <w:r>
        <w:rPr>
          <w:color w:val="221F1F"/>
          <w:spacing w:val="-4"/>
          <w:sz w:val="20"/>
        </w:rPr>
        <w:t xml:space="preserve"> </w:t>
      </w:r>
      <w:r>
        <w:rPr>
          <w:color w:val="221F1F"/>
          <w:sz w:val="20"/>
        </w:rPr>
        <w:t>of</w:t>
      </w:r>
      <w:r>
        <w:rPr>
          <w:color w:val="221F1F"/>
          <w:spacing w:val="-6"/>
          <w:sz w:val="20"/>
        </w:rPr>
        <w:t xml:space="preserve"> </w:t>
      </w:r>
      <w:r>
        <w:rPr>
          <w:color w:val="221F1F"/>
          <w:spacing w:val="-2"/>
          <w:sz w:val="20"/>
        </w:rPr>
        <w:t>guarantee</w:t>
      </w:r>
    </w:p>
    <w:p w14:paraId="67F1D980" w14:textId="77777777" w:rsidR="00F3095E" w:rsidRDefault="00000000">
      <w:pPr>
        <w:pStyle w:val="ListParagraph"/>
        <w:numPr>
          <w:ilvl w:val="0"/>
          <w:numId w:val="65"/>
        </w:numPr>
        <w:tabs>
          <w:tab w:val="left" w:pos="451"/>
        </w:tabs>
        <w:spacing w:before="68"/>
        <w:rPr>
          <w:sz w:val="20"/>
        </w:rPr>
      </w:pPr>
      <w:r>
        <w:rPr>
          <w:color w:val="221F1F"/>
          <w:sz w:val="20"/>
        </w:rPr>
        <w:t>Nature</w:t>
      </w:r>
      <w:r>
        <w:rPr>
          <w:color w:val="221F1F"/>
          <w:spacing w:val="-10"/>
          <w:sz w:val="20"/>
        </w:rPr>
        <w:t xml:space="preserve"> </w:t>
      </w:r>
      <w:r>
        <w:rPr>
          <w:color w:val="221F1F"/>
          <w:sz w:val="20"/>
        </w:rPr>
        <w:t>and</w:t>
      </w:r>
      <w:r>
        <w:rPr>
          <w:color w:val="221F1F"/>
          <w:spacing w:val="-10"/>
          <w:sz w:val="20"/>
        </w:rPr>
        <w:t xml:space="preserve"> </w:t>
      </w:r>
      <w:r>
        <w:rPr>
          <w:color w:val="221F1F"/>
          <w:sz w:val="20"/>
        </w:rPr>
        <w:t>quantum</w:t>
      </w:r>
      <w:r>
        <w:rPr>
          <w:color w:val="221F1F"/>
          <w:spacing w:val="-11"/>
          <w:sz w:val="20"/>
        </w:rPr>
        <w:t xml:space="preserve"> </w:t>
      </w:r>
      <w:r>
        <w:rPr>
          <w:color w:val="221F1F"/>
          <w:sz w:val="20"/>
        </w:rPr>
        <w:t>of</w:t>
      </w:r>
      <w:r>
        <w:rPr>
          <w:color w:val="221F1F"/>
          <w:spacing w:val="-13"/>
          <w:sz w:val="20"/>
        </w:rPr>
        <w:t xml:space="preserve"> </w:t>
      </w:r>
      <w:r>
        <w:rPr>
          <w:color w:val="221F1F"/>
          <w:sz w:val="20"/>
        </w:rPr>
        <w:t>surety’s</w:t>
      </w:r>
      <w:r>
        <w:rPr>
          <w:color w:val="221F1F"/>
          <w:spacing w:val="-8"/>
          <w:sz w:val="20"/>
        </w:rPr>
        <w:t xml:space="preserve"> </w:t>
      </w:r>
      <w:r>
        <w:rPr>
          <w:color w:val="221F1F"/>
          <w:spacing w:val="-2"/>
          <w:sz w:val="20"/>
        </w:rPr>
        <w:t>liability</w:t>
      </w:r>
    </w:p>
    <w:p w14:paraId="443201C1" w14:textId="77777777" w:rsidR="00F3095E" w:rsidRDefault="00000000">
      <w:pPr>
        <w:pStyle w:val="ListParagraph"/>
        <w:numPr>
          <w:ilvl w:val="0"/>
          <w:numId w:val="65"/>
        </w:numPr>
        <w:tabs>
          <w:tab w:val="left" w:pos="451"/>
        </w:tabs>
        <w:spacing w:before="65"/>
        <w:rPr>
          <w:sz w:val="20"/>
        </w:rPr>
      </w:pPr>
      <w:r>
        <w:rPr>
          <w:color w:val="221F1F"/>
          <w:sz w:val="20"/>
        </w:rPr>
        <w:t>Kinds</w:t>
      </w:r>
      <w:r>
        <w:rPr>
          <w:color w:val="221F1F"/>
          <w:spacing w:val="-9"/>
          <w:sz w:val="20"/>
        </w:rPr>
        <w:t xml:space="preserve"> </w:t>
      </w:r>
      <w:r>
        <w:rPr>
          <w:color w:val="221F1F"/>
          <w:sz w:val="20"/>
        </w:rPr>
        <w:t>of</w:t>
      </w:r>
      <w:r>
        <w:rPr>
          <w:color w:val="221F1F"/>
          <w:spacing w:val="-9"/>
          <w:sz w:val="20"/>
        </w:rPr>
        <w:t xml:space="preserve"> </w:t>
      </w:r>
      <w:r>
        <w:rPr>
          <w:color w:val="221F1F"/>
          <w:sz w:val="20"/>
        </w:rPr>
        <w:t>guarantee</w:t>
      </w:r>
      <w:r>
        <w:rPr>
          <w:color w:val="221F1F"/>
          <w:spacing w:val="-8"/>
          <w:sz w:val="20"/>
        </w:rPr>
        <w:t xml:space="preserve"> </w:t>
      </w:r>
      <w:r>
        <w:rPr>
          <w:color w:val="221F1F"/>
          <w:sz w:val="20"/>
        </w:rPr>
        <w:t>and</w:t>
      </w:r>
      <w:r>
        <w:rPr>
          <w:color w:val="221F1F"/>
          <w:spacing w:val="-10"/>
          <w:sz w:val="20"/>
        </w:rPr>
        <w:t xml:space="preserve"> </w:t>
      </w:r>
      <w:r>
        <w:rPr>
          <w:color w:val="221F1F"/>
          <w:sz w:val="20"/>
        </w:rPr>
        <w:t>their</w:t>
      </w:r>
      <w:r>
        <w:rPr>
          <w:color w:val="221F1F"/>
          <w:spacing w:val="-8"/>
          <w:sz w:val="20"/>
        </w:rPr>
        <w:t xml:space="preserve"> </w:t>
      </w:r>
      <w:r>
        <w:rPr>
          <w:color w:val="221F1F"/>
          <w:spacing w:val="-2"/>
          <w:sz w:val="20"/>
        </w:rPr>
        <w:t>incidents</w:t>
      </w:r>
    </w:p>
    <w:p w14:paraId="4D7A30E3" w14:textId="77777777" w:rsidR="00F3095E" w:rsidRDefault="00000000">
      <w:pPr>
        <w:pStyle w:val="ListParagraph"/>
        <w:numPr>
          <w:ilvl w:val="0"/>
          <w:numId w:val="65"/>
        </w:numPr>
        <w:tabs>
          <w:tab w:val="left" w:pos="451"/>
        </w:tabs>
        <w:spacing w:before="67" w:line="247" w:lineRule="auto"/>
        <w:ind w:right="477"/>
        <w:rPr>
          <w:sz w:val="20"/>
        </w:rPr>
      </w:pPr>
      <w:r>
        <w:rPr>
          <w:color w:val="221F1F"/>
          <w:sz w:val="20"/>
        </w:rPr>
        <w:t>Suretyship</w:t>
      </w:r>
      <w:r>
        <w:rPr>
          <w:color w:val="221F1F"/>
          <w:spacing w:val="35"/>
          <w:sz w:val="20"/>
        </w:rPr>
        <w:t xml:space="preserve"> </w:t>
      </w:r>
      <w:r>
        <w:rPr>
          <w:color w:val="221F1F"/>
          <w:sz w:val="20"/>
        </w:rPr>
        <w:t>arises</w:t>
      </w:r>
      <w:r>
        <w:rPr>
          <w:color w:val="221F1F"/>
          <w:spacing w:val="36"/>
          <w:sz w:val="20"/>
        </w:rPr>
        <w:t xml:space="preserve"> </w:t>
      </w:r>
      <w:r>
        <w:rPr>
          <w:color w:val="221F1F"/>
          <w:sz w:val="20"/>
        </w:rPr>
        <w:t>on</w:t>
      </w:r>
      <w:r>
        <w:rPr>
          <w:color w:val="221F1F"/>
          <w:spacing w:val="34"/>
          <w:sz w:val="20"/>
        </w:rPr>
        <w:t xml:space="preserve"> </w:t>
      </w:r>
      <w:r>
        <w:rPr>
          <w:color w:val="221F1F"/>
          <w:sz w:val="20"/>
        </w:rPr>
        <w:t>contract</w:t>
      </w:r>
      <w:r>
        <w:rPr>
          <w:color w:val="221F1F"/>
          <w:spacing w:val="35"/>
          <w:sz w:val="20"/>
        </w:rPr>
        <w:t xml:space="preserve"> </w:t>
      </w:r>
      <w:r>
        <w:rPr>
          <w:color w:val="221F1F"/>
          <w:sz w:val="20"/>
        </w:rPr>
        <w:t>and</w:t>
      </w:r>
      <w:r>
        <w:rPr>
          <w:color w:val="221F1F"/>
          <w:spacing w:val="34"/>
          <w:sz w:val="20"/>
        </w:rPr>
        <w:t xml:space="preserve"> </w:t>
      </w:r>
      <w:r>
        <w:rPr>
          <w:color w:val="221F1F"/>
          <w:sz w:val="20"/>
        </w:rPr>
        <w:t>not</w:t>
      </w:r>
      <w:r>
        <w:rPr>
          <w:color w:val="221F1F"/>
          <w:spacing w:val="34"/>
          <w:sz w:val="20"/>
        </w:rPr>
        <w:t xml:space="preserve"> </w:t>
      </w:r>
      <w:r>
        <w:rPr>
          <w:color w:val="221F1F"/>
          <w:sz w:val="20"/>
        </w:rPr>
        <w:t>on</w:t>
      </w:r>
      <w:r>
        <w:rPr>
          <w:color w:val="221F1F"/>
          <w:spacing w:val="34"/>
          <w:sz w:val="20"/>
        </w:rPr>
        <w:t xml:space="preserve"> </w:t>
      </w:r>
      <w:r>
        <w:rPr>
          <w:color w:val="221F1F"/>
          <w:sz w:val="20"/>
        </w:rPr>
        <w:t>notice-position</w:t>
      </w:r>
      <w:r>
        <w:rPr>
          <w:color w:val="221F1F"/>
          <w:spacing w:val="37"/>
          <w:sz w:val="20"/>
        </w:rPr>
        <w:t xml:space="preserve"> </w:t>
      </w:r>
      <w:r>
        <w:rPr>
          <w:color w:val="221F1F"/>
          <w:sz w:val="20"/>
        </w:rPr>
        <w:t>in English Law</w:t>
      </w:r>
    </w:p>
    <w:p w14:paraId="63B26442" w14:textId="77777777" w:rsidR="00F3095E" w:rsidRDefault="00000000">
      <w:pPr>
        <w:pStyle w:val="ListParagraph"/>
        <w:numPr>
          <w:ilvl w:val="0"/>
          <w:numId w:val="65"/>
        </w:numPr>
        <w:tabs>
          <w:tab w:val="left" w:pos="451"/>
        </w:tabs>
        <w:spacing w:before="62"/>
        <w:rPr>
          <w:sz w:val="20"/>
        </w:rPr>
      </w:pPr>
      <w:r>
        <w:rPr>
          <w:color w:val="221F1F"/>
          <w:sz w:val="20"/>
        </w:rPr>
        <w:t>Duty</w:t>
      </w:r>
      <w:r>
        <w:rPr>
          <w:color w:val="221F1F"/>
          <w:spacing w:val="-10"/>
          <w:sz w:val="20"/>
        </w:rPr>
        <w:t xml:space="preserve"> </w:t>
      </w:r>
      <w:r>
        <w:rPr>
          <w:color w:val="221F1F"/>
          <w:sz w:val="20"/>
        </w:rPr>
        <w:t>of</w:t>
      </w:r>
      <w:r>
        <w:rPr>
          <w:color w:val="221F1F"/>
          <w:spacing w:val="-8"/>
          <w:sz w:val="20"/>
        </w:rPr>
        <w:t xml:space="preserve"> </w:t>
      </w:r>
      <w:r>
        <w:rPr>
          <w:color w:val="221F1F"/>
          <w:sz w:val="20"/>
        </w:rPr>
        <w:t>disclosure</w:t>
      </w:r>
      <w:r>
        <w:rPr>
          <w:color w:val="221F1F"/>
          <w:spacing w:val="-9"/>
          <w:sz w:val="20"/>
        </w:rPr>
        <w:t xml:space="preserve"> </w:t>
      </w:r>
      <w:r>
        <w:rPr>
          <w:color w:val="221F1F"/>
          <w:sz w:val="20"/>
        </w:rPr>
        <w:t>in</w:t>
      </w:r>
      <w:r>
        <w:rPr>
          <w:color w:val="221F1F"/>
          <w:spacing w:val="-9"/>
          <w:sz w:val="20"/>
        </w:rPr>
        <w:t xml:space="preserve"> </w:t>
      </w:r>
      <w:r>
        <w:rPr>
          <w:color w:val="221F1F"/>
          <w:spacing w:val="-2"/>
          <w:sz w:val="20"/>
        </w:rPr>
        <w:t>guarantee</w:t>
      </w:r>
    </w:p>
    <w:p w14:paraId="4DBD121D" w14:textId="77777777" w:rsidR="00F3095E" w:rsidRDefault="00000000">
      <w:pPr>
        <w:pStyle w:val="ListParagraph"/>
        <w:numPr>
          <w:ilvl w:val="0"/>
          <w:numId w:val="65"/>
        </w:numPr>
        <w:tabs>
          <w:tab w:val="left" w:pos="449"/>
          <w:tab w:val="left" w:pos="451"/>
        </w:tabs>
        <w:spacing w:before="68" w:line="247" w:lineRule="auto"/>
        <w:ind w:right="404"/>
        <w:jc w:val="both"/>
        <w:rPr>
          <w:sz w:val="20"/>
        </w:rPr>
      </w:pPr>
      <w:r>
        <w:rPr>
          <w:color w:val="221F1F"/>
          <w:sz w:val="20"/>
        </w:rPr>
        <w:t>Rights of surety against principal debtor - credit or - co - sureties</w:t>
      </w:r>
      <w:r>
        <w:rPr>
          <w:color w:val="221F1F"/>
          <w:spacing w:val="39"/>
          <w:sz w:val="20"/>
        </w:rPr>
        <w:t xml:space="preserve"> </w:t>
      </w:r>
      <w:r>
        <w:rPr>
          <w:color w:val="221F1F"/>
          <w:sz w:val="20"/>
        </w:rPr>
        <w:t>-</w:t>
      </w:r>
      <w:r>
        <w:rPr>
          <w:color w:val="221F1F"/>
          <w:spacing w:val="39"/>
          <w:sz w:val="20"/>
        </w:rPr>
        <w:t xml:space="preserve"> </w:t>
      </w:r>
      <w:r>
        <w:rPr>
          <w:color w:val="221F1F"/>
          <w:sz w:val="20"/>
        </w:rPr>
        <w:t>difference</w:t>
      </w:r>
      <w:r>
        <w:rPr>
          <w:color w:val="221F1F"/>
          <w:spacing w:val="39"/>
          <w:sz w:val="20"/>
        </w:rPr>
        <w:t xml:space="preserve"> </w:t>
      </w:r>
      <w:r>
        <w:rPr>
          <w:color w:val="221F1F"/>
          <w:sz w:val="20"/>
        </w:rPr>
        <w:t>in</w:t>
      </w:r>
      <w:r>
        <w:rPr>
          <w:color w:val="221F1F"/>
          <w:spacing w:val="38"/>
          <w:sz w:val="20"/>
        </w:rPr>
        <w:t xml:space="preserve"> </w:t>
      </w:r>
      <w:r>
        <w:rPr>
          <w:color w:val="221F1F"/>
          <w:sz w:val="20"/>
        </w:rPr>
        <w:t>English</w:t>
      </w:r>
      <w:r>
        <w:rPr>
          <w:color w:val="221F1F"/>
          <w:spacing w:val="40"/>
          <w:sz w:val="20"/>
        </w:rPr>
        <w:t xml:space="preserve"> </w:t>
      </w:r>
      <w:r>
        <w:rPr>
          <w:color w:val="221F1F"/>
          <w:sz w:val="20"/>
        </w:rPr>
        <w:t>Law</w:t>
      </w:r>
      <w:r>
        <w:rPr>
          <w:color w:val="221F1F"/>
          <w:spacing w:val="38"/>
          <w:sz w:val="20"/>
        </w:rPr>
        <w:t xml:space="preserve"> </w:t>
      </w:r>
      <w:r>
        <w:rPr>
          <w:color w:val="221F1F"/>
          <w:sz w:val="20"/>
        </w:rPr>
        <w:t>-</w:t>
      </w:r>
      <w:r>
        <w:rPr>
          <w:color w:val="221F1F"/>
          <w:spacing w:val="39"/>
          <w:sz w:val="20"/>
        </w:rPr>
        <w:t xml:space="preserve"> </w:t>
      </w:r>
      <w:r>
        <w:rPr>
          <w:color w:val="221F1F"/>
          <w:sz w:val="20"/>
        </w:rPr>
        <w:t>Circumstances</w:t>
      </w:r>
      <w:r>
        <w:rPr>
          <w:color w:val="221F1F"/>
          <w:spacing w:val="40"/>
          <w:sz w:val="20"/>
        </w:rPr>
        <w:t xml:space="preserve"> </w:t>
      </w:r>
      <w:r>
        <w:rPr>
          <w:color w:val="221F1F"/>
          <w:sz w:val="20"/>
        </w:rPr>
        <w:t xml:space="preserve">which a surety </w:t>
      </w:r>
      <w:proofErr w:type="gramStart"/>
      <w:r>
        <w:rPr>
          <w:color w:val="221F1F"/>
          <w:sz w:val="20"/>
        </w:rPr>
        <w:t>discharges</w:t>
      </w:r>
      <w:proofErr w:type="gramEnd"/>
    </w:p>
    <w:p w14:paraId="696CD014" w14:textId="77777777" w:rsidR="00F3095E" w:rsidRDefault="00000000">
      <w:pPr>
        <w:tabs>
          <w:tab w:val="left" w:pos="1267"/>
        </w:tabs>
        <w:spacing w:before="48"/>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pacing w:val="-5"/>
          <w:sz w:val="24"/>
        </w:rPr>
        <w:t>III</w:t>
      </w:r>
      <w:r>
        <w:rPr>
          <w:rFonts w:ascii="Palatino Linotype"/>
          <w:b/>
          <w:color w:val="221F1F"/>
          <w:sz w:val="24"/>
        </w:rPr>
        <w:tab/>
      </w:r>
      <w:r>
        <w:rPr>
          <w:rFonts w:ascii="Arial"/>
          <w:b/>
          <w:color w:val="221F1F"/>
          <w:spacing w:val="-2"/>
          <w:sz w:val="20"/>
        </w:rPr>
        <w:t>Bailment</w:t>
      </w:r>
    </w:p>
    <w:p w14:paraId="0E777E8A" w14:textId="77777777" w:rsidR="00F3095E" w:rsidRDefault="00000000">
      <w:pPr>
        <w:pStyle w:val="ListParagraph"/>
        <w:numPr>
          <w:ilvl w:val="0"/>
          <w:numId w:val="64"/>
        </w:numPr>
        <w:tabs>
          <w:tab w:val="left" w:pos="451"/>
        </w:tabs>
        <w:spacing w:before="122"/>
        <w:rPr>
          <w:sz w:val="20"/>
        </w:rPr>
      </w:pPr>
      <w:r>
        <w:rPr>
          <w:color w:val="221F1F"/>
          <w:sz w:val="20"/>
        </w:rPr>
        <w:t>Definition</w:t>
      </w:r>
      <w:r>
        <w:rPr>
          <w:color w:val="221F1F"/>
          <w:spacing w:val="-13"/>
          <w:sz w:val="20"/>
        </w:rPr>
        <w:t xml:space="preserve"> </w:t>
      </w:r>
      <w:r>
        <w:rPr>
          <w:color w:val="221F1F"/>
          <w:sz w:val="20"/>
        </w:rPr>
        <w:t>-</w:t>
      </w:r>
      <w:r>
        <w:rPr>
          <w:color w:val="221F1F"/>
          <w:spacing w:val="-11"/>
          <w:sz w:val="20"/>
        </w:rPr>
        <w:t xml:space="preserve"> </w:t>
      </w:r>
      <w:r>
        <w:rPr>
          <w:color w:val="221F1F"/>
          <w:sz w:val="20"/>
        </w:rPr>
        <w:t>Indian</w:t>
      </w:r>
      <w:r>
        <w:rPr>
          <w:color w:val="221F1F"/>
          <w:spacing w:val="-7"/>
          <w:sz w:val="20"/>
        </w:rPr>
        <w:t xml:space="preserve"> </w:t>
      </w:r>
      <w:r>
        <w:rPr>
          <w:color w:val="221F1F"/>
          <w:sz w:val="20"/>
        </w:rPr>
        <w:t>and</w:t>
      </w:r>
      <w:r>
        <w:rPr>
          <w:color w:val="221F1F"/>
          <w:spacing w:val="-11"/>
          <w:sz w:val="20"/>
        </w:rPr>
        <w:t xml:space="preserve"> </w:t>
      </w:r>
      <w:r>
        <w:rPr>
          <w:color w:val="221F1F"/>
          <w:sz w:val="20"/>
        </w:rPr>
        <w:t>English</w:t>
      </w:r>
      <w:r>
        <w:rPr>
          <w:color w:val="221F1F"/>
          <w:spacing w:val="-10"/>
          <w:sz w:val="20"/>
        </w:rPr>
        <w:t xml:space="preserve"> </w:t>
      </w:r>
      <w:r>
        <w:rPr>
          <w:color w:val="221F1F"/>
          <w:spacing w:val="-2"/>
          <w:sz w:val="20"/>
        </w:rPr>
        <w:t>definitions</w:t>
      </w:r>
    </w:p>
    <w:p w14:paraId="193E1D7F" w14:textId="77777777" w:rsidR="00F3095E" w:rsidRDefault="00000000">
      <w:pPr>
        <w:pStyle w:val="ListParagraph"/>
        <w:numPr>
          <w:ilvl w:val="0"/>
          <w:numId w:val="64"/>
        </w:numPr>
        <w:tabs>
          <w:tab w:val="left" w:pos="451"/>
        </w:tabs>
        <w:spacing w:before="37"/>
        <w:rPr>
          <w:sz w:val="20"/>
        </w:rPr>
      </w:pPr>
      <w:r>
        <w:rPr>
          <w:color w:val="221F1F"/>
          <w:sz w:val="20"/>
        </w:rPr>
        <w:t>Essentials</w:t>
      </w:r>
      <w:r>
        <w:rPr>
          <w:color w:val="221F1F"/>
          <w:spacing w:val="-8"/>
          <w:sz w:val="20"/>
        </w:rPr>
        <w:t xml:space="preserve"> </w:t>
      </w:r>
      <w:r>
        <w:rPr>
          <w:color w:val="221F1F"/>
          <w:sz w:val="20"/>
        </w:rPr>
        <w:t>of</w:t>
      </w:r>
      <w:r>
        <w:rPr>
          <w:color w:val="221F1F"/>
          <w:spacing w:val="-11"/>
          <w:sz w:val="20"/>
        </w:rPr>
        <w:t xml:space="preserve"> </w:t>
      </w:r>
      <w:r>
        <w:rPr>
          <w:color w:val="221F1F"/>
          <w:sz w:val="20"/>
        </w:rPr>
        <w:t>bailment</w:t>
      </w:r>
      <w:r>
        <w:rPr>
          <w:color w:val="221F1F"/>
          <w:spacing w:val="-10"/>
          <w:sz w:val="20"/>
        </w:rPr>
        <w:t xml:space="preserve"> </w:t>
      </w:r>
      <w:r>
        <w:rPr>
          <w:color w:val="221F1F"/>
          <w:sz w:val="20"/>
        </w:rPr>
        <w:t>and</w:t>
      </w:r>
      <w:r>
        <w:rPr>
          <w:color w:val="221F1F"/>
          <w:spacing w:val="-10"/>
          <w:sz w:val="20"/>
        </w:rPr>
        <w:t xml:space="preserve"> </w:t>
      </w:r>
      <w:r>
        <w:rPr>
          <w:color w:val="221F1F"/>
          <w:sz w:val="20"/>
        </w:rPr>
        <w:t>classification</w:t>
      </w:r>
      <w:r>
        <w:rPr>
          <w:color w:val="221F1F"/>
          <w:spacing w:val="-9"/>
          <w:sz w:val="20"/>
        </w:rPr>
        <w:t xml:space="preserve"> </w:t>
      </w:r>
      <w:r>
        <w:rPr>
          <w:color w:val="221F1F"/>
          <w:sz w:val="20"/>
        </w:rPr>
        <w:t>of</w:t>
      </w:r>
      <w:r>
        <w:rPr>
          <w:color w:val="221F1F"/>
          <w:spacing w:val="-9"/>
          <w:sz w:val="20"/>
        </w:rPr>
        <w:t xml:space="preserve"> </w:t>
      </w:r>
      <w:r>
        <w:rPr>
          <w:color w:val="221F1F"/>
          <w:spacing w:val="-2"/>
          <w:sz w:val="20"/>
        </w:rPr>
        <w:t>bailment</w:t>
      </w:r>
    </w:p>
    <w:p w14:paraId="7EFE4ECD" w14:textId="77777777" w:rsidR="00F3095E" w:rsidRDefault="00000000">
      <w:pPr>
        <w:pStyle w:val="ListParagraph"/>
        <w:numPr>
          <w:ilvl w:val="0"/>
          <w:numId w:val="64"/>
        </w:numPr>
        <w:tabs>
          <w:tab w:val="left" w:pos="451"/>
        </w:tabs>
        <w:spacing w:before="39" w:line="249" w:lineRule="auto"/>
        <w:ind w:right="490"/>
        <w:rPr>
          <w:sz w:val="20"/>
        </w:rPr>
      </w:pPr>
      <w:r>
        <w:rPr>
          <w:color w:val="221F1F"/>
          <w:sz w:val="20"/>
        </w:rPr>
        <w:t>Distinction</w:t>
      </w:r>
      <w:r>
        <w:rPr>
          <w:color w:val="221F1F"/>
          <w:spacing w:val="37"/>
          <w:sz w:val="20"/>
        </w:rPr>
        <w:t xml:space="preserve"> </w:t>
      </w:r>
      <w:r>
        <w:rPr>
          <w:color w:val="221F1F"/>
          <w:sz w:val="20"/>
        </w:rPr>
        <w:t>between</w:t>
      </w:r>
      <w:r>
        <w:rPr>
          <w:color w:val="221F1F"/>
          <w:spacing w:val="37"/>
          <w:sz w:val="20"/>
        </w:rPr>
        <w:t xml:space="preserve"> </w:t>
      </w:r>
      <w:r>
        <w:rPr>
          <w:color w:val="221F1F"/>
          <w:sz w:val="20"/>
        </w:rPr>
        <w:t>bailment</w:t>
      </w:r>
      <w:r>
        <w:rPr>
          <w:color w:val="221F1F"/>
          <w:spacing w:val="35"/>
          <w:sz w:val="20"/>
        </w:rPr>
        <w:t xml:space="preserve"> </w:t>
      </w:r>
      <w:r>
        <w:rPr>
          <w:color w:val="221F1F"/>
          <w:sz w:val="20"/>
        </w:rPr>
        <w:t>and</w:t>
      </w:r>
      <w:r>
        <w:rPr>
          <w:color w:val="221F1F"/>
          <w:spacing w:val="34"/>
          <w:sz w:val="20"/>
        </w:rPr>
        <w:t xml:space="preserve"> </w:t>
      </w:r>
      <w:r>
        <w:rPr>
          <w:color w:val="221F1F"/>
          <w:sz w:val="20"/>
        </w:rPr>
        <w:t>pledge</w:t>
      </w:r>
      <w:r>
        <w:rPr>
          <w:color w:val="221F1F"/>
          <w:spacing w:val="35"/>
          <w:sz w:val="20"/>
        </w:rPr>
        <w:t xml:space="preserve"> </w:t>
      </w:r>
      <w:r>
        <w:rPr>
          <w:color w:val="221F1F"/>
          <w:sz w:val="20"/>
        </w:rPr>
        <w:t>-</w:t>
      </w:r>
      <w:r>
        <w:rPr>
          <w:color w:val="221F1F"/>
          <w:spacing w:val="35"/>
          <w:sz w:val="20"/>
        </w:rPr>
        <w:t xml:space="preserve"> </w:t>
      </w:r>
      <w:r>
        <w:rPr>
          <w:color w:val="221F1F"/>
          <w:sz w:val="20"/>
        </w:rPr>
        <w:t>deposit</w:t>
      </w:r>
      <w:r>
        <w:rPr>
          <w:color w:val="221F1F"/>
          <w:spacing w:val="38"/>
          <w:sz w:val="20"/>
        </w:rPr>
        <w:t xml:space="preserve"> </w:t>
      </w:r>
      <w:r>
        <w:rPr>
          <w:color w:val="221F1F"/>
          <w:sz w:val="20"/>
        </w:rPr>
        <w:t>-</w:t>
      </w:r>
      <w:r>
        <w:rPr>
          <w:color w:val="221F1F"/>
          <w:spacing w:val="35"/>
          <w:sz w:val="20"/>
        </w:rPr>
        <w:t xml:space="preserve"> </w:t>
      </w:r>
      <w:r>
        <w:rPr>
          <w:color w:val="221F1F"/>
          <w:sz w:val="20"/>
        </w:rPr>
        <w:t>sale</w:t>
      </w:r>
      <w:r>
        <w:rPr>
          <w:color w:val="221F1F"/>
          <w:spacing w:val="34"/>
          <w:sz w:val="20"/>
        </w:rPr>
        <w:t xml:space="preserve"> </w:t>
      </w:r>
      <w:r>
        <w:rPr>
          <w:color w:val="221F1F"/>
          <w:sz w:val="20"/>
        </w:rPr>
        <w:t xml:space="preserve">- </w:t>
      </w:r>
      <w:r>
        <w:rPr>
          <w:color w:val="221F1F"/>
          <w:spacing w:val="-2"/>
          <w:sz w:val="20"/>
        </w:rPr>
        <w:t>agency</w:t>
      </w:r>
    </w:p>
    <w:p w14:paraId="7D21FB1E" w14:textId="77777777" w:rsidR="00F3095E" w:rsidRDefault="00000000">
      <w:pPr>
        <w:pStyle w:val="ListParagraph"/>
        <w:numPr>
          <w:ilvl w:val="0"/>
          <w:numId w:val="64"/>
        </w:numPr>
        <w:tabs>
          <w:tab w:val="left" w:pos="451"/>
        </w:tabs>
        <w:spacing w:before="30" w:line="247" w:lineRule="auto"/>
        <w:ind w:right="640"/>
        <w:rPr>
          <w:sz w:val="20"/>
        </w:rPr>
      </w:pPr>
      <w:r>
        <w:rPr>
          <w:color w:val="221F1F"/>
          <w:sz w:val="20"/>
        </w:rPr>
        <w:t>Rights</w:t>
      </w:r>
      <w:r>
        <w:rPr>
          <w:color w:val="221F1F"/>
          <w:spacing w:val="37"/>
          <w:sz w:val="20"/>
        </w:rPr>
        <w:t xml:space="preserve"> </w:t>
      </w:r>
      <w:r>
        <w:rPr>
          <w:color w:val="221F1F"/>
          <w:sz w:val="20"/>
        </w:rPr>
        <w:t>and</w:t>
      </w:r>
      <w:r>
        <w:rPr>
          <w:color w:val="221F1F"/>
          <w:spacing w:val="35"/>
          <w:sz w:val="20"/>
        </w:rPr>
        <w:t xml:space="preserve"> </w:t>
      </w:r>
      <w:r>
        <w:rPr>
          <w:color w:val="221F1F"/>
          <w:sz w:val="20"/>
        </w:rPr>
        <w:t>duties</w:t>
      </w:r>
      <w:r>
        <w:rPr>
          <w:color w:val="221F1F"/>
          <w:spacing w:val="37"/>
          <w:sz w:val="20"/>
        </w:rPr>
        <w:t xml:space="preserve"> </w:t>
      </w:r>
      <w:r>
        <w:rPr>
          <w:color w:val="221F1F"/>
          <w:sz w:val="20"/>
        </w:rPr>
        <w:t>of</w:t>
      </w:r>
      <w:r>
        <w:rPr>
          <w:color w:val="221F1F"/>
          <w:spacing w:val="35"/>
          <w:sz w:val="20"/>
        </w:rPr>
        <w:t xml:space="preserve"> </w:t>
      </w:r>
      <w:r>
        <w:rPr>
          <w:color w:val="221F1F"/>
          <w:sz w:val="20"/>
        </w:rPr>
        <w:t>the</w:t>
      </w:r>
      <w:r>
        <w:rPr>
          <w:color w:val="221F1F"/>
          <w:spacing w:val="37"/>
          <w:sz w:val="20"/>
        </w:rPr>
        <w:t xml:space="preserve"> </w:t>
      </w:r>
      <w:r>
        <w:rPr>
          <w:color w:val="221F1F"/>
          <w:sz w:val="20"/>
        </w:rPr>
        <w:t>bailor</w:t>
      </w:r>
      <w:r>
        <w:rPr>
          <w:color w:val="221F1F"/>
          <w:spacing w:val="36"/>
          <w:sz w:val="20"/>
        </w:rPr>
        <w:t xml:space="preserve"> </w:t>
      </w:r>
      <w:r>
        <w:rPr>
          <w:color w:val="221F1F"/>
          <w:sz w:val="20"/>
        </w:rPr>
        <w:t>and</w:t>
      </w:r>
      <w:r>
        <w:rPr>
          <w:color w:val="221F1F"/>
          <w:spacing w:val="35"/>
          <w:sz w:val="20"/>
        </w:rPr>
        <w:t xml:space="preserve"> </w:t>
      </w:r>
      <w:r>
        <w:rPr>
          <w:color w:val="221F1F"/>
          <w:sz w:val="20"/>
        </w:rPr>
        <w:t>bailee</w:t>
      </w:r>
      <w:r>
        <w:rPr>
          <w:color w:val="221F1F"/>
          <w:spacing w:val="35"/>
          <w:sz w:val="20"/>
        </w:rPr>
        <w:t xml:space="preserve"> </w:t>
      </w:r>
      <w:r>
        <w:rPr>
          <w:color w:val="221F1F"/>
          <w:sz w:val="20"/>
        </w:rPr>
        <w:t>-</w:t>
      </w:r>
      <w:r>
        <w:rPr>
          <w:color w:val="221F1F"/>
          <w:spacing w:val="36"/>
          <w:sz w:val="20"/>
        </w:rPr>
        <w:t xml:space="preserve"> </w:t>
      </w:r>
      <w:r>
        <w:rPr>
          <w:color w:val="221F1F"/>
          <w:sz w:val="20"/>
        </w:rPr>
        <w:t>difference</w:t>
      </w:r>
      <w:r>
        <w:rPr>
          <w:color w:val="221F1F"/>
          <w:spacing w:val="36"/>
          <w:sz w:val="20"/>
        </w:rPr>
        <w:t xml:space="preserve"> </w:t>
      </w:r>
      <w:r>
        <w:rPr>
          <w:color w:val="221F1F"/>
          <w:sz w:val="20"/>
        </w:rPr>
        <w:t>in English Law</w:t>
      </w:r>
    </w:p>
    <w:p w14:paraId="1BAB966D" w14:textId="77777777" w:rsidR="00F3095E" w:rsidRDefault="00000000">
      <w:pPr>
        <w:pStyle w:val="ListParagraph"/>
        <w:numPr>
          <w:ilvl w:val="0"/>
          <w:numId w:val="64"/>
        </w:numPr>
        <w:tabs>
          <w:tab w:val="left" w:pos="451"/>
        </w:tabs>
        <w:spacing w:before="30"/>
        <w:rPr>
          <w:sz w:val="20"/>
        </w:rPr>
      </w:pPr>
      <w:r>
        <w:rPr>
          <w:color w:val="221F1F"/>
          <w:sz w:val="20"/>
        </w:rPr>
        <w:t>Pledge</w:t>
      </w:r>
      <w:r>
        <w:rPr>
          <w:color w:val="221F1F"/>
          <w:spacing w:val="-11"/>
          <w:sz w:val="20"/>
        </w:rPr>
        <w:t xml:space="preserve"> </w:t>
      </w:r>
      <w:r>
        <w:rPr>
          <w:color w:val="221F1F"/>
          <w:sz w:val="20"/>
        </w:rPr>
        <w:t>-</w:t>
      </w:r>
      <w:r>
        <w:rPr>
          <w:color w:val="221F1F"/>
          <w:spacing w:val="-7"/>
          <w:sz w:val="20"/>
        </w:rPr>
        <w:t xml:space="preserve"> </w:t>
      </w:r>
      <w:r>
        <w:rPr>
          <w:color w:val="221F1F"/>
          <w:sz w:val="20"/>
        </w:rPr>
        <w:t>definition</w:t>
      </w:r>
      <w:r>
        <w:rPr>
          <w:color w:val="221F1F"/>
          <w:spacing w:val="-7"/>
          <w:sz w:val="20"/>
        </w:rPr>
        <w:t xml:space="preserve"> </w:t>
      </w:r>
      <w:r>
        <w:rPr>
          <w:color w:val="221F1F"/>
          <w:sz w:val="20"/>
        </w:rPr>
        <w:t>-</w:t>
      </w:r>
      <w:r>
        <w:rPr>
          <w:color w:val="221F1F"/>
          <w:spacing w:val="-7"/>
          <w:sz w:val="20"/>
        </w:rPr>
        <w:t xml:space="preserve"> </w:t>
      </w:r>
      <w:r>
        <w:rPr>
          <w:color w:val="221F1F"/>
          <w:sz w:val="20"/>
        </w:rPr>
        <w:t>Rights</w:t>
      </w:r>
      <w:r>
        <w:rPr>
          <w:color w:val="221F1F"/>
          <w:spacing w:val="-4"/>
          <w:sz w:val="20"/>
        </w:rPr>
        <w:t xml:space="preserve"> </w:t>
      </w:r>
      <w:r>
        <w:rPr>
          <w:color w:val="221F1F"/>
          <w:sz w:val="20"/>
        </w:rPr>
        <w:t>of</w:t>
      </w:r>
      <w:r>
        <w:rPr>
          <w:color w:val="221F1F"/>
          <w:spacing w:val="-8"/>
          <w:sz w:val="20"/>
        </w:rPr>
        <w:t xml:space="preserve"> </w:t>
      </w:r>
      <w:r>
        <w:rPr>
          <w:color w:val="221F1F"/>
          <w:sz w:val="20"/>
        </w:rPr>
        <w:t>the</w:t>
      </w:r>
      <w:r>
        <w:rPr>
          <w:color w:val="221F1F"/>
          <w:spacing w:val="-6"/>
          <w:sz w:val="20"/>
        </w:rPr>
        <w:t xml:space="preserve"> </w:t>
      </w:r>
      <w:proofErr w:type="spellStart"/>
      <w:r>
        <w:rPr>
          <w:color w:val="221F1F"/>
          <w:sz w:val="20"/>
        </w:rPr>
        <w:t>Pawner</w:t>
      </w:r>
      <w:proofErr w:type="spellEnd"/>
      <w:r>
        <w:rPr>
          <w:color w:val="221F1F"/>
          <w:spacing w:val="-7"/>
          <w:sz w:val="20"/>
        </w:rPr>
        <w:t xml:space="preserve"> </w:t>
      </w:r>
      <w:r>
        <w:rPr>
          <w:color w:val="221F1F"/>
          <w:sz w:val="20"/>
        </w:rPr>
        <w:t>and</w:t>
      </w:r>
      <w:r>
        <w:rPr>
          <w:color w:val="221F1F"/>
          <w:spacing w:val="-6"/>
          <w:sz w:val="20"/>
        </w:rPr>
        <w:t xml:space="preserve"> </w:t>
      </w:r>
      <w:r>
        <w:rPr>
          <w:color w:val="221F1F"/>
          <w:spacing w:val="-2"/>
          <w:sz w:val="20"/>
        </w:rPr>
        <w:t>Pawnee</w:t>
      </w:r>
    </w:p>
    <w:p w14:paraId="4C0ED702" w14:textId="77777777" w:rsidR="00C91F68" w:rsidRPr="00C91F68" w:rsidRDefault="00000000" w:rsidP="00C91F68">
      <w:pPr>
        <w:pStyle w:val="ListParagraph"/>
        <w:numPr>
          <w:ilvl w:val="0"/>
          <w:numId w:val="64"/>
        </w:numPr>
        <w:tabs>
          <w:tab w:val="left" w:pos="451"/>
        </w:tabs>
        <w:spacing w:before="10"/>
        <w:ind w:left="52"/>
        <w:rPr>
          <w:rFonts w:ascii="Arial"/>
          <w:b/>
          <w:sz w:val="20"/>
        </w:rPr>
      </w:pPr>
      <w:r w:rsidRPr="00C91F68">
        <w:rPr>
          <w:color w:val="221F1F"/>
          <w:sz w:val="20"/>
        </w:rPr>
        <w:t>Pledge</w:t>
      </w:r>
      <w:r w:rsidRPr="00C91F68">
        <w:rPr>
          <w:color w:val="221F1F"/>
          <w:spacing w:val="-5"/>
          <w:sz w:val="20"/>
        </w:rPr>
        <w:t xml:space="preserve"> </w:t>
      </w:r>
      <w:r w:rsidRPr="00C91F68">
        <w:rPr>
          <w:color w:val="221F1F"/>
          <w:sz w:val="20"/>
        </w:rPr>
        <w:t>by</w:t>
      </w:r>
      <w:r w:rsidRPr="00C91F68">
        <w:rPr>
          <w:color w:val="221F1F"/>
          <w:spacing w:val="-6"/>
          <w:sz w:val="20"/>
        </w:rPr>
        <w:t xml:space="preserve"> </w:t>
      </w:r>
      <w:r w:rsidRPr="00C91F68">
        <w:rPr>
          <w:color w:val="221F1F"/>
          <w:sz w:val="20"/>
        </w:rPr>
        <w:t>non</w:t>
      </w:r>
      <w:r w:rsidRPr="00C91F68">
        <w:rPr>
          <w:color w:val="221F1F"/>
          <w:spacing w:val="-7"/>
          <w:sz w:val="20"/>
        </w:rPr>
        <w:t xml:space="preserve"> </w:t>
      </w:r>
      <w:r w:rsidR="00C91F68" w:rsidRPr="00C91F68">
        <w:rPr>
          <w:color w:val="221F1F"/>
          <w:sz w:val="20"/>
        </w:rPr>
        <w:t>–</w:t>
      </w:r>
      <w:r w:rsidRPr="00C91F68">
        <w:rPr>
          <w:color w:val="221F1F"/>
          <w:spacing w:val="-4"/>
          <w:sz w:val="20"/>
        </w:rPr>
        <w:t xml:space="preserve"> </w:t>
      </w:r>
      <w:proofErr w:type="spellStart"/>
      <w:r w:rsidRPr="00C91F68">
        <w:rPr>
          <w:color w:val="221F1F"/>
          <w:spacing w:val="-2"/>
          <w:sz w:val="20"/>
        </w:rPr>
        <w:t>pawners</w:t>
      </w:r>
      <w:r w:rsidR="00C91F68" w:rsidRPr="00C91F68">
        <w:rPr>
          <w:color w:val="221F1F"/>
          <w:spacing w:val="-2"/>
          <w:sz w:val="20"/>
        </w:rPr>
        <w:t>.</w:t>
      </w:r>
      <w:proofErr w:type="spellEnd"/>
    </w:p>
    <w:p w14:paraId="7EDC88FD" w14:textId="177DB17D" w:rsidR="00C91F68" w:rsidRPr="00C91F68" w:rsidRDefault="00000000" w:rsidP="00C91F68">
      <w:pPr>
        <w:pStyle w:val="ListParagraph"/>
        <w:numPr>
          <w:ilvl w:val="0"/>
          <w:numId w:val="64"/>
        </w:numPr>
        <w:tabs>
          <w:tab w:val="left" w:pos="451"/>
        </w:tabs>
        <w:spacing w:before="10"/>
        <w:ind w:left="52"/>
        <w:rPr>
          <w:rFonts w:ascii="Arial"/>
          <w:b/>
          <w:sz w:val="20"/>
        </w:rPr>
      </w:pPr>
      <w:r w:rsidRPr="00C91F68">
        <w:rPr>
          <w:color w:val="221F1F"/>
          <w:sz w:val="20"/>
        </w:rPr>
        <w:t>Lien</w:t>
      </w:r>
      <w:r w:rsidRPr="00C91F68">
        <w:rPr>
          <w:color w:val="221F1F"/>
          <w:spacing w:val="-11"/>
          <w:sz w:val="20"/>
        </w:rPr>
        <w:t xml:space="preserve"> </w:t>
      </w:r>
      <w:r w:rsidRPr="00C91F68">
        <w:rPr>
          <w:color w:val="221F1F"/>
          <w:sz w:val="20"/>
        </w:rPr>
        <w:t>-</w:t>
      </w:r>
      <w:r w:rsidRPr="00C91F68">
        <w:rPr>
          <w:color w:val="221F1F"/>
          <w:spacing w:val="-6"/>
          <w:sz w:val="20"/>
        </w:rPr>
        <w:t xml:space="preserve"> </w:t>
      </w:r>
      <w:r w:rsidRPr="00C91F68">
        <w:rPr>
          <w:color w:val="221F1F"/>
          <w:sz w:val="20"/>
        </w:rPr>
        <w:t>kinds</w:t>
      </w:r>
      <w:r w:rsidRPr="00C91F68">
        <w:rPr>
          <w:color w:val="221F1F"/>
          <w:spacing w:val="-7"/>
          <w:sz w:val="20"/>
        </w:rPr>
        <w:t xml:space="preserve"> </w:t>
      </w:r>
      <w:r w:rsidRPr="00C91F68">
        <w:rPr>
          <w:color w:val="221F1F"/>
          <w:sz w:val="20"/>
        </w:rPr>
        <w:t>of</w:t>
      </w:r>
      <w:r w:rsidRPr="00C91F68">
        <w:rPr>
          <w:color w:val="221F1F"/>
          <w:spacing w:val="-7"/>
          <w:sz w:val="20"/>
        </w:rPr>
        <w:t xml:space="preserve"> </w:t>
      </w:r>
      <w:r w:rsidRPr="00C91F68">
        <w:rPr>
          <w:color w:val="221F1F"/>
          <w:sz w:val="20"/>
        </w:rPr>
        <w:t>lien</w:t>
      </w:r>
      <w:r w:rsidRPr="00C91F68">
        <w:rPr>
          <w:color w:val="221F1F"/>
          <w:spacing w:val="-6"/>
          <w:sz w:val="20"/>
        </w:rPr>
        <w:t xml:space="preserve"> </w:t>
      </w:r>
      <w:r w:rsidRPr="00C91F68">
        <w:rPr>
          <w:color w:val="221F1F"/>
          <w:sz w:val="20"/>
        </w:rPr>
        <w:t>-</w:t>
      </w:r>
      <w:r w:rsidRPr="00C91F68">
        <w:rPr>
          <w:color w:val="221F1F"/>
          <w:spacing w:val="-7"/>
          <w:sz w:val="20"/>
        </w:rPr>
        <w:t xml:space="preserve"> </w:t>
      </w:r>
      <w:r w:rsidRPr="00C91F68">
        <w:rPr>
          <w:color w:val="221F1F"/>
          <w:sz w:val="20"/>
        </w:rPr>
        <w:t>their</w:t>
      </w:r>
      <w:r w:rsidRPr="00C91F68">
        <w:rPr>
          <w:color w:val="221F1F"/>
          <w:spacing w:val="-6"/>
          <w:sz w:val="20"/>
        </w:rPr>
        <w:t xml:space="preserve"> </w:t>
      </w:r>
      <w:r w:rsidRPr="00C91F68">
        <w:rPr>
          <w:color w:val="221F1F"/>
          <w:sz w:val="20"/>
        </w:rPr>
        <w:t>nature</w:t>
      </w:r>
      <w:r w:rsidRPr="00C91F68">
        <w:rPr>
          <w:color w:val="221F1F"/>
          <w:spacing w:val="-8"/>
          <w:sz w:val="20"/>
        </w:rPr>
        <w:t xml:space="preserve"> </w:t>
      </w:r>
      <w:r w:rsidRPr="00C91F68">
        <w:rPr>
          <w:color w:val="221F1F"/>
          <w:sz w:val="20"/>
        </w:rPr>
        <w:t>and</w:t>
      </w:r>
      <w:r w:rsidRPr="00C91F68">
        <w:rPr>
          <w:color w:val="221F1F"/>
          <w:spacing w:val="-7"/>
          <w:sz w:val="20"/>
        </w:rPr>
        <w:t xml:space="preserve"> </w:t>
      </w:r>
      <w:r w:rsidRPr="00C91F68">
        <w:rPr>
          <w:color w:val="221F1F"/>
          <w:sz w:val="20"/>
        </w:rPr>
        <w:t>incidents</w:t>
      </w:r>
      <w:r w:rsidRPr="00C91F68">
        <w:rPr>
          <w:color w:val="221F1F"/>
          <w:spacing w:val="-6"/>
          <w:sz w:val="20"/>
        </w:rPr>
        <w:t xml:space="preserve"> </w:t>
      </w:r>
      <w:r w:rsidRPr="00C91F68">
        <w:rPr>
          <w:color w:val="221F1F"/>
          <w:sz w:val="20"/>
        </w:rPr>
        <w:t>-</w:t>
      </w:r>
      <w:r w:rsidRPr="00C91F68">
        <w:rPr>
          <w:color w:val="221F1F"/>
          <w:spacing w:val="-6"/>
          <w:sz w:val="20"/>
        </w:rPr>
        <w:t xml:space="preserve"> </w:t>
      </w:r>
      <w:r w:rsidRPr="00C91F68">
        <w:rPr>
          <w:color w:val="221F1F"/>
          <w:sz w:val="20"/>
        </w:rPr>
        <w:t>how</w:t>
      </w:r>
      <w:r w:rsidRPr="00C91F68">
        <w:rPr>
          <w:color w:val="221F1F"/>
          <w:spacing w:val="-5"/>
          <w:sz w:val="20"/>
        </w:rPr>
        <w:t xml:space="preserve"> </w:t>
      </w:r>
      <w:r w:rsidRPr="00C91F68">
        <w:rPr>
          <w:color w:val="221F1F"/>
          <w:spacing w:val="-4"/>
          <w:sz w:val="20"/>
        </w:rPr>
        <w:t>lost</w:t>
      </w:r>
    </w:p>
    <w:p w14:paraId="51BC0F7E" w14:textId="77777777" w:rsidR="00C91F68" w:rsidRDefault="00C91F68" w:rsidP="00C91F68">
      <w:pPr>
        <w:pStyle w:val="ListParagraph"/>
        <w:tabs>
          <w:tab w:val="left" w:pos="451"/>
        </w:tabs>
        <w:spacing w:before="10"/>
        <w:ind w:left="52" w:firstLine="0"/>
        <w:rPr>
          <w:color w:val="221F1F"/>
          <w:spacing w:val="-4"/>
          <w:sz w:val="20"/>
        </w:rPr>
      </w:pPr>
    </w:p>
    <w:p w14:paraId="5F8C5F86" w14:textId="554EF93A" w:rsidR="00F3095E" w:rsidRPr="00C91F68" w:rsidRDefault="00000000" w:rsidP="00C91F68">
      <w:pPr>
        <w:pStyle w:val="ListParagraph"/>
        <w:tabs>
          <w:tab w:val="left" w:pos="451"/>
        </w:tabs>
        <w:spacing w:before="10"/>
        <w:ind w:left="52" w:firstLine="0"/>
        <w:rPr>
          <w:rFonts w:ascii="Arial"/>
          <w:b/>
          <w:sz w:val="20"/>
        </w:rPr>
      </w:pPr>
      <w:r w:rsidRPr="00C91F68">
        <w:rPr>
          <w:rFonts w:ascii="Palatino Linotype"/>
          <w:b/>
          <w:color w:val="221F1F"/>
          <w:sz w:val="24"/>
        </w:rPr>
        <w:t>Unit</w:t>
      </w:r>
      <w:r w:rsidRPr="00C91F68">
        <w:rPr>
          <w:rFonts w:ascii="Palatino Linotype"/>
          <w:b/>
          <w:color w:val="221F1F"/>
          <w:spacing w:val="-6"/>
          <w:sz w:val="24"/>
        </w:rPr>
        <w:t xml:space="preserve"> </w:t>
      </w:r>
      <w:r w:rsidRPr="00C91F68">
        <w:rPr>
          <w:rFonts w:ascii="Palatino Linotype"/>
          <w:b/>
          <w:color w:val="221F1F"/>
          <w:sz w:val="24"/>
        </w:rPr>
        <w:t>-</w:t>
      </w:r>
      <w:proofErr w:type="gramStart"/>
      <w:r w:rsidRPr="00C91F68">
        <w:rPr>
          <w:rFonts w:ascii="Palatino Linotype"/>
          <w:b/>
          <w:color w:val="221F1F"/>
          <w:sz w:val="24"/>
        </w:rPr>
        <w:t>IV</w:t>
      </w:r>
      <w:r w:rsidRPr="00C91F68">
        <w:rPr>
          <w:rFonts w:ascii="Palatino Linotype"/>
          <w:b/>
          <w:color w:val="221F1F"/>
          <w:spacing w:val="34"/>
          <w:sz w:val="24"/>
        </w:rPr>
        <w:t xml:space="preserve">  </w:t>
      </w:r>
      <w:r w:rsidRPr="00C91F68">
        <w:rPr>
          <w:rFonts w:ascii="Arial"/>
          <w:b/>
          <w:color w:val="221F1F"/>
          <w:sz w:val="20"/>
        </w:rPr>
        <w:t>Sale</w:t>
      </w:r>
      <w:proofErr w:type="gramEnd"/>
      <w:r w:rsidRPr="00C91F68">
        <w:rPr>
          <w:rFonts w:ascii="Arial"/>
          <w:b/>
          <w:color w:val="221F1F"/>
          <w:spacing w:val="-2"/>
          <w:sz w:val="20"/>
        </w:rPr>
        <w:t xml:space="preserve"> </w:t>
      </w:r>
      <w:proofErr w:type="gramStart"/>
      <w:r w:rsidRPr="00C91F68">
        <w:rPr>
          <w:rFonts w:ascii="Arial"/>
          <w:b/>
          <w:color w:val="221F1F"/>
          <w:sz w:val="20"/>
        </w:rPr>
        <w:t>Of</w:t>
      </w:r>
      <w:proofErr w:type="gramEnd"/>
      <w:r w:rsidRPr="00C91F68">
        <w:rPr>
          <w:rFonts w:ascii="Arial"/>
          <w:b/>
          <w:color w:val="221F1F"/>
          <w:spacing w:val="-3"/>
          <w:sz w:val="20"/>
        </w:rPr>
        <w:t xml:space="preserve"> </w:t>
      </w:r>
      <w:r w:rsidRPr="00C91F68">
        <w:rPr>
          <w:rFonts w:ascii="Arial"/>
          <w:b/>
          <w:color w:val="221F1F"/>
          <w:spacing w:val="-2"/>
          <w:sz w:val="20"/>
        </w:rPr>
        <w:t>Goods</w:t>
      </w:r>
    </w:p>
    <w:p w14:paraId="27397C03" w14:textId="77777777" w:rsidR="00F3095E" w:rsidRDefault="00000000">
      <w:pPr>
        <w:pStyle w:val="ListParagraph"/>
        <w:numPr>
          <w:ilvl w:val="0"/>
          <w:numId w:val="63"/>
        </w:numPr>
        <w:tabs>
          <w:tab w:val="left" w:pos="449"/>
          <w:tab w:val="left" w:pos="451"/>
        </w:tabs>
        <w:spacing w:before="65" w:line="249" w:lineRule="auto"/>
        <w:ind w:right="20"/>
        <w:jc w:val="both"/>
        <w:rPr>
          <w:sz w:val="20"/>
        </w:rPr>
      </w:pPr>
      <w:r>
        <w:rPr>
          <w:color w:val="221F1F"/>
          <w:sz w:val="20"/>
        </w:rPr>
        <w:t>Definition of sale and agreement to sell - distinction between sale and agreement to self -contract of work and layout. Hire purchase agreement - Bailment - Exchange - Gift.</w:t>
      </w:r>
    </w:p>
    <w:p w14:paraId="63573AE1" w14:textId="77777777" w:rsidR="00F3095E" w:rsidRDefault="00000000">
      <w:pPr>
        <w:pStyle w:val="ListParagraph"/>
        <w:numPr>
          <w:ilvl w:val="0"/>
          <w:numId w:val="63"/>
        </w:numPr>
        <w:tabs>
          <w:tab w:val="left" w:pos="449"/>
          <w:tab w:val="left" w:pos="451"/>
        </w:tabs>
        <w:spacing w:before="60" w:line="247" w:lineRule="auto"/>
        <w:ind w:right="17"/>
        <w:jc w:val="both"/>
        <w:rPr>
          <w:sz w:val="20"/>
        </w:rPr>
      </w:pPr>
      <w:r>
        <w:rPr>
          <w:color w:val="221F1F"/>
          <w:spacing w:val="10"/>
          <w:sz w:val="20"/>
        </w:rPr>
        <w:t xml:space="preserve">Definitions </w:t>
      </w:r>
      <w:r>
        <w:rPr>
          <w:color w:val="221F1F"/>
          <w:sz w:val="20"/>
        </w:rPr>
        <w:t xml:space="preserve">- goods - </w:t>
      </w:r>
      <w:r>
        <w:rPr>
          <w:color w:val="221F1F"/>
          <w:spacing w:val="9"/>
          <w:sz w:val="20"/>
        </w:rPr>
        <w:t xml:space="preserve">specific </w:t>
      </w:r>
      <w:r>
        <w:rPr>
          <w:color w:val="221F1F"/>
          <w:sz w:val="20"/>
        </w:rPr>
        <w:t>goods - future goods - Mercantile agent - Documents of title of goods.</w:t>
      </w:r>
    </w:p>
    <w:p w14:paraId="247AC7FF" w14:textId="77777777" w:rsidR="00F3095E" w:rsidRDefault="00000000">
      <w:pPr>
        <w:pStyle w:val="ListParagraph"/>
        <w:numPr>
          <w:ilvl w:val="0"/>
          <w:numId w:val="63"/>
        </w:numPr>
        <w:tabs>
          <w:tab w:val="left" w:pos="449"/>
          <w:tab w:val="left" w:pos="451"/>
        </w:tabs>
        <w:spacing w:before="59" w:line="249" w:lineRule="auto"/>
        <w:ind w:right="52"/>
        <w:jc w:val="both"/>
        <w:rPr>
          <w:sz w:val="20"/>
        </w:rPr>
      </w:pPr>
      <w:r>
        <w:rPr>
          <w:color w:val="221F1F"/>
          <w:sz w:val="20"/>
        </w:rPr>
        <w:t>How is sale made - rules for fixing price and effect of goods getting damages or perished in a contract of sale.</w:t>
      </w:r>
    </w:p>
    <w:p w14:paraId="15573797" w14:textId="77777777" w:rsidR="00F3095E" w:rsidRDefault="00000000">
      <w:pPr>
        <w:pStyle w:val="ListParagraph"/>
        <w:numPr>
          <w:ilvl w:val="0"/>
          <w:numId w:val="63"/>
        </w:numPr>
        <w:tabs>
          <w:tab w:val="left" w:pos="449"/>
        </w:tabs>
        <w:spacing w:before="57"/>
        <w:ind w:left="449" w:hanging="397"/>
        <w:jc w:val="both"/>
        <w:rPr>
          <w:sz w:val="20"/>
        </w:rPr>
      </w:pPr>
      <w:r>
        <w:rPr>
          <w:color w:val="221F1F"/>
          <w:sz w:val="20"/>
        </w:rPr>
        <w:t>Stipulation</w:t>
      </w:r>
      <w:r>
        <w:rPr>
          <w:color w:val="221F1F"/>
          <w:spacing w:val="-7"/>
          <w:sz w:val="20"/>
        </w:rPr>
        <w:t xml:space="preserve"> </w:t>
      </w:r>
      <w:r>
        <w:rPr>
          <w:color w:val="221F1F"/>
          <w:sz w:val="20"/>
        </w:rPr>
        <w:t>as</w:t>
      </w:r>
      <w:r>
        <w:rPr>
          <w:color w:val="221F1F"/>
          <w:spacing w:val="-8"/>
          <w:sz w:val="20"/>
        </w:rPr>
        <w:t xml:space="preserve"> </w:t>
      </w:r>
      <w:r>
        <w:rPr>
          <w:color w:val="221F1F"/>
          <w:sz w:val="20"/>
        </w:rPr>
        <w:t>to</w:t>
      </w:r>
      <w:r>
        <w:rPr>
          <w:color w:val="221F1F"/>
          <w:spacing w:val="-7"/>
          <w:sz w:val="20"/>
        </w:rPr>
        <w:t xml:space="preserve"> </w:t>
      </w:r>
      <w:r>
        <w:rPr>
          <w:color w:val="221F1F"/>
          <w:sz w:val="20"/>
        </w:rPr>
        <w:t>time</w:t>
      </w:r>
      <w:r>
        <w:rPr>
          <w:color w:val="221F1F"/>
          <w:spacing w:val="-7"/>
          <w:sz w:val="20"/>
        </w:rPr>
        <w:t xml:space="preserve"> </w:t>
      </w:r>
      <w:r>
        <w:rPr>
          <w:color w:val="221F1F"/>
          <w:sz w:val="20"/>
        </w:rPr>
        <w:t>and</w:t>
      </w:r>
      <w:r>
        <w:rPr>
          <w:color w:val="221F1F"/>
          <w:spacing w:val="-7"/>
          <w:sz w:val="20"/>
        </w:rPr>
        <w:t xml:space="preserve"> </w:t>
      </w:r>
      <w:r>
        <w:rPr>
          <w:color w:val="221F1F"/>
          <w:sz w:val="20"/>
        </w:rPr>
        <w:t>other</w:t>
      </w:r>
      <w:r>
        <w:rPr>
          <w:color w:val="221F1F"/>
          <w:spacing w:val="-8"/>
          <w:sz w:val="20"/>
        </w:rPr>
        <w:t xml:space="preserve"> </w:t>
      </w:r>
      <w:r>
        <w:rPr>
          <w:color w:val="221F1F"/>
          <w:spacing w:val="-2"/>
          <w:sz w:val="20"/>
        </w:rPr>
        <w:t>stipulation</w:t>
      </w:r>
    </w:p>
    <w:p w14:paraId="4DFC46F0" w14:textId="77777777" w:rsidR="00F3095E" w:rsidRDefault="00000000">
      <w:pPr>
        <w:pStyle w:val="ListParagraph"/>
        <w:numPr>
          <w:ilvl w:val="0"/>
          <w:numId w:val="63"/>
        </w:numPr>
        <w:tabs>
          <w:tab w:val="left" w:pos="451"/>
        </w:tabs>
        <w:spacing w:before="68" w:line="249" w:lineRule="auto"/>
        <w:ind w:right="74"/>
        <w:rPr>
          <w:sz w:val="20"/>
        </w:rPr>
      </w:pPr>
      <w:r>
        <w:rPr>
          <w:color w:val="221F1F"/>
          <w:sz w:val="20"/>
        </w:rPr>
        <w:t xml:space="preserve">Conditions and warranties - effect of breach - ex - post facto </w:t>
      </w:r>
      <w:proofErr w:type="spellStart"/>
      <w:r>
        <w:rPr>
          <w:color w:val="221F1F"/>
          <w:sz w:val="20"/>
        </w:rPr>
        <w:t>Warrantly</w:t>
      </w:r>
      <w:proofErr w:type="spellEnd"/>
      <w:r>
        <w:rPr>
          <w:color w:val="221F1F"/>
          <w:sz w:val="20"/>
        </w:rPr>
        <w:t xml:space="preserve"> - when condition is treated as warranty</w:t>
      </w:r>
    </w:p>
    <w:p w14:paraId="623A5009" w14:textId="77777777" w:rsidR="00F3095E" w:rsidRDefault="00000000">
      <w:pPr>
        <w:pStyle w:val="ListParagraph"/>
        <w:numPr>
          <w:ilvl w:val="0"/>
          <w:numId w:val="63"/>
        </w:numPr>
        <w:tabs>
          <w:tab w:val="left" w:pos="451"/>
        </w:tabs>
        <w:spacing w:before="60" w:line="249" w:lineRule="auto"/>
        <w:ind w:right="68"/>
        <w:rPr>
          <w:sz w:val="20"/>
        </w:rPr>
      </w:pPr>
      <w:r>
        <w:rPr>
          <w:color w:val="221F1F"/>
          <w:sz w:val="20"/>
        </w:rPr>
        <w:t>Implied</w:t>
      </w:r>
      <w:r>
        <w:rPr>
          <w:color w:val="221F1F"/>
          <w:spacing w:val="38"/>
          <w:sz w:val="20"/>
        </w:rPr>
        <w:t xml:space="preserve"> </w:t>
      </w:r>
      <w:r>
        <w:rPr>
          <w:color w:val="221F1F"/>
          <w:sz w:val="20"/>
        </w:rPr>
        <w:t>conditions</w:t>
      </w:r>
      <w:r>
        <w:rPr>
          <w:color w:val="221F1F"/>
          <w:spacing w:val="40"/>
          <w:sz w:val="20"/>
        </w:rPr>
        <w:t xml:space="preserve"> </w:t>
      </w:r>
      <w:r>
        <w:rPr>
          <w:color w:val="221F1F"/>
          <w:sz w:val="20"/>
        </w:rPr>
        <w:t>and</w:t>
      </w:r>
      <w:r>
        <w:rPr>
          <w:color w:val="221F1F"/>
          <w:spacing w:val="40"/>
          <w:sz w:val="20"/>
        </w:rPr>
        <w:t xml:space="preserve"> </w:t>
      </w:r>
      <w:r>
        <w:rPr>
          <w:color w:val="221F1F"/>
          <w:sz w:val="20"/>
        </w:rPr>
        <w:t>warranties</w:t>
      </w:r>
      <w:r>
        <w:rPr>
          <w:color w:val="221F1F"/>
          <w:spacing w:val="40"/>
          <w:sz w:val="20"/>
        </w:rPr>
        <w:t xml:space="preserve"> </w:t>
      </w:r>
      <w:r>
        <w:rPr>
          <w:color w:val="221F1F"/>
          <w:sz w:val="20"/>
        </w:rPr>
        <w:t>-</w:t>
      </w:r>
      <w:r>
        <w:rPr>
          <w:color w:val="221F1F"/>
          <w:spacing w:val="40"/>
          <w:sz w:val="20"/>
        </w:rPr>
        <w:t xml:space="preserve"> </w:t>
      </w:r>
      <w:r>
        <w:rPr>
          <w:color w:val="221F1F"/>
          <w:sz w:val="20"/>
        </w:rPr>
        <w:t>in</w:t>
      </w:r>
      <w:r>
        <w:rPr>
          <w:color w:val="221F1F"/>
          <w:spacing w:val="40"/>
          <w:sz w:val="20"/>
        </w:rPr>
        <w:t xml:space="preserve"> </w:t>
      </w:r>
      <w:r>
        <w:rPr>
          <w:color w:val="221F1F"/>
          <w:sz w:val="20"/>
        </w:rPr>
        <w:t>a</w:t>
      </w:r>
      <w:r>
        <w:rPr>
          <w:color w:val="221F1F"/>
          <w:spacing w:val="40"/>
          <w:sz w:val="20"/>
        </w:rPr>
        <w:t xml:space="preserve"> </w:t>
      </w:r>
      <w:r>
        <w:rPr>
          <w:color w:val="221F1F"/>
          <w:sz w:val="20"/>
        </w:rPr>
        <w:t>contract</w:t>
      </w:r>
      <w:r>
        <w:rPr>
          <w:color w:val="221F1F"/>
          <w:spacing w:val="40"/>
          <w:sz w:val="20"/>
        </w:rPr>
        <w:t xml:space="preserve"> </w:t>
      </w:r>
      <w:r>
        <w:rPr>
          <w:color w:val="221F1F"/>
          <w:sz w:val="20"/>
        </w:rPr>
        <w:t>of</w:t>
      </w:r>
      <w:r>
        <w:rPr>
          <w:color w:val="221F1F"/>
          <w:spacing w:val="40"/>
          <w:sz w:val="20"/>
        </w:rPr>
        <w:t xml:space="preserve"> </w:t>
      </w:r>
      <w:r>
        <w:rPr>
          <w:color w:val="221F1F"/>
          <w:sz w:val="20"/>
        </w:rPr>
        <w:t>sale</w:t>
      </w:r>
      <w:r>
        <w:rPr>
          <w:color w:val="221F1F"/>
          <w:spacing w:val="40"/>
          <w:sz w:val="20"/>
        </w:rPr>
        <w:t xml:space="preserve"> </w:t>
      </w:r>
      <w:r>
        <w:rPr>
          <w:color w:val="221F1F"/>
          <w:sz w:val="20"/>
        </w:rPr>
        <w:t>- Exemption clauses - effect of fundamental breach</w:t>
      </w:r>
    </w:p>
    <w:p w14:paraId="721D43DB" w14:textId="77777777" w:rsidR="00F3095E" w:rsidRDefault="00000000">
      <w:pPr>
        <w:pStyle w:val="ListParagraph"/>
        <w:numPr>
          <w:ilvl w:val="0"/>
          <w:numId w:val="63"/>
        </w:numPr>
        <w:tabs>
          <w:tab w:val="left" w:pos="451"/>
        </w:tabs>
        <w:spacing w:before="56"/>
        <w:rPr>
          <w:sz w:val="20"/>
        </w:rPr>
      </w:pPr>
      <w:r>
        <w:rPr>
          <w:color w:val="221F1F"/>
          <w:sz w:val="20"/>
        </w:rPr>
        <w:t>Rule</w:t>
      </w:r>
      <w:r>
        <w:rPr>
          <w:color w:val="221F1F"/>
          <w:spacing w:val="-10"/>
          <w:sz w:val="20"/>
        </w:rPr>
        <w:t xml:space="preserve"> </w:t>
      </w:r>
      <w:r>
        <w:rPr>
          <w:color w:val="221F1F"/>
          <w:sz w:val="20"/>
        </w:rPr>
        <w:t>as</w:t>
      </w:r>
      <w:r>
        <w:rPr>
          <w:color w:val="221F1F"/>
          <w:spacing w:val="-10"/>
          <w:sz w:val="20"/>
        </w:rPr>
        <w:t xml:space="preserve"> </w:t>
      </w:r>
      <w:r>
        <w:rPr>
          <w:color w:val="221F1F"/>
          <w:sz w:val="20"/>
        </w:rPr>
        <w:t>to</w:t>
      </w:r>
      <w:r>
        <w:rPr>
          <w:color w:val="221F1F"/>
          <w:spacing w:val="-6"/>
          <w:sz w:val="20"/>
        </w:rPr>
        <w:t xml:space="preserve"> </w:t>
      </w:r>
      <w:r>
        <w:rPr>
          <w:color w:val="221F1F"/>
          <w:sz w:val="20"/>
        </w:rPr>
        <w:t>passing</w:t>
      </w:r>
      <w:r>
        <w:rPr>
          <w:color w:val="221F1F"/>
          <w:spacing w:val="-10"/>
          <w:sz w:val="20"/>
        </w:rPr>
        <w:t xml:space="preserve"> </w:t>
      </w:r>
      <w:r>
        <w:rPr>
          <w:color w:val="221F1F"/>
          <w:sz w:val="20"/>
        </w:rPr>
        <w:t>off</w:t>
      </w:r>
      <w:r>
        <w:rPr>
          <w:color w:val="221F1F"/>
          <w:spacing w:val="-9"/>
          <w:sz w:val="20"/>
        </w:rPr>
        <w:t xml:space="preserve"> </w:t>
      </w:r>
      <w:r>
        <w:rPr>
          <w:color w:val="221F1F"/>
          <w:spacing w:val="-2"/>
          <w:sz w:val="20"/>
        </w:rPr>
        <w:t>property</w:t>
      </w:r>
    </w:p>
    <w:p w14:paraId="67C1198C" w14:textId="77777777" w:rsidR="00F3095E" w:rsidRDefault="00000000">
      <w:pPr>
        <w:pStyle w:val="ListParagraph"/>
        <w:numPr>
          <w:ilvl w:val="0"/>
          <w:numId w:val="63"/>
        </w:numPr>
        <w:tabs>
          <w:tab w:val="left" w:pos="451"/>
        </w:tabs>
        <w:spacing w:before="68" w:line="249" w:lineRule="auto"/>
        <w:ind w:right="57"/>
        <w:rPr>
          <w:sz w:val="20"/>
        </w:rPr>
      </w:pPr>
      <w:r>
        <w:rPr>
          <w:color w:val="221F1F"/>
          <w:sz w:val="20"/>
        </w:rPr>
        <w:t>Sale</w:t>
      </w:r>
      <w:r>
        <w:rPr>
          <w:color w:val="221F1F"/>
          <w:spacing w:val="33"/>
          <w:sz w:val="20"/>
        </w:rPr>
        <w:t xml:space="preserve"> </w:t>
      </w:r>
      <w:r>
        <w:rPr>
          <w:color w:val="221F1F"/>
          <w:sz w:val="20"/>
        </w:rPr>
        <w:t>by</w:t>
      </w:r>
      <w:r>
        <w:rPr>
          <w:color w:val="221F1F"/>
          <w:spacing w:val="32"/>
          <w:sz w:val="20"/>
        </w:rPr>
        <w:t xml:space="preserve"> </w:t>
      </w:r>
      <w:r>
        <w:rPr>
          <w:color w:val="221F1F"/>
          <w:sz w:val="20"/>
        </w:rPr>
        <w:t>non</w:t>
      </w:r>
      <w:r>
        <w:rPr>
          <w:color w:val="221F1F"/>
          <w:spacing w:val="32"/>
          <w:sz w:val="20"/>
        </w:rPr>
        <w:t xml:space="preserve"> </w:t>
      </w:r>
      <w:r>
        <w:rPr>
          <w:color w:val="221F1F"/>
          <w:sz w:val="20"/>
        </w:rPr>
        <w:t>-</w:t>
      </w:r>
      <w:r>
        <w:rPr>
          <w:color w:val="221F1F"/>
          <w:spacing w:val="31"/>
          <w:sz w:val="20"/>
        </w:rPr>
        <w:t xml:space="preserve"> </w:t>
      </w:r>
      <w:r>
        <w:rPr>
          <w:color w:val="221F1F"/>
          <w:sz w:val="20"/>
        </w:rPr>
        <w:t>owners</w:t>
      </w:r>
      <w:r>
        <w:rPr>
          <w:color w:val="221F1F"/>
          <w:spacing w:val="32"/>
          <w:sz w:val="20"/>
        </w:rPr>
        <w:t xml:space="preserve"> </w:t>
      </w:r>
      <w:r>
        <w:rPr>
          <w:color w:val="221F1F"/>
          <w:sz w:val="20"/>
        </w:rPr>
        <w:t>-</w:t>
      </w:r>
      <w:r>
        <w:rPr>
          <w:color w:val="221F1F"/>
          <w:spacing w:val="34"/>
          <w:sz w:val="20"/>
        </w:rPr>
        <w:t xml:space="preserve"> </w:t>
      </w:r>
      <w:r>
        <w:rPr>
          <w:color w:val="221F1F"/>
          <w:sz w:val="20"/>
        </w:rPr>
        <w:t>exception</w:t>
      </w:r>
      <w:r>
        <w:rPr>
          <w:color w:val="221F1F"/>
          <w:spacing w:val="34"/>
          <w:sz w:val="20"/>
        </w:rPr>
        <w:t xml:space="preserve"> </w:t>
      </w:r>
      <w:r>
        <w:rPr>
          <w:color w:val="221F1F"/>
          <w:sz w:val="20"/>
        </w:rPr>
        <w:t>to</w:t>
      </w:r>
      <w:r>
        <w:rPr>
          <w:color w:val="221F1F"/>
          <w:spacing w:val="33"/>
          <w:sz w:val="20"/>
        </w:rPr>
        <w:t xml:space="preserve"> </w:t>
      </w:r>
      <w:r>
        <w:rPr>
          <w:color w:val="221F1F"/>
          <w:sz w:val="20"/>
        </w:rPr>
        <w:t>Nemo</w:t>
      </w:r>
      <w:r>
        <w:rPr>
          <w:color w:val="221F1F"/>
          <w:spacing w:val="33"/>
          <w:sz w:val="20"/>
        </w:rPr>
        <w:t xml:space="preserve"> </w:t>
      </w:r>
      <w:r>
        <w:rPr>
          <w:color w:val="221F1F"/>
          <w:sz w:val="20"/>
        </w:rPr>
        <w:t>data</w:t>
      </w:r>
      <w:r>
        <w:rPr>
          <w:color w:val="221F1F"/>
          <w:spacing w:val="32"/>
          <w:sz w:val="20"/>
        </w:rPr>
        <w:t xml:space="preserve"> </w:t>
      </w:r>
      <w:proofErr w:type="spellStart"/>
      <w:r>
        <w:rPr>
          <w:color w:val="221F1F"/>
          <w:sz w:val="20"/>
        </w:rPr>
        <w:t>quod</w:t>
      </w:r>
      <w:proofErr w:type="spellEnd"/>
      <w:r>
        <w:rPr>
          <w:color w:val="221F1F"/>
          <w:spacing w:val="33"/>
          <w:sz w:val="20"/>
        </w:rPr>
        <w:t xml:space="preserve"> </w:t>
      </w:r>
      <w:r>
        <w:rPr>
          <w:color w:val="221F1F"/>
          <w:sz w:val="20"/>
        </w:rPr>
        <w:t xml:space="preserve">non </w:t>
      </w:r>
      <w:proofErr w:type="spellStart"/>
      <w:r>
        <w:rPr>
          <w:color w:val="221F1F"/>
          <w:spacing w:val="-2"/>
          <w:sz w:val="20"/>
        </w:rPr>
        <w:t>habet</w:t>
      </w:r>
      <w:proofErr w:type="spellEnd"/>
      <w:r>
        <w:rPr>
          <w:color w:val="221F1F"/>
          <w:spacing w:val="-2"/>
          <w:sz w:val="20"/>
        </w:rPr>
        <w:t>.</w:t>
      </w:r>
    </w:p>
    <w:p w14:paraId="75FE0CC3" w14:textId="77777777" w:rsidR="00F3095E" w:rsidRDefault="00000000">
      <w:pPr>
        <w:pStyle w:val="ListParagraph"/>
        <w:numPr>
          <w:ilvl w:val="0"/>
          <w:numId w:val="63"/>
        </w:numPr>
        <w:tabs>
          <w:tab w:val="left" w:pos="451"/>
        </w:tabs>
        <w:spacing w:before="57"/>
        <w:rPr>
          <w:sz w:val="20"/>
        </w:rPr>
      </w:pPr>
      <w:r>
        <w:rPr>
          <w:color w:val="221F1F"/>
          <w:sz w:val="20"/>
        </w:rPr>
        <w:t>Rules</w:t>
      </w:r>
      <w:r>
        <w:rPr>
          <w:color w:val="221F1F"/>
          <w:spacing w:val="-7"/>
          <w:sz w:val="20"/>
        </w:rPr>
        <w:t xml:space="preserve"> </w:t>
      </w:r>
      <w:r>
        <w:rPr>
          <w:color w:val="221F1F"/>
          <w:sz w:val="20"/>
        </w:rPr>
        <w:t>as</w:t>
      </w:r>
      <w:r>
        <w:rPr>
          <w:color w:val="221F1F"/>
          <w:spacing w:val="-7"/>
          <w:sz w:val="20"/>
        </w:rPr>
        <w:t xml:space="preserve"> </w:t>
      </w:r>
      <w:r>
        <w:rPr>
          <w:color w:val="221F1F"/>
          <w:sz w:val="20"/>
        </w:rPr>
        <w:t>to</w:t>
      </w:r>
      <w:r>
        <w:rPr>
          <w:color w:val="221F1F"/>
          <w:spacing w:val="-4"/>
          <w:sz w:val="20"/>
        </w:rPr>
        <w:t xml:space="preserve"> </w:t>
      </w:r>
      <w:r>
        <w:rPr>
          <w:color w:val="221F1F"/>
          <w:spacing w:val="-2"/>
          <w:sz w:val="20"/>
        </w:rPr>
        <w:t>delivery</w:t>
      </w:r>
    </w:p>
    <w:p w14:paraId="2E3C8D2D" w14:textId="77777777" w:rsidR="00F3095E" w:rsidRDefault="00000000">
      <w:pPr>
        <w:pStyle w:val="ListParagraph"/>
        <w:numPr>
          <w:ilvl w:val="0"/>
          <w:numId w:val="63"/>
        </w:numPr>
        <w:tabs>
          <w:tab w:val="left" w:pos="449"/>
        </w:tabs>
        <w:spacing w:before="68"/>
        <w:ind w:left="449" w:hanging="397"/>
        <w:rPr>
          <w:sz w:val="20"/>
        </w:rPr>
      </w:pPr>
      <w:r>
        <w:rPr>
          <w:color w:val="221F1F"/>
          <w:sz w:val="20"/>
        </w:rPr>
        <w:t>Unpaid</w:t>
      </w:r>
      <w:r>
        <w:rPr>
          <w:color w:val="221F1F"/>
          <w:spacing w:val="-11"/>
          <w:sz w:val="20"/>
        </w:rPr>
        <w:t xml:space="preserve"> </w:t>
      </w:r>
      <w:r>
        <w:rPr>
          <w:color w:val="221F1F"/>
          <w:sz w:val="20"/>
        </w:rPr>
        <w:t>vendor</w:t>
      </w:r>
      <w:r>
        <w:rPr>
          <w:color w:val="221F1F"/>
          <w:spacing w:val="-6"/>
          <w:sz w:val="20"/>
        </w:rPr>
        <w:t xml:space="preserve"> </w:t>
      </w:r>
      <w:r>
        <w:rPr>
          <w:color w:val="221F1F"/>
          <w:sz w:val="20"/>
        </w:rPr>
        <w:t>-</w:t>
      </w:r>
      <w:r>
        <w:rPr>
          <w:color w:val="221F1F"/>
          <w:spacing w:val="-7"/>
          <w:sz w:val="20"/>
        </w:rPr>
        <w:t xml:space="preserve"> </w:t>
      </w:r>
      <w:r>
        <w:rPr>
          <w:color w:val="221F1F"/>
          <w:sz w:val="20"/>
        </w:rPr>
        <w:t>His</w:t>
      </w:r>
      <w:r>
        <w:rPr>
          <w:color w:val="221F1F"/>
          <w:spacing w:val="-7"/>
          <w:sz w:val="20"/>
        </w:rPr>
        <w:t xml:space="preserve"> </w:t>
      </w:r>
      <w:r>
        <w:rPr>
          <w:color w:val="221F1F"/>
          <w:sz w:val="20"/>
        </w:rPr>
        <w:t>rights</w:t>
      </w:r>
      <w:r>
        <w:rPr>
          <w:color w:val="221F1F"/>
          <w:spacing w:val="-5"/>
          <w:sz w:val="20"/>
        </w:rPr>
        <w:t xml:space="preserve"> </w:t>
      </w:r>
      <w:r>
        <w:rPr>
          <w:color w:val="221F1F"/>
          <w:sz w:val="20"/>
        </w:rPr>
        <w:t>or</w:t>
      </w:r>
      <w:r>
        <w:rPr>
          <w:color w:val="221F1F"/>
          <w:spacing w:val="-7"/>
          <w:sz w:val="20"/>
        </w:rPr>
        <w:t xml:space="preserve"> </w:t>
      </w:r>
      <w:r>
        <w:rPr>
          <w:color w:val="221F1F"/>
          <w:sz w:val="20"/>
        </w:rPr>
        <w:t>lien</w:t>
      </w:r>
      <w:r>
        <w:rPr>
          <w:color w:val="221F1F"/>
          <w:spacing w:val="-6"/>
          <w:sz w:val="20"/>
        </w:rPr>
        <w:t xml:space="preserve"> </w:t>
      </w:r>
      <w:r>
        <w:rPr>
          <w:color w:val="221F1F"/>
          <w:sz w:val="20"/>
        </w:rPr>
        <w:t>and</w:t>
      </w:r>
      <w:r>
        <w:rPr>
          <w:color w:val="221F1F"/>
          <w:spacing w:val="-8"/>
          <w:sz w:val="20"/>
        </w:rPr>
        <w:t xml:space="preserve"> </w:t>
      </w:r>
      <w:r>
        <w:rPr>
          <w:color w:val="221F1F"/>
          <w:sz w:val="20"/>
        </w:rPr>
        <w:t>stoppage</w:t>
      </w:r>
      <w:r>
        <w:rPr>
          <w:color w:val="221F1F"/>
          <w:spacing w:val="-4"/>
          <w:sz w:val="20"/>
        </w:rPr>
        <w:t xml:space="preserve"> </w:t>
      </w:r>
      <w:r>
        <w:rPr>
          <w:color w:val="221F1F"/>
          <w:sz w:val="20"/>
        </w:rPr>
        <w:t>in</w:t>
      </w:r>
      <w:r>
        <w:rPr>
          <w:color w:val="221F1F"/>
          <w:spacing w:val="-6"/>
          <w:sz w:val="20"/>
        </w:rPr>
        <w:t xml:space="preserve"> </w:t>
      </w:r>
      <w:r>
        <w:rPr>
          <w:color w:val="221F1F"/>
          <w:spacing w:val="-2"/>
          <w:sz w:val="20"/>
        </w:rPr>
        <w:t>transit</w:t>
      </w:r>
    </w:p>
    <w:p w14:paraId="6400C665" w14:textId="77777777" w:rsidR="00F3095E" w:rsidRDefault="00000000">
      <w:pPr>
        <w:pStyle w:val="ListParagraph"/>
        <w:numPr>
          <w:ilvl w:val="0"/>
          <w:numId w:val="63"/>
        </w:numPr>
        <w:tabs>
          <w:tab w:val="left" w:pos="449"/>
        </w:tabs>
        <w:spacing w:before="67"/>
        <w:ind w:left="449" w:hanging="397"/>
        <w:rPr>
          <w:sz w:val="20"/>
        </w:rPr>
      </w:pPr>
      <w:r>
        <w:rPr>
          <w:color w:val="221F1F"/>
          <w:sz w:val="20"/>
        </w:rPr>
        <w:t>Remedies</w:t>
      </w:r>
      <w:r>
        <w:rPr>
          <w:color w:val="221F1F"/>
          <w:spacing w:val="-12"/>
          <w:sz w:val="20"/>
        </w:rPr>
        <w:t xml:space="preserve"> </w:t>
      </w:r>
      <w:r>
        <w:rPr>
          <w:color w:val="221F1F"/>
          <w:sz w:val="20"/>
        </w:rPr>
        <w:t>available</w:t>
      </w:r>
      <w:r>
        <w:rPr>
          <w:color w:val="221F1F"/>
          <w:spacing w:val="-12"/>
          <w:sz w:val="20"/>
        </w:rPr>
        <w:t xml:space="preserve"> </w:t>
      </w:r>
      <w:r>
        <w:rPr>
          <w:color w:val="221F1F"/>
          <w:sz w:val="20"/>
        </w:rPr>
        <w:t>to</w:t>
      </w:r>
      <w:r>
        <w:rPr>
          <w:color w:val="221F1F"/>
          <w:spacing w:val="-13"/>
          <w:sz w:val="20"/>
        </w:rPr>
        <w:t xml:space="preserve"> </w:t>
      </w:r>
      <w:r>
        <w:rPr>
          <w:color w:val="221F1F"/>
          <w:sz w:val="20"/>
        </w:rPr>
        <w:t>seller</w:t>
      </w:r>
      <w:r>
        <w:rPr>
          <w:color w:val="221F1F"/>
          <w:spacing w:val="-11"/>
          <w:sz w:val="20"/>
        </w:rPr>
        <w:t xml:space="preserve"> </w:t>
      </w:r>
      <w:r>
        <w:rPr>
          <w:color w:val="221F1F"/>
          <w:sz w:val="20"/>
        </w:rPr>
        <w:t>and</w:t>
      </w:r>
      <w:r>
        <w:rPr>
          <w:color w:val="221F1F"/>
          <w:spacing w:val="-11"/>
          <w:sz w:val="20"/>
        </w:rPr>
        <w:t xml:space="preserve"> </w:t>
      </w:r>
      <w:r>
        <w:rPr>
          <w:color w:val="221F1F"/>
          <w:spacing w:val="-4"/>
          <w:sz w:val="20"/>
        </w:rPr>
        <w:t>buyer</w:t>
      </w:r>
    </w:p>
    <w:p w14:paraId="0CC802BC" w14:textId="77777777" w:rsidR="00F3095E" w:rsidRDefault="00000000">
      <w:pPr>
        <w:pStyle w:val="ListParagraph"/>
        <w:numPr>
          <w:ilvl w:val="0"/>
          <w:numId w:val="63"/>
        </w:numPr>
        <w:tabs>
          <w:tab w:val="left" w:pos="449"/>
        </w:tabs>
        <w:spacing w:before="66"/>
        <w:ind w:left="449" w:hanging="397"/>
        <w:rPr>
          <w:sz w:val="20"/>
        </w:rPr>
      </w:pPr>
      <w:r>
        <w:rPr>
          <w:color w:val="221F1F"/>
          <w:sz w:val="20"/>
        </w:rPr>
        <w:t>Auction</w:t>
      </w:r>
      <w:r>
        <w:rPr>
          <w:color w:val="221F1F"/>
          <w:spacing w:val="-11"/>
          <w:sz w:val="20"/>
        </w:rPr>
        <w:t xml:space="preserve"> </w:t>
      </w:r>
      <w:r>
        <w:rPr>
          <w:color w:val="221F1F"/>
          <w:spacing w:val="-2"/>
          <w:sz w:val="20"/>
        </w:rPr>
        <w:t>sales</w:t>
      </w:r>
    </w:p>
    <w:p w14:paraId="701DAB4E" w14:textId="77777777" w:rsidR="00F3095E" w:rsidRDefault="00000000">
      <w:pPr>
        <w:pStyle w:val="ListParagraph"/>
        <w:numPr>
          <w:ilvl w:val="0"/>
          <w:numId w:val="63"/>
        </w:numPr>
        <w:tabs>
          <w:tab w:val="left" w:pos="384"/>
        </w:tabs>
        <w:spacing w:before="65"/>
        <w:ind w:left="384" w:hanging="332"/>
        <w:rPr>
          <w:sz w:val="20"/>
        </w:rPr>
      </w:pPr>
      <w:r>
        <w:rPr>
          <w:color w:val="221F1F"/>
          <w:spacing w:val="-2"/>
          <w:sz w:val="20"/>
        </w:rPr>
        <w:t>Competition</w:t>
      </w:r>
      <w:r>
        <w:rPr>
          <w:color w:val="221F1F"/>
          <w:spacing w:val="-4"/>
          <w:sz w:val="20"/>
        </w:rPr>
        <w:t xml:space="preserve"> </w:t>
      </w:r>
      <w:r>
        <w:rPr>
          <w:color w:val="221F1F"/>
          <w:spacing w:val="-5"/>
          <w:sz w:val="20"/>
        </w:rPr>
        <w:t>law</w:t>
      </w:r>
    </w:p>
    <w:p w14:paraId="3D41B457" w14:textId="77777777" w:rsidR="00F3095E" w:rsidRDefault="00000000">
      <w:pPr>
        <w:spacing w:before="166"/>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 xml:space="preserve">-V </w:t>
      </w:r>
      <w:r>
        <w:rPr>
          <w:rFonts w:ascii="Arial"/>
          <w:b/>
          <w:color w:val="221F1F"/>
          <w:spacing w:val="-2"/>
          <w:sz w:val="20"/>
        </w:rPr>
        <w:t>Agency</w:t>
      </w:r>
    </w:p>
    <w:p w14:paraId="1CB041C1" w14:textId="77777777" w:rsidR="00F3095E" w:rsidRDefault="00000000">
      <w:pPr>
        <w:pStyle w:val="ListParagraph"/>
        <w:numPr>
          <w:ilvl w:val="0"/>
          <w:numId w:val="62"/>
        </w:numPr>
        <w:tabs>
          <w:tab w:val="left" w:pos="451"/>
        </w:tabs>
        <w:spacing w:before="65" w:line="309" w:lineRule="auto"/>
        <w:ind w:right="323"/>
        <w:rPr>
          <w:sz w:val="20"/>
        </w:rPr>
      </w:pPr>
      <w:r>
        <w:rPr>
          <w:color w:val="221F1F"/>
          <w:sz w:val="20"/>
        </w:rPr>
        <w:t>Definition</w:t>
      </w:r>
      <w:r>
        <w:rPr>
          <w:color w:val="221F1F"/>
          <w:spacing w:val="-11"/>
          <w:sz w:val="20"/>
        </w:rPr>
        <w:t xml:space="preserve"> </w:t>
      </w:r>
      <w:r>
        <w:rPr>
          <w:color w:val="221F1F"/>
          <w:sz w:val="20"/>
        </w:rPr>
        <w:t>of</w:t>
      </w:r>
      <w:r>
        <w:rPr>
          <w:color w:val="221F1F"/>
          <w:spacing w:val="-11"/>
          <w:sz w:val="20"/>
        </w:rPr>
        <w:t xml:space="preserve"> </w:t>
      </w:r>
      <w:r>
        <w:rPr>
          <w:color w:val="221F1F"/>
          <w:sz w:val="20"/>
        </w:rPr>
        <w:t>contract</w:t>
      </w:r>
      <w:r>
        <w:rPr>
          <w:color w:val="221F1F"/>
          <w:spacing w:val="-8"/>
          <w:sz w:val="20"/>
        </w:rPr>
        <w:t xml:space="preserve"> </w:t>
      </w:r>
      <w:r>
        <w:rPr>
          <w:color w:val="221F1F"/>
          <w:sz w:val="20"/>
        </w:rPr>
        <w:t>of</w:t>
      </w:r>
      <w:r>
        <w:rPr>
          <w:color w:val="221F1F"/>
          <w:spacing w:val="-9"/>
          <w:sz w:val="20"/>
        </w:rPr>
        <w:t xml:space="preserve"> </w:t>
      </w:r>
      <w:r>
        <w:rPr>
          <w:color w:val="221F1F"/>
          <w:sz w:val="20"/>
        </w:rPr>
        <w:t>agency</w:t>
      </w:r>
      <w:r>
        <w:rPr>
          <w:color w:val="221F1F"/>
          <w:spacing w:val="-10"/>
          <w:sz w:val="20"/>
        </w:rPr>
        <w:t xml:space="preserve"> </w:t>
      </w:r>
      <w:r>
        <w:rPr>
          <w:color w:val="221F1F"/>
          <w:sz w:val="20"/>
        </w:rPr>
        <w:t>-</w:t>
      </w:r>
      <w:r>
        <w:rPr>
          <w:color w:val="221F1F"/>
          <w:spacing w:val="-8"/>
          <w:sz w:val="20"/>
        </w:rPr>
        <w:t xml:space="preserve"> </w:t>
      </w:r>
      <w:r>
        <w:rPr>
          <w:color w:val="221F1F"/>
          <w:sz w:val="20"/>
        </w:rPr>
        <w:t>Creation</w:t>
      </w:r>
      <w:r>
        <w:rPr>
          <w:color w:val="221F1F"/>
          <w:spacing w:val="-8"/>
          <w:sz w:val="20"/>
        </w:rPr>
        <w:t xml:space="preserve"> </w:t>
      </w:r>
      <w:r>
        <w:rPr>
          <w:color w:val="221F1F"/>
          <w:sz w:val="20"/>
        </w:rPr>
        <w:t>of</w:t>
      </w:r>
      <w:r>
        <w:rPr>
          <w:color w:val="221F1F"/>
          <w:spacing w:val="-9"/>
          <w:sz w:val="20"/>
        </w:rPr>
        <w:t xml:space="preserve"> </w:t>
      </w:r>
      <w:r>
        <w:rPr>
          <w:color w:val="221F1F"/>
          <w:sz w:val="20"/>
        </w:rPr>
        <w:t>agency</w:t>
      </w:r>
      <w:r>
        <w:rPr>
          <w:color w:val="221F1F"/>
          <w:spacing w:val="-10"/>
          <w:sz w:val="20"/>
        </w:rPr>
        <w:t xml:space="preserve"> </w:t>
      </w:r>
      <w:r>
        <w:rPr>
          <w:color w:val="221F1F"/>
          <w:sz w:val="20"/>
        </w:rPr>
        <w:t>-</w:t>
      </w:r>
      <w:r>
        <w:rPr>
          <w:color w:val="221F1F"/>
          <w:spacing w:val="-8"/>
          <w:sz w:val="20"/>
        </w:rPr>
        <w:t xml:space="preserve"> </w:t>
      </w:r>
      <w:r>
        <w:rPr>
          <w:color w:val="221F1F"/>
          <w:sz w:val="20"/>
        </w:rPr>
        <w:t>kinds of</w:t>
      </w:r>
      <w:r>
        <w:rPr>
          <w:color w:val="221F1F"/>
          <w:spacing w:val="40"/>
          <w:sz w:val="20"/>
        </w:rPr>
        <w:t xml:space="preserve"> </w:t>
      </w:r>
      <w:r>
        <w:rPr>
          <w:color w:val="221F1F"/>
          <w:sz w:val="20"/>
        </w:rPr>
        <w:t>agency</w:t>
      </w:r>
    </w:p>
    <w:p w14:paraId="30D73BEA" w14:textId="77777777" w:rsidR="00F3095E" w:rsidRDefault="00000000">
      <w:pPr>
        <w:pStyle w:val="ListParagraph"/>
        <w:numPr>
          <w:ilvl w:val="0"/>
          <w:numId w:val="62"/>
        </w:numPr>
        <w:tabs>
          <w:tab w:val="left" w:pos="451"/>
        </w:tabs>
        <w:spacing w:before="2" w:line="309" w:lineRule="auto"/>
        <w:ind w:right="572"/>
        <w:rPr>
          <w:sz w:val="20"/>
        </w:rPr>
      </w:pPr>
      <w:r>
        <w:rPr>
          <w:color w:val="221F1F"/>
          <w:sz w:val="20"/>
        </w:rPr>
        <w:t>Distinction</w:t>
      </w:r>
      <w:r>
        <w:rPr>
          <w:color w:val="221F1F"/>
          <w:spacing w:val="-9"/>
          <w:sz w:val="20"/>
        </w:rPr>
        <w:t xml:space="preserve"> </w:t>
      </w:r>
      <w:r>
        <w:rPr>
          <w:color w:val="221F1F"/>
          <w:sz w:val="20"/>
        </w:rPr>
        <w:t>between</w:t>
      </w:r>
      <w:r>
        <w:rPr>
          <w:color w:val="221F1F"/>
          <w:spacing w:val="-10"/>
          <w:sz w:val="20"/>
        </w:rPr>
        <w:t xml:space="preserve"> </w:t>
      </w:r>
      <w:r>
        <w:rPr>
          <w:color w:val="221F1F"/>
          <w:sz w:val="20"/>
        </w:rPr>
        <w:t>Agent</w:t>
      </w:r>
      <w:r>
        <w:rPr>
          <w:color w:val="221F1F"/>
          <w:spacing w:val="-6"/>
          <w:sz w:val="20"/>
        </w:rPr>
        <w:t xml:space="preserve"> </w:t>
      </w:r>
      <w:r>
        <w:rPr>
          <w:color w:val="221F1F"/>
          <w:sz w:val="20"/>
        </w:rPr>
        <w:t>and</w:t>
      </w:r>
      <w:r>
        <w:rPr>
          <w:color w:val="221F1F"/>
          <w:spacing w:val="-9"/>
          <w:sz w:val="20"/>
        </w:rPr>
        <w:t xml:space="preserve"> </w:t>
      </w:r>
      <w:r>
        <w:rPr>
          <w:color w:val="221F1F"/>
          <w:sz w:val="20"/>
        </w:rPr>
        <w:t>servant</w:t>
      </w:r>
      <w:r>
        <w:rPr>
          <w:color w:val="221F1F"/>
          <w:spacing w:val="-8"/>
          <w:sz w:val="20"/>
        </w:rPr>
        <w:t xml:space="preserve"> </w:t>
      </w:r>
      <w:r>
        <w:rPr>
          <w:color w:val="221F1F"/>
          <w:sz w:val="20"/>
        </w:rPr>
        <w:t>and</w:t>
      </w:r>
      <w:r>
        <w:rPr>
          <w:color w:val="221F1F"/>
          <w:spacing w:val="-9"/>
          <w:sz w:val="20"/>
        </w:rPr>
        <w:t xml:space="preserve"> </w:t>
      </w:r>
      <w:r>
        <w:rPr>
          <w:color w:val="221F1F"/>
          <w:sz w:val="20"/>
        </w:rPr>
        <w:t xml:space="preserve">independent </w:t>
      </w:r>
      <w:r>
        <w:rPr>
          <w:color w:val="221F1F"/>
          <w:spacing w:val="-2"/>
          <w:sz w:val="20"/>
        </w:rPr>
        <w:t>contractor</w:t>
      </w:r>
    </w:p>
    <w:p w14:paraId="4C225FB1" w14:textId="77777777" w:rsidR="00F3095E" w:rsidRDefault="00000000">
      <w:pPr>
        <w:pStyle w:val="ListParagraph"/>
        <w:numPr>
          <w:ilvl w:val="0"/>
          <w:numId w:val="62"/>
        </w:numPr>
        <w:tabs>
          <w:tab w:val="left" w:pos="449"/>
          <w:tab w:val="left" w:pos="451"/>
        </w:tabs>
        <w:spacing w:line="249" w:lineRule="auto"/>
        <w:ind w:right="10"/>
        <w:jc w:val="both"/>
        <w:rPr>
          <w:sz w:val="20"/>
        </w:rPr>
      </w:pPr>
      <w:r>
        <w:rPr>
          <w:color w:val="221F1F"/>
          <w:sz w:val="20"/>
        </w:rPr>
        <w:t>Who may be an agent - kinds of Agents - Authority of the different kinds of Agents - authority of Agents - Ostensible</w:t>
      </w:r>
      <w:r>
        <w:rPr>
          <w:color w:val="221F1F"/>
          <w:spacing w:val="80"/>
          <w:sz w:val="20"/>
        </w:rPr>
        <w:t xml:space="preserve"> </w:t>
      </w:r>
      <w:r>
        <w:rPr>
          <w:color w:val="221F1F"/>
          <w:sz w:val="20"/>
        </w:rPr>
        <w:t xml:space="preserve">and emergency - delegation of authority - </w:t>
      </w:r>
      <w:proofErr w:type="spellStart"/>
      <w:r>
        <w:rPr>
          <w:color w:val="221F1F"/>
          <w:sz w:val="20"/>
        </w:rPr>
        <w:t>delegatus</w:t>
      </w:r>
      <w:proofErr w:type="spellEnd"/>
      <w:r>
        <w:rPr>
          <w:color w:val="221F1F"/>
          <w:sz w:val="20"/>
        </w:rPr>
        <w:t xml:space="preserve"> non </w:t>
      </w:r>
      <w:proofErr w:type="spellStart"/>
      <w:r>
        <w:rPr>
          <w:color w:val="221F1F"/>
          <w:sz w:val="20"/>
        </w:rPr>
        <w:t>potest</w:t>
      </w:r>
      <w:proofErr w:type="spellEnd"/>
      <w:r>
        <w:rPr>
          <w:color w:val="221F1F"/>
          <w:sz w:val="20"/>
        </w:rPr>
        <w:t xml:space="preserve"> </w:t>
      </w:r>
      <w:proofErr w:type="spellStart"/>
      <w:r>
        <w:rPr>
          <w:color w:val="221F1F"/>
          <w:sz w:val="20"/>
        </w:rPr>
        <w:t>delegare</w:t>
      </w:r>
      <w:proofErr w:type="spellEnd"/>
      <w:r>
        <w:rPr>
          <w:color w:val="221F1F"/>
          <w:sz w:val="20"/>
        </w:rPr>
        <w:t xml:space="preserve"> - sub agent - substituted agent</w:t>
      </w:r>
    </w:p>
    <w:p w14:paraId="5DBDE16A" w14:textId="705B5651" w:rsidR="00F3095E" w:rsidRDefault="00000000">
      <w:pPr>
        <w:pStyle w:val="ListParagraph"/>
        <w:numPr>
          <w:ilvl w:val="0"/>
          <w:numId w:val="62"/>
        </w:numPr>
        <w:tabs>
          <w:tab w:val="left" w:pos="449"/>
        </w:tabs>
        <w:spacing w:before="56"/>
        <w:ind w:left="449" w:hanging="397"/>
        <w:jc w:val="both"/>
        <w:rPr>
          <w:sz w:val="20"/>
        </w:rPr>
      </w:pPr>
      <w:r>
        <w:rPr>
          <w:color w:val="221F1F"/>
          <w:sz w:val="20"/>
        </w:rPr>
        <w:t>Essentials</w:t>
      </w:r>
      <w:r>
        <w:rPr>
          <w:color w:val="221F1F"/>
          <w:spacing w:val="-6"/>
          <w:sz w:val="20"/>
        </w:rPr>
        <w:t xml:space="preserve"> </w:t>
      </w:r>
      <w:r>
        <w:rPr>
          <w:color w:val="221F1F"/>
          <w:sz w:val="20"/>
        </w:rPr>
        <w:t>of</w:t>
      </w:r>
      <w:r>
        <w:rPr>
          <w:color w:val="221F1F"/>
          <w:spacing w:val="-9"/>
          <w:sz w:val="20"/>
        </w:rPr>
        <w:t xml:space="preserve"> </w:t>
      </w:r>
      <w:r>
        <w:rPr>
          <w:color w:val="221F1F"/>
          <w:sz w:val="20"/>
        </w:rPr>
        <w:t>ratification</w:t>
      </w:r>
      <w:r>
        <w:rPr>
          <w:color w:val="221F1F"/>
          <w:spacing w:val="-7"/>
          <w:sz w:val="20"/>
        </w:rPr>
        <w:t xml:space="preserve"> </w:t>
      </w:r>
      <w:r>
        <w:rPr>
          <w:color w:val="221F1F"/>
          <w:sz w:val="20"/>
        </w:rPr>
        <w:t>and</w:t>
      </w:r>
      <w:r>
        <w:rPr>
          <w:color w:val="221F1F"/>
          <w:spacing w:val="-10"/>
          <w:sz w:val="20"/>
        </w:rPr>
        <w:t xml:space="preserve"> </w:t>
      </w:r>
      <w:r>
        <w:rPr>
          <w:color w:val="221F1F"/>
          <w:sz w:val="20"/>
        </w:rPr>
        <w:t>its</w:t>
      </w:r>
      <w:r>
        <w:rPr>
          <w:color w:val="221F1F"/>
          <w:spacing w:val="-7"/>
          <w:sz w:val="20"/>
        </w:rPr>
        <w:t xml:space="preserve"> </w:t>
      </w:r>
      <w:r>
        <w:rPr>
          <w:color w:val="221F1F"/>
          <w:spacing w:val="-2"/>
          <w:sz w:val="20"/>
        </w:rPr>
        <w:t>effect</w:t>
      </w:r>
      <w:r w:rsidR="00C91F68">
        <w:rPr>
          <w:color w:val="221F1F"/>
          <w:spacing w:val="-2"/>
          <w:sz w:val="20"/>
        </w:rPr>
        <w:t xml:space="preserve"> </w:t>
      </w:r>
    </w:p>
    <w:p w14:paraId="587D90B9" w14:textId="77777777" w:rsidR="00F3095E" w:rsidRDefault="00000000">
      <w:pPr>
        <w:pStyle w:val="ListParagraph"/>
        <w:numPr>
          <w:ilvl w:val="0"/>
          <w:numId w:val="62"/>
        </w:numPr>
        <w:tabs>
          <w:tab w:val="left" w:pos="451"/>
        </w:tabs>
        <w:spacing w:before="68" w:line="247" w:lineRule="auto"/>
        <w:rPr>
          <w:sz w:val="20"/>
        </w:rPr>
      </w:pPr>
      <w:r>
        <w:rPr>
          <w:color w:val="221F1F"/>
          <w:sz w:val="20"/>
        </w:rPr>
        <w:t>Effect</w:t>
      </w:r>
      <w:r>
        <w:rPr>
          <w:color w:val="221F1F"/>
          <w:spacing w:val="75"/>
          <w:sz w:val="20"/>
        </w:rPr>
        <w:t xml:space="preserve"> </w:t>
      </w:r>
      <w:r>
        <w:rPr>
          <w:color w:val="221F1F"/>
          <w:sz w:val="20"/>
        </w:rPr>
        <w:t>to</w:t>
      </w:r>
      <w:r>
        <w:rPr>
          <w:color w:val="221F1F"/>
          <w:spacing w:val="75"/>
          <w:sz w:val="20"/>
        </w:rPr>
        <w:t xml:space="preserve"> </w:t>
      </w:r>
      <w:r>
        <w:rPr>
          <w:color w:val="221F1F"/>
          <w:sz w:val="20"/>
        </w:rPr>
        <w:t>notice</w:t>
      </w:r>
      <w:r>
        <w:rPr>
          <w:color w:val="221F1F"/>
          <w:spacing w:val="75"/>
          <w:sz w:val="20"/>
        </w:rPr>
        <w:t xml:space="preserve"> </w:t>
      </w:r>
      <w:r>
        <w:rPr>
          <w:color w:val="221F1F"/>
          <w:sz w:val="20"/>
        </w:rPr>
        <w:t>to</w:t>
      </w:r>
      <w:r>
        <w:rPr>
          <w:color w:val="221F1F"/>
          <w:spacing w:val="75"/>
          <w:sz w:val="20"/>
        </w:rPr>
        <w:t xml:space="preserve"> </w:t>
      </w:r>
      <w:r>
        <w:rPr>
          <w:color w:val="221F1F"/>
          <w:sz w:val="20"/>
        </w:rPr>
        <w:t>agent</w:t>
      </w:r>
      <w:r>
        <w:rPr>
          <w:color w:val="221F1F"/>
          <w:spacing w:val="75"/>
          <w:sz w:val="20"/>
        </w:rPr>
        <w:t xml:space="preserve"> </w:t>
      </w:r>
      <w:r>
        <w:rPr>
          <w:color w:val="221F1F"/>
          <w:sz w:val="20"/>
        </w:rPr>
        <w:t>-</w:t>
      </w:r>
      <w:r>
        <w:rPr>
          <w:color w:val="221F1F"/>
          <w:spacing w:val="74"/>
          <w:sz w:val="20"/>
        </w:rPr>
        <w:t xml:space="preserve"> </w:t>
      </w:r>
      <w:r>
        <w:rPr>
          <w:color w:val="221F1F"/>
          <w:sz w:val="20"/>
        </w:rPr>
        <w:t>necessary</w:t>
      </w:r>
      <w:r>
        <w:rPr>
          <w:color w:val="221F1F"/>
          <w:spacing w:val="76"/>
          <w:sz w:val="20"/>
        </w:rPr>
        <w:t xml:space="preserve"> </w:t>
      </w:r>
      <w:r>
        <w:rPr>
          <w:color w:val="221F1F"/>
          <w:sz w:val="20"/>
        </w:rPr>
        <w:t>conditions</w:t>
      </w:r>
      <w:r>
        <w:rPr>
          <w:color w:val="221F1F"/>
          <w:spacing w:val="77"/>
          <w:sz w:val="20"/>
        </w:rPr>
        <w:t xml:space="preserve"> </w:t>
      </w:r>
      <w:r>
        <w:rPr>
          <w:color w:val="221F1F"/>
          <w:sz w:val="20"/>
        </w:rPr>
        <w:t>to</w:t>
      </w:r>
      <w:r>
        <w:rPr>
          <w:color w:val="221F1F"/>
          <w:spacing w:val="72"/>
          <w:sz w:val="20"/>
        </w:rPr>
        <w:t xml:space="preserve"> </w:t>
      </w:r>
      <w:r>
        <w:rPr>
          <w:color w:val="221F1F"/>
          <w:sz w:val="20"/>
        </w:rPr>
        <w:t xml:space="preserve">bind </w:t>
      </w:r>
      <w:r>
        <w:rPr>
          <w:color w:val="221F1F"/>
          <w:spacing w:val="-2"/>
          <w:sz w:val="20"/>
        </w:rPr>
        <w:t>Principal</w:t>
      </w:r>
    </w:p>
    <w:p w14:paraId="6425F4A7" w14:textId="77777777" w:rsidR="00F3095E" w:rsidRDefault="00000000">
      <w:pPr>
        <w:pStyle w:val="ListParagraph"/>
        <w:numPr>
          <w:ilvl w:val="0"/>
          <w:numId w:val="62"/>
        </w:numPr>
        <w:tabs>
          <w:tab w:val="left" w:pos="451"/>
        </w:tabs>
        <w:spacing w:before="61" w:line="247" w:lineRule="auto"/>
        <w:ind w:right="159"/>
        <w:rPr>
          <w:sz w:val="20"/>
        </w:rPr>
      </w:pPr>
      <w:r>
        <w:rPr>
          <w:color w:val="221F1F"/>
          <w:sz w:val="20"/>
        </w:rPr>
        <w:t>Principal</w:t>
      </w:r>
      <w:r>
        <w:rPr>
          <w:color w:val="221F1F"/>
          <w:spacing w:val="34"/>
          <w:sz w:val="20"/>
        </w:rPr>
        <w:t xml:space="preserve"> </w:t>
      </w:r>
      <w:r>
        <w:rPr>
          <w:color w:val="221F1F"/>
          <w:sz w:val="20"/>
        </w:rPr>
        <w:t>and</w:t>
      </w:r>
      <w:r>
        <w:rPr>
          <w:color w:val="221F1F"/>
          <w:spacing w:val="34"/>
          <w:sz w:val="20"/>
        </w:rPr>
        <w:t xml:space="preserve"> </w:t>
      </w:r>
      <w:r>
        <w:rPr>
          <w:color w:val="221F1F"/>
          <w:sz w:val="20"/>
        </w:rPr>
        <w:t>third</w:t>
      </w:r>
      <w:r>
        <w:rPr>
          <w:color w:val="221F1F"/>
          <w:spacing w:val="37"/>
          <w:sz w:val="20"/>
        </w:rPr>
        <w:t xml:space="preserve"> </w:t>
      </w:r>
      <w:r>
        <w:rPr>
          <w:color w:val="221F1F"/>
          <w:sz w:val="20"/>
        </w:rPr>
        <w:t>parties</w:t>
      </w:r>
      <w:r>
        <w:rPr>
          <w:color w:val="221F1F"/>
          <w:spacing w:val="36"/>
          <w:sz w:val="20"/>
        </w:rPr>
        <w:t xml:space="preserve"> </w:t>
      </w:r>
      <w:r>
        <w:rPr>
          <w:color w:val="221F1F"/>
          <w:sz w:val="20"/>
        </w:rPr>
        <w:t>-</w:t>
      </w:r>
      <w:r>
        <w:rPr>
          <w:color w:val="221F1F"/>
          <w:spacing w:val="35"/>
          <w:sz w:val="20"/>
        </w:rPr>
        <w:t xml:space="preserve"> </w:t>
      </w:r>
      <w:r>
        <w:rPr>
          <w:color w:val="221F1F"/>
          <w:sz w:val="20"/>
        </w:rPr>
        <w:t>The</w:t>
      </w:r>
      <w:r>
        <w:rPr>
          <w:color w:val="221F1F"/>
          <w:spacing w:val="35"/>
          <w:sz w:val="20"/>
        </w:rPr>
        <w:t xml:space="preserve"> </w:t>
      </w:r>
      <w:r>
        <w:rPr>
          <w:color w:val="221F1F"/>
          <w:sz w:val="20"/>
        </w:rPr>
        <w:t>doctrine</w:t>
      </w:r>
      <w:r>
        <w:rPr>
          <w:color w:val="221F1F"/>
          <w:spacing w:val="34"/>
          <w:sz w:val="20"/>
        </w:rPr>
        <w:t xml:space="preserve"> </w:t>
      </w:r>
      <w:r>
        <w:rPr>
          <w:color w:val="221F1F"/>
          <w:sz w:val="20"/>
        </w:rPr>
        <w:t>of</w:t>
      </w:r>
      <w:r>
        <w:rPr>
          <w:color w:val="221F1F"/>
          <w:spacing w:val="34"/>
          <w:sz w:val="20"/>
        </w:rPr>
        <w:t xml:space="preserve"> </w:t>
      </w:r>
      <w:r>
        <w:rPr>
          <w:color w:val="221F1F"/>
          <w:sz w:val="20"/>
        </w:rPr>
        <w:t>undisclosed</w:t>
      </w:r>
      <w:r>
        <w:rPr>
          <w:color w:val="221F1F"/>
          <w:spacing w:val="35"/>
          <w:sz w:val="20"/>
        </w:rPr>
        <w:t xml:space="preserve"> </w:t>
      </w:r>
      <w:r>
        <w:rPr>
          <w:color w:val="221F1F"/>
          <w:sz w:val="20"/>
        </w:rPr>
        <w:t>- Principal and concealed Principal</w:t>
      </w:r>
    </w:p>
    <w:p w14:paraId="5BC27A13" w14:textId="77777777" w:rsidR="00C91F68" w:rsidRPr="00C91F68" w:rsidRDefault="00000000" w:rsidP="00C91F68">
      <w:pPr>
        <w:pStyle w:val="ListParagraph"/>
        <w:numPr>
          <w:ilvl w:val="0"/>
          <w:numId w:val="62"/>
        </w:numPr>
        <w:tabs>
          <w:tab w:val="left" w:pos="451"/>
        </w:tabs>
        <w:spacing w:before="13"/>
        <w:ind w:left="52"/>
        <w:rPr>
          <w:rFonts w:ascii="Arial"/>
          <w:b/>
          <w:sz w:val="20"/>
        </w:rPr>
      </w:pPr>
      <w:r w:rsidRPr="00C91F68">
        <w:rPr>
          <w:color w:val="221F1F"/>
          <w:spacing w:val="-2"/>
          <w:sz w:val="20"/>
        </w:rPr>
        <w:t>Termination</w:t>
      </w:r>
      <w:r w:rsidRPr="00C91F68">
        <w:rPr>
          <w:color w:val="221F1F"/>
          <w:spacing w:val="-6"/>
          <w:sz w:val="20"/>
        </w:rPr>
        <w:t xml:space="preserve"> </w:t>
      </w:r>
      <w:r w:rsidRPr="00C91F68">
        <w:rPr>
          <w:color w:val="221F1F"/>
          <w:spacing w:val="-2"/>
          <w:sz w:val="20"/>
        </w:rPr>
        <w:t>of</w:t>
      </w:r>
      <w:r w:rsidRPr="00C91F68">
        <w:rPr>
          <w:color w:val="221F1F"/>
          <w:spacing w:val="-3"/>
          <w:sz w:val="20"/>
        </w:rPr>
        <w:t xml:space="preserve"> </w:t>
      </w:r>
      <w:r w:rsidRPr="00C91F68">
        <w:rPr>
          <w:color w:val="221F1F"/>
          <w:spacing w:val="-2"/>
          <w:sz w:val="20"/>
        </w:rPr>
        <w:t>agency</w:t>
      </w:r>
      <w:r w:rsidRPr="00C91F68">
        <w:rPr>
          <w:color w:val="221F1F"/>
          <w:spacing w:val="-4"/>
          <w:sz w:val="20"/>
        </w:rPr>
        <w:t xml:space="preserve"> </w:t>
      </w:r>
      <w:r w:rsidRPr="00C91F68">
        <w:rPr>
          <w:color w:val="221F1F"/>
          <w:spacing w:val="-2"/>
          <w:sz w:val="20"/>
        </w:rPr>
        <w:t>and</w:t>
      </w:r>
      <w:r w:rsidRPr="00C91F68">
        <w:rPr>
          <w:color w:val="221F1F"/>
          <w:spacing w:val="-3"/>
          <w:sz w:val="20"/>
        </w:rPr>
        <w:t xml:space="preserve"> </w:t>
      </w:r>
      <w:r w:rsidRPr="00C91F68">
        <w:rPr>
          <w:color w:val="221F1F"/>
          <w:spacing w:val="-2"/>
          <w:sz w:val="20"/>
        </w:rPr>
        <w:t>when</w:t>
      </w:r>
      <w:r w:rsidRPr="00C91F68">
        <w:rPr>
          <w:color w:val="221F1F"/>
          <w:spacing w:val="-5"/>
          <w:sz w:val="20"/>
        </w:rPr>
        <w:t xml:space="preserve"> </w:t>
      </w:r>
      <w:r w:rsidRPr="00C91F68">
        <w:rPr>
          <w:color w:val="221F1F"/>
          <w:spacing w:val="-2"/>
          <w:sz w:val="20"/>
        </w:rPr>
        <w:t>it</w:t>
      </w:r>
      <w:r w:rsidRPr="00C91F68">
        <w:rPr>
          <w:color w:val="221F1F"/>
          <w:spacing w:val="-5"/>
          <w:sz w:val="20"/>
        </w:rPr>
        <w:t xml:space="preserve"> </w:t>
      </w:r>
      <w:r w:rsidRPr="00C91F68">
        <w:rPr>
          <w:color w:val="221F1F"/>
          <w:spacing w:val="-2"/>
          <w:sz w:val="20"/>
        </w:rPr>
        <w:t>becomes</w:t>
      </w:r>
      <w:r w:rsidRPr="00C91F68">
        <w:rPr>
          <w:color w:val="221F1F"/>
          <w:spacing w:val="-3"/>
          <w:sz w:val="20"/>
        </w:rPr>
        <w:t xml:space="preserve"> </w:t>
      </w:r>
      <w:r w:rsidRPr="00C91F68">
        <w:rPr>
          <w:color w:val="221F1F"/>
          <w:spacing w:val="-2"/>
          <w:sz w:val="20"/>
        </w:rPr>
        <w:t>irrevocable</w:t>
      </w:r>
    </w:p>
    <w:p w14:paraId="6C73E304" w14:textId="77777777" w:rsidR="00C91F68" w:rsidRDefault="00C91F68" w:rsidP="00C91F68">
      <w:pPr>
        <w:pStyle w:val="ListParagraph"/>
        <w:tabs>
          <w:tab w:val="left" w:pos="451"/>
        </w:tabs>
        <w:spacing w:before="13"/>
        <w:ind w:left="52" w:firstLine="0"/>
        <w:rPr>
          <w:color w:val="221F1F"/>
          <w:spacing w:val="-2"/>
          <w:sz w:val="20"/>
        </w:rPr>
      </w:pPr>
    </w:p>
    <w:p w14:paraId="4CCAE19A" w14:textId="4ED214C7" w:rsidR="00F3095E" w:rsidRPr="00C91F68" w:rsidRDefault="00000000" w:rsidP="00C91F68">
      <w:pPr>
        <w:pStyle w:val="ListParagraph"/>
        <w:tabs>
          <w:tab w:val="left" w:pos="451"/>
        </w:tabs>
        <w:spacing w:before="13"/>
        <w:ind w:left="52" w:firstLine="0"/>
        <w:rPr>
          <w:rFonts w:ascii="Arial"/>
          <w:b/>
          <w:sz w:val="20"/>
        </w:rPr>
      </w:pPr>
      <w:r w:rsidRPr="00C91F68">
        <w:rPr>
          <w:rFonts w:ascii="Palatino Linotype"/>
          <w:b/>
          <w:color w:val="221F1F"/>
          <w:sz w:val="24"/>
        </w:rPr>
        <w:t>Unit</w:t>
      </w:r>
      <w:r w:rsidRPr="00C91F68">
        <w:rPr>
          <w:rFonts w:ascii="Palatino Linotype"/>
          <w:b/>
          <w:color w:val="221F1F"/>
          <w:spacing w:val="-10"/>
          <w:sz w:val="24"/>
        </w:rPr>
        <w:t xml:space="preserve"> </w:t>
      </w:r>
      <w:r w:rsidRPr="00C91F68">
        <w:rPr>
          <w:rFonts w:ascii="Palatino Linotype"/>
          <w:b/>
          <w:color w:val="221F1F"/>
          <w:sz w:val="24"/>
        </w:rPr>
        <w:t>-VI</w:t>
      </w:r>
      <w:r w:rsidRPr="00C91F68">
        <w:rPr>
          <w:rFonts w:ascii="Palatino Linotype"/>
          <w:b/>
          <w:color w:val="221F1F"/>
          <w:spacing w:val="-1"/>
          <w:sz w:val="24"/>
        </w:rPr>
        <w:t xml:space="preserve"> </w:t>
      </w:r>
      <w:r w:rsidRPr="00C91F68">
        <w:rPr>
          <w:rFonts w:ascii="Arial"/>
          <w:b/>
          <w:color w:val="221F1F"/>
          <w:spacing w:val="-2"/>
          <w:sz w:val="20"/>
        </w:rPr>
        <w:t>Partnership</w:t>
      </w:r>
    </w:p>
    <w:p w14:paraId="1E3DAA7D" w14:textId="77777777" w:rsidR="00F3095E" w:rsidRDefault="00000000">
      <w:pPr>
        <w:pStyle w:val="ListParagraph"/>
        <w:numPr>
          <w:ilvl w:val="0"/>
          <w:numId w:val="61"/>
        </w:numPr>
        <w:tabs>
          <w:tab w:val="left" w:pos="451"/>
        </w:tabs>
        <w:spacing w:before="93" w:line="307" w:lineRule="auto"/>
        <w:ind w:right="895"/>
        <w:rPr>
          <w:sz w:val="20"/>
        </w:rPr>
      </w:pPr>
      <w:r>
        <w:rPr>
          <w:color w:val="221F1F"/>
          <w:sz w:val="20"/>
        </w:rPr>
        <w:t>Definition</w:t>
      </w:r>
      <w:r>
        <w:rPr>
          <w:color w:val="221F1F"/>
          <w:spacing w:val="-13"/>
          <w:sz w:val="20"/>
        </w:rPr>
        <w:t xml:space="preserve"> </w:t>
      </w:r>
      <w:r>
        <w:rPr>
          <w:color w:val="221F1F"/>
          <w:sz w:val="20"/>
        </w:rPr>
        <w:t>of</w:t>
      </w:r>
      <w:r>
        <w:rPr>
          <w:color w:val="221F1F"/>
          <w:spacing w:val="-10"/>
          <w:sz w:val="20"/>
        </w:rPr>
        <w:t xml:space="preserve"> </w:t>
      </w:r>
      <w:r>
        <w:rPr>
          <w:color w:val="221F1F"/>
          <w:sz w:val="20"/>
        </w:rPr>
        <w:t>partnership</w:t>
      </w:r>
      <w:r>
        <w:rPr>
          <w:color w:val="221F1F"/>
          <w:spacing w:val="-9"/>
          <w:sz w:val="20"/>
        </w:rPr>
        <w:t xml:space="preserve"> </w:t>
      </w:r>
      <w:r>
        <w:rPr>
          <w:color w:val="221F1F"/>
          <w:sz w:val="20"/>
        </w:rPr>
        <w:t>-</w:t>
      </w:r>
      <w:r>
        <w:rPr>
          <w:color w:val="221F1F"/>
          <w:spacing w:val="-9"/>
          <w:sz w:val="20"/>
        </w:rPr>
        <w:t xml:space="preserve"> </w:t>
      </w:r>
      <w:r>
        <w:rPr>
          <w:color w:val="221F1F"/>
          <w:sz w:val="20"/>
        </w:rPr>
        <w:t>Essentials</w:t>
      </w:r>
      <w:r>
        <w:rPr>
          <w:color w:val="221F1F"/>
          <w:spacing w:val="-11"/>
          <w:sz w:val="20"/>
        </w:rPr>
        <w:t xml:space="preserve"> </w:t>
      </w:r>
      <w:r>
        <w:rPr>
          <w:color w:val="221F1F"/>
          <w:sz w:val="20"/>
        </w:rPr>
        <w:t>of</w:t>
      </w:r>
      <w:r>
        <w:rPr>
          <w:color w:val="221F1F"/>
          <w:spacing w:val="-10"/>
          <w:sz w:val="20"/>
        </w:rPr>
        <w:t xml:space="preserve"> </w:t>
      </w:r>
      <w:r>
        <w:rPr>
          <w:color w:val="221F1F"/>
          <w:sz w:val="20"/>
        </w:rPr>
        <w:t>partnership</w:t>
      </w:r>
      <w:r>
        <w:rPr>
          <w:color w:val="221F1F"/>
          <w:spacing w:val="-12"/>
          <w:sz w:val="20"/>
        </w:rPr>
        <w:t xml:space="preserve"> </w:t>
      </w:r>
      <w:r>
        <w:rPr>
          <w:color w:val="221F1F"/>
          <w:sz w:val="20"/>
        </w:rPr>
        <w:t>-</w:t>
      </w:r>
      <w:r>
        <w:rPr>
          <w:color w:val="221F1F"/>
          <w:spacing w:val="-9"/>
          <w:sz w:val="20"/>
        </w:rPr>
        <w:t xml:space="preserve"> </w:t>
      </w:r>
      <w:r>
        <w:rPr>
          <w:color w:val="221F1F"/>
          <w:sz w:val="20"/>
        </w:rPr>
        <w:t>Joint Hindu - partner ship</w:t>
      </w:r>
    </w:p>
    <w:p w14:paraId="3EC23336" w14:textId="77777777" w:rsidR="00F3095E" w:rsidRDefault="00000000">
      <w:pPr>
        <w:pStyle w:val="ListParagraph"/>
        <w:numPr>
          <w:ilvl w:val="0"/>
          <w:numId w:val="61"/>
        </w:numPr>
        <w:tabs>
          <w:tab w:val="left" w:pos="451"/>
        </w:tabs>
        <w:spacing w:before="4" w:line="249" w:lineRule="auto"/>
        <w:ind w:right="538"/>
        <w:rPr>
          <w:sz w:val="20"/>
        </w:rPr>
      </w:pPr>
      <w:r>
        <w:rPr>
          <w:color w:val="221F1F"/>
          <w:sz w:val="20"/>
        </w:rPr>
        <w:t>Distinction</w:t>
      </w:r>
      <w:r>
        <w:rPr>
          <w:color w:val="221F1F"/>
          <w:spacing w:val="40"/>
          <w:sz w:val="20"/>
        </w:rPr>
        <w:t xml:space="preserve"> </w:t>
      </w:r>
      <w:r>
        <w:rPr>
          <w:color w:val="221F1F"/>
          <w:sz w:val="20"/>
        </w:rPr>
        <w:t>between</w:t>
      </w:r>
      <w:r>
        <w:rPr>
          <w:color w:val="221F1F"/>
          <w:spacing w:val="40"/>
          <w:sz w:val="20"/>
        </w:rPr>
        <w:t xml:space="preserve"> </w:t>
      </w:r>
      <w:r>
        <w:rPr>
          <w:color w:val="221F1F"/>
          <w:sz w:val="20"/>
        </w:rPr>
        <w:t>partnership</w:t>
      </w:r>
      <w:r>
        <w:rPr>
          <w:color w:val="221F1F"/>
          <w:spacing w:val="40"/>
          <w:sz w:val="20"/>
        </w:rPr>
        <w:t xml:space="preserve"> </w:t>
      </w:r>
      <w:r>
        <w:rPr>
          <w:color w:val="221F1F"/>
          <w:sz w:val="20"/>
        </w:rPr>
        <w:t>and</w:t>
      </w:r>
      <w:r>
        <w:rPr>
          <w:color w:val="221F1F"/>
          <w:spacing w:val="40"/>
          <w:sz w:val="20"/>
        </w:rPr>
        <w:t xml:space="preserve"> </w:t>
      </w:r>
      <w:r>
        <w:rPr>
          <w:color w:val="221F1F"/>
          <w:sz w:val="20"/>
        </w:rPr>
        <w:t>co-ownership</w:t>
      </w:r>
      <w:r>
        <w:rPr>
          <w:color w:val="221F1F"/>
          <w:spacing w:val="40"/>
          <w:sz w:val="20"/>
        </w:rPr>
        <w:t xml:space="preserve"> </w:t>
      </w:r>
      <w:r>
        <w:rPr>
          <w:color w:val="221F1F"/>
          <w:sz w:val="20"/>
        </w:rPr>
        <w:t>-</w:t>
      </w:r>
      <w:r>
        <w:rPr>
          <w:color w:val="221F1F"/>
          <w:spacing w:val="40"/>
          <w:sz w:val="20"/>
        </w:rPr>
        <w:t xml:space="preserve"> </w:t>
      </w:r>
      <w:r>
        <w:rPr>
          <w:color w:val="221F1F"/>
          <w:sz w:val="20"/>
        </w:rPr>
        <w:t>Joint Hindu</w:t>
      </w:r>
      <w:r>
        <w:rPr>
          <w:color w:val="221F1F"/>
          <w:spacing w:val="-6"/>
          <w:sz w:val="20"/>
        </w:rPr>
        <w:t xml:space="preserve"> </w:t>
      </w:r>
      <w:r>
        <w:rPr>
          <w:color w:val="221F1F"/>
          <w:sz w:val="20"/>
        </w:rPr>
        <w:t>family</w:t>
      </w:r>
      <w:r>
        <w:rPr>
          <w:color w:val="221F1F"/>
          <w:spacing w:val="-4"/>
          <w:sz w:val="20"/>
        </w:rPr>
        <w:t xml:space="preserve"> </w:t>
      </w:r>
      <w:r>
        <w:rPr>
          <w:color w:val="221F1F"/>
          <w:sz w:val="20"/>
        </w:rPr>
        <w:t>-</w:t>
      </w:r>
      <w:r>
        <w:rPr>
          <w:color w:val="221F1F"/>
          <w:spacing w:val="-5"/>
          <w:sz w:val="20"/>
        </w:rPr>
        <w:t xml:space="preserve"> </w:t>
      </w:r>
      <w:r>
        <w:rPr>
          <w:color w:val="221F1F"/>
          <w:sz w:val="20"/>
        </w:rPr>
        <w:t>Incorporation</w:t>
      </w:r>
      <w:r>
        <w:rPr>
          <w:color w:val="221F1F"/>
          <w:spacing w:val="-4"/>
          <w:sz w:val="20"/>
        </w:rPr>
        <w:t xml:space="preserve"> </w:t>
      </w:r>
      <w:r>
        <w:rPr>
          <w:color w:val="221F1F"/>
          <w:sz w:val="20"/>
        </w:rPr>
        <w:t>companies</w:t>
      </w:r>
      <w:r>
        <w:rPr>
          <w:color w:val="221F1F"/>
          <w:spacing w:val="-3"/>
          <w:sz w:val="20"/>
        </w:rPr>
        <w:t xml:space="preserve"> </w:t>
      </w:r>
      <w:r>
        <w:rPr>
          <w:color w:val="221F1F"/>
          <w:sz w:val="20"/>
        </w:rPr>
        <w:t>-</w:t>
      </w:r>
      <w:r>
        <w:rPr>
          <w:color w:val="221F1F"/>
          <w:spacing w:val="-5"/>
          <w:sz w:val="20"/>
        </w:rPr>
        <w:t xml:space="preserve"> </w:t>
      </w:r>
      <w:r>
        <w:rPr>
          <w:color w:val="221F1F"/>
          <w:sz w:val="20"/>
        </w:rPr>
        <w:t>contract</w:t>
      </w:r>
      <w:r>
        <w:rPr>
          <w:color w:val="221F1F"/>
          <w:spacing w:val="-6"/>
          <w:sz w:val="20"/>
        </w:rPr>
        <w:t xml:space="preserve"> </w:t>
      </w:r>
      <w:r>
        <w:rPr>
          <w:color w:val="221F1F"/>
          <w:sz w:val="20"/>
        </w:rPr>
        <w:t>of</w:t>
      </w:r>
      <w:r>
        <w:rPr>
          <w:color w:val="221F1F"/>
          <w:spacing w:val="-4"/>
          <w:sz w:val="20"/>
        </w:rPr>
        <w:t xml:space="preserve"> </w:t>
      </w:r>
      <w:r>
        <w:rPr>
          <w:color w:val="221F1F"/>
          <w:sz w:val="20"/>
        </w:rPr>
        <w:t>service</w:t>
      </w:r>
      <w:r>
        <w:rPr>
          <w:color w:val="221F1F"/>
          <w:spacing w:val="-4"/>
          <w:sz w:val="20"/>
        </w:rPr>
        <w:t xml:space="preserve"> </w:t>
      </w:r>
      <w:r>
        <w:rPr>
          <w:color w:val="221F1F"/>
          <w:sz w:val="20"/>
        </w:rPr>
        <w:t>-</w:t>
      </w:r>
    </w:p>
    <w:p w14:paraId="3B336221" w14:textId="77777777" w:rsidR="00F3095E" w:rsidRDefault="00000000">
      <w:pPr>
        <w:pStyle w:val="BodyText"/>
        <w:spacing w:before="57"/>
        <w:ind w:left="451"/>
      </w:pPr>
      <w:r>
        <w:rPr>
          <w:color w:val="221F1F"/>
        </w:rPr>
        <w:t>legal</w:t>
      </w:r>
      <w:r>
        <w:rPr>
          <w:color w:val="221F1F"/>
          <w:spacing w:val="-12"/>
        </w:rPr>
        <w:t xml:space="preserve"> </w:t>
      </w:r>
      <w:r>
        <w:rPr>
          <w:color w:val="221F1F"/>
        </w:rPr>
        <w:t>notion</w:t>
      </w:r>
      <w:r>
        <w:rPr>
          <w:color w:val="221F1F"/>
          <w:spacing w:val="-11"/>
        </w:rPr>
        <w:t xml:space="preserve"> </w:t>
      </w:r>
      <w:r>
        <w:rPr>
          <w:color w:val="221F1F"/>
        </w:rPr>
        <w:t>and</w:t>
      </w:r>
      <w:r>
        <w:rPr>
          <w:color w:val="221F1F"/>
          <w:spacing w:val="-11"/>
        </w:rPr>
        <w:t xml:space="preserve"> </w:t>
      </w:r>
      <w:r>
        <w:rPr>
          <w:color w:val="221F1F"/>
        </w:rPr>
        <w:t>mercantile</w:t>
      </w:r>
      <w:r>
        <w:rPr>
          <w:color w:val="221F1F"/>
          <w:spacing w:val="-10"/>
        </w:rPr>
        <w:t xml:space="preserve"> </w:t>
      </w:r>
      <w:r>
        <w:rPr>
          <w:color w:val="221F1F"/>
          <w:spacing w:val="-2"/>
        </w:rPr>
        <w:t>notion</w:t>
      </w:r>
    </w:p>
    <w:p w14:paraId="3D4858B7" w14:textId="77777777" w:rsidR="00F3095E" w:rsidRDefault="00000000">
      <w:pPr>
        <w:pStyle w:val="ListParagraph"/>
        <w:numPr>
          <w:ilvl w:val="0"/>
          <w:numId w:val="61"/>
        </w:numPr>
        <w:tabs>
          <w:tab w:val="left" w:pos="451"/>
        </w:tabs>
        <w:spacing w:before="68"/>
        <w:rPr>
          <w:sz w:val="20"/>
        </w:rPr>
      </w:pPr>
      <w:r>
        <w:rPr>
          <w:color w:val="221F1F"/>
          <w:sz w:val="20"/>
        </w:rPr>
        <w:t>Kinds</w:t>
      </w:r>
      <w:r>
        <w:rPr>
          <w:color w:val="221F1F"/>
          <w:spacing w:val="-8"/>
          <w:sz w:val="20"/>
        </w:rPr>
        <w:t xml:space="preserve"> </w:t>
      </w:r>
      <w:r>
        <w:rPr>
          <w:color w:val="221F1F"/>
          <w:sz w:val="20"/>
        </w:rPr>
        <w:t>of</w:t>
      </w:r>
      <w:r>
        <w:rPr>
          <w:color w:val="221F1F"/>
          <w:spacing w:val="-9"/>
          <w:sz w:val="20"/>
        </w:rPr>
        <w:t xml:space="preserve"> </w:t>
      </w:r>
      <w:r>
        <w:rPr>
          <w:color w:val="221F1F"/>
          <w:sz w:val="20"/>
        </w:rPr>
        <w:t>partners</w:t>
      </w:r>
      <w:r>
        <w:rPr>
          <w:color w:val="221F1F"/>
          <w:spacing w:val="-7"/>
          <w:sz w:val="20"/>
        </w:rPr>
        <w:t xml:space="preserve"> </w:t>
      </w:r>
      <w:r>
        <w:rPr>
          <w:color w:val="221F1F"/>
          <w:sz w:val="20"/>
        </w:rPr>
        <w:t>and</w:t>
      </w:r>
      <w:r>
        <w:rPr>
          <w:color w:val="221F1F"/>
          <w:spacing w:val="-10"/>
          <w:sz w:val="20"/>
        </w:rPr>
        <w:t xml:space="preserve"> </w:t>
      </w:r>
      <w:r>
        <w:rPr>
          <w:color w:val="221F1F"/>
          <w:sz w:val="20"/>
        </w:rPr>
        <w:t>duration</w:t>
      </w:r>
      <w:r>
        <w:rPr>
          <w:color w:val="221F1F"/>
          <w:spacing w:val="-9"/>
          <w:sz w:val="20"/>
        </w:rPr>
        <w:t xml:space="preserve"> </w:t>
      </w:r>
      <w:r>
        <w:rPr>
          <w:color w:val="221F1F"/>
          <w:sz w:val="20"/>
        </w:rPr>
        <w:t>of</w:t>
      </w:r>
      <w:r>
        <w:rPr>
          <w:color w:val="221F1F"/>
          <w:spacing w:val="-7"/>
          <w:sz w:val="20"/>
        </w:rPr>
        <w:t xml:space="preserve"> </w:t>
      </w:r>
      <w:r>
        <w:rPr>
          <w:color w:val="221F1F"/>
          <w:spacing w:val="-2"/>
          <w:sz w:val="20"/>
        </w:rPr>
        <w:t>partnership</w:t>
      </w:r>
    </w:p>
    <w:p w14:paraId="1B803E52" w14:textId="77777777" w:rsidR="00F3095E" w:rsidRDefault="00000000">
      <w:pPr>
        <w:pStyle w:val="ListParagraph"/>
        <w:numPr>
          <w:ilvl w:val="0"/>
          <w:numId w:val="61"/>
        </w:numPr>
        <w:tabs>
          <w:tab w:val="left" w:pos="451"/>
        </w:tabs>
        <w:spacing w:before="67"/>
        <w:rPr>
          <w:sz w:val="20"/>
        </w:rPr>
      </w:pPr>
      <w:r>
        <w:rPr>
          <w:color w:val="221F1F"/>
          <w:sz w:val="20"/>
        </w:rPr>
        <w:t>Natural</w:t>
      </w:r>
      <w:r>
        <w:rPr>
          <w:color w:val="221F1F"/>
          <w:spacing w:val="-12"/>
          <w:sz w:val="20"/>
        </w:rPr>
        <w:t xml:space="preserve"> </w:t>
      </w:r>
      <w:r>
        <w:rPr>
          <w:color w:val="221F1F"/>
          <w:sz w:val="20"/>
        </w:rPr>
        <w:t>rights</w:t>
      </w:r>
      <w:r>
        <w:rPr>
          <w:color w:val="221F1F"/>
          <w:spacing w:val="-8"/>
          <w:sz w:val="20"/>
        </w:rPr>
        <w:t xml:space="preserve"> </w:t>
      </w:r>
      <w:r>
        <w:rPr>
          <w:color w:val="221F1F"/>
          <w:sz w:val="20"/>
        </w:rPr>
        <w:t>and</w:t>
      </w:r>
      <w:r>
        <w:rPr>
          <w:color w:val="221F1F"/>
          <w:spacing w:val="-8"/>
          <w:sz w:val="20"/>
        </w:rPr>
        <w:t xml:space="preserve"> </w:t>
      </w:r>
      <w:r>
        <w:rPr>
          <w:color w:val="221F1F"/>
          <w:sz w:val="20"/>
        </w:rPr>
        <w:t>duties</w:t>
      </w:r>
      <w:r>
        <w:rPr>
          <w:color w:val="221F1F"/>
          <w:spacing w:val="-8"/>
          <w:sz w:val="20"/>
        </w:rPr>
        <w:t xml:space="preserve"> </w:t>
      </w:r>
      <w:r>
        <w:rPr>
          <w:color w:val="221F1F"/>
          <w:sz w:val="20"/>
        </w:rPr>
        <w:t>of</w:t>
      </w:r>
      <w:r>
        <w:rPr>
          <w:color w:val="221F1F"/>
          <w:spacing w:val="-7"/>
          <w:sz w:val="20"/>
        </w:rPr>
        <w:t xml:space="preserve"> </w:t>
      </w:r>
      <w:r>
        <w:rPr>
          <w:color w:val="221F1F"/>
          <w:spacing w:val="-2"/>
          <w:sz w:val="20"/>
        </w:rPr>
        <w:t>partnership.</w:t>
      </w:r>
    </w:p>
    <w:p w14:paraId="21E3A177" w14:textId="77777777" w:rsidR="00F3095E" w:rsidRDefault="00000000">
      <w:pPr>
        <w:pStyle w:val="ListParagraph"/>
        <w:numPr>
          <w:ilvl w:val="0"/>
          <w:numId w:val="61"/>
        </w:numPr>
        <w:tabs>
          <w:tab w:val="left" w:pos="451"/>
        </w:tabs>
        <w:spacing w:before="66"/>
        <w:rPr>
          <w:sz w:val="20"/>
        </w:rPr>
      </w:pPr>
      <w:r>
        <w:rPr>
          <w:color w:val="221F1F"/>
          <w:sz w:val="20"/>
        </w:rPr>
        <w:t>Minor</w:t>
      </w:r>
      <w:r>
        <w:rPr>
          <w:color w:val="221F1F"/>
          <w:spacing w:val="-7"/>
          <w:sz w:val="20"/>
        </w:rPr>
        <w:t xml:space="preserve"> </w:t>
      </w:r>
      <w:r>
        <w:rPr>
          <w:color w:val="221F1F"/>
          <w:sz w:val="20"/>
        </w:rPr>
        <w:t>as</w:t>
      </w:r>
      <w:r>
        <w:rPr>
          <w:color w:val="221F1F"/>
          <w:spacing w:val="-7"/>
          <w:sz w:val="20"/>
        </w:rPr>
        <w:t xml:space="preserve"> </w:t>
      </w:r>
      <w:r>
        <w:rPr>
          <w:color w:val="221F1F"/>
          <w:sz w:val="20"/>
        </w:rPr>
        <w:t>a</w:t>
      </w:r>
      <w:r>
        <w:rPr>
          <w:color w:val="221F1F"/>
          <w:spacing w:val="-11"/>
          <w:sz w:val="20"/>
        </w:rPr>
        <w:t xml:space="preserve"> </w:t>
      </w:r>
      <w:r>
        <w:rPr>
          <w:color w:val="221F1F"/>
          <w:sz w:val="20"/>
        </w:rPr>
        <w:t>partner</w:t>
      </w:r>
      <w:r>
        <w:rPr>
          <w:color w:val="221F1F"/>
          <w:spacing w:val="-6"/>
          <w:sz w:val="20"/>
        </w:rPr>
        <w:t xml:space="preserve"> </w:t>
      </w:r>
      <w:r>
        <w:rPr>
          <w:color w:val="221F1F"/>
          <w:sz w:val="20"/>
        </w:rPr>
        <w:t>-</w:t>
      </w:r>
      <w:r>
        <w:rPr>
          <w:color w:val="221F1F"/>
          <w:spacing w:val="-7"/>
          <w:sz w:val="20"/>
        </w:rPr>
        <w:t xml:space="preserve"> </w:t>
      </w:r>
      <w:r>
        <w:rPr>
          <w:color w:val="221F1F"/>
          <w:sz w:val="20"/>
        </w:rPr>
        <w:t>difference</w:t>
      </w:r>
      <w:r>
        <w:rPr>
          <w:color w:val="221F1F"/>
          <w:spacing w:val="-7"/>
          <w:sz w:val="20"/>
        </w:rPr>
        <w:t xml:space="preserve"> </w:t>
      </w:r>
      <w:r>
        <w:rPr>
          <w:color w:val="221F1F"/>
          <w:sz w:val="20"/>
        </w:rPr>
        <w:t>in</w:t>
      </w:r>
      <w:r>
        <w:rPr>
          <w:color w:val="221F1F"/>
          <w:spacing w:val="-9"/>
          <w:sz w:val="20"/>
        </w:rPr>
        <w:t xml:space="preserve"> </w:t>
      </w:r>
      <w:r>
        <w:rPr>
          <w:color w:val="221F1F"/>
          <w:sz w:val="20"/>
        </w:rPr>
        <w:t>English</w:t>
      </w:r>
      <w:r>
        <w:rPr>
          <w:color w:val="221F1F"/>
          <w:spacing w:val="-6"/>
          <w:sz w:val="20"/>
        </w:rPr>
        <w:t xml:space="preserve"> </w:t>
      </w:r>
      <w:r>
        <w:rPr>
          <w:color w:val="221F1F"/>
          <w:spacing w:val="-5"/>
          <w:sz w:val="20"/>
        </w:rPr>
        <w:t>Law</w:t>
      </w:r>
    </w:p>
    <w:p w14:paraId="34B60542" w14:textId="77777777" w:rsidR="00F3095E" w:rsidRDefault="00000000">
      <w:pPr>
        <w:pStyle w:val="ListParagraph"/>
        <w:numPr>
          <w:ilvl w:val="0"/>
          <w:numId w:val="61"/>
        </w:numPr>
        <w:tabs>
          <w:tab w:val="left" w:pos="451"/>
        </w:tabs>
        <w:spacing w:before="68"/>
        <w:rPr>
          <w:sz w:val="20"/>
        </w:rPr>
      </w:pPr>
      <w:r>
        <w:rPr>
          <w:color w:val="221F1F"/>
          <w:sz w:val="20"/>
        </w:rPr>
        <w:t>Rights</w:t>
      </w:r>
      <w:r>
        <w:rPr>
          <w:color w:val="221F1F"/>
          <w:spacing w:val="-11"/>
          <w:sz w:val="20"/>
        </w:rPr>
        <w:t xml:space="preserve"> </w:t>
      </w:r>
      <w:r>
        <w:rPr>
          <w:color w:val="221F1F"/>
          <w:sz w:val="20"/>
        </w:rPr>
        <w:t>of</w:t>
      </w:r>
      <w:r>
        <w:rPr>
          <w:color w:val="221F1F"/>
          <w:spacing w:val="-10"/>
          <w:sz w:val="20"/>
        </w:rPr>
        <w:t xml:space="preserve"> </w:t>
      </w:r>
      <w:r>
        <w:rPr>
          <w:color w:val="221F1F"/>
          <w:sz w:val="20"/>
        </w:rPr>
        <w:t>Legal</w:t>
      </w:r>
      <w:r>
        <w:rPr>
          <w:color w:val="221F1F"/>
          <w:spacing w:val="-11"/>
          <w:sz w:val="20"/>
        </w:rPr>
        <w:t xml:space="preserve"> </w:t>
      </w:r>
      <w:r>
        <w:rPr>
          <w:color w:val="221F1F"/>
          <w:sz w:val="20"/>
        </w:rPr>
        <w:t>Representative</w:t>
      </w:r>
      <w:r>
        <w:rPr>
          <w:color w:val="221F1F"/>
          <w:spacing w:val="-9"/>
          <w:sz w:val="20"/>
        </w:rPr>
        <w:t xml:space="preserve"> </w:t>
      </w:r>
      <w:r>
        <w:rPr>
          <w:color w:val="221F1F"/>
          <w:sz w:val="20"/>
        </w:rPr>
        <w:t>and</w:t>
      </w:r>
      <w:r>
        <w:rPr>
          <w:color w:val="221F1F"/>
          <w:spacing w:val="-12"/>
          <w:sz w:val="20"/>
        </w:rPr>
        <w:t xml:space="preserve"> </w:t>
      </w:r>
      <w:r>
        <w:rPr>
          <w:color w:val="221F1F"/>
          <w:sz w:val="20"/>
        </w:rPr>
        <w:t>surviving</w:t>
      </w:r>
      <w:r>
        <w:rPr>
          <w:color w:val="221F1F"/>
          <w:spacing w:val="-10"/>
          <w:sz w:val="20"/>
        </w:rPr>
        <w:t xml:space="preserve"> </w:t>
      </w:r>
      <w:r>
        <w:rPr>
          <w:color w:val="221F1F"/>
          <w:spacing w:val="-2"/>
          <w:sz w:val="20"/>
        </w:rPr>
        <w:t>partners</w:t>
      </w:r>
    </w:p>
    <w:p w14:paraId="45F48334" w14:textId="77777777" w:rsidR="00F3095E" w:rsidRDefault="00000000">
      <w:pPr>
        <w:pStyle w:val="ListParagraph"/>
        <w:numPr>
          <w:ilvl w:val="0"/>
          <w:numId w:val="61"/>
        </w:numPr>
        <w:tabs>
          <w:tab w:val="left" w:pos="451"/>
        </w:tabs>
        <w:spacing w:before="65"/>
        <w:rPr>
          <w:sz w:val="20"/>
        </w:rPr>
      </w:pPr>
      <w:r>
        <w:rPr>
          <w:color w:val="221F1F"/>
          <w:sz w:val="20"/>
        </w:rPr>
        <w:t>Authority</w:t>
      </w:r>
      <w:r>
        <w:rPr>
          <w:color w:val="221F1F"/>
          <w:spacing w:val="-9"/>
          <w:sz w:val="20"/>
        </w:rPr>
        <w:t xml:space="preserve"> </w:t>
      </w:r>
      <w:r>
        <w:rPr>
          <w:color w:val="221F1F"/>
          <w:sz w:val="20"/>
        </w:rPr>
        <w:t>of</w:t>
      </w:r>
      <w:r>
        <w:rPr>
          <w:color w:val="221F1F"/>
          <w:spacing w:val="-10"/>
          <w:sz w:val="20"/>
        </w:rPr>
        <w:t xml:space="preserve"> </w:t>
      </w:r>
      <w:r>
        <w:rPr>
          <w:color w:val="221F1F"/>
          <w:sz w:val="20"/>
        </w:rPr>
        <w:t>partners</w:t>
      </w:r>
      <w:r>
        <w:rPr>
          <w:color w:val="221F1F"/>
          <w:spacing w:val="-10"/>
          <w:sz w:val="20"/>
        </w:rPr>
        <w:t xml:space="preserve"> </w:t>
      </w:r>
      <w:r>
        <w:rPr>
          <w:color w:val="221F1F"/>
          <w:sz w:val="20"/>
        </w:rPr>
        <w:t>implied</w:t>
      </w:r>
      <w:r>
        <w:rPr>
          <w:color w:val="221F1F"/>
          <w:spacing w:val="-12"/>
          <w:sz w:val="20"/>
        </w:rPr>
        <w:t xml:space="preserve"> </w:t>
      </w:r>
      <w:r>
        <w:rPr>
          <w:color w:val="221F1F"/>
          <w:sz w:val="20"/>
        </w:rPr>
        <w:t>and</w:t>
      </w:r>
      <w:r>
        <w:rPr>
          <w:color w:val="221F1F"/>
          <w:spacing w:val="-11"/>
          <w:sz w:val="20"/>
        </w:rPr>
        <w:t xml:space="preserve"> </w:t>
      </w:r>
      <w:r>
        <w:rPr>
          <w:color w:val="221F1F"/>
          <w:spacing w:val="-2"/>
          <w:sz w:val="20"/>
        </w:rPr>
        <w:t>emergency</w:t>
      </w:r>
    </w:p>
    <w:p w14:paraId="505A2DA4" w14:textId="77777777" w:rsidR="00F3095E" w:rsidRDefault="00000000">
      <w:pPr>
        <w:pStyle w:val="ListParagraph"/>
        <w:numPr>
          <w:ilvl w:val="0"/>
          <w:numId w:val="61"/>
        </w:numPr>
        <w:tabs>
          <w:tab w:val="left" w:pos="391"/>
          <w:tab w:val="left" w:pos="393"/>
        </w:tabs>
        <w:spacing w:before="68" w:line="249" w:lineRule="auto"/>
        <w:ind w:left="393" w:right="404" w:hanging="341"/>
        <w:jc w:val="both"/>
        <w:rPr>
          <w:sz w:val="20"/>
        </w:rPr>
      </w:pPr>
      <w:r>
        <w:rPr>
          <w:color w:val="221F1F"/>
          <w:sz w:val="20"/>
        </w:rPr>
        <w:t>Liability of the partners for the acts of the firm and for the wrongful</w:t>
      </w:r>
      <w:r>
        <w:rPr>
          <w:color w:val="221F1F"/>
          <w:spacing w:val="33"/>
          <w:sz w:val="20"/>
        </w:rPr>
        <w:t xml:space="preserve"> </w:t>
      </w:r>
      <w:r>
        <w:rPr>
          <w:color w:val="221F1F"/>
          <w:sz w:val="20"/>
        </w:rPr>
        <w:t>acts</w:t>
      </w:r>
      <w:r>
        <w:rPr>
          <w:color w:val="221F1F"/>
          <w:spacing w:val="-13"/>
          <w:sz w:val="20"/>
        </w:rPr>
        <w:t xml:space="preserve"> </w:t>
      </w:r>
      <w:r>
        <w:rPr>
          <w:color w:val="221F1F"/>
          <w:sz w:val="20"/>
        </w:rPr>
        <w:t>of</w:t>
      </w:r>
      <w:r>
        <w:rPr>
          <w:color w:val="221F1F"/>
          <w:spacing w:val="-13"/>
          <w:sz w:val="20"/>
        </w:rPr>
        <w:t xml:space="preserve"> </w:t>
      </w:r>
      <w:r>
        <w:rPr>
          <w:color w:val="221F1F"/>
          <w:sz w:val="20"/>
        </w:rPr>
        <w:t>other</w:t>
      </w:r>
      <w:r>
        <w:rPr>
          <w:color w:val="221F1F"/>
          <w:spacing w:val="-12"/>
          <w:sz w:val="20"/>
        </w:rPr>
        <w:t xml:space="preserve"> </w:t>
      </w:r>
      <w:r>
        <w:rPr>
          <w:color w:val="221F1F"/>
          <w:sz w:val="20"/>
        </w:rPr>
        <w:t>partner</w:t>
      </w:r>
      <w:r>
        <w:rPr>
          <w:color w:val="221F1F"/>
          <w:spacing w:val="-13"/>
          <w:sz w:val="20"/>
        </w:rPr>
        <w:t xml:space="preserve"> </w:t>
      </w:r>
      <w:r>
        <w:rPr>
          <w:color w:val="221F1F"/>
          <w:sz w:val="20"/>
        </w:rPr>
        <w:t>-</w:t>
      </w:r>
      <w:r>
        <w:rPr>
          <w:color w:val="221F1F"/>
          <w:spacing w:val="-13"/>
          <w:sz w:val="20"/>
        </w:rPr>
        <w:t xml:space="preserve"> </w:t>
      </w:r>
      <w:r>
        <w:rPr>
          <w:color w:val="221F1F"/>
          <w:sz w:val="20"/>
        </w:rPr>
        <w:t>nature</w:t>
      </w:r>
      <w:r>
        <w:rPr>
          <w:color w:val="221F1F"/>
          <w:spacing w:val="-13"/>
          <w:sz w:val="20"/>
        </w:rPr>
        <w:t xml:space="preserve"> </w:t>
      </w:r>
      <w:r>
        <w:rPr>
          <w:color w:val="221F1F"/>
          <w:sz w:val="20"/>
        </w:rPr>
        <w:t>of</w:t>
      </w:r>
      <w:r>
        <w:rPr>
          <w:color w:val="221F1F"/>
          <w:spacing w:val="-13"/>
          <w:sz w:val="20"/>
        </w:rPr>
        <w:t xml:space="preserve"> </w:t>
      </w:r>
      <w:r>
        <w:rPr>
          <w:color w:val="221F1F"/>
          <w:sz w:val="20"/>
        </w:rPr>
        <w:t>liability</w:t>
      </w:r>
      <w:r>
        <w:rPr>
          <w:color w:val="221F1F"/>
          <w:spacing w:val="-12"/>
          <w:sz w:val="20"/>
        </w:rPr>
        <w:t xml:space="preserve"> </w:t>
      </w:r>
      <w:r>
        <w:rPr>
          <w:color w:val="221F1F"/>
          <w:sz w:val="20"/>
        </w:rPr>
        <w:t>-</w:t>
      </w:r>
      <w:r>
        <w:rPr>
          <w:color w:val="221F1F"/>
          <w:spacing w:val="-13"/>
          <w:sz w:val="20"/>
        </w:rPr>
        <w:t xml:space="preserve"> </w:t>
      </w:r>
      <w:r>
        <w:rPr>
          <w:color w:val="221F1F"/>
          <w:sz w:val="20"/>
        </w:rPr>
        <w:t>limited</w:t>
      </w:r>
      <w:r>
        <w:rPr>
          <w:color w:val="221F1F"/>
          <w:spacing w:val="-13"/>
          <w:sz w:val="20"/>
        </w:rPr>
        <w:t xml:space="preserve"> </w:t>
      </w:r>
      <w:r>
        <w:rPr>
          <w:color w:val="221F1F"/>
          <w:sz w:val="20"/>
        </w:rPr>
        <w:t xml:space="preserve">liability </w:t>
      </w:r>
      <w:r>
        <w:rPr>
          <w:color w:val="221F1F"/>
          <w:spacing w:val="-2"/>
          <w:sz w:val="20"/>
        </w:rPr>
        <w:t>partnership.</w:t>
      </w:r>
    </w:p>
    <w:p w14:paraId="2E95DEEC" w14:textId="77777777" w:rsidR="00F3095E" w:rsidRDefault="00000000">
      <w:pPr>
        <w:pStyle w:val="ListParagraph"/>
        <w:numPr>
          <w:ilvl w:val="0"/>
          <w:numId w:val="61"/>
        </w:numPr>
        <w:tabs>
          <w:tab w:val="left" w:pos="449"/>
        </w:tabs>
        <w:spacing w:before="57"/>
        <w:ind w:left="449" w:hanging="397"/>
        <w:jc w:val="both"/>
        <w:rPr>
          <w:sz w:val="20"/>
        </w:rPr>
      </w:pPr>
      <w:r>
        <w:rPr>
          <w:color w:val="221F1F"/>
          <w:sz w:val="20"/>
        </w:rPr>
        <w:t>Principles</w:t>
      </w:r>
      <w:r>
        <w:rPr>
          <w:color w:val="221F1F"/>
          <w:spacing w:val="-8"/>
          <w:sz w:val="20"/>
        </w:rPr>
        <w:t xml:space="preserve"> </w:t>
      </w:r>
      <w:r>
        <w:rPr>
          <w:color w:val="221F1F"/>
          <w:sz w:val="20"/>
        </w:rPr>
        <w:t>of</w:t>
      </w:r>
      <w:r>
        <w:rPr>
          <w:color w:val="221F1F"/>
          <w:spacing w:val="-9"/>
          <w:sz w:val="20"/>
        </w:rPr>
        <w:t xml:space="preserve"> </w:t>
      </w:r>
      <w:r>
        <w:rPr>
          <w:color w:val="221F1F"/>
          <w:sz w:val="20"/>
        </w:rPr>
        <w:t>agency</w:t>
      </w:r>
      <w:r>
        <w:rPr>
          <w:color w:val="221F1F"/>
          <w:spacing w:val="-6"/>
          <w:sz w:val="20"/>
        </w:rPr>
        <w:t xml:space="preserve"> </w:t>
      </w:r>
      <w:r>
        <w:rPr>
          <w:color w:val="221F1F"/>
          <w:sz w:val="20"/>
        </w:rPr>
        <w:t>in</w:t>
      </w:r>
      <w:r>
        <w:rPr>
          <w:color w:val="221F1F"/>
          <w:spacing w:val="-10"/>
          <w:sz w:val="20"/>
        </w:rPr>
        <w:t xml:space="preserve"> </w:t>
      </w:r>
      <w:r>
        <w:rPr>
          <w:color w:val="221F1F"/>
          <w:spacing w:val="-2"/>
          <w:sz w:val="20"/>
        </w:rPr>
        <w:t>partnership</w:t>
      </w:r>
    </w:p>
    <w:p w14:paraId="4695BE41" w14:textId="77777777" w:rsidR="00F3095E" w:rsidRDefault="00000000">
      <w:pPr>
        <w:pStyle w:val="ListParagraph"/>
        <w:numPr>
          <w:ilvl w:val="0"/>
          <w:numId w:val="61"/>
        </w:numPr>
        <w:tabs>
          <w:tab w:val="left" w:pos="449"/>
        </w:tabs>
        <w:spacing w:before="66"/>
        <w:ind w:left="449" w:hanging="397"/>
        <w:jc w:val="both"/>
        <w:rPr>
          <w:sz w:val="20"/>
        </w:rPr>
      </w:pPr>
      <w:r>
        <w:rPr>
          <w:color w:val="221F1F"/>
          <w:sz w:val="20"/>
        </w:rPr>
        <w:t>Partnership</w:t>
      </w:r>
      <w:r>
        <w:rPr>
          <w:color w:val="221F1F"/>
          <w:spacing w:val="-11"/>
          <w:sz w:val="20"/>
        </w:rPr>
        <w:t xml:space="preserve"> </w:t>
      </w:r>
      <w:r>
        <w:rPr>
          <w:color w:val="221F1F"/>
          <w:sz w:val="20"/>
        </w:rPr>
        <w:t>property</w:t>
      </w:r>
      <w:r>
        <w:rPr>
          <w:color w:val="221F1F"/>
          <w:spacing w:val="-9"/>
          <w:sz w:val="20"/>
        </w:rPr>
        <w:t xml:space="preserve"> </w:t>
      </w:r>
      <w:r>
        <w:rPr>
          <w:color w:val="221F1F"/>
          <w:sz w:val="20"/>
        </w:rPr>
        <w:t>-</w:t>
      </w:r>
      <w:r>
        <w:rPr>
          <w:color w:val="221F1F"/>
          <w:spacing w:val="-14"/>
          <w:sz w:val="20"/>
        </w:rPr>
        <w:t xml:space="preserve"> </w:t>
      </w:r>
      <w:r>
        <w:rPr>
          <w:color w:val="221F1F"/>
          <w:spacing w:val="-4"/>
          <w:sz w:val="20"/>
        </w:rPr>
        <w:t>Tests</w:t>
      </w:r>
    </w:p>
    <w:p w14:paraId="79B09821" w14:textId="77777777" w:rsidR="00F3095E" w:rsidRDefault="00000000">
      <w:pPr>
        <w:pStyle w:val="ListParagraph"/>
        <w:numPr>
          <w:ilvl w:val="0"/>
          <w:numId w:val="61"/>
        </w:numPr>
        <w:tabs>
          <w:tab w:val="left" w:pos="449"/>
          <w:tab w:val="left" w:pos="451"/>
        </w:tabs>
        <w:spacing w:before="67" w:line="252" w:lineRule="auto"/>
        <w:ind w:right="598"/>
        <w:rPr>
          <w:sz w:val="20"/>
        </w:rPr>
      </w:pPr>
      <w:r>
        <w:rPr>
          <w:color w:val="221F1F"/>
          <w:sz w:val="20"/>
        </w:rPr>
        <w:t>Settlement</w:t>
      </w:r>
      <w:r>
        <w:rPr>
          <w:color w:val="221F1F"/>
          <w:spacing w:val="80"/>
          <w:w w:val="150"/>
          <w:sz w:val="20"/>
        </w:rPr>
        <w:t xml:space="preserve"> </w:t>
      </w:r>
      <w:r>
        <w:rPr>
          <w:color w:val="221F1F"/>
          <w:sz w:val="20"/>
        </w:rPr>
        <w:t>of</w:t>
      </w:r>
      <w:r>
        <w:rPr>
          <w:color w:val="221F1F"/>
          <w:spacing w:val="80"/>
          <w:w w:val="150"/>
          <w:sz w:val="20"/>
        </w:rPr>
        <w:t xml:space="preserve"> </w:t>
      </w:r>
      <w:r>
        <w:rPr>
          <w:color w:val="221F1F"/>
          <w:sz w:val="20"/>
        </w:rPr>
        <w:t>accounts</w:t>
      </w:r>
      <w:r>
        <w:rPr>
          <w:color w:val="221F1F"/>
          <w:spacing w:val="80"/>
          <w:w w:val="150"/>
          <w:sz w:val="20"/>
        </w:rPr>
        <w:t xml:space="preserve"> </w:t>
      </w:r>
      <w:r>
        <w:rPr>
          <w:color w:val="221F1F"/>
          <w:sz w:val="20"/>
        </w:rPr>
        <w:t>-</w:t>
      </w:r>
      <w:r>
        <w:rPr>
          <w:color w:val="221F1F"/>
          <w:spacing w:val="80"/>
          <w:w w:val="150"/>
          <w:sz w:val="20"/>
        </w:rPr>
        <w:t xml:space="preserve"> </w:t>
      </w:r>
      <w:r>
        <w:rPr>
          <w:color w:val="221F1F"/>
          <w:sz w:val="20"/>
        </w:rPr>
        <w:t>Goodwill</w:t>
      </w:r>
      <w:r>
        <w:rPr>
          <w:color w:val="221F1F"/>
          <w:spacing w:val="80"/>
          <w:w w:val="150"/>
          <w:sz w:val="20"/>
        </w:rPr>
        <w:t xml:space="preserve"> </w:t>
      </w:r>
      <w:r>
        <w:rPr>
          <w:color w:val="221F1F"/>
          <w:sz w:val="20"/>
        </w:rPr>
        <w:t>and</w:t>
      </w:r>
      <w:r>
        <w:rPr>
          <w:color w:val="221F1F"/>
          <w:spacing w:val="36"/>
          <w:sz w:val="20"/>
        </w:rPr>
        <w:t xml:space="preserve"> </w:t>
      </w:r>
      <w:r>
        <w:rPr>
          <w:color w:val="221F1F"/>
          <w:sz w:val="20"/>
        </w:rPr>
        <w:t>its</w:t>
      </w:r>
      <w:r>
        <w:rPr>
          <w:color w:val="221F1F"/>
          <w:spacing w:val="37"/>
          <w:sz w:val="20"/>
        </w:rPr>
        <w:t xml:space="preserve"> </w:t>
      </w:r>
      <w:r>
        <w:rPr>
          <w:color w:val="221F1F"/>
          <w:sz w:val="20"/>
        </w:rPr>
        <w:t>disposal</w:t>
      </w:r>
      <w:r>
        <w:rPr>
          <w:color w:val="221F1F"/>
          <w:spacing w:val="36"/>
          <w:sz w:val="20"/>
        </w:rPr>
        <w:t xml:space="preserve"> </w:t>
      </w:r>
      <w:r>
        <w:rPr>
          <w:color w:val="221F1F"/>
          <w:sz w:val="20"/>
        </w:rPr>
        <w:t>- distribution of assets</w:t>
      </w:r>
    </w:p>
    <w:p w14:paraId="06C92600" w14:textId="77777777" w:rsidR="00F3095E" w:rsidRDefault="00000000">
      <w:pPr>
        <w:pStyle w:val="ListParagraph"/>
        <w:numPr>
          <w:ilvl w:val="0"/>
          <w:numId w:val="61"/>
        </w:numPr>
        <w:tabs>
          <w:tab w:val="left" w:pos="449"/>
        </w:tabs>
        <w:spacing w:before="53"/>
        <w:ind w:left="449" w:hanging="397"/>
        <w:rPr>
          <w:sz w:val="20"/>
        </w:rPr>
      </w:pPr>
      <w:r>
        <w:rPr>
          <w:color w:val="221F1F"/>
          <w:spacing w:val="-2"/>
          <w:sz w:val="20"/>
        </w:rPr>
        <w:t>Retirement of</w:t>
      </w:r>
      <w:r>
        <w:rPr>
          <w:color w:val="221F1F"/>
          <w:spacing w:val="-3"/>
          <w:sz w:val="20"/>
        </w:rPr>
        <w:t xml:space="preserve"> </w:t>
      </w:r>
      <w:r>
        <w:rPr>
          <w:color w:val="221F1F"/>
          <w:spacing w:val="-2"/>
          <w:sz w:val="20"/>
        </w:rPr>
        <w:t>partners</w:t>
      </w:r>
    </w:p>
    <w:p w14:paraId="6DC372CA" w14:textId="77777777" w:rsidR="00F3095E" w:rsidRDefault="00000000">
      <w:pPr>
        <w:pStyle w:val="ListParagraph"/>
        <w:numPr>
          <w:ilvl w:val="0"/>
          <w:numId w:val="61"/>
        </w:numPr>
        <w:tabs>
          <w:tab w:val="left" w:pos="449"/>
        </w:tabs>
        <w:spacing w:before="67"/>
        <w:ind w:left="449" w:hanging="397"/>
        <w:rPr>
          <w:sz w:val="20"/>
        </w:rPr>
      </w:pPr>
      <w:r>
        <w:rPr>
          <w:color w:val="221F1F"/>
          <w:sz w:val="20"/>
        </w:rPr>
        <w:t>Dissolution</w:t>
      </w:r>
      <w:r>
        <w:rPr>
          <w:color w:val="221F1F"/>
          <w:spacing w:val="-11"/>
          <w:sz w:val="20"/>
        </w:rPr>
        <w:t xml:space="preserve"> </w:t>
      </w:r>
      <w:r>
        <w:rPr>
          <w:color w:val="221F1F"/>
          <w:sz w:val="20"/>
        </w:rPr>
        <w:t>of</w:t>
      </w:r>
      <w:r>
        <w:rPr>
          <w:color w:val="221F1F"/>
          <w:spacing w:val="-11"/>
          <w:sz w:val="20"/>
        </w:rPr>
        <w:t xml:space="preserve"> </w:t>
      </w:r>
      <w:r>
        <w:rPr>
          <w:color w:val="221F1F"/>
          <w:sz w:val="20"/>
        </w:rPr>
        <w:t>firm</w:t>
      </w:r>
      <w:r>
        <w:rPr>
          <w:color w:val="221F1F"/>
          <w:spacing w:val="-8"/>
          <w:sz w:val="20"/>
        </w:rPr>
        <w:t xml:space="preserve"> </w:t>
      </w:r>
      <w:r>
        <w:rPr>
          <w:color w:val="221F1F"/>
          <w:sz w:val="20"/>
        </w:rPr>
        <w:t>and</w:t>
      </w:r>
      <w:r>
        <w:rPr>
          <w:color w:val="221F1F"/>
          <w:spacing w:val="-9"/>
          <w:sz w:val="20"/>
        </w:rPr>
        <w:t xml:space="preserve"> </w:t>
      </w:r>
      <w:r>
        <w:rPr>
          <w:color w:val="221F1F"/>
          <w:sz w:val="20"/>
        </w:rPr>
        <w:t>modes</w:t>
      </w:r>
      <w:r>
        <w:rPr>
          <w:color w:val="221F1F"/>
          <w:spacing w:val="-8"/>
          <w:sz w:val="20"/>
        </w:rPr>
        <w:t xml:space="preserve"> </w:t>
      </w:r>
      <w:r>
        <w:rPr>
          <w:color w:val="221F1F"/>
          <w:sz w:val="20"/>
        </w:rPr>
        <w:t>and</w:t>
      </w:r>
      <w:r>
        <w:rPr>
          <w:color w:val="221F1F"/>
          <w:spacing w:val="-11"/>
          <w:sz w:val="20"/>
        </w:rPr>
        <w:t xml:space="preserve"> </w:t>
      </w:r>
      <w:r>
        <w:rPr>
          <w:color w:val="221F1F"/>
          <w:spacing w:val="-2"/>
          <w:sz w:val="20"/>
        </w:rPr>
        <w:t>circumstances</w:t>
      </w:r>
    </w:p>
    <w:p w14:paraId="7E179056" w14:textId="77777777" w:rsidR="00F3095E" w:rsidRDefault="00000000">
      <w:pPr>
        <w:pStyle w:val="ListParagraph"/>
        <w:numPr>
          <w:ilvl w:val="0"/>
          <w:numId w:val="61"/>
        </w:numPr>
        <w:tabs>
          <w:tab w:val="left" w:pos="449"/>
        </w:tabs>
        <w:spacing w:before="66"/>
        <w:ind w:left="449" w:hanging="397"/>
        <w:rPr>
          <w:sz w:val="20"/>
        </w:rPr>
      </w:pPr>
      <w:r>
        <w:rPr>
          <w:color w:val="221F1F"/>
          <w:sz w:val="20"/>
        </w:rPr>
        <w:t>Effect</w:t>
      </w:r>
      <w:r>
        <w:rPr>
          <w:color w:val="221F1F"/>
          <w:spacing w:val="-6"/>
          <w:sz w:val="20"/>
        </w:rPr>
        <w:t xml:space="preserve"> </w:t>
      </w:r>
      <w:r>
        <w:rPr>
          <w:color w:val="221F1F"/>
          <w:sz w:val="20"/>
        </w:rPr>
        <w:t>of</w:t>
      </w:r>
      <w:r>
        <w:rPr>
          <w:color w:val="221F1F"/>
          <w:spacing w:val="-5"/>
          <w:sz w:val="20"/>
        </w:rPr>
        <w:t xml:space="preserve"> </w:t>
      </w:r>
      <w:r>
        <w:rPr>
          <w:color w:val="221F1F"/>
          <w:sz w:val="20"/>
        </w:rPr>
        <w:t>non</w:t>
      </w:r>
      <w:r>
        <w:rPr>
          <w:color w:val="221F1F"/>
          <w:spacing w:val="-6"/>
          <w:sz w:val="20"/>
        </w:rPr>
        <w:t xml:space="preserve"> </w:t>
      </w:r>
      <w:r>
        <w:rPr>
          <w:color w:val="221F1F"/>
          <w:sz w:val="20"/>
        </w:rPr>
        <w:t>-</w:t>
      </w:r>
      <w:r>
        <w:rPr>
          <w:color w:val="221F1F"/>
          <w:spacing w:val="-6"/>
          <w:sz w:val="20"/>
        </w:rPr>
        <w:t xml:space="preserve"> </w:t>
      </w:r>
      <w:r>
        <w:rPr>
          <w:color w:val="221F1F"/>
          <w:sz w:val="20"/>
        </w:rPr>
        <w:t>registration</w:t>
      </w:r>
      <w:r>
        <w:rPr>
          <w:color w:val="221F1F"/>
          <w:spacing w:val="-4"/>
          <w:sz w:val="20"/>
        </w:rPr>
        <w:t xml:space="preserve"> </w:t>
      </w:r>
      <w:r>
        <w:rPr>
          <w:color w:val="221F1F"/>
          <w:sz w:val="20"/>
        </w:rPr>
        <w:t>of</w:t>
      </w:r>
      <w:r>
        <w:rPr>
          <w:color w:val="221F1F"/>
          <w:spacing w:val="42"/>
          <w:sz w:val="20"/>
        </w:rPr>
        <w:t xml:space="preserve"> </w:t>
      </w:r>
      <w:r>
        <w:rPr>
          <w:color w:val="221F1F"/>
          <w:spacing w:val="-4"/>
          <w:sz w:val="20"/>
        </w:rPr>
        <w:t>firm</w:t>
      </w:r>
    </w:p>
    <w:p w14:paraId="6909353E" w14:textId="77777777" w:rsidR="00F3095E" w:rsidRDefault="00000000">
      <w:pPr>
        <w:spacing w:before="106"/>
        <w:ind w:left="52"/>
        <w:rPr>
          <w:rFonts w:ascii="Arial"/>
          <w:b/>
          <w:sz w:val="20"/>
        </w:rPr>
      </w:pPr>
      <w:r>
        <w:rPr>
          <w:rFonts w:ascii="Palatino Linotype"/>
          <w:b/>
          <w:color w:val="221F1F"/>
          <w:sz w:val="24"/>
        </w:rPr>
        <w:t>Unit</w:t>
      </w:r>
      <w:r>
        <w:rPr>
          <w:rFonts w:ascii="Palatino Linotype"/>
          <w:b/>
          <w:color w:val="221F1F"/>
          <w:spacing w:val="-15"/>
          <w:sz w:val="24"/>
        </w:rPr>
        <w:t xml:space="preserve"> </w:t>
      </w:r>
      <w:r>
        <w:rPr>
          <w:rFonts w:ascii="Palatino Linotype"/>
          <w:b/>
          <w:color w:val="221F1F"/>
          <w:sz w:val="24"/>
        </w:rPr>
        <w:t>-VII</w:t>
      </w:r>
      <w:r>
        <w:rPr>
          <w:rFonts w:ascii="Palatino Linotype"/>
          <w:b/>
          <w:color w:val="221F1F"/>
          <w:spacing w:val="-14"/>
          <w:sz w:val="24"/>
        </w:rPr>
        <w:t xml:space="preserve"> </w:t>
      </w:r>
      <w:r>
        <w:rPr>
          <w:rFonts w:ascii="Arial"/>
          <w:b/>
          <w:color w:val="221F1F"/>
          <w:sz w:val="20"/>
        </w:rPr>
        <w:t>Consumer</w:t>
      </w:r>
      <w:r>
        <w:rPr>
          <w:rFonts w:ascii="Arial"/>
          <w:b/>
          <w:color w:val="221F1F"/>
          <w:spacing w:val="-10"/>
          <w:sz w:val="20"/>
        </w:rPr>
        <w:t xml:space="preserve"> </w:t>
      </w:r>
      <w:r>
        <w:rPr>
          <w:rFonts w:ascii="Arial"/>
          <w:b/>
          <w:color w:val="221F1F"/>
          <w:spacing w:val="-2"/>
          <w:sz w:val="20"/>
        </w:rPr>
        <w:t>Protection</w:t>
      </w:r>
    </w:p>
    <w:p w14:paraId="214C6B0F" w14:textId="77777777" w:rsidR="00F3095E" w:rsidRDefault="00000000">
      <w:pPr>
        <w:pStyle w:val="ListParagraph"/>
        <w:numPr>
          <w:ilvl w:val="0"/>
          <w:numId w:val="60"/>
        </w:numPr>
        <w:tabs>
          <w:tab w:val="left" w:pos="449"/>
        </w:tabs>
        <w:spacing w:before="151"/>
        <w:ind w:left="449" w:hanging="397"/>
        <w:jc w:val="both"/>
        <w:rPr>
          <w:sz w:val="20"/>
        </w:rPr>
      </w:pPr>
      <w:r>
        <w:rPr>
          <w:color w:val="221F1F"/>
          <w:sz w:val="20"/>
        </w:rPr>
        <w:t>History</w:t>
      </w:r>
      <w:r>
        <w:rPr>
          <w:color w:val="221F1F"/>
          <w:spacing w:val="-11"/>
          <w:sz w:val="20"/>
        </w:rPr>
        <w:t xml:space="preserve"> </w:t>
      </w:r>
      <w:r>
        <w:rPr>
          <w:color w:val="221F1F"/>
          <w:sz w:val="20"/>
        </w:rPr>
        <w:t>of</w:t>
      </w:r>
      <w:r>
        <w:rPr>
          <w:color w:val="221F1F"/>
          <w:spacing w:val="-11"/>
          <w:sz w:val="20"/>
        </w:rPr>
        <w:t xml:space="preserve"> </w:t>
      </w:r>
      <w:r>
        <w:rPr>
          <w:color w:val="221F1F"/>
          <w:sz w:val="20"/>
        </w:rPr>
        <w:t>Consumer</w:t>
      </w:r>
      <w:r>
        <w:rPr>
          <w:color w:val="221F1F"/>
          <w:spacing w:val="-8"/>
          <w:sz w:val="20"/>
        </w:rPr>
        <w:t xml:space="preserve"> </w:t>
      </w:r>
      <w:r>
        <w:rPr>
          <w:color w:val="221F1F"/>
          <w:sz w:val="20"/>
        </w:rPr>
        <w:t>Protection</w:t>
      </w:r>
      <w:r>
        <w:rPr>
          <w:color w:val="221F1F"/>
          <w:spacing w:val="-8"/>
          <w:sz w:val="20"/>
        </w:rPr>
        <w:t xml:space="preserve"> </w:t>
      </w:r>
      <w:r>
        <w:rPr>
          <w:color w:val="221F1F"/>
          <w:sz w:val="20"/>
        </w:rPr>
        <w:t>movement</w:t>
      </w:r>
      <w:r>
        <w:rPr>
          <w:color w:val="221F1F"/>
          <w:spacing w:val="-11"/>
          <w:sz w:val="20"/>
        </w:rPr>
        <w:t xml:space="preserve"> </w:t>
      </w:r>
      <w:r>
        <w:rPr>
          <w:color w:val="221F1F"/>
          <w:sz w:val="20"/>
        </w:rPr>
        <w:t>in</w:t>
      </w:r>
      <w:r>
        <w:rPr>
          <w:color w:val="221F1F"/>
          <w:spacing w:val="-11"/>
          <w:sz w:val="20"/>
        </w:rPr>
        <w:t xml:space="preserve"> </w:t>
      </w:r>
      <w:r>
        <w:rPr>
          <w:color w:val="221F1F"/>
          <w:spacing w:val="-4"/>
          <w:sz w:val="20"/>
        </w:rPr>
        <w:t>India</w:t>
      </w:r>
    </w:p>
    <w:p w14:paraId="0BB3E8A2" w14:textId="77777777" w:rsidR="00F3095E" w:rsidRDefault="00000000">
      <w:pPr>
        <w:pStyle w:val="ListParagraph"/>
        <w:numPr>
          <w:ilvl w:val="0"/>
          <w:numId w:val="60"/>
        </w:numPr>
        <w:tabs>
          <w:tab w:val="left" w:pos="449"/>
          <w:tab w:val="left" w:pos="451"/>
        </w:tabs>
        <w:spacing w:before="97" w:line="249" w:lineRule="auto"/>
        <w:ind w:right="457"/>
        <w:jc w:val="both"/>
        <w:rPr>
          <w:sz w:val="20"/>
        </w:rPr>
      </w:pPr>
      <w:r>
        <w:rPr>
          <w:color w:val="221F1F"/>
          <w:spacing w:val="10"/>
          <w:sz w:val="20"/>
        </w:rPr>
        <w:t xml:space="preserve">Consumer Protection </w:t>
      </w:r>
      <w:r>
        <w:rPr>
          <w:color w:val="221F1F"/>
          <w:sz w:val="20"/>
        </w:rPr>
        <w:t xml:space="preserve">Act. </w:t>
      </w:r>
      <w:r>
        <w:rPr>
          <w:color w:val="221F1F"/>
          <w:spacing w:val="10"/>
          <w:sz w:val="20"/>
        </w:rPr>
        <w:t xml:space="preserve">Definition </w:t>
      </w:r>
      <w:r>
        <w:rPr>
          <w:color w:val="221F1F"/>
          <w:sz w:val="20"/>
        </w:rPr>
        <w:t xml:space="preserve">of </w:t>
      </w:r>
      <w:r>
        <w:rPr>
          <w:color w:val="221F1F"/>
          <w:spacing w:val="12"/>
          <w:sz w:val="20"/>
        </w:rPr>
        <w:t xml:space="preserve">Complainant, </w:t>
      </w:r>
      <w:r>
        <w:rPr>
          <w:color w:val="221F1F"/>
          <w:sz w:val="20"/>
        </w:rPr>
        <w:t>Complaint, Consumer, Goods Restrictive Trade practice, Service, unfair Trade Practice</w:t>
      </w:r>
    </w:p>
    <w:p w14:paraId="0FF03B96" w14:textId="77777777" w:rsidR="00F3095E" w:rsidRDefault="00000000">
      <w:pPr>
        <w:pStyle w:val="ListParagraph"/>
        <w:numPr>
          <w:ilvl w:val="0"/>
          <w:numId w:val="60"/>
        </w:numPr>
        <w:tabs>
          <w:tab w:val="left" w:pos="449"/>
          <w:tab w:val="left" w:pos="451"/>
        </w:tabs>
        <w:spacing w:before="87" w:line="247" w:lineRule="auto"/>
        <w:ind w:right="468"/>
        <w:jc w:val="both"/>
        <w:rPr>
          <w:sz w:val="20"/>
        </w:rPr>
      </w:pPr>
      <w:r>
        <w:rPr>
          <w:color w:val="221F1F"/>
          <w:sz w:val="20"/>
        </w:rPr>
        <w:t xml:space="preserve">Consumer Protection councils - its organization, objects and </w:t>
      </w:r>
      <w:r>
        <w:rPr>
          <w:color w:val="221F1F"/>
          <w:spacing w:val="-2"/>
          <w:sz w:val="20"/>
        </w:rPr>
        <w:t>procedure</w:t>
      </w:r>
    </w:p>
    <w:p w14:paraId="0E2AADD5" w14:textId="77777777" w:rsidR="00F3095E" w:rsidRDefault="00000000">
      <w:pPr>
        <w:pStyle w:val="ListParagraph"/>
        <w:numPr>
          <w:ilvl w:val="0"/>
          <w:numId w:val="60"/>
        </w:numPr>
        <w:tabs>
          <w:tab w:val="left" w:pos="390"/>
          <w:tab w:val="left" w:pos="393"/>
        </w:tabs>
        <w:spacing w:before="90" w:line="247" w:lineRule="auto"/>
        <w:ind w:left="393" w:right="412" w:hanging="320"/>
        <w:jc w:val="both"/>
        <w:rPr>
          <w:sz w:val="20"/>
        </w:rPr>
      </w:pPr>
      <w:r>
        <w:rPr>
          <w:color w:val="221F1F"/>
          <w:sz w:val="20"/>
        </w:rPr>
        <w:t>Consumer disputes redressal agencies - kinds, establishment, composition, jurisdiction</w:t>
      </w:r>
    </w:p>
    <w:p w14:paraId="165B6AAC" w14:textId="77777777" w:rsidR="00F3095E" w:rsidRDefault="00000000">
      <w:pPr>
        <w:pStyle w:val="ListParagraph"/>
        <w:numPr>
          <w:ilvl w:val="0"/>
          <w:numId w:val="60"/>
        </w:numPr>
        <w:tabs>
          <w:tab w:val="left" w:pos="449"/>
          <w:tab w:val="left" w:pos="451"/>
        </w:tabs>
        <w:spacing w:before="90" w:line="247" w:lineRule="auto"/>
        <w:ind w:right="469"/>
        <w:jc w:val="both"/>
        <w:rPr>
          <w:sz w:val="20"/>
        </w:rPr>
      </w:pPr>
      <w:r>
        <w:rPr>
          <w:color w:val="221F1F"/>
          <w:sz w:val="20"/>
        </w:rPr>
        <w:t xml:space="preserve">Complaint - manner in which made, procedure on receipt of Appeals, Limitation period, dismissal of frivolous or vexatious </w:t>
      </w:r>
      <w:r>
        <w:rPr>
          <w:color w:val="221F1F"/>
          <w:spacing w:val="-2"/>
          <w:sz w:val="20"/>
        </w:rPr>
        <w:t>complaints.</w:t>
      </w:r>
    </w:p>
    <w:p w14:paraId="4C17F4FE" w14:textId="77777777" w:rsidR="00F3095E" w:rsidRDefault="00000000">
      <w:pPr>
        <w:pStyle w:val="ListParagraph"/>
        <w:numPr>
          <w:ilvl w:val="0"/>
          <w:numId w:val="60"/>
        </w:numPr>
        <w:tabs>
          <w:tab w:val="left" w:pos="390"/>
          <w:tab w:val="left" w:pos="393"/>
        </w:tabs>
        <w:spacing w:before="79" w:line="247" w:lineRule="auto"/>
        <w:ind w:left="393" w:right="407" w:hanging="320"/>
        <w:jc w:val="both"/>
        <w:rPr>
          <w:sz w:val="20"/>
        </w:rPr>
      </w:pPr>
      <w:r>
        <w:rPr>
          <w:color w:val="221F1F"/>
          <w:sz w:val="20"/>
        </w:rPr>
        <w:t>Orders</w:t>
      </w:r>
      <w:r>
        <w:rPr>
          <w:color w:val="221F1F"/>
          <w:spacing w:val="-14"/>
          <w:sz w:val="20"/>
        </w:rPr>
        <w:t xml:space="preserve"> </w:t>
      </w:r>
      <w:r>
        <w:rPr>
          <w:color w:val="221F1F"/>
          <w:sz w:val="20"/>
        </w:rPr>
        <w:t>of</w:t>
      </w:r>
      <w:r>
        <w:rPr>
          <w:color w:val="221F1F"/>
          <w:spacing w:val="-14"/>
          <w:sz w:val="20"/>
        </w:rPr>
        <w:t xml:space="preserve"> </w:t>
      </w:r>
      <w:r>
        <w:rPr>
          <w:color w:val="221F1F"/>
          <w:sz w:val="20"/>
        </w:rPr>
        <w:t>the</w:t>
      </w:r>
      <w:r>
        <w:rPr>
          <w:color w:val="221F1F"/>
          <w:spacing w:val="-14"/>
          <w:sz w:val="20"/>
        </w:rPr>
        <w:t xml:space="preserve"> </w:t>
      </w:r>
      <w:r>
        <w:rPr>
          <w:color w:val="221F1F"/>
          <w:sz w:val="20"/>
        </w:rPr>
        <w:t>Consumer</w:t>
      </w:r>
      <w:r>
        <w:rPr>
          <w:color w:val="221F1F"/>
          <w:spacing w:val="-14"/>
          <w:sz w:val="20"/>
        </w:rPr>
        <w:t xml:space="preserve"> </w:t>
      </w:r>
      <w:r>
        <w:rPr>
          <w:color w:val="221F1F"/>
          <w:sz w:val="20"/>
        </w:rPr>
        <w:t>Disputes</w:t>
      </w:r>
      <w:r>
        <w:rPr>
          <w:color w:val="221F1F"/>
          <w:spacing w:val="-14"/>
          <w:sz w:val="20"/>
        </w:rPr>
        <w:t xml:space="preserve"> </w:t>
      </w:r>
      <w:r>
        <w:rPr>
          <w:color w:val="221F1F"/>
          <w:sz w:val="20"/>
        </w:rPr>
        <w:t>Redressal</w:t>
      </w:r>
      <w:r>
        <w:rPr>
          <w:color w:val="221F1F"/>
          <w:spacing w:val="-14"/>
          <w:sz w:val="20"/>
        </w:rPr>
        <w:t xml:space="preserve"> </w:t>
      </w:r>
      <w:r>
        <w:rPr>
          <w:color w:val="221F1F"/>
          <w:sz w:val="20"/>
        </w:rPr>
        <w:t>Agencies</w:t>
      </w:r>
      <w:r>
        <w:rPr>
          <w:color w:val="221F1F"/>
          <w:spacing w:val="-14"/>
          <w:sz w:val="20"/>
        </w:rPr>
        <w:t xml:space="preserve"> </w:t>
      </w:r>
      <w:r>
        <w:rPr>
          <w:color w:val="221F1F"/>
          <w:sz w:val="20"/>
        </w:rPr>
        <w:t>-</w:t>
      </w:r>
      <w:r>
        <w:rPr>
          <w:color w:val="221F1F"/>
          <w:spacing w:val="-14"/>
          <w:sz w:val="20"/>
        </w:rPr>
        <w:t xml:space="preserve"> </w:t>
      </w:r>
      <w:r>
        <w:rPr>
          <w:color w:val="221F1F"/>
          <w:sz w:val="20"/>
        </w:rPr>
        <w:t>findings of</w:t>
      </w:r>
      <w:r>
        <w:rPr>
          <w:color w:val="221F1F"/>
          <w:spacing w:val="-15"/>
          <w:sz w:val="20"/>
        </w:rPr>
        <w:t xml:space="preserve"> </w:t>
      </w:r>
      <w:r>
        <w:rPr>
          <w:color w:val="221F1F"/>
          <w:sz w:val="20"/>
        </w:rPr>
        <w:t>the</w:t>
      </w:r>
      <w:r>
        <w:rPr>
          <w:color w:val="221F1F"/>
          <w:spacing w:val="-15"/>
          <w:sz w:val="20"/>
        </w:rPr>
        <w:t xml:space="preserve"> </w:t>
      </w:r>
      <w:r>
        <w:rPr>
          <w:color w:val="221F1F"/>
          <w:sz w:val="20"/>
        </w:rPr>
        <w:t>forum</w:t>
      </w:r>
      <w:r>
        <w:rPr>
          <w:color w:val="221F1F"/>
          <w:spacing w:val="-15"/>
          <w:sz w:val="20"/>
        </w:rPr>
        <w:t xml:space="preserve"> </w:t>
      </w:r>
      <w:r>
        <w:rPr>
          <w:color w:val="221F1F"/>
          <w:sz w:val="20"/>
        </w:rPr>
        <w:t>-</w:t>
      </w:r>
      <w:r>
        <w:rPr>
          <w:color w:val="221F1F"/>
          <w:spacing w:val="-14"/>
          <w:sz w:val="20"/>
        </w:rPr>
        <w:t xml:space="preserve"> </w:t>
      </w:r>
      <w:r>
        <w:rPr>
          <w:color w:val="221F1F"/>
          <w:sz w:val="20"/>
        </w:rPr>
        <w:t>finality</w:t>
      </w:r>
      <w:r>
        <w:rPr>
          <w:color w:val="221F1F"/>
          <w:spacing w:val="-14"/>
          <w:sz w:val="20"/>
        </w:rPr>
        <w:t xml:space="preserve"> </w:t>
      </w:r>
      <w:r>
        <w:rPr>
          <w:color w:val="221F1F"/>
          <w:sz w:val="20"/>
        </w:rPr>
        <w:t>of</w:t>
      </w:r>
      <w:r>
        <w:rPr>
          <w:color w:val="221F1F"/>
          <w:spacing w:val="-14"/>
          <w:sz w:val="20"/>
        </w:rPr>
        <w:t xml:space="preserve"> </w:t>
      </w:r>
      <w:r>
        <w:rPr>
          <w:color w:val="221F1F"/>
          <w:sz w:val="20"/>
        </w:rPr>
        <w:t>orders,</w:t>
      </w:r>
      <w:r>
        <w:rPr>
          <w:color w:val="221F1F"/>
          <w:spacing w:val="-15"/>
          <w:sz w:val="20"/>
        </w:rPr>
        <w:t xml:space="preserve"> </w:t>
      </w:r>
      <w:r>
        <w:rPr>
          <w:color w:val="221F1F"/>
          <w:sz w:val="20"/>
        </w:rPr>
        <w:t>enforcement</w:t>
      </w:r>
      <w:r>
        <w:rPr>
          <w:color w:val="221F1F"/>
          <w:spacing w:val="-14"/>
          <w:sz w:val="20"/>
        </w:rPr>
        <w:t xml:space="preserve"> </w:t>
      </w:r>
      <w:r>
        <w:rPr>
          <w:color w:val="221F1F"/>
          <w:sz w:val="20"/>
        </w:rPr>
        <w:t>of</w:t>
      </w:r>
      <w:r>
        <w:rPr>
          <w:color w:val="221F1F"/>
          <w:spacing w:val="-14"/>
          <w:sz w:val="20"/>
        </w:rPr>
        <w:t xml:space="preserve"> </w:t>
      </w:r>
      <w:r>
        <w:rPr>
          <w:color w:val="221F1F"/>
          <w:sz w:val="20"/>
        </w:rPr>
        <w:t>orders,</w:t>
      </w:r>
      <w:r>
        <w:rPr>
          <w:color w:val="221F1F"/>
          <w:spacing w:val="-14"/>
          <w:sz w:val="20"/>
        </w:rPr>
        <w:t xml:space="preserve"> </w:t>
      </w:r>
      <w:r>
        <w:rPr>
          <w:color w:val="221F1F"/>
          <w:sz w:val="20"/>
        </w:rPr>
        <w:t>penalties.</w:t>
      </w:r>
    </w:p>
    <w:p w14:paraId="04A38732" w14:textId="77777777" w:rsidR="00F3095E" w:rsidRDefault="00000000">
      <w:pPr>
        <w:pStyle w:val="Heading3"/>
        <w:spacing w:before="79"/>
      </w:pPr>
      <w:r>
        <w:rPr>
          <w:color w:val="221F1F"/>
        </w:rPr>
        <w:lastRenderedPageBreak/>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1086348D" w14:textId="77777777" w:rsidR="00F3095E" w:rsidRDefault="00000000">
      <w:pPr>
        <w:pStyle w:val="ListParagraph"/>
        <w:numPr>
          <w:ilvl w:val="1"/>
          <w:numId w:val="60"/>
        </w:numPr>
        <w:tabs>
          <w:tab w:val="left" w:pos="618"/>
        </w:tabs>
        <w:spacing w:before="170"/>
        <w:ind w:left="618" w:hanging="318"/>
        <w:rPr>
          <w:sz w:val="20"/>
        </w:rPr>
      </w:pPr>
      <w:r>
        <w:rPr>
          <w:color w:val="221F1F"/>
          <w:spacing w:val="-2"/>
          <w:sz w:val="20"/>
        </w:rPr>
        <w:t>Indian Contract</w:t>
      </w:r>
      <w:r>
        <w:rPr>
          <w:color w:val="221F1F"/>
          <w:spacing w:val="-6"/>
          <w:sz w:val="20"/>
        </w:rPr>
        <w:t xml:space="preserve"> </w:t>
      </w:r>
      <w:r>
        <w:rPr>
          <w:color w:val="221F1F"/>
          <w:spacing w:val="-2"/>
          <w:sz w:val="20"/>
        </w:rPr>
        <w:t>Act,1872</w:t>
      </w:r>
    </w:p>
    <w:p w14:paraId="079ABF39" w14:textId="77777777" w:rsidR="00F3095E" w:rsidRDefault="00F3095E">
      <w:pPr>
        <w:pStyle w:val="BodyText"/>
        <w:spacing w:before="8"/>
      </w:pPr>
    </w:p>
    <w:p w14:paraId="56A69172" w14:textId="77777777" w:rsidR="00F3095E" w:rsidRDefault="00000000">
      <w:pPr>
        <w:pStyle w:val="ListParagraph"/>
        <w:numPr>
          <w:ilvl w:val="1"/>
          <w:numId w:val="60"/>
        </w:numPr>
        <w:tabs>
          <w:tab w:val="left" w:pos="618"/>
        </w:tabs>
        <w:ind w:left="618" w:hanging="318"/>
        <w:rPr>
          <w:sz w:val="20"/>
        </w:rPr>
      </w:pPr>
      <w:r>
        <w:rPr>
          <w:color w:val="221F1F"/>
          <w:sz w:val="20"/>
        </w:rPr>
        <w:t>Sale</w:t>
      </w:r>
      <w:r>
        <w:rPr>
          <w:color w:val="221F1F"/>
          <w:spacing w:val="-10"/>
          <w:sz w:val="20"/>
        </w:rPr>
        <w:t xml:space="preserve"> </w:t>
      </w:r>
      <w:r>
        <w:rPr>
          <w:color w:val="221F1F"/>
          <w:sz w:val="20"/>
        </w:rPr>
        <w:t>of</w:t>
      </w:r>
      <w:r>
        <w:rPr>
          <w:color w:val="221F1F"/>
          <w:spacing w:val="-7"/>
          <w:sz w:val="20"/>
        </w:rPr>
        <w:t xml:space="preserve"> </w:t>
      </w:r>
      <w:r>
        <w:rPr>
          <w:color w:val="221F1F"/>
          <w:sz w:val="20"/>
        </w:rPr>
        <w:t>goods</w:t>
      </w:r>
      <w:r>
        <w:rPr>
          <w:color w:val="221F1F"/>
          <w:spacing w:val="-13"/>
          <w:sz w:val="20"/>
        </w:rPr>
        <w:t xml:space="preserve"> </w:t>
      </w:r>
      <w:r>
        <w:rPr>
          <w:color w:val="221F1F"/>
          <w:sz w:val="20"/>
        </w:rPr>
        <w:t>Act</w:t>
      </w:r>
      <w:r>
        <w:rPr>
          <w:color w:val="221F1F"/>
          <w:spacing w:val="-4"/>
          <w:sz w:val="20"/>
        </w:rPr>
        <w:t xml:space="preserve"> 1930</w:t>
      </w:r>
    </w:p>
    <w:p w14:paraId="4F26B4E7" w14:textId="77777777" w:rsidR="00F3095E" w:rsidRDefault="00F3095E">
      <w:pPr>
        <w:pStyle w:val="BodyText"/>
        <w:spacing w:before="6"/>
      </w:pPr>
    </w:p>
    <w:p w14:paraId="1AF6F0BD" w14:textId="77777777" w:rsidR="00F3095E" w:rsidRDefault="00000000">
      <w:pPr>
        <w:pStyle w:val="ListParagraph"/>
        <w:numPr>
          <w:ilvl w:val="1"/>
          <w:numId w:val="60"/>
        </w:numPr>
        <w:tabs>
          <w:tab w:val="left" w:pos="618"/>
        </w:tabs>
        <w:ind w:left="618" w:hanging="318"/>
        <w:rPr>
          <w:sz w:val="20"/>
        </w:rPr>
      </w:pPr>
      <w:r>
        <w:rPr>
          <w:color w:val="221F1F"/>
          <w:spacing w:val="-2"/>
          <w:sz w:val="20"/>
        </w:rPr>
        <w:t>Indian</w:t>
      </w:r>
      <w:r>
        <w:rPr>
          <w:color w:val="221F1F"/>
          <w:spacing w:val="5"/>
          <w:sz w:val="20"/>
        </w:rPr>
        <w:t xml:space="preserve"> </w:t>
      </w:r>
      <w:r>
        <w:rPr>
          <w:color w:val="221F1F"/>
          <w:spacing w:val="-2"/>
          <w:sz w:val="20"/>
        </w:rPr>
        <w:t>Partnership</w:t>
      </w:r>
      <w:r>
        <w:rPr>
          <w:color w:val="221F1F"/>
          <w:spacing w:val="-3"/>
          <w:sz w:val="20"/>
        </w:rPr>
        <w:t xml:space="preserve"> </w:t>
      </w:r>
      <w:r>
        <w:rPr>
          <w:color w:val="221F1F"/>
          <w:spacing w:val="-2"/>
          <w:sz w:val="20"/>
        </w:rPr>
        <w:t>Act,1932</w:t>
      </w:r>
    </w:p>
    <w:p w14:paraId="0E7E4EF1" w14:textId="77777777" w:rsidR="00F3095E" w:rsidRDefault="00F3095E">
      <w:pPr>
        <w:pStyle w:val="BodyText"/>
        <w:spacing w:before="8"/>
      </w:pPr>
    </w:p>
    <w:p w14:paraId="1EA72395" w14:textId="77777777" w:rsidR="00F3095E" w:rsidRDefault="00000000">
      <w:pPr>
        <w:pStyle w:val="ListParagraph"/>
        <w:numPr>
          <w:ilvl w:val="1"/>
          <w:numId w:val="60"/>
        </w:numPr>
        <w:tabs>
          <w:tab w:val="left" w:pos="618"/>
        </w:tabs>
        <w:ind w:left="618" w:hanging="318"/>
        <w:rPr>
          <w:sz w:val="20"/>
        </w:rPr>
      </w:pPr>
      <w:r>
        <w:rPr>
          <w:color w:val="221F1F"/>
          <w:spacing w:val="-2"/>
          <w:sz w:val="20"/>
        </w:rPr>
        <w:t>Consumer</w:t>
      </w:r>
      <w:r>
        <w:rPr>
          <w:color w:val="221F1F"/>
          <w:spacing w:val="4"/>
          <w:sz w:val="20"/>
        </w:rPr>
        <w:t xml:space="preserve"> </w:t>
      </w:r>
      <w:r>
        <w:rPr>
          <w:color w:val="221F1F"/>
          <w:spacing w:val="-2"/>
          <w:sz w:val="20"/>
        </w:rPr>
        <w:t>Protection</w:t>
      </w:r>
      <w:r>
        <w:rPr>
          <w:color w:val="221F1F"/>
          <w:spacing w:val="-5"/>
          <w:sz w:val="20"/>
        </w:rPr>
        <w:t xml:space="preserve"> </w:t>
      </w:r>
      <w:r>
        <w:rPr>
          <w:color w:val="221F1F"/>
          <w:spacing w:val="-2"/>
          <w:sz w:val="20"/>
        </w:rPr>
        <w:t>Act,1986</w:t>
      </w:r>
    </w:p>
    <w:p w14:paraId="0D0CCF2B" w14:textId="77777777" w:rsidR="00F3095E" w:rsidRDefault="00F3095E">
      <w:pPr>
        <w:pStyle w:val="BodyText"/>
        <w:spacing w:before="5"/>
      </w:pPr>
    </w:p>
    <w:p w14:paraId="3F745566" w14:textId="77777777" w:rsidR="00F3095E" w:rsidRDefault="00000000">
      <w:pPr>
        <w:pStyle w:val="ListParagraph"/>
        <w:numPr>
          <w:ilvl w:val="1"/>
          <w:numId w:val="60"/>
        </w:numPr>
        <w:tabs>
          <w:tab w:val="left" w:pos="618"/>
        </w:tabs>
        <w:spacing w:before="1"/>
        <w:ind w:left="618" w:hanging="318"/>
        <w:rPr>
          <w:sz w:val="20"/>
        </w:rPr>
      </w:pPr>
      <w:r>
        <w:rPr>
          <w:color w:val="221F1F"/>
          <w:spacing w:val="-2"/>
          <w:sz w:val="20"/>
        </w:rPr>
        <w:t>Limited</w:t>
      </w:r>
      <w:r>
        <w:rPr>
          <w:color w:val="221F1F"/>
          <w:sz w:val="20"/>
        </w:rPr>
        <w:t xml:space="preserve"> </w:t>
      </w:r>
      <w:r>
        <w:rPr>
          <w:color w:val="221F1F"/>
          <w:spacing w:val="-2"/>
          <w:sz w:val="20"/>
        </w:rPr>
        <w:t>liability</w:t>
      </w:r>
      <w:r>
        <w:rPr>
          <w:color w:val="221F1F"/>
          <w:spacing w:val="1"/>
          <w:sz w:val="20"/>
        </w:rPr>
        <w:t xml:space="preserve"> </w:t>
      </w:r>
      <w:r>
        <w:rPr>
          <w:color w:val="221F1F"/>
          <w:spacing w:val="-2"/>
          <w:sz w:val="20"/>
        </w:rPr>
        <w:t>of</w:t>
      </w:r>
      <w:r>
        <w:rPr>
          <w:color w:val="221F1F"/>
          <w:spacing w:val="3"/>
          <w:sz w:val="20"/>
        </w:rPr>
        <w:t xml:space="preserve"> </w:t>
      </w:r>
      <w:r>
        <w:rPr>
          <w:color w:val="221F1F"/>
          <w:spacing w:val="-2"/>
          <w:sz w:val="20"/>
        </w:rPr>
        <w:t>Partnership</w:t>
      </w:r>
      <w:r>
        <w:rPr>
          <w:color w:val="221F1F"/>
          <w:spacing w:val="-9"/>
          <w:sz w:val="20"/>
        </w:rPr>
        <w:t xml:space="preserve"> </w:t>
      </w:r>
      <w:r>
        <w:rPr>
          <w:color w:val="221F1F"/>
          <w:spacing w:val="-2"/>
          <w:sz w:val="20"/>
        </w:rPr>
        <w:t>Act,2008</w:t>
      </w:r>
    </w:p>
    <w:p w14:paraId="6CFD0D68" w14:textId="77777777" w:rsidR="00F3095E" w:rsidRDefault="00F3095E">
      <w:pPr>
        <w:pStyle w:val="BodyText"/>
        <w:spacing w:before="8"/>
      </w:pPr>
    </w:p>
    <w:p w14:paraId="42F84970" w14:textId="77777777" w:rsidR="00F3095E" w:rsidRDefault="00000000">
      <w:pPr>
        <w:pStyle w:val="ListParagraph"/>
        <w:numPr>
          <w:ilvl w:val="1"/>
          <w:numId w:val="60"/>
        </w:numPr>
        <w:tabs>
          <w:tab w:val="left" w:pos="618"/>
        </w:tabs>
        <w:ind w:left="618" w:hanging="318"/>
        <w:rPr>
          <w:sz w:val="20"/>
        </w:rPr>
      </w:pPr>
      <w:r>
        <w:rPr>
          <w:color w:val="221F1F"/>
          <w:spacing w:val="-4"/>
          <w:sz w:val="20"/>
        </w:rPr>
        <w:t>Indian</w:t>
      </w:r>
      <w:r>
        <w:rPr>
          <w:color w:val="221F1F"/>
          <w:spacing w:val="-10"/>
          <w:sz w:val="20"/>
        </w:rPr>
        <w:t xml:space="preserve"> </w:t>
      </w:r>
      <w:r>
        <w:rPr>
          <w:color w:val="221F1F"/>
          <w:spacing w:val="-4"/>
          <w:sz w:val="20"/>
        </w:rPr>
        <w:t>Partnership</w:t>
      </w:r>
      <w:r>
        <w:rPr>
          <w:color w:val="221F1F"/>
          <w:spacing w:val="-8"/>
          <w:sz w:val="20"/>
        </w:rPr>
        <w:t xml:space="preserve"> </w:t>
      </w:r>
      <w:proofErr w:type="gramStart"/>
      <w:r>
        <w:rPr>
          <w:color w:val="221F1F"/>
          <w:spacing w:val="-4"/>
          <w:sz w:val="20"/>
        </w:rPr>
        <w:t>(</w:t>
      </w:r>
      <w:r>
        <w:rPr>
          <w:color w:val="221F1F"/>
          <w:spacing w:val="-12"/>
          <w:sz w:val="20"/>
        </w:rPr>
        <w:t xml:space="preserve"> </w:t>
      </w:r>
      <w:r>
        <w:rPr>
          <w:color w:val="221F1F"/>
          <w:spacing w:val="-4"/>
          <w:sz w:val="20"/>
        </w:rPr>
        <w:t>Tamil</w:t>
      </w:r>
      <w:proofErr w:type="gramEnd"/>
      <w:r>
        <w:rPr>
          <w:color w:val="221F1F"/>
          <w:spacing w:val="-9"/>
          <w:sz w:val="20"/>
        </w:rPr>
        <w:t xml:space="preserve"> </w:t>
      </w:r>
      <w:r>
        <w:rPr>
          <w:color w:val="221F1F"/>
          <w:spacing w:val="-4"/>
          <w:sz w:val="20"/>
        </w:rPr>
        <w:t>Nadu</w:t>
      </w:r>
      <w:r>
        <w:rPr>
          <w:color w:val="221F1F"/>
          <w:spacing w:val="-24"/>
          <w:sz w:val="20"/>
        </w:rPr>
        <w:t xml:space="preserve"> </w:t>
      </w:r>
      <w:r>
        <w:rPr>
          <w:color w:val="221F1F"/>
          <w:spacing w:val="-4"/>
          <w:sz w:val="20"/>
        </w:rPr>
        <w:t>Amendment</w:t>
      </w:r>
      <w:r>
        <w:rPr>
          <w:color w:val="221F1F"/>
          <w:spacing w:val="-18"/>
          <w:sz w:val="20"/>
        </w:rPr>
        <w:t xml:space="preserve"> </w:t>
      </w:r>
      <w:r>
        <w:rPr>
          <w:color w:val="221F1F"/>
          <w:spacing w:val="-4"/>
          <w:sz w:val="20"/>
        </w:rPr>
        <w:t>Act</w:t>
      </w:r>
      <w:r>
        <w:rPr>
          <w:color w:val="221F1F"/>
          <w:spacing w:val="-12"/>
          <w:sz w:val="20"/>
        </w:rPr>
        <w:t xml:space="preserve"> </w:t>
      </w:r>
      <w:r>
        <w:rPr>
          <w:color w:val="221F1F"/>
          <w:spacing w:val="-4"/>
          <w:sz w:val="20"/>
        </w:rPr>
        <w:t>No.21</w:t>
      </w:r>
      <w:r>
        <w:rPr>
          <w:color w:val="221F1F"/>
          <w:spacing w:val="-5"/>
          <w:sz w:val="20"/>
        </w:rPr>
        <w:t xml:space="preserve"> </w:t>
      </w:r>
      <w:r>
        <w:rPr>
          <w:color w:val="221F1F"/>
          <w:spacing w:val="-4"/>
          <w:sz w:val="20"/>
        </w:rPr>
        <w:t>of</w:t>
      </w:r>
      <w:r>
        <w:rPr>
          <w:color w:val="221F1F"/>
          <w:spacing w:val="-8"/>
          <w:sz w:val="20"/>
        </w:rPr>
        <w:t xml:space="preserve"> </w:t>
      </w:r>
      <w:r>
        <w:rPr>
          <w:color w:val="221F1F"/>
          <w:spacing w:val="-4"/>
          <w:sz w:val="20"/>
        </w:rPr>
        <w:t>1959</w:t>
      </w:r>
    </w:p>
    <w:p w14:paraId="4A2634DD" w14:textId="77777777" w:rsidR="00F3095E" w:rsidRDefault="00F3095E">
      <w:pPr>
        <w:pStyle w:val="BodyText"/>
        <w:spacing w:before="6"/>
      </w:pPr>
    </w:p>
    <w:p w14:paraId="36C6E0B2" w14:textId="77777777" w:rsidR="00F3095E" w:rsidRDefault="00000000">
      <w:pPr>
        <w:pStyle w:val="ListParagraph"/>
        <w:numPr>
          <w:ilvl w:val="1"/>
          <w:numId w:val="60"/>
        </w:numPr>
        <w:tabs>
          <w:tab w:val="left" w:pos="618"/>
        </w:tabs>
        <w:ind w:left="618" w:hanging="318"/>
        <w:rPr>
          <w:sz w:val="20"/>
        </w:rPr>
      </w:pPr>
      <w:r>
        <w:rPr>
          <w:color w:val="221F1F"/>
          <w:spacing w:val="-2"/>
          <w:sz w:val="20"/>
        </w:rPr>
        <w:t>Competition</w:t>
      </w:r>
      <w:r>
        <w:rPr>
          <w:color w:val="221F1F"/>
          <w:spacing w:val="-8"/>
          <w:sz w:val="20"/>
        </w:rPr>
        <w:t xml:space="preserve"> </w:t>
      </w:r>
      <w:r>
        <w:rPr>
          <w:color w:val="221F1F"/>
          <w:spacing w:val="-2"/>
          <w:sz w:val="20"/>
        </w:rPr>
        <w:t>Act,</w:t>
      </w:r>
      <w:r>
        <w:rPr>
          <w:color w:val="221F1F"/>
          <w:spacing w:val="-3"/>
          <w:sz w:val="20"/>
        </w:rPr>
        <w:t xml:space="preserve"> </w:t>
      </w:r>
      <w:r>
        <w:rPr>
          <w:color w:val="221F1F"/>
          <w:spacing w:val="-4"/>
          <w:sz w:val="20"/>
        </w:rPr>
        <w:t>2002</w:t>
      </w:r>
    </w:p>
    <w:p w14:paraId="06A6E169" w14:textId="77777777" w:rsidR="00F3095E" w:rsidRDefault="00F3095E">
      <w:pPr>
        <w:pStyle w:val="BodyText"/>
        <w:spacing w:before="76"/>
      </w:pPr>
    </w:p>
    <w:p w14:paraId="4B223D54" w14:textId="77777777" w:rsidR="00F3095E" w:rsidRDefault="00000000">
      <w:pPr>
        <w:pStyle w:val="Heading3"/>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7B97A497" w14:textId="77777777" w:rsidR="00F3095E" w:rsidRDefault="00000000">
      <w:pPr>
        <w:pStyle w:val="ListParagraph"/>
        <w:numPr>
          <w:ilvl w:val="0"/>
          <w:numId w:val="59"/>
        </w:numPr>
        <w:tabs>
          <w:tab w:val="left" w:pos="473"/>
          <w:tab w:val="left" w:pos="2693"/>
          <w:tab w:val="left" w:pos="3273"/>
        </w:tabs>
        <w:spacing w:before="170"/>
        <w:rPr>
          <w:sz w:val="20"/>
        </w:rPr>
      </w:pPr>
      <w:r>
        <w:rPr>
          <w:color w:val="221F1F"/>
          <w:sz w:val="20"/>
        </w:rPr>
        <w:t>Avatar</w:t>
      </w:r>
      <w:r>
        <w:rPr>
          <w:color w:val="221F1F"/>
          <w:spacing w:val="-11"/>
          <w:sz w:val="20"/>
        </w:rPr>
        <w:t xml:space="preserve"> </w:t>
      </w:r>
      <w:r>
        <w:rPr>
          <w:color w:val="221F1F"/>
          <w:spacing w:val="-2"/>
          <w:sz w:val="20"/>
        </w:rPr>
        <w:t>Singh</w:t>
      </w:r>
      <w:r>
        <w:rPr>
          <w:color w:val="221F1F"/>
          <w:sz w:val="20"/>
        </w:rPr>
        <w:tab/>
      </w:r>
      <w:r>
        <w:rPr>
          <w:color w:val="221F1F"/>
          <w:spacing w:val="-10"/>
          <w:sz w:val="20"/>
        </w:rPr>
        <w:t>-</w:t>
      </w:r>
      <w:r>
        <w:rPr>
          <w:color w:val="221F1F"/>
          <w:sz w:val="20"/>
        </w:rPr>
        <w:tab/>
        <w:t>The</w:t>
      </w:r>
      <w:r>
        <w:rPr>
          <w:color w:val="221F1F"/>
          <w:spacing w:val="-5"/>
          <w:sz w:val="20"/>
        </w:rPr>
        <w:t xml:space="preserve"> </w:t>
      </w:r>
      <w:r>
        <w:rPr>
          <w:color w:val="221F1F"/>
          <w:sz w:val="20"/>
        </w:rPr>
        <w:t>Law</w:t>
      </w:r>
      <w:r>
        <w:rPr>
          <w:color w:val="221F1F"/>
          <w:spacing w:val="-4"/>
          <w:sz w:val="20"/>
        </w:rPr>
        <w:t xml:space="preserve"> </w:t>
      </w:r>
      <w:r>
        <w:rPr>
          <w:color w:val="221F1F"/>
          <w:sz w:val="20"/>
        </w:rPr>
        <w:t>of</w:t>
      </w:r>
      <w:r>
        <w:rPr>
          <w:color w:val="221F1F"/>
          <w:spacing w:val="48"/>
          <w:sz w:val="20"/>
        </w:rPr>
        <w:t xml:space="preserve"> </w:t>
      </w:r>
      <w:r>
        <w:rPr>
          <w:color w:val="221F1F"/>
          <w:spacing w:val="-2"/>
          <w:sz w:val="20"/>
        </w:rPr>
        <w:t>Contracts</w:t>
      </w:r>
    </w:p>
    <w:p w14:paraId="03923656" w14:textId="77777777" w:rsidR="00F3095E" w:rsidRDefault="00000000">
      <w:pPr>
        <w:pStyle w:val="ListParagraph"/>
        <w:numPr>
          <w:ilvl w:val="0"/>
          <w:numId w:val="59"/>
        </w:numPr>
        <w:tabs>
          <w:tab w:val="left" w:pos="473"/>
          <w:tab w:val="left" w:pos="2693"/>
          <w:tab w:val="left" w:pos="3273"/>
        </w:tabs>
        <w:spacing w:before="122"/>
        <w:rPr>
          <w:sz w:val="20"/>
        </w:rPr>
      </w:pPr>
      <w:r>
        <w:rPr>
          <w:color w:val="221F1F"/>
          <w:spacing w:val="-2"/>
          <w:sz w:val="20"/>
        </w:rPr>
        <w:t>Mulla</w:t>
      </w:r>
      <w:r>
        <w:rPr>
          <w:color w:val="221F1F"/>
          <w:sz w:val="20"/>
        </w:rPr>
        <w:tab/>
      </w:r>
      <w:r>
        <w:rPr>
          <w:color w:val="221F1F"/>
          <w:spacing w:val="-10"/>
          <w:sz w:val="20"/>
        </w:rPr>
        <w:t>-</w:t>
      </w:r>
      <w:r>
        <w:rPr>
          <w:color w:val="221F1F"/>
          <w:sz w:val="20"/>
        </w:rPr>
        <w:tab/>
        <w:t>Sale</w:t>
      </w:r>
      <w:r>
        <w:rPr>
          <w:color w:val="221F1F"/>
          <w:spacing w:val="-8"/>
          <w:sz w:val="20"/>
        </w:rPr>
        <w:t xml:space="preserve"> </w:t>
      </w:r>
      <w:r>
        <w:rPr>
          <w:color w:val="221F1F"/>
          <w:sz w:val="20"/>
        </w:rPr>
        <w:t>of</w:t>
      </w:r>
      <w:r>
        <w:rPr>
          <w:color w:val="221F1F"/>
          <w:spacing w:val="-5"/>
          <w:sz w:val="20"/>
        </w:rPr>
        <w:t xml:space="preserve"> </w:t>
      </w:r>
      <w:r>
        <w:rPr>
          <w:color w:val="221F1F"/>
          <w:spacing w:val="-4"/>
          <w:sz w:val="20"/>
        </w:rPr>
        <w:t>goods</w:t>
      </w:r>
    </w:p>
    <w:p w14:paraId="1B3B2FED" w14:textId="77777777" w:rsidR="00F3095E" w:rsidRDefault="00000000">
      <w:pPr>
        <w:pStyle w:val="ListParagraph"/>
        <w:numPr>
          <w:ilvl w:val="0"/>
          <w:numId w:val="59"/>
        </w:numPr>
        <w:tabs>
          <w:tab w:val="left" w:pos="473"/>
          <w:tab w:val="left" w:pos="2693"/>
          <w:tab w:val="left" w:pos="3273"/>
        </w:tabs>
        <w:spacing w:before="126"/>
        <w:rPr>
          <w:sz w:val="20"/>
        </w:rPr>
      </w:pPr>
      <w:r>
        <w:rPr>
          <w:color w:val="221F1F"/>
          <w:sz w:val="20"/>
        </w:rPr>
        <w:t>Krishna</w:t>
      </w:r>
      <w:r>
        <w:rPr>
          <w:color w:val="221F1F"/>
          <w:spacing w:val="-12"/>
          <w:sz w:val="20"/>
        </w:rPr>
        <w:t xml:space="preserve"> </w:t>
      </w:r>
      <w:r>
        <w:rPr>
          <w:color w:val="221F1F"/>
          <w:spacing w:val="-4"/>
          <w:sz w:val="20"/>
        </w:rPr>
        <w:t>Nair</w:t>
      </w:r>
      <w:r>
        <w:rPr>
          <w:color w:val="221F1F"/>
          <w:sz w:val="20"/>
        </w:rPr>
        <w:tab/>
      </w:r>
      <w:r>
        <w:rPr>
          <w:color w:val="221F1F"/>
          <w:spacing w:val="-10"/>
          <w:sz w:val="20"/>
        </w:rPr>
        <w:t>-</w:t>
      </w:r>
      <w:r>
        <w:rPr>
          <w:color w:val="221F1F"/>
          <w:sz w:val="20"/>
        </w:rPr>
        <w:tab/>
        <w:t>Law</w:t>
      </w:r>
      <w:r>
        <w:rPr>
          <w:color w:val="221F1F"/>
          <w:spacing w:val="-9"/>
          <w:sz w:val="20"/>
        </w:rPr>
        <w:t xml:space="preserve"> </w:t>
      </w:r>
      <w:r>
        <w:rPr>
          <w:color w:val="221F1F"/>
          <w:sz w:val="20"/>
        </w:rPr>
        <w:t>of</w:t>
      </w:r>
      <w:r>
        <w:rPr>
          <w:color w:val="221F1F"/>
          <w:spacing w:val="-6"/>
          <w:sz w:val="20"/>
        </w:rPr>
        <w:t xml:space="preserve"> </w:t>
      </w:r>
      <w:r>
        <w:rPr>
          <w:color w:val="221F1F"/>
          <w:spacing w:val="-2"/>
          <w:sz w:val="20"/>
        </w:rPr>
        <w:t>Contracts</w:t>
      </w:r>
    </w:p>
    <w:p w14:paraId="48AA50CB" w14:textId="77777777" w:rsidR="00F3095E" w:rsidRDefault="00000000">
      <w:pPr>
        <w:pStyle w:val="ListParagraph"/>
        <w:numPr>
          <w:ilvl w:val="0"/>
          <w:numId w:val="59"/>
        </w:numPr>
        <w:tabs>
          <w:tab w:val="left" w:pos="473"/>
          <w:tab w:val="left" w:pos="2693"/>
          <w:tab w:val="left" w:pos="3273"/>
        </w:tabs>
        <w:spacing w:before="123"/>
        <w:rPr>
          <w:sz w:val="20"/>
        </w:rPr>
      </w:pPr>
      <w:r>
        <w:rPr>
          <w:color w:val="221F1F"/>
          <w:spacing w:val="-2"/>
          <w:sz w:val="20"/>
        </w:rPr>
        <w:t>Anson</w:t>
      </w:r>
      <w:r>
        <w:rPr>
          <w:color w:val="221F1F"/>
          <w:sz w:val="20"/>
        </w:rPr>
        <w:tab/>
      </w:r>
      <w:r>
        <w:rPr>
          <w:color w:val="221F1F"/>
          <w:spacing w:val="-10"/>
          <w:sz w:val="20"/>
        </w:rPr>
        <w:t>-</w:t>
      </w:r>
      <w:r>
        <w:rPr>
          <w:color w:val="221F1F"/>
          <w:sz w:val="20"/>
        </w:rPr>
        <w:tab/>
        <w:t>Law</w:t>
      </w:r>
      <w:r>
        <w:rPr>
          <w:color w:val="221F1F"/>
          <w:spacing w:val="-9"/>
          <w:sz w:val="20"/>
        </w:rPr>
        <w:t xml:space="preserve"> </w:t>
      </w:r>
      <w:r>
        <w:rPr>
          <w:color w:val="221F1F"/>
          <w:sz w:val="20"/>
        </w:rPr>
        <w:t>of</w:t>
      </w:r>
      <w:r>
        <w:rPr>
          <w:color w:val="221F1F"/>
          <w:spacing w:val="-6"/>
          <w:sz w:val="20"/>
        </w:rPr>
        <w:t xml:space="preserve"> </w:t>
      </w:r>
      <w:r>
        <w:rPr>
          <w:color w:val="221F1F"/>
          <w:spacing w:val="-2"/>
          <w:sz w:val="20"/>
        </w:rPr>
        <w:t>Contracts</w:t>
      </w:r>
    </w:p>
    <w:p w14:paraId="48EA5057" w14:textId="77777777" w:rsidR="00F3095E" w:rsidRDefault="00000000">
      <w:pPr>
        <w:pStyle w:val="ListParagraph"/>
        <w:numPr>
          <w:ilvl w:val="0"/>
          <w:numId w:val="59"/>
        </w:numPr>
        <w:tabs>
          <w:tab w:val="left" w:pos="473"/>
          <w:tab w:val="left" w:pos="2693"/>
          <w:tab w:val="left" w:pos="3273"/>
        </w:tabs>
        <w:spacing w:before="123"/>
        <w:rPr>
          <w:sz w:val="20"/>
        </w:rPr>
      </w:pPr>
      <w:r>
        <w:rPr>
          <w:color w:val="221F1F"/>
          <w:sz w:val="20"/>
        </w:rPr>
        <w:t>Avatar</w:t>
      </w:r>
      <w:r>
        <w:rPr>
          <w:color w:val="221F1F"/>
          <w:spacing w:val="-11"/>
          <w:sz w:val="20"/>
        </w:rPr>
        <w:t xml:space="preserve"> </w:t>
      </w:r>
      <w:r>
        <w:rPr>
          <w:color w:val="221F1F"/>
          <w:spacing w:val="-2"/>
          <w:sz w:val="20"/>
        </w:rPr>
        <w:t>Singh</w:t>
      </w:r>
      <w:r>
        <w:rPr>
          <w:color w:val="221F1F"/>
          <w:sz w:val="20"/>
        </w:rPr>
        <w:tab/>
      </w:r>
      <w:r>
        <w:rPr>
          <w:color w:val="221F1F"/>
          <w:spacing w:val="-10"/>
          <w:sz w:val="20"/>
        </w:rPr>
        <w:t>-</w:t>
      </w:r>
      <w:r>
        <w:rPr>
          <w:color w:val="221F1F"/>
          <w:sz w:val="20"/>
        </w:rPr>
        <w:tab/>
      </w:r>
      <w:r>
        <w:rPr>
          <w:color w:val="221F1F"/>
          <w:spacing w:val="-2"/>
          <w:sz w:val="20"/>
        </w:rPr>
        <w:t>Competition</w:t>
      </w:r>
      <w:r>
        <w:rPr>
          <w:color w:val="221F1F"/>
          <w:spacing w:val="-6"/>
          <w:sz w:val="20"/>
        </w:rPr>
        <w:t xml:space="preserve"> </w:t>
      </w:r>
      <w:r>
        <w:rPr>
          <w:color w:val="221F1F"/>
          <w:spacing w:val="-5"/>
          <w:sz w:val="20"/>
        </w:rPr>
        <w:t>Law</w:t>
      </w:r>
    </w:p>
    <w:p w14:paraId="6018F637" w14:textId="77777777" w:rsidR="00F3095E" w:rsidRDefault="00000000">
      <w:pPr>
        <w:pStyle w:val="ListParagraph"/>
        <w:numPr>
          <w:ilvl w:val="0"/>
          <w:numId w:val="59"/>
        </w:numPr>
        <w:tabs>
          <w:tab w:val="left" w:pos="473"/>
          <w:tab w:val="left" w:pos="2693"/>
          <w:tab w:val="left" w:pos="3274"/>
        </w:tabs>
        <w:spacing w:before="151" w:line="280" w:lineRule="auto"/>
        <w:ind w:left="3274" w:right="186" w:hanging="3222"/>
        <w:rPr>
          <w:sz w:val="20"/>
        </w:rPr>
      </w:pPr>
      <w:r>
        <w:rPr>
          <w:color w:val="221F1F"/>
          <w:sz w:val="20"/>
        </w:rPr>
        <w:t>Avtar Singh</w:t>
      </w:r>
      <w:r>
        <w:rPr>
          <w:color w:val="221F1F"/>
          <w:sz w:val="20"/>
        </w:rPr>
        <w:tab/>
      </w:r>
      <w:r>
        <w:rPr>
          <w:color w:val="221F1F"/>
          <w:spacing w:val="-10"/>
          <w:sz w:val="20"/>
        </w:rPr>
        <w:t>-</w:t>
      </w:r>
      <w:r>
        <w:rPr>
          <w:color w:val="221F1F"/>
          <w:sz w:val="20"/>
        </w:rPr>
        <w:tab/>
        <w:t>Law</w:t>
      </w:r>
      <w:r>
        <w:rPr>
          <w:color w:val="221F1F"/>
          <w:spacing w:val="-14"/>
          <w:sz w:val="20"/>
        </w:rPr>
        <w:t xml:space="preserve"> </w:t>
      </w:r>
      <w:r>
        <w:rPr>
          <w:color w:val="221F1F"/>
          <w:sz w:val="20"/>
        </w:rPr>
        <w:t>of</w:t>
      </w:r>
      <w:r>
        <w:rPr>
          <w:color w:val="221F1F"/>
          <w:spacing w:val="-14"/>
          <w:sz w:val="20"/>
        </w:rPr>
        <w:t xml:space="preserve"> </w:t>
      </w:r>
      <w:r>
        <w:rPr>
          <w:color w:val="221F1F"/>
          <w:sz w:val="20"/>
        </w:rPr>
        <w:t>Consumer</w:t>
      </w:r>
      <w:r>
        <w:rPr>
          <w:color w:val="221F1F"/>
          <w:spacing w:val="-13"/>
          <w:sz w:val="20"/>
        </w:rPr>
        <w:t xml:space="preserve"> </w:t>
      </w:r>
      <w:r>
        <w:rPr>
          <w:color w:val="221F1F"/>
          <w:sz w:val="20"/>
        </w:rPr>
        <w:t>Protection (Principles &amp; Practice)</w:t>
      </w:r>
    </w:p>
    <w:p w14:paraId="38AA894D" w14:textId="77777777" w:rsidR="00F3095E" w:rsidRDefault="00000000">
      <w:pPr>
        <w:pStyle w:val="ListParagraph"/>
        <w:numPr>
          <w:ilvl w:val="0"/>
          <w:numId w:val="59"/>
        </w:numPr>
        <w:tabs>
          <w:tab w:val="left" w:pos="473"/>
          <w:tab w:val="left" w:pos="2693"/>
          <w:tab w:val="left" w:pos="3273"/>
        </w:tabs>
        <w:spacing w:before="55" w:line="228" w:lineRule="exact"/>
        <w:rPr>
          <w:sz w:val="20"/>
        </w:rPr>
      </w:pPr>
      <w:r>
        <w:rPr>
          <w:color w:val="221F1F"/>
          <w:spacing w:val="-6"/>
          <w:sz w:val="20"/>
        </w:rPr>
        <w:t>P.K.</w:t>
      </w:r>
      <w:r>
        <w:rPr>
          <w:color w:val="221F1F"/>
          <w:spacing w:val="-8"/>
          <w:sz w:val="20"/>
        </w:rPr>
        <w:t xml:space="preserve"> </w:t>
      </w:r>
      <w:r>
        <w:rPr>
          <w:color w:val="221F1F"/>
          <w:spacing w:val="-2"/>
          <w:sz w:val="20"/>
        </w:rPr>
        <w:t>Majumdar</w:t>
      </w:r>
      <w:r>
        <w:rPr>
          <w:color w:val="221F1F"/>
          <w:sz w:val="20"/>
        </w:rPr>
        <w:tab/>
      </w:r>
      <w:r>
        <w:rPr>
          <w:color w:val="221F1F"/>
          <w:spacing w:val="-10"/>
          <w:sz w:val="20"/>
        </w:rPr>
        <w:t>-</w:t>
      </w:r>
      <w:r>
        <w:rPr>
          <w:color w:val="221F1F"/>
          <w:sz w:val="20"/>
        </w:rPr>
        <w:tab/>
        <w:t>Law</w:t>
      </w:r>
      <w:r>
        <w:rPr>
          <w:color w:val="221F1F"/>
          <w:spacing w:val="16"/>
          <w:sz w:val="20"/>
        </w:rPr>
        <w:t xml:space="preserve"> </w:t>
      </w:r>
      <w:r>
        <w:rPr>
          <w:color w:val="221F1F"/>
          <w:sz w:val="20"/>
        </w:rPr>
        <w:t>of</w:t>
      </w:r>
      <w:r>
        <w:rPr>
          <w:color w:val="221F1F"/>
          <w:spacing w:val="18"/>
          <w:sz w:val="20"/>
        </w:rPr>
        <w:t xml:space="preserve"> </w:t>
      </w:r>
      <w:r>
        <w:rPr>
          <w:color w:val="221F1F"/>
          <w:sz w:val="20"/>
        </w:rPr>
        <w:t>Consumer</w:t>
      </w:r>
      <w:r>
        <w:rPr>
          <w:color w:val="221F1F"/>
          <w:spacing w:val="21"/>
          <w:sz w:val="20"/>
        </w:rPr>
        <w:t xml:space="preserve"> </w:t>
      </w:r>
      <w:r>
        <w:rPr>
          <w:color w:val="221F1F"/>
          <w:spacing w:val="-2"/>
          <w:sz w:val="20"/>
        </w:rPr>
        <w:t>Protection</w:t>
      </w:r>
    </w:p>
    <w:p w14:paraId="01622957" w14:textId="77777777" w:rsidR="00F3095E" w:rsidRDefault="00000000">
      <w:pPr>
        <w:pStyle w:val="BodyText"/>
        <w:spacing w:line="228" w:lineRule="exact"/>
        <w:ind w:left="3274"/>
      </w:pPr>
      <w:r>
        <w:rPr>
          <w:color w:val="221F1F"/>
        </w:rPr>
        <w:t>in</w:t>
      </w:r>
      <w:r>
        <w:rPr>
          <w:color w:val="221F1F"/>
          <w:spacing w:val="-5"/>
        </w:rPr>
        <w:t xml:space="preserve"> </w:t>
      </w:r>
      <w:r>
        <w:rPr>
          <w:color w:val="221F1F"/>
          <w:spacing w:val="-4"/>
        </w:rPr>
        <w:t>India</w:t>
      </w:r>
    </w:p>
    <w:p w14:paraId="2DD8A455" w14:textId="77777777" w:rsidR="00F3095E" w:rsidRDefault="00000000">
      <w:pPr>
        <w:pStyle w:val="ListParagraph"/>
        <w:numPr>
          <w:ilvl w:val="0"/>
          <w:numId w:val="59"/>
        </w:numPr>
        <w:tabs>
          <w:tab w:val="left" w:pos="473"/>
          <w:tab w:val="left" w:pos="2693"/>
          <w:tab w:val="left" w:pos="3273"/>
        </w:tabs>
        <w:spacing w:before="99" w:line="227" w:lineRule="exact"/>
        <w:rPr>
          <w:sz w:val="20"/>
        </w:rPr>
      </w:pPr>
      <w:r>
        <w:rPr>
          <w:color w:val="221F1F"/>
          <w:sz w:val="20"/>
        </w:rPr>
        <w:t>S.S.</w:t>
      </w:r>
      <w:r>
        <w:rPr>
          <w:color w:val="221F1F"/>
          <w:spacing w:val="-5"/>
          <w:sz w:val="20"/>
        </w:rPr>
        <w:t xml:space="preserve"> </w:t>
      </w:r>
      <w:r>
        <w:rPr>
          <w:color w:val="221F1F"/>
          <w:spacing w:val="-2"/>
          <w:sz w:val="20"/>
        </w:rPr>
        <w:t>Gulshan</w:t>
      </w:r>
      <w:r>
        <w:rPr>
          <w:color w:val="221F1F"/>
          <w:sz w:val="20"/>
        </w:rPr>
        <w:tab/>
      </w:r>
      <w:r>
        <w:rPr>
          <w:color w:val="221F1F"/>
          <w:spacing w:val="-10"/>
          <w:sz w:val="20"/>
        </w:rPr>
        <w:t>-</w:t>
      </w:r>
      <w:r>
        <w:rPr>
          <w:color w:val="221F1F"/>
          <w:sz w:val="20"/>
        </w:rPr>
        <w:tab/>
        <w:t>Consumer</w:t>
      </w:r>
      <w:r>
        <w:rPr>
          <w:color w:val="221F1F"/>
          <w:spacing w:val="-14"/>
          <w:sz w:val="20"/>
        </w:rPr>
        <w:t xml:space="preserve"> </w:t>
      </w:r>
      <w:r>
        <w:rPr>
          <w:color w:val="221F1F"/>
          <w:sz w:val="20"/>
        </w:rPr>
        <w:t>Protection</w:t>
      </w:r>
      <w:r>
        <w:rPr>
          <w:color w:val="221F1F"/>
          <w:spacing w:val="-13"/>
          <w:sz w:val="20"/>
        </w:rPr>
        <w:t xml:space="preserve"> </w:t>
      </w:r>
      <w:r>
        <w:rPr>
          <w:color w:val="221F1F"/>
          <w:spacing w:val="-10"/>
          <w:sz w:val="20"/>
        </w:rPr>
        <w:t>&amp;</w:t>
      </w:r>
    </w:p>
    <w:p w14:paraId="6B250D6B" w14:textId="77777777" w:rsidR="00F3095E" w:rsidRDefault="00000000">
      <w:pPr>
        <w:pStyle w:val="BodyText"/>
        <w:spacing w:line="227" w:lineRule="exact"/>
        <w:ind w:left="3274"/>
      </w:pPr>
      <w:r>
        <w:rPr>
          <w:color w:val="221F1F"/>
          <w:spacing w:val="-2"/>
        </w:rPr>
        <w:t>Satisfaction</w:t>
      </w:r>
    </w:p>
    <w:p w14:paraId="0780C496" w14:textId="77777777" w:rsidR="00F3095E" w:rsidRDefault="00000000">
      <w:pPr>
        <w:pStyle w:val="ListParagraph"/>
        <w:numPr>
          <w:ilvl w:val="0"/>
          <w:numId w:val="59"/>
        </w:numPr>
        <w:tabs>
          <w:tab w:val="left" w:pos="528"/>
          <w:tab w:val="left" w:pos="2693"/>
          <w:tab w:val="left" w:pos="3273"/>
        </w:tabs>
        <w:spacing w:before="99" w:line="228" w:lineRule="exact"/>
        <w:ind w:left="528" w:hanging="476"/>
        <w:rPr>
          <w:sz w:val="20"/>
        </w:rPr>
      </w:pPr>
      <w:r>
        <w:rPr>
          <w:color w:val="221F1F"/>
          <w:sz w:val="20"/>
        </w:rPr>
        <w:t>Leela</w:t>
      </w:r>
      <w:r>
        <w:rPr>
          <w:color w:val="221F1F"/>
          <w:spacing w:val="-11"/>
          <w:sz w:val="20"/>
        </w:rPr>
        <w:t xml:space="preserve"> </w:t>
      </w:r>
      <w:r>
        <w:rPr>
          <w:color w:val="221F1F"/>
          <w:spacing w:val="-2"/>
          <w:sz w:val="20"/>
        </w:rPr>
        <w:t>Krishnan</w:t>
      </w:r>
      <w:r>
        <w:rPr>
          <w:color w:val="221F1F"/>
          <w:sz w:val="20"/>
        </w:rPr>
        <w:tab/>
      </w:r>
      <w:r>
        <w:rPr>
          <w:color w:val="221F1F"/>
          <w:spacing w:val="-10"/>
          <w:sz w:val="20"/>
        </w:rPr>
        <w:t>-</w:t>
      </w:r>
      <w:r>
        <w:rPr>
          <w:color w:val="221F1F"/>
          <w:sz w:val="20"/>
        </w:rPr>
        <w:tab/>
        <w:t>Consumer</w:t>
      </w:r>
      <w:r>
        <w:rPr>
          <w:color w:val="221F1F"/>
          <w:spacing w:val="15"/>
          <w:sz w:val="20"/>
        </w:rPr>
        <w:t xml:space="preserve"> </w:t>
      </w:r>
      <w:r>
        <w:rPr>
          <w:color w:val="221F1F"/>
          <w:sz w:val="20"/>
        </w:rPr>
        <w:t>Protection</w:t>
      </w:r>
      <w:r>
        <w:rPr>
          <w:color w:val="221F1F"/>
          <w:spacing w:val="19"/>
          <w:sz w:val="20"/>
        </w:rPr>
        <w:t xml:space="preserve"> </w:t>
      </w:r>
      <w:r>
        <w:rPr>
          <w:color w:val="221F1F"/>
          <w:sz w:val="20"/>
        </w:rPr>
        <w:t>&amp;</w:t>
      </w:r>
      <w:r>
        <w:rPr>
          <w:color w:val="221F1F"/>
          <w:spacing w:val="18"/>
          <w:sz w:val="20"/>
        </w:rPr>
        <w:t xml:space="preserve"> </w:t>
      </w:r>
      <w:r>
        <w:rPr>
          <w:color w:val="221F1F"/>
          <w:spacing w:val="-2"/>
          <w:sz w:val="20"/>
        </w:rPr>
        <w:t>Legal</w:t>
      </w:r>
    </w:p>
    <w:p w14:paraId="7202705A" w14:textId="77777777" w:rsidR="00F3095E" w:rsidRDefault="00000000">
      <w:pPr>
        <w:pStyle w:val="BodyText"/>
        <w:spacing w:line="228" w:lineRule="exact"/>
        <w:ind w:left="3274"/>
      </w:pPr>
      <w:r>
        <w:rPr>
          <w:color w:val="221F1F"/>
          <w:spacing w:val="-2"/>
        </w:rPr>
        <w:t>Control</w:t>
      </w:r>
    </w:p>
    <w:p w14:paraId="629D1FEF" w14:textId="77777777" w:rsidR="00F3095E" w:rsidRDefault="00000000">
      <w:pPr>
        <w:pStyle w:val="ListParagraph"/>
        <w:numPr>
          <w:ilvl w:val="0"/>
          <w:numId w:val="59"/>
        </w:numPr>
        <w:tabs>
          <w:tab w:val="left" w:pos="470"/>
          <w:tab w:val="left" w:pos="2693"/>
          <w:tab w:val="left" w:pos="3274"/>
        </w:tabs>
        <w:spacing w:before="161" w:line="400" w:lineRule="auto"/>
        <w:ind w:left="3274" w:right="45" w:hanging="3222"/>
        <w:rPr>
          <w:sz w:val="20"/>
        </w:rPr>
      </w:pPr>
      <w:r>
        <w:rPr>
          <w:color w:val="221F1F"/>
          <w:sz w:val="20"/>
        </w:rPr>
        <w:t>Avtar Singh</w:t>
      </w:r>
      <w:r>
        <w:rPr>
          <w:color w:val="221F1F"/>
          <w:sz w:val="20"/>
        </w:rPr>
        <w:tab/>
      </w:r>
      <w:r>
        <w:rPr>
          <w:color w:val="221F1F"/>
          <w:spacing w:val="-10"/>
          <w:sz w:val="20"/>
        </w:rPr>
        <w:t>-</w:t>
      </w:r>
      <w:r>
        <w:rPr>
          <w:color w:val="221F1F"/>
          <w:sz w:val="20"/>
        </w:rPr>
        <w:tab/>
        <w:t xml:space="preserve">Law of Contracts (Indemnity </w:t>
      </w:r>
      <w:proofErr w:type="spellStart"/>
      <w:r>
        <w:rPr>
          <w:color w:val="221F1F"/>
          <w:spacing w:val="-2"/>
          <w:sz w:val="20"/>
        </w:rPr>
        <w:t>Gurantee</w:t>
      </w:r>
      <w:proofErr w:type="spellEnd"/>
      <w:r>
        <w:rPr>
          <w:color w:val="221F1F"/>
          <w:spacing w:val="-2"/>
          <w:sz w:val="20"/>
        </w:rPr>
        <w:t>,</w:t>
      </w:r>
      <w:r>
        <w:rPr>
          <w:color w:val="221F1F"/>
          <w:spacing w:val="-9"/>
          <w:sz w:val="20"/>
        </w:rPr>
        <w:t xml:space="preserve"> </w:t>
      </w:r>
      <w:r>
        <w:rPr>
          <w:color w:val="221F1F"/>
          <w:spacing w:val="-2"/>
          <w:sz w:val="20"/>
        </w:rPr>
        <w:t>Bailment</w:t>
      </w:r>
      <w:r>
        <w:rPr>
          <w:color w:val="221F1F"/>
          <w:spacing w:val="-10"/>
          <w:sz w:val="20"/>
        </w:rPr>
        <w:t xml:space="preserve"> </w:t>
      </w:r>
      <w:r>
        <w:rPr>
          <w:color w:val="221F1F"/>
          <w:spacing w:val="-2"/>
          <w:sz w:val="20"/>
        </w:rPr>
        <w:t>&amp;</w:t>
      </w:r>
      <w:r>
        <w:rPr>
          <w:color w:val="221F1F"/>
          <w:spacing w:val="-11"/>
          <w:sz w:val="20"/>
        </w:rPr>
        <w:t xml:space="preserve"> </w:t>
      </w:r>
      <w:r>
        <w:rPr>
          <w:color w:val="221F1F"/>
          <w:spacing w:val="-2"/>
          <w:sz w:val="20"/>
        </w:rPr>
        <w:t>Agency)</w:t>
      </w:r>
    </w:p>
    <w:p w14:paraId="40DEFBC0" w14:textId="77777777" w:rsidR="00F3095E" w:rsidRDefault="00000000">
      <w:pPr>
        <w:spacing w:before="226"/>
        <w:ind w:left="78"/>
        <w:jc w:val="center"/>
        <w:rPr>
          <w:sz w:val="30"/>
        </w:rPr>
      </w:pPr>
      <w:r>
        <w:rPr>
          <w:color w:val="221F1F"/>
          <w:spacing w:val="-2"/>
          <w:sz w:val="30"/>
        </w:rPr>
        <w:t>************</w:t>
      </w:r>
    </w:p>
    <w:p w14:paraId="456CCC1E" w14:textId="77777777" w:rsidR="00F3095E" w:rsidRDefault="00000000">
      <w:pPr>
        <w:spacing w:before="111"/>
        <w:rPr>
          <w:sz w:val="28"/>
        </w:rPr>
      </w:pPr>
      <w:r>
        <w:br w:type="column"/>
      </w:r>
    </w:p>
    <w:p w14:paraId="79DF6CCB" w14:textId="77777777" w:rsidR="00F3095E" w:rsidRDefault="00000000">
      <w:pPr>
        <w:pStyle w:val="Heading1"/>
        <w:numPr>
          <w:ilvl w:val="0"/>
          <w:numId w:val="67"/>
        </w:numPr>
        <w:tabs>
          <w:tab w:val="left" w:pos="1533"/>
        </w:tabs>
        <w:ind w:left="1533" w:hanging="310"/>
        <w:jc w:val="left"/>
      </w:pPr>
      <w:r>
        <w:rPr>
          <w:color w:val="221F1F"/>
        </w:rPr>
        <w:t>PROPERTY</w:t>
      </w:r>
      <w:r>
        <w:rPr>
          <w:color w:val="221F1F"/>
          <w:spacing w:val="-15"/>
        </w:rPr>
        <w:t xml:space="preserve"> </w:t>
      </w:r>
      <w:r>
        <w:rPr>
          <w:color w:val="221F1F"/>
        </w:rPr>
        <w:t>LAW</w:t>
      </w:r>
      <w:r>
        <w:rPr>
          <w:color w:val="221F1F"/>
          <w:spacing w:val="36"/>
        </w:rPr>
        <w:t xml:space="preserve"> </w:t>
      </w:r>
      <w:r>
        <w:rPr>
          <w:spacing w:val="-2"/>
        </w:rPr>
        <w:t>(TA2B)</w:t>
      </w:r>
    </w:p>
    <w:p w14:paraId="0B5D960B" w14:textId="77777777" w:rsidR="00F3095E" w:rsidRDefault="00000000">
      <w:pPr>
        <w:spacing w:before="119"/>
        <w:ind w:left="52"/>
        <w:jc w:val="both"/>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w:t>
      </w:r>
      <w:r>
        <w:rPr>
          <w:rFonts w:ascii="Palatino Linotype"/>
          <w:b/>
          <w:color w:val="221F1F"/>
          <w:spacing w:val="-3"/>
          <w:sz w:val="24"/>
        </w:rPr>
        <w:t xml:space="preserve"> </w:t>
      </w:r>
      <w:r>
        <w:rPr>
          <w:rFonts w:ascii="Arial"/>
          <w:b/>
          <w:color w:val="221F1F"/>
          <w:spacing w:val="-2"/>
          <w:sz w:val="20"/>
        </w:rPr>
        <w:t>Introduction</w:t>
      </w:r>
    </w:p>
    <w:p w14:paraId="2051E5DC" w14:textId="77777777" w:rsidR="00F3095E" w:rsidRDefault="00000000">
      <w:pPr>
        <w:pStyle w:val="BodyText"/>
        <w:spacing w:before="93" w:line="249" w:lineRule="auto"/>
        <w:ind w:left="52" w:right="404" w:firstLine="398"/>
        <w:jc w:val="both"/>
      </w:pPr>
      <w:r>
        <w:rPr>
          <w:color w:val="221F1F"/>
        </w:rPr>
        <w:t>General principles relating to transfer of property in India Nature</w:t>
      </w:r>
      <w:r>
        <w:rPr>
          <w:color w:val="221F1F"/>
          <w:spacing w:val="-6"/>
        </w:rPr>
        <w:t xml:space="preserve"> </w:t>
      </w:r>
      <w:r>
        <w:rPr>
          <w:color w:val="221F1F"/>
        </w:rPr>
        <w:t>and</w:t>
      </w:r>
      <w:r>
        <w:rPr>
          <w:color w:val="221F1F"/>
          <w:spacing w:val="-6"/>
        </w:rPr>
        <w:t xml:space="preserve"> </w:t>
      </w:r>
      <w:r>
        <w:rPr>
          <w:color w:val="221F1F"/>
        </w:rPr>
        <w:t>interest</w:t>
      </w:r>
      <w:r>
        <w:rPr>
          <w:color w:val="221F1F"/>
          <w:spacing w:val="-5"/>
        </w:rPr>
        <w:t xml:space="preserve"> </w:t>
      </w:r>
      <w:r>
        <w:rPr>
          <w:color w:val="221F1F"/>
        </w:rPr>
        <w:t>in</w:t>
      </w:r>
      <w:r>
        <w:rPr>
          <w:color w:val="221F1F"/>
          <w:spacing w:val="-6"/>
        </w:rPr>
        <w:t xml:space="preserve"> </w:t>
      </w:r>
      <w:r>
        <w:rPr>
          <w:color w:val="221F1F"/>
        </w:rPr>
        <w:t>property,</w:t>
      </w:r>
      <w:r>
        <w:rPr>
          <w:color w:val="221F1F"/>
          <w:spacing w:val="-8"/>
        </w:rPr>
        <w:t xml:space="preserve"> </w:t>
      </w:r>
      <w:r>
        <w:rPr>
          <w:color w:val="221F1F"/>
        </w:rPr>
        <w:t>subject</w:t>
      </w:r>
      <w:r>
        <w:rPr>
          <w:color w:val="221F1F"/>
          <w:spacing w:val="-5"/>
        </w:rPr>
        <w:t xml:space="preserve"> </w:t>
      </w:r>
      <w:r>
        <w:rPr>
          <w:color w:val="221F1F"/>
        </w:rPr>
        <w:t>matter</w:t>
      </w:r>
      <w:r>
        <w:rPr>
          <w:color w:val="221F1F"/>
          <w:spacing w:val="-5"/>
        </w:rPr>
        <w:t xml:space="preserve"> </w:t>
      </w:r>
      <w:r>
        <w:rPr>
          <w:color w:val="221F1F"/>
        </w:rPr>
        <w:t>of</w:t>
      </w:r>
      <w:r>
        <w:rPr>
          <w:color w:val="221F1F"/>
          <w:spacing w:val="-6"/>
        </w:rPr>
        <w:t xml:space="preserve"> </w:t>
      </w:r>
      <w:r>
        <w:rPr>
          <w:color w:val="221F1F"/>
        </w:rPr>
        <w:t>transfer</w:t>
      </w:r>
      <w:r>
        <w:rPr>
          <w:color w:val="221F1F"/>
          <w:spacing w:val="-7"/>
        </w:rPr>
        <w:t xml:space="preserve"> </w:t>
      </w:r>
      <w:r>
        <w:rPr>
          <w:color w:val="221F1F"/>
        </w:rPr>
        <w:t>restrictive covenants, future interest, conditional transfers -transfer to unborn persons, capacity to transfer, doctrines of elections, holding out, holders</w:t>
      </w:r>
      <w:r>
        <w:rPr>
          <w:color w:val="221F1F"/>
          <w:spacing w:val="80"/>
        </w:rPr>
        <w:t xml:space="preserve"> </w:t>
      </w:r>
      <w:r>
        <w:rPr>
          <w:color w:val="221F1F"/>
        </w:rPr>
        <w:t>under</w:t>
      </w:r>
      <w:r>
        <w:rPr>
          <w:color w:val="221F1F"/>
          <w:spacing w:val="80"/>
        </w:rPr>
        <w:t xml:space="preserve"> </w:t>
      </w:r>
      <w:r>
        <w:rPr>
          <w:color w:val="221F1F"/>
        </w:rPr>
        <w:t>defective</w:t>
      </w:r>
      <w:r>
        <w:rPr>
          <w:color w:val="221F1F"/>
          <w:spacing w:val="80"/>
        </w:rPr>
        <w:t xml:space="preserve"> </w:t>
      </w:r>
      <w:r>
        <w:rPr>
          <w:color w:val="221F1F"/>
        </w:rPr>
        <w:t>titles,</w:t>
      </w:r>
      <w:r>
        <w:rPr>
          <w:color w:val="221F1F"/>
          <w:spacing w:val="80"/>
        </w:rPr>
        <w:t xml:space="preserve"> </w:t>
      </w:r>
      <w:proofErr w:type="spellStart"/>
      <w:r>
        <w:rPr>
          <w:color w:val="221F1F"/>
        </w:rPr>
        <w:t>lis</w:t>
      </w:r>
      <w:proofErr w:type="spellEnd"/>
      <w:r>
        <w:rPr>
          <w:color w:val="221F1F"/>
          <w:spacing w:val="80"/>
        </w:rPr>
        <w:t xml:space="preserve"> </w:t>
      </w:r>
      <w:r>
        <w:rPr>
          <w:color w:val="221F1F"/>
        </w:rPr>
        <w:t>pendens</w:t>
      </w:r>
      <w:r>
        <w:rPr>
          <w:color w:val="221F1F"/>
          <w:spacing w:val="80"/>
        </w:rPr>
        <w:t xml:space="preserve"> </w:t>
      </w:r>
      <w:r>
        <w:rPr>
          <w:color w:val="221F1F"/>
        </w:rPr>
        <w:t>part,</w:t>
      </w:r>
      <w:r>
        <w:rPr>
          <w:color w:val="221F1F"/>
          <w:spacing w:val="80"/>
        </w:rPr>
        <w:t xml:space="preserve"> </w:t>
      </w:r>
      <w:r>
        <w:rPr>
          <w:color w:val="221F1F"/>
        </w:rPr>
        <w:t>performance</w:t>
      </w:r>
    </w:p>
    <w:p w14:paraId="00EBF5CD" w14:textId="77777777" w:rsidR="00F3095E" w:rsidRDefault="00000000">
      <w:pPr>
        <w:pStyle w:val="BodyText"/>
        <w:ind w:left="52"/>
        <w:jc w:val="both"/>
      </w:pPr>
      <w:r>
        <w:rPr>
          <w:color w:val="221F1F"/>
          <w:spacing w:val="-2"/>
        </w:rPr>
        <w:t>-</w:t>
      </w:r>
      <w:proofErr w:type="spellStart"/>
      <w:r>
        <w:rPr>
          <w:color w:val="221F1F"/>
          <w:spacing w:val="-2"/>
        </w:rPr>
        <w:t>Fradulent</w:t>
      </w:r>
      <w:proofErr w:type="spellEnd"/>
      <w:r>
        <w:rPr>
          <w:color w:val="221F1F"/>
          <w:spacing w:val="-2"/>
        </w:rPr>
        <w:t xml:space="preserve"> transfer,</w:t>
      </w:r>
      <w:r>
        <w:rPr>
          <w:color w:val="221F1F"/>
          <w:spacing w:val="1"/>
        </w:rPr>
        <w:t xml:space="preserve"> </w:t>
      </w:r>
      <w:r>
        <w:rPr>
          <w:color w:val="221F1F"/>
          <w:spacing w:val="-2"/>
        </w:rPr>
        <w:t>Benami</w:t>
      </w:r>
      <w:r>
        <w:rPr>
          <w:color w:val="221F1F"/>
        </w:rPr>
        <w:t xml:space="preserve"> </w:t>
      </w:r>
      <w:r>
        <w:rPr>
          <w:color w:val="221F1F"/>
          <w:spacing w:val="-2"/>
        </w:rPr>
        <w:t>Transactions</w:t>
      </w:r>
      <w:r>
        <w:rPr>
          <w:color w:val="221F1F"/>
          <w:spacing w:val="6"/>
        </w:rPr>
        <w:t xml:space="preserve"> </w:t>
      </w:r>
      <w:r>
        <w:rPr>
          <w:color w:val="221F1F"/>
          <w:spacing w:val="-2"/>
        </w:rPr>
        <w:t>Doctrine</w:t>
      </w:r>
      <w:r>
        <w:rPr>
          <w:color w:val="221F1F"/>
          <w:spacing w:val="1"/>
        </w:rPr>
        <w:t xml:space="preserve"> </w:t>
      </w:r>
      <w:r>
        <w:rPr>
          <w:color w:val="221F1F"/>
          <w:spacing w:val="-2"/>
        </w:rPr>
        <w:t>of</w:t>
      </w:r>
      <w:r>
        <w:rPr>
          <w:color w:val="221F1F"/>
          <w:spacing w:val="1"/>
        </w:rPr>
        <w:t xml:space="preserve"> </w:t>
      </w:r>
      <w:r>
        <w:rPr>
          <w:color w:val="221F1F"/>
          <w:spacing w:val="-2"/>
        </w:rPr>
        <w:t>priority</w:t>
      </w:r>
    </w:p>
    <w:p w14:paraId="77417AE2" w14:textId="77777777" w:rsidR="00F3095E" w:rsidRDefault="00000000">
      <w:pPr>
        <w:spacing w:before="127" w:line="223" w:lineRule="auto"/>
        <w:ind w:left="52" w:right="448"/>
        <w:jc w:val="both"/>
        <w:rPr>
          <w:sz w:val="20"/>
        </w:rPr>
      </w:pPr>
      <w:r>
        <w:rPr>
          <w:rFonts w:ascii="Palatino Linotype"/>
          <w:b/>
          <w:color w:val="221F1F"/>
          <w:sz w:val="24"/>
        </w:rPr>
        <w:t>Unit</w:t>
      </w:r>
      <w:r>
        <w:rPr>
          <w:rFonts w:ascii="Palatino Linotype"/>
          <w:b/>
          <w:color w:val="221F1F"/>
          <w:spacing w:val="-15"/>
          <w:sz w:val="24"/>
        </w:rPr>
        <w:t xml:space="preserve"> </w:t>
      </w:r>
      <w:r>
        <w:rPr>
          <w:rFonts w:ascii="Palatino Linotype"/>
          <w:b/>
          <w:color w:val="221F1F"/>
          <w:sz w:val="24"/>
        </w:rPr>
        <w:t>-</w:t>
      </w:r>
      <w:r>
        <w:rPr>
          <w:rFonts w:ascii="Palatino Linotype"/>
          <w:b/>
          <w:color w:val="221F1F"/>
          <w:spacing w:val="-15"/>
          <w:sz w:val="24"/>
        </w:rPr>
        <w:t xml:space="preserve"> </w:t>
      </w:r>
      <w:r>
        <w:rPr>
          <w:rFonts w:ascii="Palatino Linotype"/>
          <w:b/>
          <w:color w:val="221F1F"/>
          <w:sz w:val="24"/>
        </w:rPr>
        <w:t>II</w:t>
      </w:r>
      <w:r>
        <w:rPr>
          <w:rFonts w:ascii="Palatino Linotype"/>
          <w:b/>
          <w:color w:val="221F1F"/>
          <w:spacing w:val="2"/>
          <w:sz w:val="24"/>
        </w:rPr>
        <w:t xml:space="preserve"> </w:t>
      </w:r>
      <w:r>
        <w:rPr>
          <w:rFonts w:ascii="Arial"/>
          <w:b/>
          <w:color w:val="221F1F"/>
          <w:sz w:val="20"/>
        </w:rPr>
        <w:t>Specific</w:t>
      </w:r>
      <w:r>
        <w:rPr>
          <w:rFonts w:ascii="Arial"/>
          <w:b/>
          <w:color w:val="221F1F"/>
          <w:spacing w:val="-14"/>
          <w:sz w:val="20"/>
        </w:rPr>
        <w:t xml:space="preserve"> </w:t>
      </w:r>
      <w:r>
        <w:rPr>
          <w:rFonts w:ascii="Arial"/>
          <w:b/>
          <w:color w:val="221F1F"/>
          <w:sz w:val="20"/>
        </w:rPr>
        <w:t>Transfers</w:t>
      </w:r>
      <w:r>
        <w:rPr>
          <w:rFonts w:ascii="Arial"/>
          <w:b/>
          <w:color w:val="221F1F"/>
          <w:spacing w:val="-11"/>
          <w:sz w:val="20"/>
        </w:rPr>
        <w:t xml:space="preserve"> </w:t>
      </w:r>
      <w:r>
        <w:rPr>
          <w:color w:val="221F1F"/>
          <w:sz w:val="20"/>
        </w:rPr>
        <w:t>Specific</w:t>
      </w:r>
      <w:r>
        <w:rPr>
          <w:color w:val="221F1F"/>
          <w:spacing w:val="-14"/>
          <w:sz w:val="20"/>
        </w:rPr>
        <w:t xml:space="preserve"> </w:t>
      </w:r>
      <w:r>
        <w:rPr>
          <w:color w:val="221F1F"/>
          <w:sz w:val="20"/>
        </w:rPr>
        <w:t>transfers</w:t>
      </w:r>
      <w:r>
        <w:rPr>
          <w:color w:val="221F1F"/>
          <w:spacing w:val="-14"/>
          <w:sz w:val="20"/>
        </w:rPr>
        <w:t xml:space="preserve"> </w:t>
      </w:r>
      <w:r>
        <w:rPr>
          <w:color w:val="221F1F"/>
          <w:sz w:val="20"/>
        </w:rPr>
        <w:t>-</w:t>
      </w:r>
      <w:r>
        <w:rPr>
          <w:color w:val="221F1F"/>
          <w:spacing w:val="-14"/>
          <w:sz w:val="20"/>
        </w:rPr>
        <w:t xml:space="preserve"> </w:t>
      </w:r>
      <w:r>
        <w:rPr>
          <w:color w:val="221F1F"/>
          <w:sz w:val="20"/>
        </w:rPr>
        <w:t>Sales,</w:t>
      </w:r>
      <w:r>
        <w:rPr>
          <w:color w:val="221F1F"/>
          <w:spacing w:val="-14"/>
          <w:sz w:val="20"/>
        </w:rPr>
        <w:t xml:space="preserve"> </w:t>
      </w:r>
      <w:r>
        <w:rPr>
          <w:color w:val="221F1F"/>
          <w:sz w:val="20"/>
        </w:rPr>
        <w:t>Mortgage, lease, exchange, gift and actionable claims</w:t>
      </w:r>
    </w:p>
    <w:p w14:paraId="26141FE6" w14:textId="77777777" w:rsidR="00F3095E" w:rsidRDefault="00000000">
      <w:pPr>
        <w:pStyle w:val="ListParagraph"/>
        <w:numPr>
          <w:ilvl w:val="0"/>
          <w:numId w:val="58"/>
        </w:numPr>
        <w:tabs>
          <w:tab w:val="left" w:pos="428"/>
        </w:tabs>
        <w:spacing w:before="124"/>
        <w:ind w:left="428" w:hanging="356"/>
        <w:jc w:val="both"/>
        <w:rPr>
          <w:sz w:val="20"/>
        </w:rPr>
      </w:pPr>
      <w:r>
        <w:rPr>
          <w:color w:val="221F1F"/>
          <w:sz w:val="20"/>
        </w:rPr>
        <w:t>Definition</w:t>
      </w:r>
      <w:r>
        <w:rPr>
          <w:color w:val="221F1F"/>
          <w:spacing w:val="-16"/>
          <w:sz w:val="20"/>
        </w:rPr>
        <w:t xml:space="preserve"> </w:t>
      </w:r>
      <w:r>
        <w:rPr>
          <w:color w:val="221F1F"/>
          <w:sz w:val="20"/>
        </w:rPr>
        <w:t>of</w:t>
      </w:r>
      <w:r>
        <w:rPr>
          <w:color w:val="221F1F"/>
          <w:spacing w:val="-13"/>
          <w:sz w:val="20"/>
        </w:rPr>
        <w:t xml:space="preserve"> </w:t>
      </w:r>
      <w:r>
        <w:rPr>
          <w:color w:val="221F1F"/>
          <w:spacing w:val="-4"/>
          <w:sz w:val="20"/>
        </w:rPr>
        <w:t>Sale</w:t>
      </w:r>
    </w:p>
    <w:p w14:paraId="6D1879DE" w14:textId="77777777" w:rsidR="00F3095E" w:rsidRDefault="00000000">
      <w:pPr>
        <w:pStyle w:val="ListParagraph"/>
        <w:numPr>
          <w:ilvl w:val="0"/>
          <w:numId w:val="58"/>
        </w:numPr>
        <w:tabs>
          <w:tab w:val="left" w:pos="391"/>
          <w:tab w:val="left" w:pos="393"/>
        </w:tabs>
        <w:spacing w:before="123" w:line="249" w:lineRule="auto"/>
        <w:ind w:left="393" w:right="408" w:hanging="320"/>
        <w:jc w:val="both"/>
        <w:rPr>
          <w:sz w:val="20"/>
        </w:rPr>
      </w:pPr>
      <w:r>
        <w:rPr>
          <w:color w:val="221F1F"/>
          <w:sz w:val="20"/>
        </w:rPr>
        <w:t>Difference</w:t>
      </w:r>
      <w:r>
        <w:rPr>
          <w:color w:val="221F1F"/>
          <w:spacing w:val="40"/>
          <w:sz w:val="20"/>
        </w:rPr>
        <w:t xml:space="preserve"> </w:t>
      </w:r>
      <w:r>
        <w:rPr>
          <w:color w:val="221F1F"/>
          <w:sz w:val="20"/>
        </w:rPr>
        <w:t>between</w:t>
      </w:r>
      <w:r>
        <w:rPr>
          <w:color w:val="221F1F"/>
          <w:spacing w:val="40"/>
          <w:sz w:val="20"/>
        </w:rPr>
        <w:t xml:space="preserve"> </w:t>
      </w:r>
      <w:r>
        <w:rPr>
          <w:color w:val="221F1F"/>
          <w:sz w:val="20"/>
        </w:rPr>
        <w:t>sale</w:t>
      </w:r>
      <w:r>
        <w:rPr>
          <w:color w:val="221F1F"/>
          <w:spacing w:val="40"/>
          <w:sz w:val="20"/>
        </w:rPr>
        <w:t xml:space="preserve"> </w:t>
      </w:r>
      <w:r>
        <w:rPr>
          <w:color w:val="221F1F"/>
          <w:sz w:val="20"/>
        </w:rPr>
        <w:t>and</w:t>
      </w:r>
      <w:r>
        <w:rPr>
          <w:color w:val="221F1F"/>
          <w:spacing w:val="40"/>
          <w:sz w:val="20"/>
        </w:rPr>
        <w:t xml:space="preserve"> </w:t>
      </w:r>
      <w:r>
        <w:rPr>
          <w:color w:val="221F1F"/>
          <w:sz w:val="20"/>
        </w:rPr>
        <w:t>contract</w:t>
      </w:r>
      <w:r>
        <w:rPr>
          <w:color w:val="221F1F"/>
          <w:spacing w:val="40"/>
          <w:sz w:val="20"/>
        </w:rPr>
        <w:t xml:space="preserve"> </w:t>
      </w:r>
      <w:r>
        <w:rPr>
          <w:color w:val="221F1F"/>
          <w:sz w:val="20"/>
        </w:rPr>
        <w:t>for</w:t>
      </w:r>
      <w:r>
        <w:rPr>
          <w:color w:val="221F1F"/>
          <w:spacing w:val="40"/>
          <w:sz w:val="20"/>
        </w:rPr>
        <w:t xml:space="preserve"> </w:t>
      </w:r>
      <w:r>
        <w:rPr>
          <w:color w:val="221F1F"/>
          <w:sz w:val="20"/>
        </w:rPr>
        <w:t>sale,</w:t>
      </w:r>
      <w:r>
        <w:rPr>
          <w:color w:val="221F1F"/>
          <w:spacing w:val="40"/>
          <w:sz w:val="20"/>
        </w:rPr>
        <w:t xml:space="preserve"> </w:t>
      </w:r>
      <w:r>
        <w:rPr>
          <w:color w:val="221F1F"/>
          <w:sz w:val="20"/>
        </w:rPr>
        <w:t>in</w:t>
      </w:r>
      <w:r>
        <w:rPr>
          <w:color w:val="221F1F"/>
          <w:spacing w:val="40"/>
          <w:sz w:val="20"/>
        </w:rPr>
        <w:t xml:space="preserve"> </w:t>
      </w:r>
      <w:r>
        <w:rPr>
          <w:color w:val="221F1F"/>
          <w:sz w:val="20"/>
        </w:rPr>
        <w:t>English Law and Indian Law with reference to decide cases, rights and liabilities or buyers and seller</w:t>
      </w:r>
    </w:p>
    <w:p w14:paraId="5F082625" w14:textId="77777777" w:rsidR="00F3095E" w:rsidRDefault="00000000">
      <w:pPr>
        <w:pStyle w:val="ListParagraph"/>
        <w:numPr>
          <w:ilvl w:val="0"/>
          <w:numId w:val="58"/>
        </w:numPr>
        <w:tabs>
          <w:tab w:val="left" w:pos="392"/>
        </w:tabs>
        <w:spacing w:before="115"/>
        <w:ind w:left="392" w:hanging="320"/>
        <w:jc w:val="both"/>
        <w:rPr>
          <w:sz w:val="20"/>
        </w:rPr>
      </w:pPr>
      <w:r>
        <w:rPr>
          <w:color w:val="221F1F"/>
          <w:sz w:val="20"/>
        </w:rPr>
        <w:t>Doctrine</w:t>
      </w:r>
      <w:r>
        <w:rPr>
          <w:color w:val="221F1F"/>
          <w:spacing w:val="-9"/>
          <w:sz w:val="20"/>
        </w:rPr>
        <w:t xml:space="preserve"> </w:t>
      </w:r>
      <w:r>
        <w:rPr>
          <w:color w:val="221F1F"/>
          <w:sz w:val="20"/>
        </w:rPr>
        <w:t>of</w:t>
      </w:r>
      <w:r>
        <w:rPr>
          <w:color w:val="221F1F"/>
          <w:spacing w:val="-9"/>
          <w:sz w:val="20"/>
        </w:rPr>
        <w:t xml:space="preserve"> </w:t>
      </w:r>
      <w:r>
        <w:rPr>
          <w:color w:val="221F1F"/>
          <w:sz w:val="20"/>
        </w:rPr>
        <w:t>marshalling</w:t>
      </w:r>
      <w:r>
        <w:rPr>
          <w:color w:val="221F1F"/>
          <w:spacing w:val="-8"/>
          <w:sz w:val="20"/>
        </w:rPr>
        <w:t xml:space="preserve"> </w:t>
      </w:r>
      <w:r>
        <w:rPr>
          <w:color w:val="221F1F"/>
          <w:sz w:val="20"/>
        </w:rPr>
        <w:t>in</w:t>
      </w:r>
      <w:r>
        <w:rPr>
          <w:color w:val="221F1F"/>
          <w:spacing w:val="-8"/>
          <w:sz w:val="20"/>
        </w:rPr>
        <w:t xml:space="preserve"> </w:t>
      </w:r>
      <w:r>
        <w:rPr>
          <w:color w:val="221F1F"/>
          <w:sz w:val="20"/>
        </w:rPr>
        <w:t>English</w:t>
      </w:r>
      <w:r>
        <w:rPr>
          <w:color w:val="221F1F"/>
          <w:spacing w:val="-8"/>
          <w:sz w:val="20"/>
        </w:rPr>
        <w:t xml:space="preserve"> </w:t>
      </w:r>
      <w:r>
        <w:rPr>
          <w:color w:val="221F1F"/>
          <w:sz w:val="20"/>
        </w:rPr>
        <w:t>and</w:t>
      </w:r>
      <w:r>
        <w:rPr>
          <w:color w:val="221F1F"/>
          <w:spacing w:val="-10"/>
          <w:sz w:val="20"/>
        </w:rPr>
        <w:t xml:space="preserve"> </w:t>
      </w:r>
      <w:r>
        <w:rPr>
          <w:color w:val="221F1F"/>
          <w:sz w:val="20"/>
        </w:rPr>
        <w:t>Indian</w:t>
      </w:r>
      <w:r>
        <w:rPr>
          <w:color w:val="221F1F"/>
          <w:spacing w:val="-8"/>
          <w:sz w:val="20"/>
        </w:rPr>
        <w:t xml:space="preserve"> </w:t>
      </w:r>
      <w:r>
        <w:rPr>
          <w:color w:val="221F1F"/>
          <w:spacing w:val="-5"/>
          <w:sz w:val="20"/>
        </w:rPr>
        <w:t>Law</w:t>
      </w:r>
    </w:p>
    <w:p w14:paraId="56AC33E1" w14:textId="77777777" w:rsidR="00F3095E" w:rsidRDefault="00000000">
      <w:pPr>
        <w:pStyle w:val="ListParagraph"/>
        <w:numPr>
          <w:ilvl w:val="0"/>
          <w:numId w:val="58"/>
        </w:numPr>
        <w:tabs>
          <w:tab w:val="left" w:pos="391"/>
          <w:tab w:val="left" w:pos="393"/>
        </w:tabs>
        <w:spacing w:before="126" w:line="247" w:lineRule="auto"/>
        <w:ind w:left="393" w:right="406" w:hanging="320"/>
        <w:jc w:val="both"/>
        <w:rPr>
          <w:sz w:val="20"/>
        </w:rPr>
      </w:pPr>
      <w:r>
        <w:rPr>
          <w:color w:val="221F1F"/>
          <w:sz w:val="20"/>
        </w:rPr>
        <w:t>Different</w:t>
      </w:r>
      <w:r>
        <w:rPr>
          <w:color w:val="221F1F"/>
          <w:spacing w:val="-6"/>
          <w:sz w:val="20"/>
        </w:rPr>
        <w:t xml:space="preserve"> </w:t>
      </w:r>
      <w:r>
        <w:rPr>
          <w:color w:val="221F1F"/>
          <w:sz w:val="20"/>
        </w:rPr>
        <w:t>types</w:t>
      </w:r>
      <w:r>
        <w:rPr>
          <w:color w:val="221F1F"/>
          <w:spacing w:val="-5"/>
          <w:sz w:val="20"/>
        </w:rPr>
        <w:t xml:space="preserve"> </w:t>
      </w:r>
      <w:r>
        <w:rPr>
          <w:color w:val="221F1F"/>
          <w:sz w:val="20"/>
        </w:rPr>
        <w:t>of</w:t>
      </w:r>
      <w:r>
        <w:rPr>
          <w:color w:val="221F1F"/>
          <w:spacing w:val="-6"/>
          <w:sz w:val="20"/>
        </w:rPr>
        <w:t xml:space="preserve"> </w:t>
      </w:r>
      <w:r>
        <w:rPr>
          <w:color w:val="221F1F"/>
          <w:sz w:val="20"/>
        </w:rPr>
        <w:t>mortgages</w:t>
      </w:r>
      <w:r>
        <w:rPr>
          <w:color w:val="221F1F"/>
          <w:spacing w:val="-6"/>
          <w:sz w:val="20"/>
        </w:rPr>
        <w:t xml:space="preserve"> </w:t>
      </w:r>
      <w:r>
        <w:rPr>
          <w:color w:val="221F1F"/>
          <w:sz w:val="20"/>
        </w:rPr>
        <w:t>-</w:t>
      </w:r>
      <w:r>
        <w:rPr>
          <w:color w:val="221F1F"/>
          <w:spacing w:val="-7"/>
          <w:sz w:val="20"/>
        </w:rPr>
        <w:t xml:space="preserve"> </w:t>
      </w:r>
      <w:r>
        <w:rPr>
          <w:color w:val="221F1F"/>
          <w:sz w:val="20"/>
        </w:rPr>
        <w:t>simple</w:t>
      </w:r>
      <w:r>
        <w:rPr>
          <w:color w:val="221F1F"/>
          <w:spacing w:val="-6"/>
          <w:sz w:val="20"/>
        </w:rPr>
        <w:t xml:space="preserve"> </w:t>
      </w:r>
      <w:r>
        <w:rPr>
          <w:color w:val="221F1F"/>
          <w:sz w:val="20"/>
        </w:rPr>
        <w:t>mortgages,</w:t>
      </w:r>
      <w:r>
        <w:rPr>
          <w:color w:val="221F1F"/>
          <w:spacing w:val="-6"/>
          <w:sz w:val="20"/>
        </w:rPr>
        <w:t xml:space="preserve"> </w:t>
      </w:r>
      <w:r>
        <w:rPr>
          <w:color w:val="221F1F"/>
          <w:sz w:val="20"/>
        </w:rPr>
        <w:t>mortgages</w:t>
      </w:r>
      <w:r>
        <w:rPr>
          <w:color w:val="221F1F"/>
          <w:spacing w:val="-5"/>
          <w:sz w:val="20"/>
        </w:rPr>
        <w:t xml:space="preserve"> </w:t>
      </w:r>
      <w:r>
        <w:rPr>
          <w:color w:val="221F1F"/>
          <w:sz w:val="20"/>
        </w:rPr>
        <w:t>by conditional</w:t>
      </w:r>
      <w:r>
        <w:rPr>
          <w:color w:val="221F1F"/>
          <w:spacing w:val="-2"/>
          <w:sz w:val="20"/>
        </w:rPr>
        <w:t xml:space="preserve"> </w:t>
      </w:r>
      <w:r>
        <w:rPr>
          <w:color w:val="221F1F"/>
          <w:sz w:val="20"/>
        </w:rPr>
        <w:t>sale,</w:t>
      </w:r>
      <w:r>
        <w:rPr>
          <w:color w:val="221F1F"/>
          <w:spacing w:val="-2"/>
          <w:sz w:val="20"/>
        </w:rPr>
        <w:t xml:space="preserve"> </w:t>
      </w:r>
      <w:proofErr w:type="spellStart"/>
      <w:r>
        <w:rPr>
          <w:color w:val="221F1F"/>
          <w:sz w:val="20"/>
        </w:rPr>
        <w:t>usufructury</w:t>
      </w:r>
      <w:proofErr w:type="spellEnd"/>
      <w:r>
        <w:rPr>
          <w:color w:val="221F1F"/>
          <w:spacing w:val="-1"/>
          <w:sz w:val="20"/>
        </w:rPr>
        <w:t xml:space="preserve"> </w:t>
      </w:r>
      <w:r>
        <w:rPr>
          <w:color w:val="221F1F"/>
          <w:sz w:val="20"/>
        </w:rPr>
        <w:t>mortgage,</w:t>
      </w:r>
      <w:r>
        <w:rPr>
          <w:color w:val="221F1F"/>
          <w:spacing w:val="-2"/>
          <w:sz w:val="20"/>
        </w:rPr>
        <w:t xml:space="preserve"> </w:t>
      </w:r>
      <w:r>
        <w:rPr>
          <w:color w:val="221F1F"/>
          <w:sz w:val="20"/>
        </w:rPr>
        <w:t>English</w:t>
      </w:r>
      <w:r>
        <w:rPr>
          <w:color w:val="221F1F"/>
          <w:spacing w:val="-2"/>
          <w:sz w:val="20"/>
        </w:rPr>
        <w:t xml:space="preserve"> </w:t>
      </w:r>
      <w:r>
        <w:rPr>
          <w:color w:val="221F1F"/>
          <w:sz w:val="20"/>
        </w:rPr>
        <w:t>Law</w:t>
      </w:r>
      <w:r>
        <w:rPr>
          <w:color w:val="221F1F"/>
          <w:spacing w:val="-2"/>
          <w:sz w:val="20"/>
        </w:rPr>
        <w:t xml:space="preserve"> </w:t>
      </w:r>
      <w:r>
        <w:rPr>
          <w:color w:val="221F1F"/>
          <w:sz w:val="20"/>
        </w:rPr>
        <w:t>and</w:t>
      </w:r>
      <w:r>
        <w:rPr>
          <w:color w:val="221F1F"/>
          <w:spacing w:val="-3"/>
          <w:sz w:val="20"/>
        </w:rPr>
        <w:t xml:space="preserve"> </w:t>
      </w:r>
      <w:r>
        <w:rPr>
          <w:color w:val="221F1F"/>
          <w:sz w:val="20"/>
        </w:rPr>
        <w:t>Indian Law with reference to decided cases.</w:t>
      </w:r>
    </w:p>
    <w:p w14:paraId="274F21CC" w14:textId="77777777" w:rsidR="00F3095E" w:rsidRDefault="00000000">
      <w:pPr>
        <w:pStyle w:val="ListParagraph"/>
        <w:numPr>
          <w:ilvl w:val="0"/>
          <w:numId w:val="58"/>
        </w:numPr>
        <w:tabs>
          <w:tab w:val="left" w:pos="392"/>
        </w:tabs>
        <w:spacing w:before="117"/>
        <w:ind w:left="392" w:hanging="320"/>
        <w:jc w:val="both"/>
        <w:rPr>
          <w:sz w:val="20"/>
        </w:rPr>
      </w:pPr>
      <w:r>
        <w:rPr>
          <w:color w:val="221F1F"/>
          <w:sz w:val="20"/>
        </w:rPr>
        <w:t>Mortgage</w:t>
      </w:r>
      <w:r>
        <w:rPr>
          <w:color w:val="221F1F"/>
          <w:spacing w:val="-10"/>
          <w:sz w:val="20"/>
        </w:rPr>
        <w:t xml:space="preserve"> </w:t>
      </w:r>
      <w:r>
        <w:rPr>
          <w:color w:val="221F1F"/>
          <w:sz w:val="20"/>
        </w:rPr>
        <w:t>when</w:t>
      </w:r>
      <w:r>
        <w:rPr>
          <w:color w:val="221F1F"/>
          <w:spacing w:val="-6"/>
          <w:sz w:val="20"/>
        </w:rPr>
        <w:t xml:space="preserve"> </w:t>
      </w:r>
      <w:r>
        <w:rPr>
          <w:color w:val="221F1F"/>
          <w:sz w:val="20"/>
        </w:rPr>
        <w:t>to</w:t>
      </w:r>
      <w:r>
        <w:rPr>
          <w:color w:val="221F1F"/>
          <w:spacing w:val="-7"/>
          <w:sz w:val="20"/>
        </w:rPr>
        <w:t xml:space="preserve"> </w:t>
      </w:r>
      <w:r>
        <w:rPr>
          <w:color w:val="221F1F"/>
          <w:sz w:val="20"/>
        </w:rPr>
        <w:t>be</w:t>
      </w:r>
      <w:r>
        <w:rPr>
          <w:color w:val="221F1F"/>
          <w:spacing w:val="-6"/>
          <w:sz w:val="20"/>
        </w:rPr>
        <w:t xml:space="preserve"> </w:t>
      </w:r>
      <w:r>
        <w:rPr>
          <w:color w:val="221F1F"/>
          <w:sz w:val="20"/>
        </w:rPr>
        <w:t>by</w:t>
      </w:r>
      <w:r>
        <w:rPr>
          <w:color w:val="221F1F"/>
          <w:spacing w:val="-6"/>
          <w:sz w:val="20"/>
        </w:rPr>
        <w:t xml:space="preserve"> </w:t>
      </w:r>
      <w:r>
        <w:rPr>
          <w:color w:val="221F1F"/>
          <w:spacing w:val="-2"/>
          <w:sz w:val="20"/>
        </w:rPr>
        <w:t>assurance</w:t>
      </w:r>
    </w:p>
    <w:p w14:paraId="21D04788" w14:textId="77777777" w:rsidR="00F3095E" w:rsidRDefault="00000000">
      <w:pPr>
        <w:pStyle w:val="ListParagraph"/>
        <w:numPr>
          <w:ilvl w:val="0"/>
          <w:numId w:val="58"/>
        </w:numPr>
        <w:tabs>
          <w:tab w:val="left" w:pos="392"/>
        </w:tabs>
        <w:spacing w:before="123"/>
        <w:ind w:left="392" w:hanging="320"/>
        <w:jc w:val="both"/>
        <w:rPr>
          <w:sz w:val="20"/>
        </w:rPr>
      </w:pPr>
      <w:r>
        <w:rPr>
          <w:color w:val="221F1F"/>
          <w:sz w:val="20"/>
        </w:rPr>
        <w:t>Rights</w:t>
      </w:r>
      <w:r>
        <w:rPr>
          <w:color w:val="221F1F"/>
          <w:spacing w:val="-14"/>
          <w:sz w:val="20"/>
        </w:rPr>
        <w:t xml:space="preserve"> </w:t>
      </w:r>
      <w:r>
        <w:rPr>
          <w:color w:val="221F1F"/>
          <w:sz w:val="20"/>
        </w:rPr>
        <w:t>and</w:t>
      </w:r>
      <w:r>
        <w:rPr>
          <w:color w:val="221F1F"/>
          <w:spacing w:val="-12"/>
          <w:sz w:val="20"/>
        </w:rPr>
        <w:t xml:space="preserve"> </w:t>
      </w:r>
      <w:r>
        <w:rPr>
          <w:color w:val="221F1F"/>
          <w:sz w:val="20"/>
        </w:rPr>
        <w:t>liabilities</w:t>
      </w:r>
      <w:r>
        <w:rPr>
          <w:color w:val="221F1F"/>
          <w:spacing w:val="-11"/>
          <w:sz w:val="20"/>
        </w:rPr>
        <w:t xml:space="preserve"> </w:t>
      </w:r>
      <w:r>
        <w:rPr>
          <w:color w:val="221F1F"/>
          <w:sz w:val="20"/>
        </w:rPr>
        <w:t>of</w:t>
      </w:r>
      <w:r>
        <w:rPr>
          <w:color w:val="221F1F"/>
          <w:spacing w:val="-11"/>
          <w:sz w:val="20"/>
        </w:rPr>
        <w:t xml:space="preserve"> </w:t>
      </w:r>
      <w:proofErr w:type="spellStart"/>
      <w:r>
        <w:rPr>
          <w:color w:val="221F1F"/>
          <w:spacing w:val="-2"/>
          <w:sz w:val="20"/>
        </w:rPr>
        <w:t>mortgagagor</w:t>
      </w:r>
      <w:proofErr w:type="spellEnd"/>
    </w:p>
    <w:p w14:paraId="4E54FDA1" w14:textId="77777777" w:rsidR="00F3095E" w:rsidRDefault="00000000">
      <w:pPr>
        <w:pStyle w:val="ListParagraph"/>
        <w:numPr>
          <w:ilvl w:val="0"/>
          <w:numId w:val="58"/>
        </w:numPr>
        <w:tabs>
          <w:tab w:val="left" w:pos="391"/>
          <w:tab w:val="left" w:pos="393"/>
        </w:tabs>
        <w:spacing w:before="125" w:line="249" w:lineRule="auto"/>
        <w:ind w:left="393" w:right="435" w:hanging="320"/>
        <w:jc w:val="both"/>
        <w:rPr>
          <w:sz w:val="20"/>
        </w:rPr>
      </w:pPr>
      <w:r>
        <w:rPr>
          <w:color w:val="221F1F"/>
          <w:spacing w:val="-2"/>
          <w:sz w:val="20"/>
        </w:rPr>
        <w:t>Rights</w:t>
      </w:r>
      <w:r>
        <w:rPr>
          <w:color w:val="221F1F"/>
          <w:spacing w:val="-6"/>
          <w:sz w:val="20"/>
        </w:rPr>
        <w:t xml:space="preserve"> </w:t>
      </w:r>
      <w:r>
        <w:rPr>
          <w:color w:val="221F1F"/>
          <w:spacing w:val="-2"/>
          <w:sz w:val="20"/>
        </w:rPr>
        <w:t>and</w:t>
      </w:r>
      <w:r>
        <w:rPr>
          <w:color w:val="221F1F"/>
          <w:spacing w:val="-7"/>
          <w:sz w:val="20"/>
        </w:rPr>
        <w:t xml:space="preserve"> </w:t>
      </w:r>
      <w:r>
        <w:rPr>
          <w:color w:val="221F1F"/>
          <w:spacing w:val="-2"/>
          <w:sz w:val="20"/>
        </w:rPr>
        <w:t>liabilities of</w:t>
      </w:r>
      <w:r>
        <w:rPr>
          <w:color w:val="221F1F"/>
          <w:spacing w:val="-7"/>
          <w:sz w:val="20"/>
        </w:rPr>
        <w:t xml:space="preserve"> </w:t>
      </w:r>
      <w:r>
        <w:rPr>
          <w:color w:val="221F1F"/>
          <w:spacing w:val="-2"/>
          <w:sz w:val="20"/>
        </w:rPr>
        <w:t>mortgages both</w:t>
      </w:r>
      <w:r>
        <w:rPr>
          <w:color w:val="221F1F"/>
          <w:spacing w:val="-7"/>
          <w:sz w:val="20"/>
        </w:rPr>
        <w:t xml:space="preserve"> </w:t>
      </w:r>
      <w:r>
        <w:rPr>
          <w:color w:val="221F1F"/>
          <w:spacing w:val="-2"/>
          <w:sz w:val="20"/>
        </w:rPr>
        <w:t>with</w:t>
      </w:r>
      <w:r>
        <w:rPr>
          <w:color w:val="221F1F"/>
          <w:spacing w:val="-8"/>
          <w:sz w:val="20"/>
        </w:rPr>
        <w:t xml:space="preserve"> </w:t>
      </w:r>
      <w:r>
        <w:rPr>
          <w:color w:val="221F1F"/>
          <w:spacing w:val="-2"/>
          <w:sz w:val="20"/>
        </w:rPr>
        <w:t>reference</w:t>
      </w:r>
      <w:r>
        <w:rPr>
          <w:color w:val="221F1F"/>
          <w:spacing w:val="-6"/>
          <w:sz w:val="20"/>
        </w:rPr>
        <w:t xml:space="preserve"> </w:t>
      </w:r>
      <w:r>
        <w:rPr>
          <w:color w:val="221F1F"/>
          <w:spacing w:val="-2"/>
          <w:sz w:val="20"/>
        </w:rPr>
        <w:t>to</w:t>
      </w:r>
      <w:r>
        <w:rPr>
          <w:color w:val="221F1F"/>
          <w:spacing w:val="-8"/>
          <w:sz w:val="20"/>
        </w:rPr>
        <w:t xml:space="preserve"> </w:t>
      </w:r>
      <w:r>
        <w:rPr>
          <w:color w:val="221F1F"/>
          <w:spacing w:val="-2"/>
          <w:sz w:val="20"/>
        </w:rPr>
        <w:t xml:space="preserve">English </w:t>
      </w:r>
      <w:r>
        <w:rPr>
          <w:color w:val="221F1F"/>
          <w:sz w:val="20"/>
        </w:rPr>
        <w:t>Law and Indian Law</w:t>
      </w:r>
    </w:p>
    <w:p w14:paraId="2D92DF6F" w14:textId="77777777" w:rsidR="00F3095E" w:rsidRDefault="00000000">
      <w:pPr>
        <w:pStyle w:val="ListParagraph"/>
        <w:numPr>
          <w:ilvl w:val="0"/>
          <w:numId w:val="58"/>
        </w:numPr>
        <w:tabs>
          <w:tab w:val="left" w:pos="391"/>
          <w:tab w:val="left" w:pos="393"/>
        </w:tabs>
        <w:spacing w:before="115" w:line="247" w:lineRule="auto"/>
        <w:ind w:left="393" w:right="451" w:hanging="320"/>
        <w:jc w:val="both"/>
        <w:rPr>
          <w:sz w:val="20"/>
        </w:rPr>
      </w:pPr>
      <w:r>
        <w:rPr>
          <w:color w:val="221F1F"/>
          <w:spacing w:val="-2"/>
          <w:sz w:val="20"/>
        </w:rPr>
        <w:t>Doctrine</w:t>
      </w:r>
      <w:r>
        <w:rPr>
          <w:color w:val="221F1F"/>
          <w:spacing w:val="-7"/>
          <w:sz w:val="20"/>
        </w:rPr>
        <w:t xml:space="preserve"> </w:t>
      </w:r>
      <w:r>
        <w:rPr>
          <w:color w:val="221F1F"/>
          <w:spacing w:val="-2"/>
          <w:sz w:val="20"/>
        </w:rPr>
        <w:t>of</w:t>
      </w:r>
      <w:r>
        <w:rPr>
          <w:color w:val="221F1F"/>
          <w:spacing w:val="-9"/>
          <w:sz w:val="20"/>
        </w:rPr>
        <w:t xml:space="preserve"> </w:t>
      </w:r>
      <w:r>
        <w:rPr>
          <w:color w:val="221F1F"/>
          <w:spacing w:val="-2"/>
          <w:sz w:val="20"/>
        </w:rPr>
        <w:t>clog,</w:t>
      </w:r>
      <w:r>
        <w:rPr>
          <w:color w:val="221F1F"/>
          <w:spacing w:val="-9"/>
          <w:sz w:val="20"/>
        </w:rPr>
        <w:t xml:space="preserve"> </w:t>
      </w:r>
      <w:r>
        <w:rPr>
          <w:color w:val="221F1F"/>
          <w:spacing w:val="-2"/>
          <w:sz w:val="20"/>
        </w:rPr>
        <w:t>clog</w:t>
      </w:r>
      <w:r>
        <w:rPr>
          <w:color w:val="221F1F"/>
          <w:spacing w:val="-9"/>
          <w:sz w:val="20"/>
        </w:rPr>
        <w:t xml:space="preserve"> </w:t>
      </w:r>
      <w:r>
        <w:rPr>
          <w:color w:val="221F1F"/>
          <w:spacing w:val="-2"/>
          <w:sz w:val="20"/>
        </w:rPr>
        <w:t>on</w:t>
      </w:r>
      <w:r>
        <w:rPr>
          <w:color w:val="221F1F"/>
          <w:spacing w:val="-10"/>
          <w:sz w:val="20"/>
        </w:rPr>
        <w:t xml:space="preserve"> </w:t>
      </w:r>
      <w:r>
        <w:rPr>
          <w:color w:val="221F1F"/>
          <w:spacing w:val="-2"/>
          <w:sz w:val="20"/>
        </w:rPr>
        <w:t>the</w:t>
      </w:r>
      <w:r>
        <w:rPr>
          <w:color w:val="221F1F"/>
          <w:spacing w:val="-7"/>
          <w:sz w:val="20"/>
        </w:rPr>
        <w:t xml:space="preserve"> </w:t>
      </w:r>
      <w:r>
        <w:rPr>
          <w:color w:val="221F1F"/>
          <w:spacing w:val="-2"/>
          <w:sz w:val="20"/>
        </w:rPr>
        <w:t>equity</w:t>
      </w:r>
      <w:r>
        <w:rPr>
          <w:color w:val="221F1F"/>
          <w:spacing w:val="-8"/>
          <w:sz w:val="20"/>
        </w:rPr>
        <w:t xml:space="preserve"> </w:t>
      </w:r>
      <w:r>
        <w:rPr>
          <w:color w:val="221F1F"/>
          <w:spacing w:val="-2"/>
          <w:sz w:val="20"/>
        </w:rPr>
        <w:t>of</w:t>
      </w:r>
      <w:r>
        <w:rPr>
          <w:color w:val="221F1F"/>
          <w:spacing w:val="-7"/>
          <w:sz w:val="20"/>
        </w:rPr>
        <w:t xml:space="preserve"> </w:t>
      </w:r>
      <w:r>
        <w:rPr>
          <w:color w:val="221F1F"/>
          <w:spacing w:val="-2"/>
          <w:sz w:val="20"/>
        </w:rPr>
        <w:t>redemption</w:t>
      </w:r>
      <w:r>
        <w:rPr>
          <w:color w:val="221F1F"/>
          <w:spacing w:val="-7"/>
          <w:sz w:val="20"/>
        </w:rPr>
        <w:t xml:space="preserve"> </w:t>
      </w:r>
      <w:r>
        <w:rPr>
          <w:color w:val="221F1F"/>
          <w:spacing w:val="-2"/>
          <w:sz w:val="20"/>
        </w:rPr>
        <w:t>in</w:t>
      </w:r>
      <w:r>
        <w:rPr>
          <w:color w:val="221F1F"/>
          <w:spacing w:val="-7"/>
          <w:sz w:val="20"/>
        </w:rPr>
        <w:t xml:space="preserve"> </w:t>
      </w:r>
      <w:r>
        <w:rPr>
          <w:color w:val="221F1F"/>
          <w:spacing w:val="-2"/>
          <w:sz w:val="20"/>
        </w:rPr>
        <w:t>English</w:t>
      </w:r>
      <w:r>
        <w:rPr>
          <w:color w:val="221F1F"/>
          <w:spacing w:val="-9"/>
          <w:sz w:val="20"/>
        </w:rPr>
        <w:t xml:space="preserve"> </w:t>
      </w:r>
      <w:r>
        <w:rPr>
          <w:color w:val="221F1F"/>
          <w:spacing w:val="-2"/>
          <w:sz w:val="20"/>
        </w:rPr>
        <w:t xml:space="preserve">Law </w:t>
      </w:r>
      <w:r>
        <w:rPr>
          <w:color w:val="221F1F"/>
          <w:sz w:val="20"/>
        </w:rPr>
        <w:t>and Indian Law</w:t>
      </w:r>
    </w:p>
    <w:p w14:paraId="769265E9" w14:textId="77777777" w:rsidR="00F3095E" w:rsidRDefault="00000000">
      <w:pPr>
        <w:pStyle w:val="ListParagraph"/>
        <w:numPr>
          <w:ilvl w:val="0"/>
          <w:numId w:val="58"/>
        </w:numPr>
        <w:tabs>
          <w:tab w:val="left" w:pos="391"/>
        </w:tabs>
        <w:spacing w:before="119"/>
        <w:ind w:left="391" w:hanging="319"/>
        <w:rPr>
          <w:sz w:val="20"/>
        </w:rPr>
      </w:pPr>
      <w:r>
        <w:rPr>
          <w:color w:val="221F1F"/>
          <w:sz w:val="20"/>
        </w:rPr>
        <w:t>Doctrine</w:t>
      </w:r>
      <w:r>
        <w:rPr>
          <w:color w:val="221F1F"/>
          <w:spacing w:val="-10"/>
          <w:sz w:val="20"/>
        </w:rPr>
        <w:t xml:space="preserve"> </w:t>
      </w:r>
      <w:r>
        <w:rPr>
          <w:color w:val="221F1F"/>
          <w:sz w:val="20"/>
        </w:rPr>
        <w:t>of</w:t>
      </w:r>
      <w:r>
        <w:rPr>
          <w:color w:val="221F1F"/>
          <w:spacing w:val="-11"/>
          <w:sz w:val="20"/>
        </w:rPr>
        <w:t xml:space="preserve"> </w:t>
      </w:r>
      <w:r>
        <w:rPr>
          <w:color w:val="221F1F"/>
          <w:sz w:val="20"/>
        </w:rPr>
        <w:t>redemption</w:t>
      </w:r>
      <w:r>
        <w:rPr>
          <w:color w:val="221F1F"/>
          <w:spacing w:val="-9"/>
          <w:sz w:val="20"/>
        </w:rPr>
        <w:t xml:space="preserve"> </w:t>
      </w:r>
      <w:r>
        <w:rPr>
          <w:color w:val="221F1F"/>
          <w:sz w:val="20"/>
        </w:rPr>
        <w:t>and</w:t>
      </w:r>
      <w:r>
        <w:rPr>
          <w:color w:val="221F1F"/>
          <w:spacing w:val="-10"/>
          <w:sz w:val="20"/>
        </w:rPr>
        <w:t xml:space="preserve"> </w:t>
      </w:r>
      <w:proofErr w:type="gramStart"/>
      <w:r>
        <w:rPr>
          <w:color w:val="221F1F"/>
          <w:sz w:val="20"/>
        </w:rPr>
        <w:t>mortgagor’s</w:t>
      </w:r>
      <w:proofErr w:type="gramEnd"/>
      <w:r>
        <w:rPr>
          <w:color w:val="221F1F"/>
          <w:spacing w:val="-8"/>
          <w:sz w:val="20"/>
        </w:rPr>
        <w:t xml:space="preserve"> </w:t>
      </w:r>
      <w:r>
        <w:rPr>
          <w:color w:val="221F1F"/>
          <w:sz w:val="20"/>
        </w:rPr>
        <w:t>right</w:t>
      </w:r>
      <w:r>
        <w:rPr>
          <w:color w:val="221F1F"/>
          <w:spacing w:val="-9"/>
          <w:sz w:val="20"/>
        </w:rPr>
        <w:t xml:space="preserve"> </w:t>
      </w:r>
      <w:r>
        <w:rPr>
          <w:color w:val="221F1F"/>
          <w:spacing w:val="-2"/>
          <w:sz w:val="20"/>
        </w:rPr>
        <w:t>therein.</w:t>
      </w:r>
    </w:p>
    <w:p w14:paraId="695C8B83" w14:textId="77777777" w:rsidR="00F3095E" w:rsidRDefault="00000000">
      <w:pPr>
        <w:pStyle w:val="ListParagraph"/>
        <w:numPr>
          <w:ilvl w:val="0"/>
          <w:numId w:val="58"/>
        </w:numPr>
        <w:tabs>
          <w:tab w:val="left" w:pos="392"/>
        </w:tabs>
        <w:spacing w:before="123"/>
        <w:ind w:left="392" w:hanging="320"/>
        <w:rPr>
          <w:sz w:val="20"/>
        </w:rPr>
      </w:pPr>
      <w:r>
        <w:rPr>
          <w:color w:val="221F1F"/>
          <w:sz w:val="20"/>
        </w:rPr>
        <w:t>Accession</w:t>
      </w:r>
      <w:r>
        <w:rPr>
          <w:color w:val="221F1F"/>
          <w:spacing w:val="-10"/>
          <w:sz w:val="20"/>
        </w:rPr>
        <w:t xml:space="preserve"> </w:t>
      </w:r>
      <w:r>
        <w:rPr>
          <w:color w:val="221F1F"/>
          <w:sz w:val="20"/>
        </w:rPr>
        <w:t>to</w:t>
      </w:r>
      <w:r>
        <w:rPr>
          <w:color w:val="221F1F"/>
          <w:spacing w:val="-11"/>
          <w:sz w:val="20"/>
        </w:rPr>
        <w:t xml:space="preserve"> </w:t>
      </w:r>
      <w:r>
        <w:rPr>
          <w:color w:val="221F1F"/>
          <w:sz w:val="20"/>
        </w:rPr>
        <w:t>mortgage</w:t>
      </w:r>
      <w:r>
        <w:rPr>
          <w:color w:val="221F1F"/>
          <w:spacing w:val="-8"/>
          <w:sz w:val="20"/>
        </w:rPr>
        <w:t xml:space="preserve"> </w:t>
      </w:r>
      <w:r>
        <w:rPr>
          <w:color w:val="221F1F"/>
          <w:sz w:val="20"/>
        </w:rPr>
        <w:t>properties</w:t>
      </w:r>
      <w:r>
        <w:rPr>
          <w:color w:val="221F1F"/>
          <w:spacing w:val="-6"/>
          <w:sz w:val="20"/>
        </w:rPr>
        <w:t xml:space="preserve"> </w:t>
      </w:r>
      <w:r>
        <w:rPr>
          <w:color w:val="221F1F"/>
          <w:sz w:val="20"/>
        </w:rPr>
        <w:t>in</w:t>
      </w:r>
      <w:r>
        <w:rPr>
          <w:color w:val="221F1F"/>
          <w:spacing w:val="-8"/>
          <w:sz w:val="20"/>
        </w:rPr>
        <w:t xml:space="preserve"> </w:t>
      </w:r>
      <w:r>
        <w:rPr>
          <w:color w:val="221F1F"/>
          <w:sz w:val="20"/>
        </w:rPr>
        <w:t>English</w:t>
      </w:r>
      <w:r>
        <w:rPr>
          <w:color w:val="221F1F"/>
          <w:spacing w:val="-8"/>
          <w:sz w:val="20"/>
        </w:rPr>
        <w:t xml:space="preserve"> </w:t>
      </w:r>
      <w:r>
        <w:rPr>
          <w:color w:val="221F1F"/>
          <w:sz w:val="20"/>
        </w:rPr>
        <w:t>and</w:t>
      </w:r>
      <w:r>
        <w:rPr>
          <w:color w:val="221F1F"/>
          <w:spacing w:val="-11"/>
          <w:sz w:val="20"/>
        </w:rPr>
        <w:t xml:space="preserve"> </w:t>
      </w:r>
      <w:r>
        <w:rPr>
          <w:color w:val="221F1F"/>
          <w:sz w:val="20"/>
        </w:rPr>
        <w:t>Indian</w:t>
      </w:r>
      <w:r>
        <w:rPr>
          <w:color w:val="221F1F"/>
          <w:spacing w:val="-8"/>
          <w:sz w:val="20"/>
        </w:rPr>
        <w:t xml:space="preserve"> </w:t>
      </w:r>
      <w:r>
        <w:rPr>
          <w:color w:val="221F1F"/>
          <w:spacing w:val="-5"/>
          <w:sz w:val="20"/>
        </w:rPr>
        <w:t>Law</w:t>
      </w:r>
    </w:p>
    <w:p w14:paraId="1E6101C6" w14:textId="77777777" w:rsidR="00F3095E" w:rsidRDefault="00000000">
      <w:pPr>
        <w:pStyle w:val="ListParagraph"/>
        <w:numPr>
          <w:ilvl w:val="0"/>
          <w:numId w:val="58"/>
        </w:numPr>
        <w:tabs>
          <w:tab w:val="left" w:pos="392"/>
        </w:tabs>
        <w:spacing w:before="123"/>
        <w:ind w:left="392" w:hanging="320"/>
        <w:rPr>
          <w:sz w:val="20"/>
        </w:rPr>
      </w:pPr>
      <w:r>
        <w:rPr>
          <w:color w:val="221F1F"/>
          <w:sz w:val="20"/>
        </w:rPr>
        <w:t>Doctrine</w:t>
      </w:r>
      <w:r>
        <w:rPr>
          <w:color w:val="221F1F"/>
          <w:spacing w:val="-10"/>
          <w:sz w:val="20"/>
        </w:rPr>
        <w:t xml:space="preserve"> </w:t>
      </w:r>
      <w:r>
        <w:rPr>
          <w:color w:val="221F1F"/>
          <w:sz w:val="20"/>
        </w:rPr>
        <w:t>of</w:t>
      </w:r>
      <w:r>
        <w:rPr>
          <w:color w:val="221F1F"/>
          <w:spacing w:val="-7"/>
          <w:sz w:val="20"/>
        </w:rPr>
        <w:t xml:space="preserve"> </w:t>
      </w:r>
      <w:r>
        <w:rPr>
          <w:color w:val="221F1F"/>
          <w:sz w:val="20"/>
        </w:rPr>
        <w:t>priority</w:t>
      </w:r>
      <w:r>
        <w:rPr>
          <w:color w:val="221F1F"/>
          <w:spacing w:val="-10"/>
          <w:sz w:val="20"/>
        </w:rPr>
        <w:t xml:space="preserve"> </w:t>
      </w:r>
      <w:r>
        <w:rPr>
          <w:color w:val="221F1F"/>
          <w:sz w:val="20"/>
        </w:rPr>
        <w:t>in</w:t>
      </w:r>
      <w:r>
        <w:rPr>
          <w:color w:val="221F1F"/>
          <w:spacing w:val="-9"/>
          <w:sz w:val="20"/>
        </w:rPr>
        <w:t xml:space="preserve"> </w:t>
      </w:r>
      <w:r>
        <w:rPr>
          <w:color w:val="221F1F"/>
          <w:sz w:val="20"/>
        </w:rPr>
        <w:t>English</w:t>
      </w:r>
      <w:r>
        <w:rPr>
          <w:color w:val="221F1F"/>
          <w:spacing w:val="-9"/>
          <w:sz w:val="20"/>
        </w:rPr>
        <w:t xml:space="preserve"> </w:t>
      </w:r>
      <w:r>
        <w:rPr>
          <w:color w:val="221F1F"/>
          <w:sz w:val="20"/>
        </w:rPr>
        <w:t>Law</w:t>
      </w:r>
      <w:r>
        <w:rPr>
          <w:color w:val="221F1F"/>
          <w:spacing w:val="-9"/>
          <w:sz w:val="20"/>
        </w:rPr>
        <w:t xml:space="preserve"> </w:t>
      </w:r>
      <w:r>
        <w:rPr>
          <w:color w:val="221F1F"/>
          <w:sz w:val="20"/>
        </w:rPr>
        <w:t>and</w:t>
      </w:r>
      <w:r>
        <w:rPr>
          <w:color w:val="221F1F"/>
          <w:spacing w:val="-9"/>
          <w:sz w:val="20"/>
        </w:rPr>
        <w:t xml:space="preserve"> </w:t>
      </w:r>
      <w:r>
        <w:rPr>
          <w:color w:val="221F1F"/>
          <w:sz w:val="20"/>
        </w:rPr>
        <w:t>Indian</w:t>
      </w:r>
      <w:r>
        <w:rPr>
          <w:color w:val="221F1F"/>
          <w:spacing w:val="-7"/>
          <w:sz w:val="20"/>
        </w:rPr>
        <w:t xml:space="preserve"> </w:t>
      </w:r>
      <w:r>
        <w:rPr>
          <w:color w:val="221F1F"/>
          <w:spacing w:val="-4"/>
          <w:sz w:val="20"/>
        </w:rPr>
        <w:t>Law.</w:t>
      </w:r>
    </w:p>
    <w:p w14:paraId="0A8DD2F6" w14:textId="77777777" w:rsidR="00F3095E" w:rsidRDefault="00000000">
      <w:pPr>
        <w:pStyle w:val="ListParagraph"/>
        <w:numPr>
          <w:ilvl w:val="0"/>
          <w:numId w:val="58"/>
        </w:numPr>
        <w:tabs>
          <w:tab w:val="left" w:pos="390"/>
          <w:tab w:val="left" w:pos="393"/>
        </w:tabs>
        <w:spacing w:before="125" w:line="247" w:lineRule="auto"/>
        <w:ind w:left="393" w:right="562" w:hanging="320"/>
        <w:rPr>
          <w:sz w:val="20"/>
        </w:rPr>
      </w:pPr>
      <w:r>
        <w:rPr>
          <w:color w:val="221F1F"/>
          <w:sz w:val="20"/>
        </w:rPr>
        <w:t>Doctrine</w:t>
      </w:r>
      <w:r>
        <w:rPr>
          <w:color w:val="221F1F"/>
          <w:spacing w:val="-6"/>
          <w:sz w:val="20"/>
        </w:rPr>
        <w:t xml:space="preserve"> </w:t>
      </w:r>
      <w:r>
        <w:rPr>
          <w:color w:val="221F1F"/>
          <w:sz w:val="20"/>
        </w:rPr>
        <w:t>of</w:t>
      </w:r>
      <w:r>
        <w:rPr>
          <w:color w:val="221F1F"/>
          <w:spacing w:val="-5"/>
          <w:sz w:val="20"/>
        </w:rPr>
        <w:t xml:space="preserve"> </w:t>
      </w:r>
      <w:r>
        <w:rPr>
          <w:color w:val="221F1F"/>
          <w:sz w:val="20"/>
        </w:rPr>
        <w:t>marshalling</w:t>
      </w:r>
      <w:r>
        <w:rPr>
          <w:color w:val="221F1F"/>
          <w:spacing w:val="-6"/>
          <w:sz w:val="20"/>
        </w:rPr>
        <w:t xml:space="preserve"> </w:t>
      </w:r>
      <w:r>
        <w:rPr>
          <w:color w:val="221F1F"/>
          <w:sz w:val="20"/>
        </w:rPr>
        <w:t>and</w:t>
      </w:r>
      <w:r>
        <w:rPr>
          <w:color w:val="221F1F"/>
          <w:spacing w:val="-5"/>
          <w:sz w:val="20"/>
        </w:rPr>
        <w:t xml:space="preserve"> </w:t>
      </w:r>
      <w:r>
        <w:rPr>
          <w:color w:val="221F1F"/>
          <w:sz w:val="20"/>
        </w:rPr>
        <w:t>doctrine</w:t>
      </w:r>
      <w:r>
        <w:rPr>
          <w:color w:val="221F1F"/>
          <w:spacing w:val="-7"/>
          <w:sz w:val="20"/>
        </w:rPr>
        <w:t xml:space="preserve"> </w:t>
      </w:r>
      <w:r>
        <w:rPr>
          <w:color w:val="221F1F"/>
          <w:sz w:val="20"/>
        </w:rPr>
        <w:t>of</w:t>
      </w:r>
      <w:r>
        <w:rPr>
          <w:color w:val="221F1F"/>
          <w:spacing w:val="-7"/>
          <w:sz w:val="20"/>
        </w:rPr>
        <w:t xml:space="preserve"> </w:t>
      </w:r>
      <w:r>
        <w:rPr>
          <w:color w:val="221F1F"/>
          <w:sz w:val="20"/>
        </w:rPr>
        <w:t>contribution</w:t>
      </w:r>
      <w:r>
        <w:rPr>
          <w:color w:val="221F1F"/>
          <w:spacing w:val="-6"/>
          <w:sz w:val="20"/>
        </w:rPr>
        <w:t xml:space="preserve"> </w:t>
      </w:r>
      <w:r>
        <w:rPr>
          <w:color w:val="221F1F"/>
          <w:sz w:val="20"/>
        </w:rPr>
        <w:t>in</w:t>
      </w:r>
      <w:r>
        <w:rPr>
          <w:color w:val="221F1F"/>
          <w:spacing w:val="-5"/>
          <w:sz w:val="20"/>
        </w:rPr>
        <w:t xml:space="preserve"> </w:t>
      </w:r>
      <w:r>
        <w:rPr>
          <w:color w:val="221F1F"/>
          <w:sz w:val="20"/>
        </w:rPr>
        <w:t>English Law and Indian Law.</w:t>
      </w:r>
    </w:p>
    <w:p w14:paraId="7DE2EC86" w14:textId="77777777" w:rsidR="00F3095E" w:rsidRDefault="00000000">
      <w:pPr>
        <w:pStyle w:val="ListParagraph"/>
        <w:numPr>
          <w:ilvl w:val="0"/>
          <w:numId w:val="58"/>
        </w:numPr>
        <w:tabs>
          <w:tab w:val="left" w:pos="428"/>
        </w:tabs>
        <w:spacing w:before="117"/>
        <w:ind w:left="428" w:hanging="356"/>
        <w:rPr>
          <w:sz w:val="20"/>
        </w:rPr>
      </w:pPr>
      <w:r>
        <w:rPr>
          <w:color w:val="221F1F"/>
          <w:sz w:val="20"/>
        </w:rPr>
        <w:t>Redemption</w:t>
      </w:r>
      <w:r>
        <w:rPr>
          <w:color w:val="221F1F"/>
          <w:spacing w:val="-11"/>
          <w:sz w:val="20"/>
        </w:rPr>
        <w:t xml:space="preserve"> </w:t>
      </w:r>
      <w:r>
        <w:rPr>
          <w:color w:val="221F1F"/>
          <w:sz w:val="20"/>
        </w:rPr>
        <w:t>by</w:t>
      </w:r>
      <w:r>
        <w:rPr>
          <w:color w:val="221F1F"/>
          <w:spacing w:val="-10"/>
          <w:sz w:val="20"/>
        </w:rPr>
        <w:t xml:space="preserve"> </w:t>
      </w:r>
      <w:r>
        <w:rPr>
          <w:color w:val="221F1F"/>
          <w:sz w:val="20"/>
        </w:rPr>
        <w:t>persons</w:t>
      </w:r>
      <w:r>
        <w:rPr>
          <w:color w:val="221F1F"/>
          <w:spacing w:val="-9"/>
          <w:sz w:val="20"/>
        </w:rPr>
        <w:t xml:space="preserve"> </w:t>
      </w:r>
      <w:r>
        <w:rPr>
          <w:color w:val="221F1F"/>
          <w:sz w:val="20"/>
        </w:rPr>
        <w:t>other</w:t>
      </w:r>
      <w:r>
        <w:rPr>
          <w:color w:val="221F1F"/>
          <w:spacing w:val="-11"/>
          <w:sz w:val="20"/>
        </w:rPr>
        <w:t xml:space="preserve"> </w:t>
      </w:r>
      <w:r>
        <w:rPr>
          <w:color w:val="221F1F"/>
          <w:sz w:val="20"/>
        </w:rPr>
        <w:t>than</w:t>
      </w:r>
      <w:r>
        <w:rPr>
          <w:color w:val="221F1F"/>
          <w:spacing w:val="-10"/>
          <w:sz w:val="20"/>
        </w:rPr>
        <w:t xml:space="preserve"> </w:t>
      </w:r>
      <w:r>
        <w:rPr>
          <w:color w:val="221F1F"/>
          <w:sz w:val="20"/>
        </w:rPr>
        <w:t>the</w:t>
      </w:r>
      <w:r>
        <w:rPr>
          <w:color w:val="221F1F"/>
          <w:spacing w:val="-8"/>
          <w:sz w:val="20"/>
        </w:rPr>
        <w:t xml:space="preserve"> </w:t>
      </w:r>
      <w:proofErr w:type="spellStart"/>
      <w:r>
        <w:rPr>
          <w:color w:val="221F1F"/>
          <w:spacing w:val="-2"/>
          <w:sz w:val="20"/>
        </w:rPr>
        <w:t>mortagagor</w:t>
      </w:r>
      <w:proofErr w:type="spellEnd"/>
      <w:r>
        <w:rPr>
          <w:color w:val="221F1F"/>
          <w:spacing w:val="-2"/>
          <w:sz w:val="20"/>
        </w:rPr>
        <w:t>.</w:t>
      </w:r>
    </w:p>
    <w:p w14:paraId="0598C3A0" w14:textId="77777777" w:rsidR="00F3095E" w:rsidRDefault="00000000">
      <w:pPr>
        <w:pStyle w:val="ListParagraph"/>
        <w:numPr>
          <w:ilvl w:val="0"/>
          <w:numId w:val="58"/>
        </w:numPr>
        <w:tabs>
          <w:tab w:val="left" w:pos="392"/>
        </w:tabs>
        <w:spacing w:before="123"/>
        <w:ind w:left="392" w:hanging="320"/>
        <w:rPr>
          <w:sz w:val="20"/>
        </w:rPr>
      </w:pPr>
      <w:r>
        <w:rPr>
          <w:color w:val="221F1F"/>
          <w:sz w:val="20"/>
        </w:rPr>
        <w:t>Doctrine</w:t>
      </w:r>
      <w:r>
        <w:rPr>
          <w:color w:val="221F1F"/>
          <w:spacing w:val="-11"/>
          <w:sz w:val="20"/>
        </w:rPr>
        <w:t xml:space="preserve"> </w:t>
      </w:r>
      <w:r>
        <w:rPr>
          <w:color w:val="221F1F"/>
          <w:sz w:val="20"/>
        </w:rPr>
        <w:t>of</w:t>
      </w:r>
      <w:r>
        <w:rPr>
          <w:color w:val="221F1F"/>
          <w:spacing w:val="-13"/>
          <w:sz w:val="20"/>
        </w:rPr>
        <w:t xml:space="preserve"> </w:t>
      </w:r>
      <w:proofErr w:type="spellStart"/>
      <w:r>
        <w:rPr>
          <w:color w:val="221F1F"/>
          <w:spacing w:val="-2"/>
          <w:sz w:val="20"/>
        </w:rPr>
        <w:t>suborgation</w:t>
      </w:r>
      <w:proofErr w:type="spellEnd"/>
    </w:p>
    <w:p w14:paraId="509576D0" w14:textId="77777777" w:rsidR="00F3095E" w:rsidRDefault="00000000">
      <w:pPr>
        <w:pStyle w:val="ListParagraph"/>
        <w:numPr>
          <w:ilvl w:val="0"/>
          <w:numId w:val="58"/>
        </w:numPr>
        <w:tabs>
          <w:tab w:val="left" w:pos="392"/>
        </w:tabs>
        <w:spacing w:before="123"/>
        <w:ind w:left="392" w:hanging="320"/>
        <w:rPr>
          <w:sz w:val="20"/>
        </w:rPr>
      </w:pPr>
      <w:r>
        <w:rPr>
          <w:color w:val="221F1F"/>
          <w:sz w:val="20"/>
        </w:rPr>
        <w:t>Doctrine</w:t>
      </w:r>
      <w:r>
        <w:rPr>
          <w:color w:val="221F1F"/>
          <w:spacing w:val="-7"/>
          <w:sz w:val="20"/>
        </w:rPr>
        <w:t xml:space="preserve"> </w:t>
      </w:r>
      <w:r>
        <w:rPr>
          <w:color w:val="221F1F"/>
          <w:sz w:val="20"/>
        </w:rPr>
        <w:t>of</w:t>
      </w:r>
      <w:r>
        <w:rPr>
          <w:color w:val="221F1F"/>
          <w:spacing w:val="-8"/>
          <w:sz w:val="20"/>
        </w:rPr>
        <w:t xml:space="preserve"> </w:t>
      </w:r>
      <w:r>
        <w:rPr>
          <w:color w:val="221F1F"/>
          <w:sz w:val="20"/>
        </w:rPr>
        <w:t>tackling</w:t>
      </w:r>
      <w:r>
        <w:rPr>
          <w:color w:val="221F1F"/>
          <w:spacing w:val="-6"/>
          <w:sz w:val="20"/>
        </w:rPr>
        <w:t xml:space="preserve"> </w:t>
      </w:r>
      <w:r>
        <w:rPr>
          <w:color w:val="221F1F"/>
          <w:sz w:val="20"/>
        </w:rPr>
        <w:t>in</w:t>
      </w:r>
      <w:r>
        <w:rPr>
          <w:color w:val="221F1F"/>
          <w:spacing w:val="-9"/>
          <w:sz w:val="20"/>
        </w:rPr>
        <w:t xml:space="preserve"> </w:t>
      </w:r>
      <w:r>
        <w:rPr>
          <w:color w:val="221F1F"/>
          <w:sz w:val="20"/>
        </w:rPr>
        <w:t>English</w:t>
      </w:r>
      <w:r>
        <w:rPr>
          <w:color w:val="221F1F"/>
          <w:spacing w:val="-9"/>
          <w:sz w:val="20"/>
        </w:rPr>
        <w:t xml:space="preserve"> </w:t>
      </w:r>
      <w:r>
        <w:rPr>
          <w:color w:val="221F1F"/>
          <w:sz w:val="20"/>
        </w:rPr>
        <w:t>Law</w:t>
      </w:r>
      <w:r>
        <w:rPr>
          <w:color w:val="221F1F"/>
          <w:spacing w:val="-6"/>
          <w:sz w:val="20"/>
        </w:rPr>
        <w:t xml:space="preserve"> </w:t>
      </w:r>
      <w:r>
        <w:rPr>
          <w:color w:val="221F1F"/>
          <w:sz w:val="20"/>
        </w:rPr>
        <w:t>and</w:t>
      </w:r>
      <w:r>
        <w:rPr>
          <w:color w:val="221F1F"/>
          <w:spacing w:val="-8"/>
          <w:sz w:val="20"/>
        </w:rPr>
        <w:t xml:space="preserve"> </w:t>
      </w:r>
      <w:r>
        <w:rPr>
          <w:color w:val="221F1F"/>
          <w:sz w:val="20"/>
        </w:rPr>
        <w:t>Indian</w:t>
      </w:r>
      <w:r>
        <w:rPr>
          <w:color w:val="221F1F"/>
          <w:spacing w:val="-7"/>
          <w:sz w:val="20"/>
        </w:rPr>
        <w:t xml:space="preserve"> </w:t>
      </w:r>
      <w:r>
        <w:rPr>
          <w:color w:val="221F1F"/>
          <w:spacing w:val="-5"/>
          <w:sz w:val="20"/>
        </w:rPr>
        <w:t>Law</w:t>
      </w:r>
    </w:p>
    <w:p w14:paraId="10FBF16B" w14:textId="77777777" w:rsidR="00F3095E" w:rsidRDefault="00F3095E">
      <w:pPr>
        <w:pStyle w:val="ListParagraph"/>
        <w:rPr>
          <w:sz w:val="20"/>
        </w:rPr>
        <w:sectPr w:rsidR="00F3095E">
          <w:footerReference w:type="default" r:id="rId15"/>
          <w:pgSz w:w="15840" w:h="12240" w:orient="landscape"/>
          <w:pgMar w:top="720" w:right="720" w:bottom="1100" w:left="1080" w:header="0" w:footer="907" w:gutter="0"/>
          <w:cols w:num="2" w:space="720" w:equalWidth="0">
            <w:col w:w="5983" w:space="1672"/>
            <w:col w:w="6385"/>
          </w:cols>
        </w:sectPr>
      </w:pPr>
    </w:p>
    <w:p w14:paraId="2C693FE8" w14:textId="77777777" w:rsidR="00F3095E" w:rsidRDefault="00000000">
      <w:pPr>
        <w:spacing w:before="50"/>
        <w:ind w:left="74"/>
        <w:rPr>
          <w:rFonts w:ascii="Arial"/>
          <w:b/>
          <w:sz w:val="20"/>
        </w:rPr>
      </w:pPr>
      <w:r>
        <w:rPr>
          <w:rFonts w:ascii="Palatino Linotype"/>
          <w:b/>
          <w:color w:val="221F1F"/>
          <w:sz w:val="24"/>
        </w:rPr>
        <w:lastRenderedPageBreak/>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III</w:t>
      </w:r>
      <w:r>
        <w:rPr>
          <w:rFonts w:ascii="Palatino Linotype"/>
          <w:b/>
          <w:color w:val="221F1F"/>
          <w:spacing w:val="45"/>
          <w:sz w:val="24"/>
        </w:rPr>
        <w:t xml:space="preserve"> </w:t>
      </w:r>
      <w:r>
        <w:rPr>
          <w:rFonts w:ascii="Arial"/>
          <w:b/>
          <w:color w:val="221F1F"/>
          <w:spacing w:val="-2"/>
          <w:sz w:val="20"/>
        </w:rPr>
        <w:t>Charge</w:t>
      </w:r>
    </w:p>
    <w:p w14:paraId="5CC57D4C" w14:textId="77777777" w:rsidR="00F3095E" w:rsidRDefault="00000000">
      <w:pPr>
        <w:pStyle w:val="ListParagraph"/>
        <w:numPr>
          <w:ilvl w:val="0"/>
          <w:numId w:val="57"/>
        </w:numPr>
        <w:tabs>
          <w:tab w:val="left" w:pos="393"/>
        </w:tabs>
        <w:spacing w:before="149"/>
        <w:ind w:left="393" w:hanging="321"/>
        <w:rPr>
          <w:sz w:val="20"/>
        </w:rPr>
      </w:pPr>
      <w:r>
        <w:rPr>
          <w:color w:val="221F1F"/>
          <w:spacing w:val="-2"/>
          <w:sz w:val="20"/>
        </w:rPr>
        <w:t>Definition</w:t>
      </w:r>
      <w:r>
        <w:rPr>
          <w:color w:val="221F1F"/>
          <w:spacing w:val="-4"/>
          <w:sz w:val="20"/>
        </w:rPr>
        <w:t xml:space="preserve"> </w:t>
      </w:r>
      <w:r>
        <w:rPr>
          <w:color w:val="221F1F"/>
          <w:spacing w:val="-2"/>
          <w:sz w:val="20"/>
        </w:rPr>
        <w:t>of</w:t>
      </w:r>
      <w:r>
        <w:rPr>
          <w:color w:val="221F1F"/>
          <w:spacing w:val="-3"/>
          <w:sz w:val="20"/>
        </w:rPr>
        <w:t xml:space="preserve"> </w:t>
      </w:r>
      <w:r>
        <w:rPr>
          <w:color w:val="221F1F"/>
          <w:spacing w:val="-2"/>
          <w:sz w:val="20"/>
        </w:rPr>
        <w:t>charge</w:t>
      </w:r>
    </w:p>
    <w:p w14:paraId="1F64BA88" w14:textId="77777777" w:rsidR="00F3095E" w:rsidRDefault="00000000">
      <w:pPr>
        <w:pStyle w:val="ListParagraph"/>
        <w:numPr>
          <w:ilvl w:val="0"/>
          <w:numId w:val="57"/>
        </w:numPr>
        <w:tabs>
          <w:tab w:val="left" w:pos="374"/>
        </w:tabs>
        <w:spacing w:before="181"/>
        <w:ind w:left="374" w:hanging="302"/>
        <w:rPr>
          <w:sz w:val="20"/>
        </w:rPr>
      </w:pPr>
      <w:r>
        <w:rPr>
          <w:color w:val="221F1F"/>
          <w:sz w:val="20"/>
        </w:rPr>
        <w:t>Doctrine</w:t>
      </w:r>
      <w:r>
        <w:rPr>
          <w:color w:val="221F1F"/>
          <w:spacing w:val="-10"/>
          <w:sz w:val="20"/>
        </w:rPr>
        <w:t xml:space="preserve"> </w:t>
      </w:r>
      <w:r>
        <w:rPr>
          <w:color w:val="221F1F"/>
          <w:sz w:val="20"/>
        </w:rPr>
        <w:t>of</w:t>
      </w:r>
      <w:r>
        <w:rPr>
          <w:color w:val="221F1F"/>
          <w:spacing w:val="-9"/>
          <w:sz w:val="20"/>
        </w:rPr>
        <w:t xml:space="preserve"> </w:t>
      </w:r>
      <w:r>
        <w:rPr>
          <w:color w:val="221F1F"/>
          <w:sz w:val="20"/>
        </w:rPr>
        <w:t>notice</w:t>
      </w:r>
      <w:r>
        <w:rPr>
          <w:color w:val="221F1F"/>
          <w:spacing w:val="-9"/>
          <w:sz w:val="20"/>
        </w:rPr>
        <w:t xml:space="preserve"> </w:t>
      </w:r>
      <w:r>
        <w:rPr>
          <w:color w:val="221F1F"/>
          <w:sz w:val="20"/>
        </w:rPr>
        <w:t>and</w:t>
      </w:r>
      <w:r>
        <w:rPr>
          <w:color w:val="221F1F"/>
          <w:spacing w:val="-11"/>
          <w:sz w:val="20"/>
        </w:rPr>
        <w:t xml:space="preserve"> </w:t>
      </w:r>
      <w:r>
        <w:rPr>
          <w:color w:val="221F1F"/>
          <w:sz w:val="20"/>
        </w:rPr>
        <w:t>tender</w:t>
      </w:r>
      <w:r>
        <w:rPr>
          <w:color w:val="221F1F"/>
          <w:spacing w:val="-8"/>
          <w:sz w:val="20"/>
        </w:rPr>
        <w:t xml:space="preserve"> </w:t>
      </w:r>
      <w:r>
        <w:rPr>
          <w:color w:val="221F1F"/>
          <w:spacing w:val="-10"/>
          <w:sz w:val="20"/>
        </w:rPr>
        <w:t>‘</w:t>
      </w:r>
    </w:p>
    <w:p w14:paraId="7654B8C9" w14:textId="77777777" w:rsidR="00F3095E" w:rsidRDefault="00F3095E">
      <w:pPr>
        <w:pStyle w:val="BodyText"/>
        <w:spacing w:before="49"/>
      </w:pPr>
    </w:p>
    <w:p w14:paraId="2B41FEDE" w14:textId="77777777" w:rsidR="00F3095E" w:rsidRDefault="00000000">
      <w:pPr>
        <w:ind w:left="74"/>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IV</w:t>
      </w:r>
      <w:r>
        <w:rPr>
          <w:rFonts w:ascii="Palatino Linotype"/>
          <w:b/>
          <w:color w:val="221F1F"/>
          <w:spacing w:val="-5"/>
          <w:sz w:val="24"/>
        </w:rPr>
        <w:t xml:space="preserve"> </w:t>
      </w:r>
      <w:r>
        <w:rPr>
          <w:rFonts w:ascii="Arial"/>
          <w:b/>
          <w:color w:val="221F1F"/>
          <w:spacing w:val="-2"/>
          <w:sz w:val="20"/>
        </w:rPr>
        <w:t>Lease</w:t>
      </w:r>
    </w:p>
    <w:p w14:paraId="1DDB4A44" w14:textId="77777777" w:rsidR="00F3095E" w:rsidRDefault="00000000">
      <w:pPr>
        <w:pStyle w:val="ListParagraph"/>
        <w:numPr>
          <w:ilvl w:val="0"/>
          <w:numId w:val="56"/>
        </w:numPr>
        <w:tabs>
          <w:tab w:val="left" w:pos="428"/>
        </w:tabs>
        <w:spacing w:before="148"/>
        <w:ind w:left="428" w:hanging="356"/>
        <w:rPr>
          <w:sz w:val="20"/>
        </w:rPr>
      </w:pPr>
      <w:r>
        <w:rPr>
          <w:color w:val="221F1F"/>
          <w:sz w:val="20"/>
        </w:rPr>
        <w:t>Definition</w:t>
      </w:r>
      <w:r>
        <w:rPr>
          <w:color w:val="221F1F"/>
          <w:spacing w:val="-16"/>
          <w:sz w:val="20"/>
        </w:rPr>
        <w:t xml:space="preserve"> </w:t>
      </w:r>
      <w:r>
        <w:rPr>
          <w:color w:val="221F1F"/>
          <w:sz w:val="20"/>
        </w:rPr>
        <w:t>of</w:t>
      </w:r>
      <w:r>
        <w:rPr>
          <w:color w:val="221F1F"/>
          <w:spacing w:val="-13"/>
          <w:sz w:val="20"/>
        </w:rPr>
        <w:t xml:space="preserve"> </w:t>
      </w:r>
      <w:r>
        <w:rPr>
          <w:color w:val="221F1F"/>
          <w:spacing w:val="-2"/>
          <w:sz w:val="20"/>
        </w:rPr>
        <w:t>lease</w:t>
      </w:r>
    </w:p>
    <w:p w14:paraId="00BCCE5A" w14:textId="77777777" w:rsidR="00F3095E" w:rsidRDefault="00000000">
      <w:pPr>
        <w:pStyle w:val="ListParagraph"/>
        <w:numPr>
          <w:ilvl w:val="0"/>
          <w:numId w:val="56"/>
        </w:numPr>
        <w:tabs>
          <w:tab w:val="left" w:pos="448"/>
        </w:tabs>
        <w:spacing w:before="181"/>
        <w:ind w:left="448" w:hanging="376"/>
        <w:rPr>
          <w:sz w:val="20"/>
        </w:rPr>
      </w:pPr>
      <w:r>
        <w:rPr>
          <w:color w:val="221F1F"/>
          <w:spacing w:val="-2"/>
          <w:sz w:val="20"/>
        </w:rPr>
        <w:t>Definition</w:t>
      </w:r>
      <w:r>
        <w:rPr>
          <w:color w:val="221F1F"/>
          <w:spacing w:val="-4"/>
          <w:sz w:val="20"/>
        </w:rPr>
        <w:t xml:space="preserve"> </w:t>
      </w:r>
      <w:r>
        <w:rPr>
          <w:color w:val="221F1F"/>
          <w:spacing w:val="-2"/>
          <w:sz w:val="20"/>
        </w:rPr>
        <w:t>of lessor,</w:t>
      </w:r>
      <w:r>
        <w:rPr>
          <w:color w:val="221F1F"/>
          <w:spacing w:val="-3"/>
          <w:sz w:val="20"/>
        </w:rPr>
        <w:t xml:space="preserve"> </w:t>
      </w:r>
      <w:r>
        <w:rPr>
          <w:color w:val="221F1F"/>
          <w:spacing w:val="-2"/>
          <w:sz w:val="20"/>
        </w:rPr>
        <w:t>lessor premium</w:t>
      </w:r>
      <w:r>
        <w:rPr>
          <w:color w:val="221F1F"/>
          <w:spacing w:val="-3"/>
          <w:sz w:val="20"/>
        </w:rPr>
        <w:t xml:space="preserve"> </w:t>
      </w:r>
      <w:r>
        <w:rPr>
          <w:color w:val="221F1F"/>
          <w:spacing w:val="-2"/>
          <w:sz w:val="20"/>
        </w:rPr>
        <w:t>and</w:t>
      </w:r>
      <w:r>
        <w:rPr>
          <w:color w:val="221F1F"/>
          <w:spacing w:val="-5"/>
          <w:sz w:val="20"/>
        </w:rPr>
        <w:t xml:space="preserve"> </w:t>
      </w:r>
      <w:r>
        <w:rPr>
          <w:color w:val="221F1F"/>
          <w:spacing w:val="-4"/>
          <w:sz w:val="20"/>
        </w:rPr>
        <w:t>rent.</w:t>
      </w:r>
    </w:p>
    <w:p w14:paraId="6644F649" w14:textId="77777777" w:rsidR="00F3095E" w:rsidRDefault="00000000">
      <w:pPr>
        <w:pStyle w:val="ListParagraph"/>
        <w:numPr>
          <w:ilvl w:val="0"/>
          <w:numId w:val="56"/>
        </w:numPr>
        <w:tabs>
          <w:tab w:val="left" w:pos="392"/>
          <w:tab w:val="left" w:pos="394"/>
        </w:tabs>
        <w:spacing w:before="181" w:line="249" w:lineRule="auto"/>
        <w:ind w:left="394" w:right="5" w:hanging="320"/>
        <w:jc w:val="both"/>
        <w:rPr>
          <w:sz w:val="20"/>
        </w:rPr>
      </w:pPr>
      <w:r>
        <w:rPr>
          <w:color w:val="221F1F"/>
          <w:sz w:val="20"/>
        </w:rPr>
        <w:t>Leases</w:t>
      </w:r>
      <w:r>
        <w:rPr>
          <w:color w:val="221F1F"/>
          <w:spacing w:val="-1"/>
          <w:sz w:val="20"/>
        </w:rPr>
        <w:t xml:space="preserve"> </w:t>
      </w:r>
      <w:r>
        <w:rPr>
          <w:color w:val="221F1F"/>
          <w:sz w:val="20"/>
        </w:rPr>
        <w:t>-</w:t>
      </w:r>
      <w:r>
        <w:rPr>
          <w:color w:val="221F1F"/>
          <w:spacing w:val="-2"/>
          <w:sz w:val="20"/>
        </w:rPr>
        <w:t xml:space="preserve"> </w:t>
      </w:r>
      <w:r>
        <w:rPr>
          <w:color w:val="221F1F"/>
          <w:sz w:val="20"/>
        </w:rPr>
        <w:t>how made</w:t>
      </w:r>
      <w:r>
        <w:rPr>
          <w:color w:val="221F1F"/>
          <w:spacing w:val="-3"/>
          <w:sz w:val="20"/>
        </w:rPr>
        <w:t xml:space="preserve"> </w:t>
      </w:r>
      <w:r>
        <w:rPr>
          <w:color w:val="221F1F"/>
          <w:sz w:val="20"/>
        </w:rPr>
        <w:t>and</w:t>
      </w:r>
      <w:r>
        <w:rPr>
          <w:color w:val="221F1F"/>
          <w:spacing w:val="-3"/>
          <w:sz w:val="20"/>
        </w:rPr>
        <w:t xml:space="preserve"> </w:t>
      </w:r>
      <w:r>
        <w:rPr>
          <w:color w:val="221F1F"/>
          <w:sz w:val="20"/>
        </w:rPr>
        <w:t>kinds</w:t>
      </w:r>
      <w:r>
        <w:rPr>
          <w:color w:val="221F1F"/>
          <w:spacing w:val="-1"/>
          <w:sz w:val="20"/>
        </w:rPr>
        <w:t xml:space="preserve"> </w:t>
      </w:r>
      <w:r>
        <w:rPr>
          <w:color w:val="221F1F"/>
          <w:sz w:val="20"/>
        </w:rPr>
        <w:t>of leases</w:t>
      </w:r>
      <w:r>
        <w:rPr>
          <w:color w:val="221F1F"/>
          <w:spacing w:val="-1"/>
          <w:sz w:val="20"/>
        </w:rPr>
        <w:t xml:space="preserve"> </w:t>
      </w:r>
      <w:r>
        <w:rPr>
          <w:color w:val="221F1F"/>
          <w:sz w:val="20"/>
        </w:rPr>
        <w:t>-</w:t>
      </w:r>
      <w:r>
        <w:rPr>
          <w:color w:val="221F1F"/>
          <w:spacing w:val="-2"/>
          <w:sz w:val="20"/>
        </w:rPr>
        <w:t xml:space="preserve"> </w:t>
      </w:r>
      <w:r>
        <w:rPr>
          <w:color w:val="221F1F"/>
          <w:sz w:val="20"/>
        </w:rPr>
        <w:t>Distinction</w:t>
      </w:r>
      <w:r>
        <w:rPr>
          <w:color w:val="221F1F"/>
          <w:spacing w:val="-2"/>
          <w:sz w:val="20"/>
        </w:rPr>
        <w:t xml:space="preserve"> </w:t>
      </w:r>
      <w:r>
        <w:rPr>
          <w:color w:val="221F1F"/>
          <w:sz w:val="20"/>
        </w:rPr>
        <w:t>between a lease and license</w:t>
      </w:r>
    </w:p>
    <w:p w14:paraId="7EA93312" w14:textId="77777777" w:rsidR="00F3095E" w:rsidRDefault="00000000">
      <w:pPr>
        <w:pStyle w:val="ListParagraph"/>
        <w:numPr>
          <w:ilvl w:val="0"/>
          <w:numId w:val="56"/>
        </w:numPr>
        <w:tabs>
          <w:tab w:val="left" w:pos="393"/>
        </w:tabs>
        <w:spacing w:before="169"/>
        <w:ind w:left="393" w:hanging="321"/>
        <w:rPr>
          <w:sz w:val="20"/>
        </w:rPr>
      </w:pPr>
      <w:r>
        <w:rPr>
          <w:color w:val="221F1F"/>
          <w:sz w:val="20"/>
        </w:rPr>
        <w:t>Right</w:t>
      </w:r>
      <w:r>
        <w:rPr>
          <w:color w:val="221F1F"/>
          <w:spacing w:val="-13"/>
          <w:sz w:val="20"/>
        </w:rPr>
        <w:t xml:space="preserve"> </w:t>
      </w:r>
      <w:r>
        <w:rPr>
          <w:color w:val="221F1F"/>
          <w:sz w:val="20"/>
        </w:rPr>
        <w:t>and</w:t>
      </w:r>
      <w:r>
        <w:rPr>
          <w:color w:val="221F1F"/>
          <w:spacing w:val="-11"/>
          <w:sz w:val="20"/>
        </w:rPr>
        <w:t xml:space="preserve"> </w:t>
      </w:r>
      <w:r>
        <w:rPr>
          <w:color w:val="221F1F"/>
          <w:sz w:val="20"/>
        </w:rPr>
        <w:t>liabilities</w:t>
      </w:r>
      <w:r>
        <w:rPr>
          <w:color w:val="221F1F"/>
          <w:spacing w:val="-11"/>
          <w:sz w:val="20"/>
        </w:rPr>
        <w:t xml:space="preserve"> </w:t>
      </w:r>
      <w:r>
        <w:rPr>
          <w:color w:val="221F1F"/>
          <w:sz w:val="20"/>
        </w:rPr>
        <w:t>of</w:t>
      </w:r>
      <w:r>
        <w:rPr>
          <w:color w:val="221F1F"/>
          <w:spacing w:val="-10"/>
          <w:sz w:val="20"/>
        </w:rPr>
        <w:t xml:space="preserve"> </w:t>
      </w:r>
      <w:r>
        <w:rPr>
          <w:color w:val="221F1F"/>
          <w:spacing w:val="-2"/>
          <w:sz w:val="20"/>
        </w:rPr>
        <w:t>lessor</w:t>
      </w:r>
    </w:p>
    <w:p w14:paraId="3C193C11" w14:textId="77777777" w:rsidR="00F3095E" w:rsidRDefault="00000000">
      <w:pPr>
        <w:pStyle w:val="ListParagraph"/>
        <w:numPr>
          <w:ilvl w:val="0"/>
          <w:numId w:val="56"/>
        </w:numPr>
        <w:tabs>
          <w:tab w:val="left" w:pos="394"/>
        </w:tabs>
        <w:spacing w:before="183" w:line="247" w:lineRule="auto"/>
        <w:ind w:left="394" w:right="5" w:hanging="320"/>
        <w:jc w:val="both"/>
        <w:rPr>
          <w:sz w:val="20"/>
        </w:rPr>
      </w:pPr>
      <w:r>
        <w:rPr>
          <w:color w:val="221F1F"/>
          <w:sz w:val="20"/>
        </w:rPr>
        <w:t>Rights</w:t>
      </w:r>
      <w:r>
        <w:rPr>
          <w:color w:val="221F1F"/>
          <w:spacing w:val="-8"/>
          <w:sz w:val="20"/>
        </w:rPr>
        <w:t xml:space="preserve"> </w:t>
      </w:r>
      <w:r>
        <w:rPr>
          <w:color w:val="221F1F"/>
          <w:sz w:val="20"/>
        </w:rPr>
        <w:t>and</w:t>
      </w:r>
      <w:r>
        <w:rPr>
          <w:color w:val="221F1F"/>
          <w:spacing w:val="-8"/>
          <w:sz w:val="20"/>
        </w:rPr>
        <w:t xml:space="preserve"> </w:t>
      </w:r>
      <w:r>
        <w:rPr>
          <w:color w:val="221F1F"/>
          <w:sz w:val="20"/>
        </w:rPr>
        <w:t>liabilities</w:t>
      </w:r>
      <w:r>
        <w:rPr>
          <w:color w:val="221F1F"/>
          <w:spacing w:val="-8"/>
          <w:sz w:val="20"/>
        </w:rPr>
        <w:t xml:space="preserve"> </w:t>
      </w:r>
      <w:r>
        <w:rPr>
          <w:color w:val="221F1F"/>
          <w:sz w:val="20"/>
        </w:rPr>
        <w:t>of</w:t>
      </w:r>
      <w:r>
        <w:rPr>
          <w:color w:val="221F1F"/>
          <w:spacing w:val="-10"/>
          <w:sz w:val="20"/>
        </w:rPr>
        <w:t xml:space="preserve"> </w:t>
      </w:r>
      <w:r>
        <w:rPr>
          <w:color w:val="221F1F"/>
          <w:sz w:val="20"/>
        </w:rPr>
        <w:t>the</w:t>
      </w:r>
      <w:r>
        <w:rPr>
          <w:color w:val="221F1F"/>
          <w:spacing w:val="-10"/>
          <w:sz w:val="20"/>
        </w:rPr>
        <w:t xml:space="preserve"> </w:t>
      </w:r>
      <w:r>
        <w:rPr>
          <w:color w:val="221F1F"/>
          <w:sz w:val="20"/>
        </w:rPr>
        <w:t>lessee</w:t>
      </w:r>
      <w:r>
        <w:rPr>
          <w:color w:val="221F1F"/>
          <w:spacing w:val="-10"/>
          <w:sz w:val="20"/>
        </w:rPr>
        <w:t xml:space="preserve"> </w:t>
      </w:r>
      <w:r>
        <w:rPr>
          <w:color w:val="221F1F"/>
          <w:sz w:val="20"/>
        </w:rPr>
        <w:t>both</w:t>
      </w:r>
      <w:r>
        <w:rPr>
          <w:color w:val="221F1F"/>
          <w:spacing w:val="-9"/>
          <w:sz w:val="20"/>
        </w:rPr>
        <w:t xml:space="preserve"> </w:t>
      </w:r>
      <w:r>
        <w:rPr>
          <w:color w:val="221F1F"/>
          <w:sz w:val="20"/>
        </w:rPr>
        <w:t>in</w:t>
      </w:r>
      <w:r>
        <w:rPr>
          <w:color w:val="221F1F"/>
          <w:spacing w:val="-10"/>
          <w:sz w:val="20"/>
        </w:rPr>
        <w:t xml:space="preserve"> </w:t>
      </w:r>
      <w:r>
        <w:rPr>
          <w:color w:val="221F1F"/>
          <w:sz w:val="20"/>
        </w:rPr>
        <w:t>English</w:t>
      </w:r>
      <w:r>
        <w:rPr>
          <w:color w:val="221F1F"/>
          <w:spacing w:val="-7"/>
          <w:sz w:val="20"/>
        </w:rPr>
        <w:t xml:space="preserve"> </w:t>
      </w:r>
      <w:r>
        <w:rPr>
          <w:color w:val="221F1F"/>
          <w:sz w:val="20"/>
        </w:rPr>
        <w:t>law</w:t>
      </w:r>
      <w:r>
        <w:rPr>
          <w:color w:val="221F1F"/>
          <w:spacing w:val="-7"/>
          <w:sz w:val="20"/>
        </w:rPr>
        <w:t xml:space="preserve"> </w:t>
      </w:r>
      <w:r>
        <w:rPr>
          <w:color w:val="221F1F"/>
          <w:sz w:val="20"/>
        </w:rPr>
        <w:t>and</w:t>
      </w:r>
      <w:r>
        <w:rPr>
          <w:color w:val="221F1F"/>
          <w:spacing w:val="-10"/>
          <w:sz w:val="20"/>
        </w:rPr>
        <w:t xml:space="preserve"> </w:t>
      </w:r>
      <w:r>
        <w:rPr>
          <w:color w:val="221F1F"/>
          <w:sz w:val="20"/>
        </w:rPr>
        <w:t>Indian Law with reference to decided cases</w:t>
      </w:r>
    </w:p>
    <w:p w14:paraId="2F221BD6" w14:textId="77777777" w:rsidR="00F3095E" w:rsidRDefault="00F3095E">
      <w:pPr>
        <w:pStyle w:val="BodyText"/>
        <w:spacing w:before="41"/>
      </w:pPr>
    </w:p>
    <w:p w14:paraId="4A92BB68" w14:textId="77777777" w:rsidR="00F3095E" w:rsidRDefault="00000000">
      <w:pPr>
        <w:ind w:left="74"/>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V</w:t>
      </w:r>
      <w:r>
        <w:rPr>
          <w:rFonts w:ascii="Palatino Linotype"/>
          <w:b/>
          <w:color w:val="221F1F"/>
          <w:spacing w:val="-4"/>
          <w:sz w:val="24"/>
        </w:rPr>
        <w:t xml:space="preserve"> </w:t>
      </w:r>
      <w:r>
        <w:rPr>
          <w:rFonts w:ascii="Arial"/>
          <w:b/>
          <w:color w:val="221F1F"/>
          <w:sz w:val="20"/>
        </w:rPr>
        <w:t>Gift</w:t>
      </w:r>
      <w:r>
        <w:rPr>
          <w:rFonts w:ascii="Arial"/>
          <w:b/>
          <w:color w:val="221F1F"/>
          <w:spacing w:val="-10"/>
          <w:sz w:val="20"/>
        </w:rPr>
        <w:t xml:space="preserve"> </w:t>
      </w:r>
      <w:proofErr w:type="gramStart"/>
      <w:r>
        <w:rPr>
          <w:rFonts w:ascii="Arial"/>
          <w:b/>
          <w:color w:val="221F1F"/>
          <w:sz w:val="20"/>
        </w:rPr>
        <w:t>And</w:t>
      </w:r>
      <w:proofErr w:type="gramEnd"/>
      <w:r>
        <w:rPr>
          <w:rFonts w:ascii="Arial"/>
          <w:b/>
          <w:color w:val="221F1F"/>
          <w:spacing w:val="-4"/>
          <w:sz w:val="20"/>
        </w:rPr>
        <w:t xml:space="preserve"> </w:t>
      </w:r>
      <w:r>
        <w:rPr>
          <w:rFonts w:ascii="Arial"/>
          <w:b/>
          <w:color w:val="221F1F"/>
          <w:spacing w:val="-2"/>
          <w:sz w:val="20"/>
        </w:rPr>
        <w:t>Exchange</w:t>
      </w:r>
    </w:p>
    <w:p w14:paraId="7A2C5660" w14:textId="77777777" w:rsidR="00F3095E" w:rsidRDefault="00000000">
      <w:pPr>
        <w:pStyle w:val="ListParagraph"/>
        <w:numPr>
          <w:ilvl w:val="0"/>
          <w:numId w:val="55"/>
        </w:numPr>
        <w:tabs>
          <w:tab w:val="left" w:pos="360"/>
          <w:tab w:val="left" w:pos="394"/>
        </w:tabs>
        <w:spacing w:before="151" w:line="249" w:lineRule="auto"/>
        <w:ind w:right="55" w:hanging="323"/>
        <w:jc w:val="both"/>
        <w:rPr>
          <w:sz w:val="20"/>
        </w:rPr>
      </w:pPr>
      <w:r>
        <w:rPr>
          <w:color w:val="221F1F"/>
          <w:spacing w:val="-2"/>
          <w:sz w:val="20"/>
        </w:rPr>
        <w:t>Definition</w:t>
      </w:r>
      <w:r>
        <w:rPr>
          <w:color w:val="221F1F"/>
          <w:spacing w:val="-8"/>
          <w:sz w:val="20"/>
        </w:rPr>
        <w:t xml:space="preserve"> </w:t>
      </w:r>
      <w:r>
        <w:rPr>
          <w:color w:val="221F1F"/>
          <w:spacing w:val="-2"/>
          <w:sz w:val="20"/>
        </w:rPr>
        <w:t>of</w:t>
      </w:r>
      <w:r>
        <w:rPr>
          <w:color w:val="221F1F"/>
          <w:spacing w:val="-6"/>
          <w:sz w:val="20"/>
        </w:rPr>
        <w:t xml:space="preserve"> </w:t>
      </w:r>
      <w:r>
        <w:rPr>
          <w:color w:val="221F1F"/>
          <w:spacing w:val="-2"/>
          <w:sz w:val="20"/>
        </w:rPr>
        <w:t>Exchange,</w:t>
      </w:r>
      <w:r>
        <w:rPr>
          <w:color w:val="221F1F"/>
          <w:spacing w:val="-9"/>
          <w:sz w:val="20"/>
        </w:rPr>
        <w:t xml:space="preserve"> </w:t>
      </w:r>
      <w:r>
        <w:rPr>
          <w:color w:val="221F1F"/>
          <w:spacing w:val="-2"/>
          <w:sz w:val="20"/>
        </w:rPr>
        <w:t>rights</w:t>
      </w:r>
      <w:r>
        <w:rPr>
          <w:color w:val="221F1F"/>
          <w:spacing w:val="-10"/>
          <w:sz w:val="20"/>
        </w:rPr>
        <w:t xml:space="preserve"> </w:t>
      </w:r>
      <w:r>
        <w:rPr>
          <w:color w:val="221F1F"/>
          <w:spacing w:val="-2"/>
          <w:sz w:val="20"/>
        </w:rPr>
        <w:t>and</w:t>
      </w:r>
      <w:r>
        <w:rPr>
          <w:color w:val="221F1F"/>
          <w:spacing w:val="-9"/>
          <w:sz w:val="20"/>
        </w:rPr>
        <w:t xml:space="preserve"> </w:t>
      </w:r>
      <w:r>
        <w:rPr>
          <w:color w:val="221F1F"/>
          <w:spacing w:val="-2"/>
          <w:sz w:val="20"/>
        </w:rPr>
        <w:t>liabilities</w:t>
      </w:r>
      <w:r>
        <w:rPr>
          <w:color w:val="221F1F"/>
          <w:spacing w:val="-7"/>
          <w:sz w:val="20"/>
        </w:rPr>
        <w:t xml:space="preserve"> </w:t>
      </w:r>
      <w:r>
        <w:rPr>
          <w:color w:val="221F1F"/>
          <w:spacing w:val="-2"/>
          <w:sz w:val="20"/>
        </w:rPr>
        <w:t>of</w:t>
      </w:r>
      <w:r>
        <w:rPr>
          <w:color w:val="221F1F"/>
          <w:spacing w:val="-9"/>
          <w:sz w:val="20"/>
        </w:rPr>
        <w:t xml:space="preserve"> </w:t>
      </w:r>
      <w:r>
        <w:rPr>
          <w:color w:val="221F1F"/>
          <w:spacing w:val="-2"/>
          <w:sz w:val="20"/>
        </w:rPr>
        <w:t>parties</w:t>
      </w:r>
      <w:r>
        <w:rPr>
          <w:color w:val="221F1F"/>
          <w:spacing w:val="-7"/>
          <w:sz w:val="20"/>
        </w:rPr>
        <w:t xml:space="preserve"> </w:t>
      </w:r>
      <w:r>
        <w:rPr>
          <w:color w:val="221F1F"/>
          <w:spacing w:val="-2"/>
          <w:sz w:val="20"/>
        </w:rPr>
        <w:t>-</w:t>
      </w:r>
      <w:r>
        <w:rPr>
          <w:color w:val="221F1F"/>
          <w:spacing w:val="-8"/>
          <w:sz w:val="20"/>
        </w:rPr>
        <w:t xml:space="preserve"> </w:t>
      </w:r>
      <w:r>
        <w:rPr>
          <w:color w:val="221F1F"/>
          <w:spacing w:val="-2"/>
          <w:sz w:val="20"/>
        </w:rPr>
        <w:t xml:space="preserve">Exchange </w:t>
      </w:r>
      <w:r>
        <w:rPr>
          <w:color w:val="221F1F"/>
          <w:sz w:val="20"/>
        </w:rPr>
        <w:t>of money in Indian and English Law</w:t>
      </w:r>
    </w:p>
    <w:p w14:paraId="11FA99AA" w14:textId="77777777" w:rsidR="00F3095E" w:rsidRDefault="00000000">
      <w:pPr>
        <w:pStyle w:val="ListParagraph"/>
        <w:numPr>
          <w:ilvl w:val="0"/>
          <w:numId w:val="55"/>
        </w:numPr>
        <w:tabs>
          <w:tab w:val="left" w:pos="374"/>
        </w:tabs>
        <w:spacing w:before="172"/>
        <w:ind w:left="374" w:hanging="302"/>
        <w:rPr>
          <w:sz w:val="20"/>
        </w:rPr>
      </w:pPr>
      <w:r>
        <w:rPr>
          <w:color w:val="221F1F"/>
          <w:sz w:val="20"/>
        </w:rPr>
        <w:t>Definition</w:t>
      </w:r>
      <w:r>
        <w:rPr>
          <w:color w:val="221F1F"/>
          <w:spacing w:val="-10"/>
          <w:sz w:val="20"/>
        </w:rPr>
        <w:t xml:space="preserve"> </w:t>
      </w:r>
      <w:r>
        <w:rPr>
          <w:color w:val="221F1F"/>
          <w:sz w:val="20"/>
        </w:rPr>
        <w:t>of</w:t>
      </w:r>
      <w:r>
        <w:rPr>
          <w:color w:val="221F1F"/>
          <w:spacing w:val="-8"/>
          <w:sz w:val="20"/>
        </w:rPr>
        <w:t xml:space="preserve"> </w:t>
      </w:r>
      <w:r>
        <w:rPr>
          <w:color w:val="221F1F"/>
          <w:sz w:val="20"/>
        </w:rPr>
        <w:t>gifts</w:t>
      </w:r>
      <w:r>
        <w:rPr>
          <w:color w:val="221F1F"/>
          <w:spacing w:val="-11"/>
          <w:sz w:val="20"/>
        </w:rPr>
        <w:t xml:space="preserve"> </w:t>
      </w:r>
      <w:r>
        <w:rPr>
          <w:color w:val="221F1F"/>
          <w:sz w:val="20"/>
        </w:rPr>
        <w:t>-</w:t>
      </w:r>
      <w:r>
        <w:rPr>
          <w:color w:val="221F1F"/>
          <w:spacing w:val="-7"/>
          <w:sz w:val="20"/>
        </w:rPr>
        <w:t xml:space="preserve"> </w:t>
      </w:r>
      <w:r>
        <w:rPr>
          <w:color w:val="221F1F"/>
          <w:sz w:val="20"/>
        </w:rPr>
        <w:t>its</w:t>
      </w:r>
      <w:r>
        <w:rPr>
          <w:color w:val="221F1F"/>
          <w:spacing w:val="-8"/>
          <w:sz w:val="20"/>
        </w:rPr>
        <w:t xml:space="preserve"> </w:t>
      </w:r>
      <w:r>
        <w:rPr>
          <w:color w:val="221F1F"/>
          <w:spacing w:val="-2"/>
          <w:sz w:val="20"/>
        </w:rPr>
        <w:t>ingredients</w:t>
      </w:r>
    </w:p>
    <w:p w14:paraId="55E5BABD" w14:textId="77777777" w:rsidR="00F3095E" w:rsidRDefault="00000000">
      <w:pPr>
        <w:pStyle w:val="ListParagraph"/>
        <w:numPr>
          <w:ilvl w:val="0"/>
          <w:numId w:val="55"/>
        </w:numPr>
        <w:tabs>
          <w:tab w:val="left" w:pos="392"/>
          <w:tab w:val="left" w:pos="394"/>
        </w:tabs>
        <w:spacing w:before="181" w:line="247" w:lineRule="auto"/>
        <w:ind w:right="11" w:hanging="320"/>
        <w:jc w:val="both"/>
        <w:rPr>
          <w:sz w:val="20"/>
        </w:rPr>
      </w:pPr>
      <w:r>
        <w:rPr>
          <w:color w:val="221F1F"/>
          <w:sz w:val="20"/>
        </w:rPr>
        <w:t>Gift</w:t>
      </w:r>
      <w:r>
        <w:rPr>
          <w:color w:val="221F1F"/>
          <w:spacing w:val="-1"/>
          <w:sz w:val="20"/>
        </w:rPr>
        <w:t xml:space="preserve"> </w:t>
      </w:r>
      <w:r>
        <w:rPr>
          <w:color w:val="221F1F"/>
          <w:sz w:val="20"/>
        </w:rPr>
        <w:t>of existing and</w:t>
      </w:r>
      <w:r>
        <w:rPr>
          <w:color w:val="221F1F"/>
          <w:spacing w:val="-1"/>
          <w:sz w:val="20"/>
        </w:rPr>
        <w:t xml:space="preserve"> </w:t>
      </w:r>
      <w:r>
        <w:rPr>
          <w:color w:val="221F1F"/>
          <w:sz w:val="20"/>
        </w:rPr>
        <w:t>future property. Gift to several of whom one does not accept.</w:t>
      </w:r>
    </w:p>
    <w:p w14:paraId="6939D666" w14:textId="77777777" w:rsidR="00F3095E" w:rsidRDefault="00000000">
      <w:pPr>
        <w:pStyle w:val="ListParagraph"/>
        <w:numPr>
          <w:ilvl w:val="0"/>
          <w:numId w:val="55"/>
        </w:numPr>
        <w:tabs>
          <w:tab w:val="left" w:pos="394"/>
        </w:tabs>
        <w:spacing w:before="176" w:line="247" w:lineRule="auto"/>
        <w:ind w:hanging="320"/>
        <w:jc w:val="both"/>
        <w:rPr>
          <w:sz w:val="20"/>
        </w:rPr>
      </w:pPr>
      <w:r>
        <w:rPr>
          <w:color w:val="221F1F"/>
          <w:sz w:val="20"/>
        </w:rPr>
        <w:t xml:space="preserve">Suspension and revocation of gifts. Onerous gifts, Universal </w:t>
      </w:r>
      <w:proofErr w:type="spellStart"/>
      <w:r>
        <w:rPr>
          <w:color w:val="221F1F"/>
          <w:spacing w:val="-2"/>
          <w:sz w:val="20"/>
        </w:rPr>
        <w:t>donee</w:t>
      </w:r>
      <w:proofErr w:type="spellEnd"/>
      <w:r>
        <w:rPr>
          <w:color w:val="221F1F"/>
          <w:spacing w:val="-2"/>
          <w:sz w:val="20"/>
        </w:rPr>
        <w:t>.</w:t>
      </w:r>
      <w:r>
        <w:rPr>
          <w:color w:val="221F1F"/>
          <w:spacing w:val="-12"/>
          <w:sz w:val="20"/>
        </w:rPr>
        <w:t xml:space="preserve"> </w:t>
      </w:r>
      <w:proofErr w:type="spellStart"/>
      <w:r>
        <w:rPr>
          <w:color w:val="221F1F"/>
          <w:spacing w:val="-2"/>
          <w:sz w:val="20"/>
        </w:rPr>
        <w:t>Donatio</w:t>
      </w:r>
      <w:proofErr w:type="spellEnd"/>
      <w:r>
        <w:rPr>
          <w:color w:val="221F1F"/>
          <w:spacing w:val="-12"/>
          <w:sz w:val="20"/>
        </w:rPr>
        <w:t xml:space="preserve"> </w:t>
      </w:r>
      <w:r>
        <w:rPr>
          <w:color w:val="221F1F"/>
          <w:spacing w:val="-2"/>
          <w:sz w:val="20"/>
        </w:rPr>
        <w:t>mortis</w:t>
      </w:r>
      <w:r>
        <w:rPr>
          <w:color w:val="221F1F"/>
          <w:spacing w:val="-12"/>
          <w:sz w:val="20"/>
        </w:rPr>
        <w:t xml:space="preserve"> </w:t>
      </w:r>
      <w:r>
        <w:rPr>
          <w:color w:val="221F1F"/>
          <w:spacing w:val="-2"/>
          <w:sz w:val="20"/>
        </w:rPr>
        <w:t>causa</w:t>
      </w:r>
      <w:r>
        <w:rPr>
          <w:color w:val="221F1F"/>
          <w:spacing w:val="-12"/>
          <w:sz w:val="20"/>
        </w:rPr>
        <w:t xml:space="preserve"> </w:t>
      </w:r>
      <w:r>
        <w:rPr>
          <w:color w:val="221F1F"/>
          <w:spacing w:val="-2"/>
          <w:sz w:val="20"/>
        </w:rPr>
        <w:t>and</w:t>
      </w:r>
      <w:r>
        <w:rPr>
          <w:color w:val="221F1F"/>
          <w:spacing w:val="-12"/>
          <w:sz w:val="20"/>
        </w:rPr>
        <w:t xml:space="preserve"> </w:t>
      </w:r>
      <w:r>
        <w:rPr>
          <w:color w:val="221F1F"/>
          <w:spacing w:val="-2"/>
          <w:sz w:val="20"/>
        </w:rPr>
        <w:t>Mohammedan</w:t>
      </w:r>
      <w:r>
        <w:rPr>
          <w:color w:val="221F1F"/>
          <w:spacing w:val="-12"/>
          <w:sz w:val="20"/>
        </w:rPr>
        <w:t xml:space="preserve"> </w:t>
      </w:r>
      <w:r>
        <w:rPr>
          <w:color w:val="221F1F"/>
          <w:spacing w:val="-2"/>
          <w:sz w:val="20"/>
        </w:rPr>
        <w:t>Law.</w:t>
      </w:r>
      <w:r>
        <w:rPr>
          <w:color w:val="221F1F"/>
          <w:spacing w:val="-12"/>
          <w:sz w:val="20"/>
        </w:rPr>
        <w:t xml:space="preserve"> </w:t>
      </w:r>
      <w:r>
        <w:rPr>
          <w:color w:val="221F1F"/>
          <w:spacing w:val="-2"/>
          <w:sz w:val="20"/>
        </w:rPr>
        <w:t xml:space="preserve">Application </w:t>
      </w:r>
      <w:r>
        <w:rPr>
          <w:color w:val="221F1F"/>
          <w:sz w:val="20"/>
        </w:rPr>
        <w:t>in English and Indian Law.</w:t>
      </w:r>
    </w:p>
    <w:p w14:paraId="6AE2FCEA" w14:textId="77777777" w:rsidR="00F3095E" w:rsidRDefault="00000000">
      <w:pPr>
        <w:pStyle w:val="ListParagraph"/>
        <w:numPr>
          <w:ilvl w:val="0"/>
          <w:numId w:val="55"/>
        </w:numPr>
        <w:tabs>
          <w:tab w:val="left" w:pos="385"/>
          <w:tab w:val="left" w:pos="394"/>
        </w:tabs>
        <w:spacing w:before="176" w:line="249" w:lineRule="auto"/>
        <w:ind w:right="10" w:hanging="320"/>
        <w:jc w:val="both"/>
        <w:rPr>
          <w:sz w:val="20"/>
        </w:rPr>
      </w:pPr>
      <w:r>
        <w:rPr>
          <w:color w:val="221F1F"/>
          <w:sz w:val="20"/>
        </w:rPr>
        <w:t>Transfer of policy of marine insurance with reference to Indian and English Law.</w:t>
      </w:r>
    </w:p>
    <w:p w14:paraId="210D927F" w14:textId="77777777" w:rsidR="00F3095E" w:rsidRDefault="00F3095E">
      <w:pPr>
        <w:pStyle w:val="BodyText"/>
        <w:spacing w:before="43"/>
      </w:pPr>
    </w:p>
    <w:p w14:paraId="20B9E4C9" w14:textId="77777777" w:rsidR="00F3095E" w:rsidRDefault="00000000">
      <w:pPr>
        <w:pStyle w:val="BodyText"/>
        <w:spacing w:before="1" w:line="235" w:lineRule="auto"/>
        <w:ind w:left="52" w:right="5"/>
        <w:jc w:val="both"/>
      </w:pPr>
      <w:r>
        <w:rPr>
          <w:rFonts w:ascii="Palatino Linotype"/>
          <w:b/>
          <w:color w:val="221F1F"/>
          <w:spacing w:val="-4"/>
          <w:sz w:val="24"/>
        </w:rPr>
        <w:t>Unit</w:t>
      </w:r>
      <w:r>
        <w:rPr>
          <w:rFonts w:ascii="Palatino Linotype"/>
          <w:b/>
          <w:color w:val="221F1F"/>
          <w:spacing w:val="-11"/>
          <w:sz w:val="24"/>
        </w:rPr>
        <w:t xml:space="preserve"> </w:t>
      </w:r>
      <w:r>
        <w:rPr>
          <w:rFonts w:ascii="Palatino Linotype"/>
          <w:b/>
          <w:color w:val="221F1F"/>
          <w:spacing w:val="-4"/>
          <w:sz w:val="24"/>
        </w:rPr>
        <w:t>-</w:t>
      </w:r>
      <w:r>
        <w:rPr>
          <w:rFonts w:ascii="Palatino Linotype"/>
          <w:b/>
          <w:color w:val="221F1F"/>
          <w:spacing w:val="-11"/>
          <w:sz w:val="24"/>
        </w:rPr>
        <w:t xml:space="preserve"> </w:t>
      </w:r>
      <w:r>
        <w:rPr>
          <w:rFonts w:ascii="Palatino Linotype"/>
          <w:b/>
          <w:color w:val="221F1F"/>
          <w:spacing w:val="-4"/>
          <w:sz w:val="24"/>
        </w:rPr>
        <w:t>VI</w:t>
      </w:r>
      <w:r>
        <w:rPr>
          <w:rFonts w:ascii="Palatino Linotype"/>
          <w:b/>
          <w:color w:val="221F1F"/>
          <w:spacing w:val="-11"/>
          <w:sz w:val="24"/>
        </w:rPr>
        <w:t xml:space="preserve"> </w:t>
      </w:r>
      <w:r>
        <w:rPr>
          <w:color w:val="221F1F"/>
          <w:spacing w:val="-4"/>
        </w:rPr>
        <w:t>Easements</w:t>
      </w:r>
      <w:r>
        <w:rPr>
          <w:color w:val="221F1F"/>
          <w:spacing w:val="-10"/>
        </w:rPr>
        <w:t xml:space="preserve"> </w:t>
      </w:r>
      <w:r>
        <w:rPr>
          <w:color w:val="221F1F"/>
          <w:spacing w:val="-4"/>
        </w:rPr>
        <w:t>-</w:t>
      </w:r>
      <w:r>
        <w:rPr>
          <w:color w:val="221F1F"/>
          <w:spacing w:val="-10"/>
        </w:rPr>
        <w:t xml:space="preserve"> </w:t>
      </w:r>
      <w:r>
        <w:rPr>
          <w:color w:val="221F1F"/>
          <w:spacing w:val="-4"/>
        </w:rPr>
        <w:t>Easements</w:t>
      </w:r>
      <w:r>
        <w:rPr>
          <w:color w:val="221F1F"/>
          <w:spacing w:val="-10"/>
        </w:rPr>
        <w:t xml:space="preserve"> </w:t>
      </w:r>
      <w:r>
        <w:rPr>
          <w:color w:val="221F1F"/>
          <w:spacing w:val="-4"/>
        </w:rPr>
        <w:t>generally</w:t>
      </w:r>
      <w:r>
        <w:rPr>
          <w:color w:val="221F1F"/>
          <w:spacing w:val="-10"/>
        </w:rPr>
        <w:t xml:space="preserve"> </w:t>
      </w:r>
      <w:r>
        <w:rPr>
          <w:color w:val="221F1F"/>
          <w:spacing w:val="-4"/>
        </w:rPr>
        <w:t>-</w:t>
      </w:r>
      <w:r>
        <w:rPr>
          <w:color w:val="221F1F"/>
          <w:spacing w:val="-10"/>
        </w:rPr>
        <w:t xml:space="preserve"> </w:t>
      </w:r>
      <w:r>
        <w:rPr>
          <w:color w:val="221F1F"/>
          <w:spacing w:val="-4"/>
        </w:rPr>
        <w:t>imposition</w:t>
      </w:r>
      <w:r>
        <w:rPr>
          <w:color w:val="221F1F"/>
          <w:spacing w:val="-10"/>
        </w:rPr>
        <w:t xml:space="preserve"> </w:t>
      </w:r>
      <w:r>
        <w:rPr>
          <w:color w:val="221F1F"/>
          <w:spacing w:val="-4"/>
        </w:rPr>
        <w:t>-</w:t>
      </w:r>
      <w:r>
        <w:rPr>
          <w:color w:val="221F1F"/>
          <w:spacing w:val="-10"/>
        </w:rPr>
        <w:t xml:space="preserve"> </w:t>
      </w:r>
      <w:r>
        <w:rPr>
          <w:color w:val="221F1F"/>
          <w:spacing w:val="-4"/>
        </w:rPr>
        <w:t xml:space="preserve">acquisition </w:t>
      </w:r>
      <w:r>
        <w:rPr>
          <w:color w:val="221F1F"/>
        </w:rPr>
        <w:t>and transfer of easement - incidence of easement - Disturbance, extinction, suspension, revival of easements.</w:t>
      </w:r>
    </w:p>
    <w:p w14:paraId="168AB3E9" w14:textId="77777777" w:rsidR="00F3095E" w:rsidRDefault="00F3095E">
      <w:pPr>
        <w:pStyle w:val="BodyText"/>
        <w:spacing w:before="18"/>
      </w:pPr>
    </w:p>
    <w:p w14:paraId="6224B0A8" w14:textId="77777777" w:rsidR="00F3095E" w:rsidRDefault="00000000">
      <w:pPr>
        <w:pStyle w:val="BodyText"/>
        <w:spacing w:line="223" w:lineRule="auto"/>
        <w:ind w:left="52" w:right="5"/>
        <w:jc w:val="both"/>
      </w:pPr>
      <w:r>
        <w:rPr>
          <w:rFonts w:ascii="Palatino Linotype"/>
          <w:b/>
          <w:color w:val="221F1F"/>
          <w:sz w:val="24"/>
        </w:rPr>
        <w:t xml:space="preserve">Unit - VII </w:t>
      </w:r>
      <w:proofErr w:type="spellStart"/>
      <w:r>
        <w:rPr>
          <w:color w:val="221F1F"/>
        </w:rPr>
        <w:t>Licences</w:t>
      </w:r>
      <w:proofErr w:type="spellEnd"/>
      <w:r>
        <w:rPr>
          <w:color w:val="221F1F"/>
        </w:rPr>
        <w:t xml:space="preserve"> - Difference between Easements and </w:t>
      </w:r>
      <w:proofErr w:type="spellStart"/>
      <w:r>
        <w:rPr>
          <w:color w:val="221F1F"/>
          <w:spacing w:val="-2"/>
        </w:rPr>
        <w:t>Licences</w:t>
      </w:r>
      <w:proofErr w:type="spellEnd"/>
      <w:r>
        <w:rPr>
          <w:color w:val="221F1F"/>
          <w:spacing w:val="-2"/>
        </w:rPr>
        <w:t>.</w:t>
      </w:r>
    </w:p>
    <w:p w14:paraId="349A1405" w14:textId="77777777" w:rsidR="00F3095E" w:rsidRDefault="00000000">
      <w:pPr>
        <w:pStyle w:val="Heading3"/>
        <w:spacing w:before="79"/>
      </w:pPr>
      <w:r>
        <w:rPr>
          <w:b w:val="0"/>
        </w:rPr>
        <w:br w:type="column"/>
      </w:r>
      <w:r>
        <w:rPr>
          <w:color w:val="221F1F"/>
        </w:rPr>
        <w:t>Statutory</w:t>
      </w:r>
      <w:r>
        <w:rPr>
          <w:color w:val="221F1F"/>
          <w:spacing w:val="-3"/>
        </w:rPr>
        <w:t xml:space="preserve"> </w:t>
      </w:r>
      <w:r>
        <w:rPr>
          <w:color w:val="221F1F"/>
        </w:rPr>
        <w:t>Materials</w:t>
      </w:r>
      <w:r>
        <w:rPr>
          <w:color w:val="221F1F"/>
          <w:spacing w:val="-3"/>
        </w:rPr>
        <w:t xml:space="preserve"> </w:t>
      </w:r>
      <w:r>
        <w:rPr>
          <w:color w:val="221F1F"/>
        </w:rPr>
        <w:t>with</w:t>
      </w:r>
      <w:r>
        <w:rPr>
          <w:color w:val="221F1F"/>
          <w:spacing w:val="-11"/>
        </w:rPr>
        <w:t xml:space="preserve"> </w:t>
      </w:r>
      <w:r>
        <w:rPr>
          <w:color w:val="221F1F"/>
          <w:spacing w:val="-2"/>
        </w:rPr>
        <w:t>Amendments</w:t>
      </w:r>
    </w:p>
    <w:p w14:paraId="15FEC861" w14:textId="77777777" w:rsidR="00F3095E" w:rsidRDefault="00000000">
      <w:pPr>
        <w:pStyle w:val="ListParagraph"/>
        <w:numPr>
          <w:ilvl w:val="1"/>
          <w:numId w:val="55"/>
        </w:numPr>
        <w:tabs>
          <w:tab w:val="left" w:pos="617"/>
        </w:tabs>
        <w:spacing w:before="170"/>
        <w:ind w:left="617" w:hanging="317"/>
        <w:rPr>
          <w:sz w:val="20"/>
        </w:rPr>
      </w:pPr>
      <w:r>
        <w:rPr>
          <w:color w:val="221F1F"/>
          <w:sz w:val="20"/>
        </w:rPr>
        <w:t>The</w:t>
      </w:r>
      <w:r>
        <w:rPr>
          <w:color w:val="221F1F"/>
          <w:spacing w:val="-14"/>
          <w:sz w:val="20"/>
        </w:rPr>
        <w:t xml:space="preserve"> </w:t>
      </w:r>
      <w:r>
        <w:rPr>
          <w:color w:val="221F1F"/>
          <w:sz w:val="20"/>
        </w:rPr>
        <w:t>Transfer</w:t>
      </w:r>
      <w:r>
        <w:rPr>
          <w:color w:val="221F1F"/>
          <w:spacing w:val="-9"/>
          <w:sz w:val="20"/>
        </w:rPr>
        <w:t xml:space="preserve"> </w:t>
      </w:r>
      <w:r>
        <w:rPr>
          <w:color w:val="221F1F"/>
          <w:sz w:val="20"/>
        </w:rPr>
        <w:t>of</w:t>
      </w:r>
      <w:r>
        <w:rPr>
          <w:color w:val="221F1F"/>
          <w:spacing w:val="-6"/>
          <w:sz w:val="20"/>
        </w:rPr>
        <w:t xml:space="preserve"> </w:t>
      </w:r>
      <w:r>
        <w:rPr>
          <w:color w:val="221F1F"/>
          <w:sz w:val="20"/>
        </w:rPr>
        <w:t>Property</w:t>
      </w:r>
      <w:r>
        <w:rPr>
          <w:color w:val="221F1F"/>
          <w:spacing w:val="-14"/>
          <w:sz w:val="20"/>
        </w:rPr>
        <w:t xml:space="preserve"> </w:t>
      </w:r>
      <w:r>
        <w:rPr>
          <w:color w:val="221F1F"/>
          <w:sz w:val="20"/>
        </w:rPr>
        <w:t>Act,</w:t>
      </w:r>
      <w:r>
        <w:rPr>
          <w:color w:val="221F1F"/>
          <w:spacing w:val="-6"/>
          <w:sz w:val="20"/>
        </w:rPr>
        <w:t xml:space="preserve"> </w:t>
      </w:r>
      <w:r>
        <w:rPr>
          <w:color w:val="221F1F"/>
          <w:spacing w:val="-4"/>
          <w:sz w:val="20"/>
        </w:rPr>
        <w:t>1882.</w:t>
      </w:r>
    </w:p>
    <w:p w14:paraId="6A59EC6E" w14:textId="77777777" w:rsidR="00F3095E" w:rsidRDefault="00000000">
      <w:pPr>
        <w:pStyle w:val="ListParagraph"/>
        <w:numPr>
          <w:ilvl w:val="1"/>
          <w:numId w:val="55"/>
        </w:numPr>
        <w:tabs>
          <w:tab w:val="left" w:pos="617"/>
        </w:tabs>
        <w:spacing w:before="181"/>
        <w:ind w:left="617" w:hanging="317"/>
        <w:rPr>
          <w:sz w:val="20"/>
        </w:rPr>
      </w:pPr>
      <w:r>
        <w:rPr>
          <w:color w:val="221F1F"/>
          <w:sz w:val="20"/>
        </w:rPr>
        <w:t>The</w:t>
      </w:r>
      <w:r>
        <w:rPr>
          <w:color w:val="221F1F"/>
          <w:spacing w:val="-9"/>
          <w:sz w:val="20"/>
        </w:rPr>
        <w:t xml:space="preserve"> </w:t>
      </w:r>
      <w:r>
        <w:rPr>
          <w:color w:val="221F1F"/>
          <w:sz w:val="20"/>
        </w:rPr>
        <w:t>Indian</w:t>
      </w:r>
      <w:r>
        <w:rPr>
          <w:color w:val="221F1F"/>
          <w:spacing w:val="-6"/>
          <w:sz w:val="20"/>
        </w:rPr>
        <w:t xml:space="preserve"> </w:t>
      </w:r>
      <w:r>
        <w:rPr>
          <w:color w:val="221F1F"/>
          <w:sz w:val="20"/>
        </w:rPr>
        <w:t>Easement</w:t>
      </w:r>
      <w:r>
        <w:rPr>
          <w:color w:val="221F1F"/>
          <w:spacing w:val="-14"/>
          <w:sz w:val="20"/>
        </w:rPr>
        <w:t xml:space="preserve"> </w:t>
      </w:r>
      <w:r>
        <w:rPr>
          <w:color w:val="221F1F"/>
          <w:sz w:val="20"/>
        </w:rPr>
        <w:t>Act,</w:t>
      </w:r>
      <w:r>
        <w:rPr>
          <w:color w:val="221F1F"/>
          <w:spacing w:val="-6"/>
          <w:sz w:val="20"/>
        </w:rPr>
        <w:t xml:space="preserve"> </w:t>
      </w:r>
      <w:r>
        <w:rPr>
          <w:color w:val="221F1F"/>
          <w:spacing w:val="-2"/>
          <w:sz w:val="20"/>
        </w:rPr>
        <w:t>1882.</w:t>
      </w:r>
    </w:p>
    <w:p w14:paraId="16D024D6" w14:textId="77777777" w:rsidR="00F3095E" w:rsidRDefault="00000000">
      <w:pPr>
        <w:pStyle w:val="ListParagraph"/>
        <w:numPr>
          <w:ilvl w:val="1"/>
          <w:numId w:val="55"/>
        </w:numPr>
        <w:tabs>
          <w:tab w:val="left" w:pos="617"/>
        </w:tabs>
        <w:spacing w:before="180"/>
        <w:ind w:left="617" w:hanging="317"/>
        <w:rPr>
          <w:sz w:val="20"/>
        </w:rPr>
      </w:pPr>
      <w:r>
        <w:rPr>
          <w:color w:val="221F1F"/>
          <w:spacing w:val="-2"/>
          <w:sz w:val="20"/>
        </w:rPr>
        <w:t>Benami</w:t>
      </w:r>
      <w:r>
        <w:rPr>
          <w:color w:val="221F1F"/>
          <w:spacing w:val="-3"/>
          <w:sz w:val="20"/>
        </w:rPr>
        <w:t xml:space="preserve"> </w:t>
      </w:r>
      <w:r>
        <w:rPr>
          <w:color w:val="221F1F"/>
          <w:spacing w:val="-2"/>
          <w:sz w:val="20"/>
        </w:rPr>
        <w:t>Transactions</w:t>
      </w:r>
      <w:r>
        <w:rPr>
          <w:color w:val="221F1F"/>
          <w:spacing w:val="8"/>
          <w:sz w:val="20"/>
        </w:rPr>
        <w:t xml:space="preserve"> </w:t>
      </w:r>
      <w:r>
        <w:rPr>
          <w:color w:val="221F1F"/>
          <w:spacing w:val="-2"/>
          <w:sz w:val="20"/>
        </w:rPr>
        <w:t>Prohibition</w:t>
      </w:r>
      <w:r>
        <w:rPr>
          <w:color w:val="221F1F"/>
          <w:spacing w:val="-4"/>
          <w:sz w:val="20"/>
        </w:rPr>
        <w:t xml:space="preserve"> </w:t>
      </w:r>
      <w:r>
        <w:rPr>
          <w:color w:val="221F1F"/>
          <w:spacing w:val="-2"/>
          <w:sz w:val="20"/>
        </w:rPr>
        <w:t>Act,</w:t>
      </w:r>
      <w:r>
        <w:rPr>
          <w:color w:val="221F1F"/>
          <w:spacing w:val="6"/>
          <w:sz w:val="20"/>
        </w:rPr>
        <w:t xml:space="preserve"> </w:t>
      </w:r>
      <w:r>
        <w:rPr>
          <w:color w:val="221F1F"/>
          <w:spacing w:val="-4"/>
          <w:sz w:val="20"/>
        </w:rPr>
        <w:t>1988</w:t>
      </w:r>
    </w:p>
    <w:p w14:paraId="4A21D64C" w14:textId="77777777" w:rsidR="00F3095E" w:rsidRDefault="00F3095E">
      <w:pPr>
        <w:pStyle w:val="BodyText"/>
        <w:spacing w:before="167"/>
      </w:pPr>
    </w:p>
    <w:p w14:paraId="0F26F010" w14:textId="77777777" w:rsidR="00F3095E" w:rsidRDefault="00000000">
      <w:pPr>
        <w:pStyle w:val="Heading3"/>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63D4501B" w14:textId="77777777" w:rsidR="00F3095E" w:rsidRDefault="00000000">
      <w:pPr>
        <w:pStyle w:val="ListParagraph"/>
        <w:numPr>
          <w:ilvl w:val="0"/>
          <w:numId w:val="54"/>
        </w:numPr>
        <w:tabs>
          <w:tab w:val="left" w:pos="512"/>
          <w:tab w:val="left" w:pos="2494"/>
          <w:tab w:val="left" w:pos="2832"/>
        </w:tabs>
        <w:spacing w:before="160"/>
        <w:ind w:left="512" w:hanging="320"/>
        <w:rPr>
          <w:sz w:val="20"/>
        </w:rPr>
      </w:pPr>
      <w:proofErr w:type="spellStart"/>
      <w:proofErr w:type="gramStart"/>
      <w:r>
        <w:rPr>
          <w:color w:val="221F1F"/>
          <w:sz w:val="20"/>
        </w:rPr>
        <w:t>G.Sanjiva</w:t>
      </w:r>
      <w:proofErr w:type="spellEnd"/>
      <w:proofErr w:type="gramEnd"/>
      <w:r>
        <w:rPr>
          <w:color w:val="221F1F"/>
          <w:spacing w:val="-10"/>
          <w:sz w:val="20"/>
        </w:rPr>
        <w:t xml:space="preserve"> </w:t>
      </w:r>
      <w:r>
        <w:rPr>
          <w:color w:val="221F1F"/>
          <w:spacing w:val="-5"/>
          <w:sz w:val="20"/>
        </w:rPr>
        <w:t>Row</w:t>
      </w:r>
      <w:r>
        <w:rPr>
          <w:color w:val="221F1F"/>
          <w:sz w:val="20"/>
        </w:rPr>
        <w:tab/>
      </w:r>
      <w:r>
        <w:rPr>
          <w:color w:val="221F1F"/>
          <w:spacing w:val="-10"/>
          <w:sz w:val="20"/>
        </w:rPr>
        <w:t>-</w:t>
      </w:r>
      <w:r>
        <w:rPr>
          <w:color w:val="221F1F"/>
          <w:sz w:val="20"/>
        </w:rPr>
        <w:tab/>
      </w:r>
      <w:r>
        <w:rPr>
          <w:color w:val="221F1F"/>
          <w:spacing w:val="-2"/>
          <w:sz w:val="20"/>
        </w:rPr>
        <w:t>Commentaries</w:t>
      </w:r>
      <w:r>
        <w:rPr>
          <w:color w:val="221F1F"/>
          <w:spacing w:val="-12"/>
          <w:sz w:val="20"/>
        </w:rPr>
        <w:t xml:space="preserve"> </w:t>
      </w:r>
      <w:r>
        <w:rPr>
          <w:color w:val="221F1F"/>
          <w:spacing w:val="-2"/>
          <w:sz w:val="20"/>
        </w:rPr>
        <w:t>on</w:t>
      </w:r>
      <w:r>
        <w:rPr>
          <w:color w:val="221F1F"/>
          <w:spacing w:val="-12"/>
          <w:sz w:val="20"/>
        </w:rPr>
        <w:t xml:space="preserve"> </w:t>
      </w:r>
      <w:r>
        <w:rPr>
          <w:color w:val="221F1F"/>
          <w:spacing w:val="-2"/>
          <w:sz w:val="20"/>
        </w:rPr>
        <w:t>Easements</w:t>
      </w:r>
      <w:r>
        <w:rPr>
          <w:color w:val="221F1F"/>
          <w:spacing w:val="-11"/>
          <w:sz w:val="20"/>
        </w:rPr>
        <w:t xml:space="preserve"> </w:t>
      </w:r>
      <w:r>
        <w:rPr>
          <w:color w:val="221F1F"/>
          <w:spacing w:val="-5"/>
          <w:sz w:val="20"/>
        </w:rPr>
        <w:t>and</w:t>
      </w:r>
    </w:p>
    <w:p w14:paraId="631201C9" w14:textId="77777777" w:rsidR="00F3095E" w:rsidRDefault="00000000">
      <w:pPr>
        <w:pStyle w:val="BodyText"/>
        <w:spacing w:before="11"/>
        <w:ind w:left="2835"/>
      </w:pPr>
      <w:r>
        <w:rPr>
          <w:color w:val="221F1F"/>
          <w:spacing w:val="-2"/>
        </w:rPr>
        <w:t>license</w:t>
      </w:r>
    </w:p>
    <w:p w14:paraId="44DB5E07" w14:textId="77777777" w:rsidR="00F3095E" w:rsidRDefault="00000000">
      <w:pPr>
        <w:pStyle w:val="ListParagraph"/>
        <w:numPr>
          <w:ilvl w:val="0"/>
          <w:numId w:val="54"/>
        </w:numPr>
        <w:tabs>
          <w:tab w:val="left" w:pos="512"/>
          <w:tab w:val="left" w:pos="2494"/>
          <w:tab w:val="left" w:pos="2832"/>
        </w:tabs>
        <w:spacing w:before="178"/>
        <w:ind w:left="512" w:hanging="320"/>
        <w:rPr>
          <w:sz w:val="20"/>
        </w:rPr>
      </w:pPr>
      <w:proofErr w:type="spellStart"/>
      <w:r>
        <w:rPr>
          <w:color w:val="221F1F"/>
          <w:spacing w:val="-4"/>
          <w:sz w:val="20"/>
        </w:rPr>
        <w:t>Vepa</w:t>
      </w:r>
      <w:proofErr w:type="spellEnd"/>
      <w:r>
        <w:rPr>
          <w:color w:val="221F1F"/>
          <w:spacing w:val="-6"/>
          <w:sz w:val="20"/>
        </w:rPr>
        <w:t xml:space="preserve"> </w:t>
      </w:r>
      <w:r>
        <w:rPr>
          <w:color w:val="221F1F"/>
          <w:spacing w:val="-2"/>
          <w:sz w:val="20"/>
        </w:rPr>
        <w:t>Sarathi</w:t>
      </w:r>
      <w:r>
        <w:rPr>
          <w:color w:val="221F1F"/>
          <w:sz w:val="20"/>
        </w:rPr>
        <w:tab/>
      </w:r>
      <w:r>
        <w:rPr>
          <w:color w:val="221F1F"/>
          <w:spacing w:val="-10"/>
          <w:sz w:val="20"/>
        </w:rPr>
        <w:t>-</w:t>
      </w:r>
      <w:r>
        <w:rPr>
          <w:color w:val="221F1F"/>
          <w:sz w:val="20"/>
        </w:rPr>
        <w:tab/>
        <w:t>Law</w:t>
      </w:r>
      <w:r>
        <w:rPr>
          <w:color w:val="221F1F"/>
          <w:spacing w:val="-14"/>
          <w:sz w:val="20"/>
        </w:rPr>
        <w:t xml:space="preserve"> </w:t>
      </w:r>
      <w:r>
        <w:rPr>
          <w:color w:val="221F1F"/>
          <w:sz w:val="20"/>
        </w:rPr>
        <w:t>of</w:t>
      </w:r>
      <w:r>
        <w:rPr>
          <w:color w:val="221F1F"/>
          <w:spacing w:val="-12"/>
          <w:sz w:val="20"/>
        </w:rPr>
        <w:t xml:space="preserve"> </w:t>
      </w:r>
      <w:r>
        <w:rPr>
          <w:color w:val="221F1F"/>
          <w:sz w:val="20"/>
        </w:rPr>
        <w:t>Transfer</w:t>
      </w:r>
      <w:r>
        <w:rPr>
          <w:color w:val="221F1F"/>
          <w:spacing w:val="-8"/>
          <w:sz w:val="20"/>
        </w:rPr>
        <w:t xml:space="preserve"> </w:t>
      </w:r>
      <w:r>
        <w:rPr>
          <w:color w:val="221F1F"/>
          <w:sz w:val="20"/>
        </w:rPr>
        <w:t>of</w:t>
      </w:r>
      <w:r>
        <w:rPr>
          <w:color w:val="221F1F"/>
          <w:spacing w:val="-7"/>
          <w:sz w:val="20"/>
        </w:rPr>
        <w:t xml:space="preserve"> </w:t>
      </w:r>
      <w:r>
        <w:rPr>
          <w:color w:val="221F1F"/>
          <w:sz w:val="20"/>
        </w:rPr>
        <w:t>Property</w:t>
      </w:r>
      <w:r>
        <w:rPr>
          <w:color w:val="221F1F"/>
          <w:spacing w:val="-13"/>
          <w:sz w:val="20"/>
        </w:rPr>
        <w:t xml:space="preserve"> </w:t>
      </w:r>
      <w:r>
        <w:rPr>
          <w:color w:val="221F1F"/>
          <w:spacing w:val="-5"/>
          <w:sz w:val="20"/>
        </w:rPr>
        <w:t>Act</w:t>
      </w:r>
    </w:p>
    <w:p w14:paraId="2EB2FC80" w14:textId="77777777" w:rsidR="00F3095E" w:rsidRDefault="00000000">
      <w:pPr>
        <w:pStyle w:val="ListParagraph"/>
        <w:numPr>
          <w:ilvl w:val="0"/>
          <w:numId w:val="54"/>
        </w:numPr>
        <w:tabs>
          <w:tab w:val="left" w:pos="512"/>
          <w:tab w:val="left" w:pos="2494"/>
          <w:tab w:val="left" w:pos="2832"/>
        </w:tabs>
        <w:spacing w:before="180"/>
        <w:ind w:left="512" w:hanging="320"/>
        <w:rPr>
          <w:sz w:val="20"/>
        </w:rPr>
      </w:pPr>
      <w:r>
        <w:rPr>
          <w:color w:val="221F1F"/>
          <w:spacing w:val="-4"/>
          <w:sz w:val="20"/>
        </w:rPr>
        <w:t>Shah</w:t>
      </w:r>
      <w:r>
        <w:rPr>
          <w:color w:val="221F1F"/>
          <w:sz w:val="20"/>
        </w:rPr>
        <w:tab/>
      </w:r>
      <w:r>
        <w:rPr>
          <w:color w:val="221F1F"/>
          <w:spacing w:val="-10"/>
          <w:sz w:val="20"/>
        </w:rPr>
        <w:t>-</w:t>
      </w:r>
      <w:r>
        <w:rPr>
          <w:color w:val="221F1F"/>
          <w:sz w:val="20"/>
        </w:rPr>
        <w:tab/>
        <w:t>Principle</w:t>
      </w:r>
      <w:r>
        <w:rPr>
          <w:color w:val="221F1F"/>
          <w:spacing w:val="-8"/>
          <w:sz w:val="20"/>
        </w:rPr>
        <w:t xml:space="preserve"> </w:t>
      </w:r>
      <w:r>
        <w:rPr>
          <w:color w:val="221F1F"/>
          <w:sz w:val="20"/>
        </w:rPr>
        <w:t>of</w:t>
      </w:r>
      <w:r>
        <w:rPr>
          <w:color w:val="221F1F"/>
          <w:spacing w:val="-12"/>
          <w:sz w:val="20"/>
        </w:rPr>
        <w:t xml:space="preserve"> </w:t>
      </w:r>
      <w:r>
        <w:rPr>
          <w:color w:val="221F1F"/>
          <w:spacing w:val="-2"/>
          <w:sz w:val="20"/>
        </w:rPr>
        <w:t>Transfer.</w:t>
      </w:r>
    </w:p>
    <w:p w14:paraId="238D78B1" w14:textId="77777777" w:rsidR="00F3095E" w:rsidRDefault="00000000">
      <w:pPr>
        <w:pStyle w:val="ListParagraph"/>
        <w:numPr>
          <w:ilvl w:val="0"/>
          <w:numId w:val="54"/>
        </w:numPr>
        <w:tabs>
          <w:tab w:val="left" w:pos="512"/>
          <w:tab w:val="left" w:pos="2494"/>
          <w:tab w:val="left" w:pos="2832"/>
        </w:tabs>
        <w:spacing w:before="181"/>
        <w:ind w:left="512" w:hanging="320"/>
        <w:rPr>
          <w:sz w:val="20"/>
        </w:rPr>
      </w:pPr>
      <w:r>
        <w:rPr>
          <w:color w:val="221F1F"/>
          <w:spacing w:val="-2"/>
          <w:sz w:val="20"/>
        </w:rPr>
        <w:t>Mulla</w:t>
      </w:r>
      <w:r>
        <w:rPr>
          <w:color w:val="221F1F"/>
          <w:sz w:val="20"/>
        </w:rPr>
        <w:tab/>
      </w:r>
      <w:r>
        <w:rPr>
          <w:color w:val="221F1F"/>
          <w:spacing w:val="-10"/>
          <w:sz w:val="20"/>
        </w:rPr>
        <w:t>-</w:t>
      </w:r>
      <w:r>
        <w:rPr>
          <w:color w:val="221F1F"/>
          <w:sz w:val="20"/>
        </w:rPr>
        <w:tab/>
        <w:t>The</w:t>
      </w:r>
      <w:r>
        <w:rPr>
          <w:color w:val="221F1F"/>
          <w:spacing w:val="-14"/>
          <w:sz w:val="20"/>
        </w:rPr>
        <w:t xml:space="preserve"> </w:t>
      </w:r>
      <w:r>
        <w:rPr>
          <w:color w:val="221F1F"/>
          <w:sz w:val="20"/>
        </w:rPr>
        <w:t>Transfer</w:t>
      </w:r>
      <w:r>
        <w:rPr>
          <w:color w:val="221F1F"/>
          <w:spacing w:val="-8"/>
          <w:sz w:val="20"/>
        </w:rPr>
        <w:t xml:space="preserve"> </w:t>
      </w:r>
      <w:r>
        <w:rPr>
          <w:color w:val="221F1F"/>
          <w:sz w:val="20"/>
        </w:rPr>
        <w:t>of</w:t>
      </w:r>
      <w:r>
        <w:rPr>
          <w:color w:val="221F1F"/>
          <w:spacing w:val="-8"/>
          <w:sz w:val="20"/>
        </w:rPr>
        <w:t xml:space="preserve"> </w:t>
      </w:r>
      <w:r>
        <w:rPr>
          <w:color w:val="221F1F"/>
          <w:spacing w:val="-2"/>
          <w:sz w:val="20"/>
        </w:rPr>
        <w:t>Property</w:t>
      </w:r>
    </w:p>
    <w:p w14:paraId="055BEF01" w14:textId="77777777" w:rsidR="00F3095E" w:rsidRDefault="00000000">
      <w:pPr>
        <w:pStyle w:val="ListParagraph"/>
        <w:numPr>
          <w:ilvl w:val="0"/>
          <w:numId w:val="54"/>
        </w:numPr>
        <w:tabs>
          <w:tab w:val="left" w:pos="512"/>
          <w:tab w:val="left" w:pos="2494"/>
          <w:tab w:val="left" w:pos="2832"/>
        </w:tabs>
        <w:spacing w:before="180"/>
        <w:ind w:left="512" w:hanging="320"/>
        <w:rPr>
          <w:sz w:val="20"/>
        </w:rPr>
      </w:pPr>
      <w:r>
        <w:rPr>
          <w:color w:val="221F1F"/>
          <w:sz w:val="20"/>
        </w:rPr>
        <w:t>Krishna</w:t>
      </w:r>
      <w:r>
        <w:rPr>
          <w:color w:val="221F1F"/>
          <w:spacing w:val="-10"/>
          <w:sz w:val="20"/>
        </w:rPr>
        <w:t xml:space="preserve"> </w:t>
      </w:r>
      <w:r>
        <w:rPr>
          <w:color w:val="221F1F"/>
          <w:spacing w:val="-2"/>
          <w:sz w:val="20"/>
        </w:rPr>
        <w:t>Menon</w:t>
      </w:r>
      <w:r>
        <w:rPr>
          <w:color w:val="221F1F"/>
          <w:sz w:val="20"/>
        </w:rPr>
        <w:tab/>
      </w:r>
      <w:r>
        <w:rPr>
          <w:color w:val="221F1F"/>
          <w:spacing w:val="-10"/>
          <w:sz w:val="20"/>
        </w:rPr>
        <w:t>-</w:t>
      </w:r>
      <w:r>
        <w:rPr>
          <w:color w:val="221F1F"/>
          <w:sz w:val="20"/>
        </w:rPr>
        <w:tab/>
        <w:t>The</w:t>
      </w:r>
      <w:r>
        <w:rPr>
          <w:color w:val="221F1F"/>
          <w:spacing w:val="-14"/>
          <w:sz w:val="20"/>
        </w:rPr>
        <w:t xml:space="preserve"> </w:t>
      </w:r>
      <w:r>
        <w:rPr>
          <w:color w:val="221F1F"/>
          <w:sz w:val="20"/>
        </w:rPr>
        <w:t>Transfer</w:t>
      </w:r>
      <w:r>
        <w:rPr>
          <w:color w:val="221F1F"/>
          <w:spacing w:val="-8"/>
          <w:sz w:val="20"/>
        </w:rPr>
        <w:t xml:space="preserve"> </w:t>
      </w:r>
      <w:r>
        <w:rPr>
          <w:color w:val="221F1F"/>
          <w:sz w:val="20"/>
        </w:rPr>
        <w:t>of</w:t>
      </w:r>
      <w:r>
        <w:rPr>
          <w:color w:val="221F1F"/>
          <w:spacing w:val="-8"/>
          <w:sz w:val="20"/>
        </w:rPr>
        <w:t xml:space="preserve"> </w:t>
      </w:r>
      <w:r>
        <w:rPr>
          <w:color w:val="221F1F"/>
          <w:spacing w:val="-2"/>
          <w:sz w:val="20"/>
        </w:rPr>
        <w:t>Property</w:t>
      </w:r>
    </w:p>
    <w:p w14:paraId="32EC9E87" w14:textId="77777777" w:rsidR="00F3095E" w:rsidRDefault="00000000">
      <w:pPr>
        <w:pStyle w:val="ListParagraph"/>
        <w:numPr>
          <w:ilvl w:val="0"/>
          <w:numId w:val="54"/>
        </w:numPr>
        <w:tabs>
          <w:tab w:val="left" w:pos="512"/>
          <w:tab w:val="left" w:pos="2494"/>
          <w:tab w:val="left" w:pos="2832"/>
        </w:tabs>
        <w:spacing w:before="181"/>
        <w:ind w:left="512" w:hanging="320"/>
        <w:rPr>
          <w:sz w:val="20"/>
        </w:rPr>
      </w:pPr>
      <w:r>
        <w:rPr>
          <w:color w:val="221F1F"/>
          <w:spacing w:val="-2"/>
          <w:sz w:val="20"/>
        </w:rPr>
        <w:t>G.C.V.</w:t>
      </w:r>
      <w:r>
        <w:rPr>
          <w:color w:val="221F1F"/>
          <w:spacing w:val="-5"/>
          <w:sz w:val="20"/>
        </w:rPr>
        <w:t xml:space="preserve"> </w:t>
      </w:r>
      <w:r>
        <w:rPr>
          <w:color w:val="221F1F"/>
          <w:spacing w:val="-2"/>
          <w:sz w:val="20"/>
        </w:rPr>
        <w:t>Subba</w:t>
      </w:r>
      <w:r>
        <w:rPr>
          <w:color w:val="221F1F"/>
          <w:spacing w:val="-5"/>
          <w:sz w:val="20"/>
        </w:rPr>
        <w:t xml:space="preserve"> Rao</w:t>
      </w:r>
      <w:r>
        <w:rPr>
          <w:color w:val="221F1F"/>
          <w:sz w:val="20"/>
        </w:rPr>
        <w:tab/>
      </w:r>
      <w:r>
        <w:rPr>
          <w:color w:val="221F1F"/>
          <w:spacing w:val="-10"/>
          <w:sz w:val="20"/>
        </w:rPr>
        <w:t>-</w:t>
      </w:r>
      <w:r>
        <w:rPr>
          <w:color w:val="221F1F"/>
          <w:sz w:val="20"/>
        </w:rPr>
        <w:tab/>
        <w:t>The</w:t>
      </w:r>
      <w:r>
        <w:rPr>
          <w:color w:val="221F1F"/>
          <w:spacing w:val="-14"/>
          <w:sz w:val="20"/>
        </w:rPr>
        <w:t xml:space="preserve"> </w:t>
      </w:r>
      <w:r>
        <w:rPr>
          <w:color w:val="221F1F"/>
          <w:sz w:val="20"/>
        </w:rPr>
        <w:t>Transfer</w:t>
      </w:r>
      <w:r>
        <w:rPr>
          <w:color w:val="221F1F"/>
          <w:spacing w:val="-8"/>
          <w:sz w:val="20"/>
        </w:rPr>
        <w:t xml:space="preserve"> </w:t>
      </w:r>
      <w:r>
        <w:rPr>
          <w:color w:val="221F1F"/>
          <w:sz w:val="20"/>
        </w:rPr>
        <w:t>of</w:t>
      </w:r>
      <w:r>
        <w:rPr>
          <w:color w:val="221F1F"/>
          <w:spacing w:val="-8"/>
          <w:sz w:val="20"/>
        </w:rPr>
        <w:t xml:space="preserve"> </w:t>
      </w:r>
      <w:r>
        <w:rPr>
          <w:color w:val="221F1F"/>
          <w:spacing w:val="-2"/>
          <w:sz w:val="20"/>
        </w:rPr>
        <w:t>Property</w:t>
      </w:r>
    </w:p>
    <w:p w14:paraId="3A8A7E7B" w14:textId="77777777" w:rsidR="00F3095E" w:rsidRDefault="00000000">
      <w:pPr>
        <w:pStyle w:val="ListParagraph"/>
        <w:numPr>
          <w:ilvl w:val="0"/>
          <w:numId w:val="54"/>
        </w:numPr>
        <w:tabs>
          <w:tab w:val="left" w:pos="512"/>
          <w:tab w:val="left" w:pos="2832"/>
        </w:tabs>
        <w:spacing w:before="181"/>
        <w:ind w:left="512" w:hanging="320"/>
        <w:rPr>
          <w:sz w:val="20"/>
        </w:rPr>
      </w:pPr>
      <w:r>
        <w:rPr>
          <w:color w:val="221F1F"/>
          <w:sz w:val="20"/>
        </w:rPr>
        <w:t>A.I.R.</w:t>
      </w:r>
      <w:r>
        <w:rPr>
          <w:color w:val="221F1F"/>
          <w:spacing w:val="-13"/>
          <w:sz w:val="20"/>
        </w:rPr>
        <w:t xml:space="preserve"> </w:t>
      </w:r>
      <w:r>
        <w:rPr>
          <w:color w:val="221F1F"/>
          <w:sz w:val="20"/>
        </w:rPr>
        <w:t>Commentaries</w:t>
      </w:r>
      <w:r>
        <w:rPr>
          <w:color w:val="221F1F"/>
          <w:spacing w:val="48"/>
          <w:sz w:val="20"/>
        </w:rPr>
        <w:t xml:space="preserve"> </w:t>
      </w:r>
      <w:r>
        <w:rPr>
          <w:color w:val="221F1F"/>
          <w:spacing w:val="-10"/>
          <w:sz w:val="20"/>
        </w:rPr>
        <w:t>-</w:t>
      </w:r>
      <w:r>
        <w:rPr>
          <w:color w:val="221F1F"/>
          <w:sz w:val="20"/>
        </w:rPr>
        <w:tab/>
        <w:t>The</w:t>
      </w:r>
      <w:r>
        <w:rPr>
          <w:color w:val="221F1F"/>
          <w:spacing w:val="-14"/>
          <w:sz w:val="20"/>
        </w:rPr>
        <w:t xml:space="preserve"> </w:t>
      </w:r>
      <w:r>
        <w:rPr>
          <w:color w:val="221F1F"/>
          <w:sz w:val="20"/>
        </w:rPr>
        <w:t>Transfer</w:t>
      </w:r>
      <w:r>
        <w:rPr>
          <w:color w:val="221F1F"/>
          <w:spacing w:val="-8"/>
          <w:sz w:val="20"/>
        </w:rPr>
        <w:t xml:space="preserve"> </w:t>
      </w:r>
      <w:r>
        <w:rPr>
          <w:color w:val="221F1F"/>
          <w:sz w:val="20"/>
        </w:rPr>
        <w:t>of</w:t>
      </w:r>
      <w:r>
        <w:rPr>
          <w:color w:val="221F1F"/>
          <w:spacing w:val="-8"/>
          <w:sz w:val="20"/>
        </w:rPr>
        <w:t xml:space="preserve"> </w:t>
      </w:r>
      <w:r>
        <w:rPr>
          <w:color w:val="221F1F"/>
          <w:spacing w:val="-2"/>
          <w:sz w:val="20"/>
        </w:rPr>
        <w:t>Property</w:t>
      </w:r>
    </w:p>
    <w:p w14:paraId="6E22FB90" w14:textId="77777777" w:rsidR="00F3095E" w:rsidRDefault="00000000">
      <w:pPr>
        <w:pStyle w:val="ListParagraph"/>
        <w:numPr>
          <w:ilvl w:val="0"/>
          <w:numId w:val="54"/>
        </w:numPr>
        <w:tabs>
          <w:tab w:val="left" w:pos="512"/>
          <w:tab w:val="left" w:pos="2494"/>
          <w:tab w:val="left" w:pos="2832"/>
        </w:tabs>
        <w:spacing w:before="180"/>
        <w:ind w:left="512" w:hanging="320"/>
        <w:rPr>
          <w:sz w:val="20"/>
        </w:rPr>
      </w:pPr>
      <w:proofErr w:type="spellStart"/>
      <w:proofErr w:type="gramStart"/>
      <w:r>
        <w:rPr>
          <w:color w:val="221F1F"/>
          <w:spacing w:val="-2"/>
          <w:sz w:val="20"/>
        </w:rPr>
        <w:t>W.Friedmann</w:t>
      </w:r>
      <w:proofErr w:type="spellEnd"/>
      <w:proofErr w:type="gramEnd"/>
      <w:r>
        <w:rPr>
          <w:color w:val="221F1F"/>
          <w:sz w:val="20"/>
        </w:rPr>
        <w:tab/>
      </w:r>
      <w:r>
        <w:rPr>
          <w:color w:val="221F1F"/>
          <w:spacing w:val="-10"/>
          <w:sz w:val="20"/>
        </w:rPr>
        <w:t>-</w:t>
      </w:r>
      <w:r>
        <w:rPr>
          <w:color w:val="221F1F"/>
          <w:sz w:val="20"/>
        </w:rPr>
        <w:tab/>
        <w:t>Law</w:t>
      </w:r>
      <w:r>
        <w:rPr>
          <w:color w:val="221F1F"/>
          <w:spacing w:val="-7"/>
          <w:sz w:val="20"/>
        </w:rPr>
        <w:t xml:space="preserve"> </w:t>
      </w:r>
      <w:r>
        <w:rPr>
          <w:color w:val="221F1F"/>
          <w:sz w:val="20"/>
        </w:rPr>
        <w:t>in</w:t>
      </w:r>
      <w:r>
        <w:rPr>
          <w:color w:val="221F1F"/>
          <w:spacing w:val="-6"/>
          <w:sz w:val="20"/>
        </w:rPr>
        <w:t xml:space="preserve"> </w:t>
      </w:r>
      <w:r>
        <w:rPr>
          <w:color w:val="221F1F"/>
          <w:sz w:val="20"/>
        </w:rPr>
        <w:t>a</w:t>
      </w:r>
      <w:r>
        <w:rPr>
          <w:color w:val="221F1F"/>
          <w:spacing w:val="-9"/>
          <w:sz w:val="20"/>
        </w:rPr>
        <w:t xml:space="preserve"> </w:t>
      </w:r>
      <w:r>
        <w:rPr>
          <w:color w:val="221F1F"/>
          <w:sz w:val="20"/>
        </w:rPr>
        <w:t>changing</w:t>
      </w:r>
      <w:r>
        <w:rPr>
          <w:color w:val="221F1F"/>
          <w:spacing w:val="-6"/>
          <w:sz w:val="20"/>
        </w:rPr>
        <w:t xml:space="preserve"> </w:t>
      </w:r>
      <w:r>
        <w:rPr>
          <w:color w:val="221F1F"/>
          <w:spacing w:val="-2"/>
          <w:sz w:val="20"/>
        </w:rPr>
        <w:t>society</w:t>
      </w:r>
    </w:p>
    <w:p w14:paraId="4F19BD12" w14:textId="77777777" w:rsidR="00F3095E" w:rsidRDefault="00000000">
      <w:pPr>
        <w:pStyle w:val="ListParagraph"/>
        <w:numPr>
          <w:ilvl w:val="0"/>
          <w:numId w:val="54"/>
        </w:numPr>
        <w:tabs>
          <w:tab w:val="left" w:pos="512"/>
          <w:tab w:val="left" w:pos="2494"/>
          <w:tab w:val="left" w:pos="2832"/>
        </w:tabs>
        <w:spacing w:before="180"/>
        <w:ind w:left="512" w:hanging="320"/>
        <w:rPr>
          <w:sz w:val="20"/>
        </w:rPr>
      </w:pPr>
      <w:r>
        <w:rPr>
          <w:color w:val="221F1F"/>
          <w:spacing w:val="-2"/>
          <w:sz w:val="20"/>
        </w:rPr>
        <w:t>Mitra</w:t>
      </w:r>
      <w:r>
        <w:rPr>
          <w:color w:val="221F1F"/>
          <w:sz w:val="20"/>
        </w:rPr>
        <w:tab/>
      </w:r>
      <w:r>
        <w:rPr>
          <w:color w:val="221F1F"/>
          <w:spacing w:val="-10"/>
          <w:sz w:val="20"/>
        </w:rPr>
        <w:t>-</w:t>
      </w:r>
      <w:r>
        <w:rPr>
          <w:color w:val="221F1F"/>
          <w:sz w:val="20"/>
        </w:rPr>
        <w:tab/>
        <w:t>Transfer</w:t>
      </w:r>
      <w:r>
        <w:rPr>
          <w:color w:val="221F1F"/>
          <w:spacing w:val="-13"/>
          <w:sz w:val="20"/>
        </w:rPr>
        <w:t xml:space="preserve"> </w:t>
      </w:r>
      <w:r>
        <w:rPr>
          <w:color w:val="221F1F"/>
          <w:sz w:val="20"/>
        </w:rPr>
        <w:t>of</w:t>
      </w:r>
      <w:r>
        <w:rPr>
          <w:color w:val="221F1F"/>
          <w:spacing w:val="-9"/>
          <w:sz w:val="20"/>
        </w:rPr>
        <w:t xml:space="preserve"> </w:t>
      </w:r>
      <w:r>
        <w:rPr>
          <w:color w:val="221F1F"/>
          <w:spacing w:val="-2"/>
          <w:sz w:val="20"/>
        </w:rPr>
        <w:t>Property</w:t>
      </w:r>
    </w:p>
    <w:p w14:paraId="29773BD3" w14:textId="77777777" w:rsidR="00F3095E" w:rsidRDefault="00000000">
      <w:pPr>
        <w:pStyle w:val="ListParagraph"/>
        <w:numPr>
          <w:ilvl w:val="0"/>
          <w:numId w:val="54"/>
        </w:numPr>
        <w:tabs>
          <w:tab w:val="left" w:pos="511"/>
          <w:tab w:val="left" w:pos="2494"/>
          <w:tab w:val="left" w:pos="2832"/>
        </w:tabs>
        <w:spacing w:before="178"/>
        <w:ind w:left="511" w:hanging="319"/>
        <w:rPr>
          <w:sz w:val="20"/>
        </w:rPr>
      </w:pPr>
      <w:proofErr w:type="spellStart"/>
      <w:r>
        <w:rPr>
          <w:color w:val="221F1F"/>
          <w:spacing w:val="-2"/>
          <w:sz w:val="20"/>
        </w:rPr>
        <w:t>Goyle</w:t>
      </w:r>
      <w:proofErr w:type="spellEnd"/>
      <w:r>
        <w:rPr>
          <w:color w:val="221F1F"/>
          <w:sz w:val="20"/>
        </w:rPr>
        <w:tab/>
      </w:r>
      <w:r>
        <w:rPr>
          <w:color w:val="221F1F"/>
          <w:spacing w:val="-10"/>
          <w:sz w:val="20"/>
        </w:rPr>
        <w:t>-</w:t>
      </w:r>
      <w:r>
        <w:rPr>
          <w:color w:val="221F1F"/>
          <w:sz w:val="20"/>
        </w:rPr>
        <w:tab/>
        <w:t>Transfer</w:t>
      </w:r>
      <w:r>
        <w:rPr>
          <w:color w:val="221F1F"/>
          <w:spacing w:val="-13"/>
          <w:sz w:val="20"/>
        </w:rPr>
        <w:t xml:space="preserve"> </w:t>
      </w:r>
      <w:r>
        <w:rPr>
          <w:color w:val="221F1F"/>
          <w:sz w:val="20"/>
        </w:rPr>
        <w:t>of</w:t>
      </w:r>
      <w:r>
        <w:rPr>
          <w:color w:val="221F1F"/>
          <w:spacing w:val="-9"/>
          <w:sz w:val="20"/>
        </w:rPr>
        <w:t xml:space="preserve"> </w:t>
      </w:r>
      <w:r>
        <w:rPr>
          <w:color w:val="221F1F"/>
          <w:spacing w:val="-2"/>
          <w:sz w:val="20"/>
        </w:rPr>
        <w:t>Property</w:t>
      </w:r>
    </w:p>
    <w:p w14:paraId="5E3ED0C9" w14:textId="77777777" w:rsidR="00F3095E" w:rsidRDefault="00000000">
      <w:pPr>
        <w:pStyle w:val="ListParagraph"/>
        <w:numPr>
          <w:ilvl w:val="0"/>
          <w:numId w:val="54"/>
        </w:numPr>
        <w:tabs>
          <w:tab w:val="left" w:pos="511"/>
          <w:tab w:val="left" w:pos="2494"/>
          <w:tab w:val="left" w:pos="2832"/>
        </w:tabs>
        <w:spacing w:before="181"/>
        <w:ind w:left="511" w:hanging="319"/>
        <w:rPr>
          <w:sz w:val="20"/>
        </w:rPr>
      </w:pPr>
      <w:proofErr w:type="spellStart"/>
      <w:r>
        <w:rPr>
          <w:color w:val="221F1F"/>
          <w:spacing w:val="-2"/>
          <w:sz w:val="20"/>
        </w:rPr>
        <w:t>C.</w:t>
      </w:r>
      <w:proofErr w:type="gramStart"/>
      <w:r>
        <w:rPr>
          <w:color w:val="221F1F"/>
          <w:spacing w:val="-2"/>
          <w:sz w:val="20"/>
        </w:rPr>
        <w:t>L.Gupta</w:t>
      </w:r>
      <w:proofErr w:type="spellEnd"/>
      <w:proofErr w:type="gramEnd"/>
      <w:r>
        <w:rPr>
          <w:color w:val="221F1F"/>
          <w:sz w:val="20"/>
        </w:rPr>
        <w:tab/>
      </w:r>
      <w:r>
        <w:rPr>
          <w:color w:val="221F1F"/>
          <w:spacing w:val="-10"/>
          <w:sz w:val="20"/>
        </w:rPr>
        <w:t>-</w:t>
      </w:r>
      <w:r>
        <w:rPr>
          <w:color w:val="221F1F"/>
          <w:sz w:val="20"/>
        </w:rPr>
        <w:tab/>
        <w:t>Law</w:t>
      </w:r>
      <w:r>
        <w:rPr>
          <w:color w:val="221F1F"/>
          <w:spacing w:val="-12"/>
          <w:sz w:val="20"/>
        </w:rPr>
        <w:t xml:space="preserve"> </w:t>
      </w:r>
      <w:r>
        <w:rPr>
          <w:color w:val="221F1F"/>
          <w:sz w:val="20"/>
        </w:rPr>
        <w:t>of</w:t>
      </w:r>
      <w:r>
        <w:rPr>
          <w:color w:val="221F1F"/>
          <w:spacing w:val="-11"/>
          <w:sz w:val="20"/>
        </w:rPr>
        <w:t xml:space="preserve"> </w:t>
      </w:r>
      <w:r>
        <w:rPr>
          <w:color w:val="221F1F"/>
          <w:sz w:val="20"/>
        </w:rPr>
        <w:t>Transfer</w:t>
      </w:r>
      <w:r>
        <w:rPr>
          <w:color w:val="221F1F"/>
          <w:spacing w:val="-6"/>
          <w:sz w:val="20"/>
        </w:rPr>
        <w:t xml:space="preserve"> </w:t>
      </w:r>
      <w:r>
        <w:rPr>
          <w:color w:val="221F1F"/>
          <w:sz w:val="20"/>
        </w:rPr>
        <w:t>of</w:t>
      </w:r>
      <w:r>
        <w:rPr>
          <w:color w:val="221F1F"/>
          <w:spacing w:val="-7"/>
          <w:sz w:val="20"/>
        </w:rPr>
        <w:t xml:space="preserve"> </w:t>
      </w:r>
      <w:r>
        <w:rPr>
          <w:color w:val="221F1F"/>
          <w:spacing w:val="-2"/>
          <w:sz w:val="20"/>
        </w:rPr>
        <w:t>Property</w:t>
      </w:r>
    </w:p>
    <w:p w14:paraId="2ADCA5A2" w14:textId="77777777" w:rsidR="00F3095E" w:rsidRDefault="00000000">
      <w:pPr>
        <w:pStyle w:val="ListParagraph"/>
        <w:numPr>
          <w:ilvl w:val="0"/>
          <w:numId w:val="54"/>
        </w:numPr>
        <w:tabs>
          <w:tab w:val="left" w:pos="511"/>
          <w:tab w:val="left" w:pos="2494"/>
          <w:tab w:val="left" w:pos="2832"/>
        </w:tabs>
        <w:spacing w:before="181"/>
        <w:ind w:left="511" w:hanging="319"/>
        <w:rPr>
          <w:sz w:val="20"/>
        </w:rPr>
      </w:pPr>
      <w:r>
        <w:rPr>
          <w:color w:val="221F1F"/>
          <w:spacing w:val="-2"/>
          <w:sz w:val="20"/>
        </w:rPr>
        <w:t>Khatiar</w:t>
      </w:r>
      <w:r>
        <w:rPr>
          <w:color w:val="221F1F"/>
          <w:sz w:val="20"/>
        </w:rPr>
        <w:tab/>
      </w:r>
      <w:r>
        <w:rPr>
          <w:color w:val="221F1F"/>
          <w:spacing w:val="-10"/>
          <w:sz w:val="20"/>
        </w:rPr>
        <w:t>-</w:t>
      </w:r>
      <w:r>
        <w:rPr>
          <w:color w:val="221F1F"/>
          <w:sz w:val="20"/>
        </w:rPr>
        <w:tab/>
        <w:t>Law</w:t>
      </w:r>
      <w:r>
        <w:rPr>
          <w:color w:val="221F1F"/>
          <w:spacing w:val="-9"/>
          <w:sz w:val="20"/>
        </w:rPr>
        <w:t xml:space="preserve"> </w:t>
      </w:r>
      <w:r>
        <w:rPr>
          <w:color w:val="221F1F"/>
          <w:sz w:val="20"/>
        </w:rPr>
        <w:t>of</w:t>
      </w:r>
      <w:r>
        <w:rPr>
          <w:color w:val="221F1F"/>
          <w:spacing w:val="-4"/>
          <w:sz w:val="20"/>
        </w:rPr>
        <w:t xml:space="preserve"> </w:t>
      </w:r>
      <w:r>
        <w:rPr>
          <w:color w:val="221F1F"/>
          <w:spacing w:val="-2"/>
          <w:sz w:val="20"/>
        </w:rPr>
        <w:t>Easements</w:t>
      </w:r>
    </w:p>
    <w:p w14:paraId="6DCAFFEE" w14:textId="77777777" w:rsidR="00F3095E" w:rsidRDefault="00000000">
      <w:pPr>
        <w:pStyle w:val="ListParagraph"/>
        <w:numPr>
          <w:ilvl w:val="0"/>
          <w:numId w:val="54"/>
        </w:numPr>
        <w:tabs>
          <w:tab w:val="left" w:pos="514"/>
        </w:tabs>
        <w:spacing w:before="180"/>
        <w:ind w:left="514"/>
        <w:rPr>
          <w:sz w:val="20"/>
        </w:rPr>
      </w:pPr>
      <w:r>
        <w:rPr>
          <w:color w:val="221F1F"/>
          <w:sz w:val="20"/>
        </w:rPr>
        <w:t>AIR</w:t>
      </w:r>
      <w:r>
        <w:rPr>
          <w:color w:val="221F1F"/>
          <w:spacing w:val="-6"/>
          <w:sz w:val="20"/>
        </w:rPr>
        <w:t xml:space="preserve"> </w:t>
      </w:r>
      <w:r>
        <w:rPr>
          <w:color w:val="221F1F"/>
          <w:spacing w:val="-2"/>
          <w:sz w:val="20"/>
        </w:rPr>
        <w:t>Commentaries</w:t>
      </w:r>
    </w:p>
    <w:p w14:paraId="1FC943A0" w14:textId="77777777" w:rsidR="00F3095E" w:rsidRDefault="00F3095E">
      <w:pPr>
        <w:pStyle w:val="BodyText"/>
      </w:pPr>
    </w:p>
    <w:p w14:paraId="073415D7" w14:textId="77777777" w:rsidR="00F3095E" w:rsidRDefault="00F3095E">
      <w:pPr>
        <w:pStyle w:val="BodyText"/>
        <w:spacing w:before="210"/>
      </w:pPr>
    </w:p>
    <w:p w14:paraId="74367BDF" w14:textId="77777777" w:rsidR="00F3095E" w:rsidRDefault="00000000">
      <w:pPr>
        <w:ind w:left="2" w:right="352"/>
        <w:jc w:val="center"/>
        <w:rPr>
          <w:sz w:val="30"/>
        </w:rPr>
      </w:pPr>
      <w:r>
        <w:rPr>
          <w:color w:val="221F1F"/>
          <w:spacing w:val="-2"/>
          <w:sz w:val="30"/>
        </w:rPr>
        <w:t>************</w:t>
      </w:r>
    </w:p>
    <w:p w14:paraId="693AFEA3" w14:textId="77777777" w:rsidR="00F3095E" w:rsidRDefault="00F3095E">
      <w:pPr>
        <w:jc w:val="center"/>
        <w:rPr>
          <w:sz w:val="30"/>
        </w:rPr>
        <w:sectPr w:rsidR="00F3095E">
          <w:footerReference w:type="default" r:id="rId16"/>
          <w:pgSz w:w="15840" w:h="12240" w:orient="landscape"/>
          <w:pgMar w:top="720" w:right="720" w:bottom="1120" w:left="1080" w:header="0" w:footer="936" w:gutter="0"/>
          <w:cols w:num="2" w:space="720" w:equalWidth="0">
            <w:col w:w="6016" w:space="1639"/>
            <w:col w:w="6385"/>
          </w:cols>
        </w:sectPr>
      </w:pPr>
    </w:p>
    <w:p w14:paraId="1747B152" w14:textId="77777777" w:rsidR="00F3095E" w:rsidRDefault="00F3095E">
      <w:pPr>
        <w:pStyle w:val="BodyText"/>
        <w:spacing w:before="71"/>
        <w:rPr>
          <w:sz w:val="28"/>
        </w:rPr>
      </w:pPr>
    </w:p>
    <w:p w14:paraId="346A652A" w14:textId="77777777" w:rsidR="00F3095E" w:rsidRDefault="00000000">
      <w:pPr>
        <w:pStyle w:val="Heading1"/>
        <w:numPr>
          <w:ilvl w:val="0"/>
          <w:numId w:val="67"/>
        </w:numPr>
        <w:tabs>
          <w:tab w:val="left" w:pos="910"/>
        </w:tabs>
        <w:ind w:left="910" w:hanging="310"/>
        <w:jc w:val="left"/>
      </w:pPr>
      <w:r>
        <w:rPr>
          <w:color w:val="221F1F"/>
        </w:rPr>
        <w:t>CONSTITUTIONAL</w:t>
      </w:r>
      <w:r>
        <w:rPr>
          <w:color w:val="221F1F"/>
          <w:spacing w:val="-15"/>
        </w:rPr>
        <w:t xml:space="preserve"> </w:t>
      </w:r>
      <w:r>
        <w:rPr>
          <w:color w:val="221F1F"/>
        </w:rPr>
        <w:t>LAW</w:t>
      </w:r>
      <w:r>
        <w:rPr>
          <w:color w:val="221F1F"/>
          <w:spacing w:val="-14"/>
        </w:rPr>
        <w:t xml:space="preserve"> </w:t>
      </w:r>
      <w:r>
        <w:rPr>
          <w:color w:val="221F1F"/>
        </w:rPr>
        <w:t>-</w:t>
      </w:r>
      <w:r>
        <w:rPr>
          <w:color w:val="221F1F"/>
          <w:spacing w:val="-14"/>
        </w:rPr>
        <w:t xml:space="preserve"> </w:t>
      </w:r>
      <w:r>
        <w:rPr>
          <w:color w:val="221F1F"/>
        </w:rPr>
        <w:t>1</w:t>
      </w:r>
      <w:r>
        <w:rPr>
          <w:color w:val="221F1F"/>
          <w:spacing w:val="-11"/>
        </w:rPr>
        <w:t xml:space="preserve"> </w:t>
      </w:r>
      <w:r>
        <w:rPr>
          <w:spacing w:val="-2"/>
        </w:rPr>
        <w:t>(TA2C)</w:t>
      </w:r>
    </w:p>
    <w:p w14:paraId="70B7D5F2" w14:textId="77777777" w:rsidR="00F3095E" w:rsidRDefault="00F3095E">
      <w:pPr>
        <w:pStyle w:val="BodyText"/>
        <w:spacing w:before="65"/>
        <w:rPr>
          <w:rFonts w:ascii="Arial"/>
          <w:b/>
          <w:sz w:val="28"/>
        </w:rPr>
      </w:pPr>
    </w:p>
    <w:p w14:paraId="57978F03" w14:textId="77777777" w:rsidR="00F3095E" w:rsidRDefault="00000000">
      <w:pPr>
        <w:pStyle w:val="BodyText"/>
        <w:spacing w:before="1" w:line="256" w:lineRule="auto"/>
        <w:ind w:left="52" w:right="61"/>
        <w:jc w:val="both"/>
      </w:pPr>
      <w:r>
        <w:rPr>
          <w:rFonts w:ascii="Palatino Linotype" w:hAnsi="Palatino Linotype"/>
          <w:b/>
          <w:color w:val="221F1F"/>
          <w:sz w:val="24"/>
        </w:rPr>
        <w:t xml:space="preserve">Unit - I </w:t>
      </w:r>
      <w:r>
        <w:rPr>
          <w:rFonts w:ascii="Arial" w:hAnsi="Arial"/>
          <w:b/>
          <w:color w:val="221F1F"/>
        </w:rPr>
        <w:t xml:space="preserve">Constitution </w:t>
      </w:r>
      <w:r>
        <w:rPr>
          <w:color w:val="221F1F"/>
          <w:spacing w:val="10"/>
        </w:rPr>
        <w:t>-</w:t>
      </w:r>
      <w:r>
        <w:rPr>
          <w:color w:val="221F1F"/>
        </w:rPr>
        <w:t>• Definition - Constitutional Law - Classification of Constitution * Difference between Constitutional Law</w:t>
      </w:r>
      <w:r>
        <w:rPr>
          <w:color w:val="221F1F"/>
          <w:spacing w:val="40"/>
        </w:rPr>
        <w:t xml:space="preserve"> </w:t>
      </w:r>
      <w:r>
        <w:rPr>
          <w:color w:val="221F1F"/>
        </w:rPr>
        <w:t>and</w:t>
      </w:r>
      <w:r>
        <w:rPr>
          <w:color w:val="221F1F"/>
          <w:spacing w:val="40"/>
        </w:rPr>
        <w:t xml:space="preserve"> </w:t>
      </w:r>
      <w:r>
        <w:rPr>
          <w:color w:val="221F1F"/>
        </w:rPr>
        <w:t>Administrative Law.</w:t>
      </w:r>
    </w:p>
    <w:p w14:paraId="6C5647B8" w14:textId="77777777" w:rsidR="00F3095E" w:rsidRDefault="00000000">
      <w:pPr>
        <w:spacing w:before="222"/>
        <w:ind w:left="52" w:right="60"/>
        <w:jc w:val="both"/>
        <w:rPr>
          <w:sz w:val="20"/>
        </w:rPr>
      </w:pPr>
      <w:r>
        <w:rPr>
          <w:rFonts w:ascii="Palatino Linotype"/>
          <w:b/>
          <w:color w:val="221F1F"/>
          <w:sz w:val="24"/>
        </w:rPr>
        <w:t xml:space="preserve">Unit - II </w:t>
      </w:r>
      <w:r>
        <w:rPr>
          <w:rFonts w:ascii="Arial"/>
          <w:b/>
          <w:color w:val="221F1F"/>
          <w:sz w:val="20"/>
        </w:rPr>
        <w:t>Historical</w:t>
      </w:r>
      <w:r>
        <w:rPr>
          <w:rFonts w:ascii="Arial"/>
          <w:b/>
          <w:color w:val="221F1F"/>
          <w:spacing w:val="-1"/>
          <w:sz w:val="20"/>
        </w:rPr>
        <w:t xml:space="preserve"> </w:t>
      </w:r>
      <w:r>
        <w:rPr>
          <w:rFonts w:ascii="Arial"/>
          <w:b/>
          <w:color w:val="221F1F"/>
          <w:sz w:val="20"/>
        </w:rPr>
        <w:t xml:space="preserve">Background </w:t>
      </w:r>
      <w:r>
        <w:rPr>
          <w:color w:val="221F1F"/>
          <w:sz w:val="20"/>
        </w:rPr>
        <w:t>-</w:t>
      </w:r>
      <w:r>
        <w:rPr>
          <w:color w:val="221F1F"/>
          <w:spacing w:val="-7"/>
          <w:sz w:val="20"/>
        </w:rPr>
        <w:t xml:space="preserve"> </w:t>
      </w:r>
      <w:r>
        <w:rPr>
          <w:color w:val="221F1F"/>
          <w:sz w:val="20"/>
        </w:rPr>
        <w:t>Framing</w:t>
      </w:r>
      <w:r>
        <w:rPr>
          <w:color w:val="221F1F"/>
          <w:spacing w:val="-6"/>
          <w:sz w:val="20"/>
        </w:rPr>
        <w:t xml:space="preserve"> </w:t>
      </w:r>
      <w:r>
        <w:rPr>
          <w:color w:val="221F1F"/>
          <w:sz w:val="20"/>
        </w:rPr>
        <w:t>of</w:t>
      </w:r>
      <w:r>
        <w:rPr>
          <w:color w:val="221F1F"/>
          <w:spacing w:val="-6"/>
          <w:sz w:val="20"/>
        </w:rPr>
        <w:t xml:space="preserve"> </w:t>
      </w:r>
      <w:r>
        <w:rPr>
          <w:color w:val="221F1F"/>
          <w:sz w:val="20"/>
        </w:rPr>
        <w:t>the</w:t>
      </w:r>
      <w:r>
        <w:rPr>
          <w:color w:val="221F1F"/>
          <w:spacing w:val="-6"/>
          <w:sz w:val="20"/>
        </w:rPr>
        <w:t xml:space="preserve"> </w:t>
      </w:r>
      <w:r>
        <w:rPr>
          <w:color w:val="221F1F"/>
          <w:sz w:val="20"/>
        </w:rPr>
        <w:t>Constitution</w:t>
      </w:r>
      <w:r>
        <w:rPr>
          <w:color w:val="221F1F"/>
          <w:spacing w:val="-9"/>
          <w:sz w:val="20"/>
        </w:rPr>
        <w:t xml:space="preserve"> </w:t>
      </w:r>
      <w:r>
        <w:rPr>
          <w:color w:val="221F1F"/>
          <w:sz w:val="20"/>
        </w:rPr>
        <w:t xml:space="preserve">of </w:t>
      </w:r>
      <w:r>
        <w:rPr>
          <w:color w:val="221F1F"/>
          <w:spacing w:val="-2"/>
          <w:sz w:val="20"/>
        </w:rPr>
        <w:t>India.</w:t>
      </w:r>
    </w:p>
    <w:p w14:paraId="450A51AF" w14:textId="77777777" w:rsidR="00F3095E" w:rsidRDefault="00F3095E">
      <w:pPr>
        <w:pStyle w:val="BodyText"/>
        <w:spacing w:before="20"/>
      </w:pPr>
    </w:p>
    <w:p w14:paraId="37EC7985" w14:textId="77777777" w:rsidR="00F3095E" w:rsidRDefault="00000000">
      <w:pPr>
        <w:spacing w:before="1"/>
        <w:ind w:left="52" w:right="58"/>
        <w:jc w:val="both"/>
        <w:rPr>
          <w:sz w:val="20"/>
        </w:rPr>
      </w:pPr>
      <w:r>
        <w:rPr>
          <w:rFonts w:ascii="Palatino Linotype"/>
          <w:b/>
          <w:color w:val="221F1F"/>
          <w:sz w:val="24"/>
        </w:rPr>
        <w:t xml:space="preserve">Unit - III </w:t>
      </w:r>
      <w:r>
        <w:rPr>
          <w:rFonts w:ascii="Arial"/>
          <w:b/>
          <w:color w:val="221F1F"/>
          <w:sz w:val="20"/>
        </w:rPr>
        <w:t xml:space="preserve">Outstanding Features of the Indian Constitution </w:t>
      </w:r>
      <w:r>
        <w:rPr>
          <w:color w:val="221F1F"/>
          <w:sz w:val="20"/>
        </w:rPr>
        <w:t>- Nature of the Indian Constitution.</w:t>
      </w:r>
    </w:p>
    <w:p w14:paraId="05FEC015" w14:textId="77777777" w:rsidR="00F3095E" w:rsidRDefault="00F3095E">
      <w:pPr>
        <w:pStyle w:val="BodyText"/>
        <w:spacing w:before="22"/>
      </w:pPr>
    </w:p>
    <w:p w14:paraId="191B9429" w14:textId="77777777" w:rsidR="00F3095E" w:rsidRDefault="00000000">
      <w:pPr>
        <w:spacing w:line="237" w:lineRule="auto"/>
        <w:ind w:left="52" w:right="60"/>
        <w:jc w:val="both"/>
        <w:rPr>
          <w:sz w:val="20"/>
        </w:rPr>
      </w:pPr>
      <w:r>
        <w:rPr>
          <w:rFonts w:ascii="Palatino Linotype"/>
          <w:b/>
          <w:color w:val="221F1F"/>
          <w:sz w:val="24"/>
        </w:rPr>
        <w:t xml:space="preserve">Unit - IV </w:t>
      </w:r>
      <w:r>
        <w:rPr>
          <w:rFonts w:ascii="Arial"/>
          <w:b/>
          <w:color w:val="221F1F"/>
          <w:sz w:val="20"/>
        </w:rPr>
        <w:t xml:space="preserve">The Philosophy of the Constitution </w:t>
      </w:r>
      <w:r>
        <w:rPr>
          <w:color w:val="221F1F"/>
          <w:sz w:val="20"/>
        </w:rPr>
        <w:t>-</w:t>
      </w:r>
      <w:r>
        <w:rPr>
          <w:color w:val="221F1F"/>
          <w:spacing w:val="-2"/>
          <w:sz w:val="20"/>
        </w:rPr>
        <w:t xml:space="preserve"> </w:t>
      </w:r>
      <w:r>
        <w:rPr>
          <w:color w:val="221F1F"/>
          <w:sz w:val="20"/>
        </w:rPr>
        <w:t>Preamble and The Objective Resolution.</w:t>
      </w:r>
    </w:p>
    <w:p w14:paraId="520FBB04" w14:textId="77777777" w:rsidR="00F3095E" w:rsidRDefault="00F3095E">
      <w:pPr>
        <w:pStyle w:val="BodyText"/>
        <w:spacing w:before="21"/>
      </w:pPr>
    </w:p>
    <w:p w14:paraId="4086654A" w14:textId="77777777" w:rsidR="00F3095E" w:rsidRDefault="00000000">
      <w:pPr>
        <w:pStyle w:val="BodyText"/>
        <w:spacing w:line="261" w:lineRule="auto"/>
        <w:ind w:left="52" w:right="57"/>
        <w:jc w:val="both"/>
      </w:pPr>
      <w:r>
        <w:rPr>
          <w:rFonts w:ascii="Palatino Linotype"/>
          <w:b/>
          <w:color w:val="221F1F"/>
          <w:sz w:val="24"/>
        </w:rPr>
        <w:t>Unit</w:t>
      </w:r>
      <w:r>
        <w:rPr>
          <w:rFonts w:ascii="Palatino Linotype"/>
          <w:b/>
          <w:color w:val="221F1F"/>
          <w:spacing w:val="18"/>
          <w:sz w:val="24"/>
        </w:rPr>
        <w:t xml:space="preserve"> </w:t>
      </w:r>
      <w:r>
        <w:rPr>
          <w:rFonts w:ascii="Palatino Linotype"/>
          <w:b/>
          <w:color w:val="221F1F"/>
          <w:sz w:val="24"/>
        </w:rPr>
        <w:t>-</w:t>
      </w:r>
      <w:r>
        <w:rPr>
          <w:rFonts w:ascii="Palatino Linotype"/>
          <w:b/>
          <w:color w:val="221F1F"/>
          <w:spacing w:val="18"/>
          <w:sz w:val="24"/>
        </w:rPr>
        <w:t xml:space="preserve"> </w:t>
      </w:r>
      <w:r>
        <w:rPr>
          <w:rFonts w:ascii="Palatino Linotype"/>
          <w:b/>
          <w:color w:val="221F1F"/>
          <w:sz w:val="24"/>
        </w:rPr>
        <w:t>V</w:t>
      </w:r>
      <w:r>
        <w:rPr>
          <w:rFonts w:ascii="Palatino Linotype"/>
          <w:b/>
          <w:color w:val="221F1F"/>
          <w:spacing w:val="19"/>
          <w:sz w:val="24"/>
        </w:rPr>
        <w:t xml:space="preserve"> </w:t>
      </w:r>
      <w:r>
        <w:rPr>
          <w:rFonts w:ascii="Arial"/>
          <w:b/>
          <w:color w:val="221F1F"/>
        </w:rPr>
        <w:t>The Union and its Territory</w:t>
      </w:r>
      <w:r>
        <w:rPr>
          <w:rFonts w:ascii="Arial"/>
          <w:b/>
          <w:color w:val="221F1F"/>
          <w:spacing w:val="69"/>
        </w:rPr>
        <w:t xml:space="preserve"> </w:t>
      </w:r>
      <w:r>
        <w:rPr>
          <w:color w:val="221F1F"/>
        </w:rPr>
        <w:t>- Territory of India</w:t>
      </w:r>
      <w:r>
        <w:rPr>
          <w:color w:val="221F1F"/>
          <w:spacing w:val="-1"/>
        </w:rPr>
        <w:t xml:space="preserve"> </w:t>
      </w:r>
      <w:r>
        <w:rPr>
          <w:color w:val="221F1F"/>
        </w:rPr>
        <w:t>-</w:t>
      </w:r>
      <w:r>
        <w:rPr>
          <w:color w:val="221F1F"/>
          <w:spacing w:val="-1"/>
        </w:rPr>
        <w:t xml:space="preserve"> </w:t>
      </w:r>
      <w:r>
        <w:rPr>
          <w:color w:val="221F1F"/>
        </w:rPr>
        <w:t>35th &amp; 36th Amendment - Formation of New States and Alteration of Boundaries,</w:t>
      </w:r>
      <w:r>
        <w:rPr>
          <w:color w:val="221F1F"/>
          <w:spacing w:val="-14"/>
        </w:rPr>
        <w:t xml:space="preserve"> </w:t>
      </w:r>
      <w:r>
        <w:rPr>
          <w:color w:val="221F1F"/>
        </w:rPr>
        <w:t>etc.</w:t>
      </w:r>
      <w:r>
        <w:rPr>
          <w:color w:val="221F1F"/>
          <w:spacing w:val="-14"/>
        </w:rPr>
        <w:t xml:space="preserve"> </w:t>
      </w:r>
      <w:r>
        <w:rPr>
          <w:color w:val="221F1F"/>
        </w:rPr>
        <w:t>-</w:t>
      </w:r>
      <w:r>
        <w:rPr>
          <w:color w:val="221F1F"/>
          <w:spacing w:val="-14"/>
        </w:rPr>
        <w:t xml:space="preserve"> </w:t>
      </w:r>
      <w:r>
        <w:rPr>
          <w:color w:val="221F1F"/>
        </w:rPr>
        <w:t>Procedure</w:t>
      </w:r>
      <w:r>
        <w:rPr>
          <w:color w:val="221F1F"/>
          <w:spacing w:val="-13"/>
        </w:rPr>
        <w:t xml:space="preserve"> </w:t>
      </w:r>
      <w:r>
        <w:rPr>
          <w:color w:val="221F1F"/>
        </w:rPr>
        <w:t>for</w:t>
      </w:r>
      <w:r>
        <w:rPr>
          <w:color w:val="221F1F"/>
          <w:spacing w:val="-14"/>
        </w:rPr>
        <w:t xml:space="preserve"> </w:t>
      </w:r>
      <w:r>
        <w:rPr>
          <w:color w:val="221F1F"/>
        </w:rPr>
        <w:t>Reorganization</w:t>
      </w:r>
      <w:r>
        <w:rPr>
          <w:color w:val="221F1F"/>
          <w:spacing w:val="-11"/>
        </w:rPr>
        <w:t xml:space="preserve"> </w:t>
      </w:r>
      <w:r>
        <w:rPr>
          <w:color w:val="221F1F"/>
        </w:rPr>
        <w:t>of</w:t>
      </w:r>
      <w:r>
        <w:rPr>
          <w:color w:val="221F1F"/>
          <w:spacing w:val="-12"/>
        </w:rPr>
        <w:t xml:space="preserve"> </w:t>
      </w:r>
      <w:r>
        <w:rPr>
          <w:color w:val="221F1F"/>
        </w:rPr>
        <w:t>States</w:t>
      </w:r>
      <w:r>
        <w:rPr>
          <w:color w:val="221F1F"/>
          <w:spacing w:val="-13"/>
        </w:rPr>
        <w:t xml:space="preserve"> </w:t>
      </w:r>
      <w:r>
        <w:rPr>
          <w:color w:val="221F1F"/>
        </w:rPr>
        <w:t>-</w:t>
      </w:r>
      <w:r>
        <w:rPr>
          <w:color w:val="221F1F"/>
          <w:spacing w:val="-14"/>
        </w:rPr>
        <w:t xml:space="preserve"> </w:t>
      </w:r>
      <w:r>
        <w:rPr>
          <w:color w:val="221F1F"/>
        </w:rPr>
        <w:t>Cession of Territory.</w:t>
      </w:r>
    </w:p>
    <w:p w14:paraId="7EE8A3BE" w14:textId="77777777" w:rsidR="00F3095E" w:rsidRDefault="00000000">
      <w:pPr>
        <w:pStyle w:val="BodyText"/>
        <w:spacing w:before="221" w:line="237" w:lineRule="auto"/>
        <w:ind w:left="52" w:right="55"/>
        <w:jc w:val="both"/>
      </w:pPr>
      <w:r>
        <w:rPr>
          <w:rFonts w:ascii="Palatino Linotype"/>
          <w:b/>
          <w:color w:val="221F1F"/>
          <w:spacing w:val="-2"/>
          <w:sz w:val="24"/>
        </w:rPr>
        <w:t xml:space="preserve">Unit - VI </w:t>
      </w:r>
      <w:r>
        <w:rPr>
          <w:rFonts w:ascii="Arial"/>
          <w:b/>
          <w:color w:val="221F1F"/>
          <w:spacing w:val="-2"/>
        </w:rPr>
        <w:t>Citizenship</w:t>
      </w:r>
      <w:r>
        <w:rPr>
          <w:rFonts w:ascii="Arial"/>
          <w:b/>
          <w:color w:val="221F1F"/>
          <w:spacing w:val="-7"/>
        </w:rPr>
        <w:t xml:space="preserve"> </w:t>
      </w:r>
      <w:r>
        <w:rPr>
          <w:color w:val="221F1F"/>
          <w:spacing w:val="-2"/>
        </w:rPr>
        <w:t>-</w:t>
      </w:r>
      <w:r>
        <w:rPr>
          <w:color w:val="221F1F"/>
          <w:spacing w:val="-12"/>
        </w:rPr>
        <w:t xml:space="preserve"> </w:t>
      </w:r>
      <w:r>
        <w:rPr>
          <w:color w:val="221F1F"/>
          <w:spacing w:val="-2"/>
        </w:rPr>
        <w:t>Meaning</w:t>
      </w:r>
      <w:r>
        <w:rPr>
          <w:color w:val="221F1F"/>
          <w:spacing w:val="-12"/>
        </w:rPr>
        <w:t xml:space="preserve"> </w:t>
      </w:r>
      <w:r>
        <w:rPr>
          <w:color w:val="221F1F"/>
          <w:spacing w:val="-2"/>
        </w:rPr>
        <w:t>-</w:t>
      </w:r>
      <w:r>
        <w:rPr>
          <w:color w:val="221F1F"/>
          <w:spacing w:val="-12"/>
        </w:rPr>
        <w:t xml:space="preserve"> </w:t>
      </w:r>
      <w:r>
        <w:rPr>
          <w:color w:val="221F1F"/>
          <w:spacing w:val="-2"/>
        </w:rPr>
        <w:t>Citizenship</w:t>
      </w:r>
      <w:r>
        <w:rPr>
          <w:color w:val="221F1F"/>
          <w:spacing w:val="-12"/>
        </w:rPr>
        <w:t xml:space="preserve"> </w:t>
      </w:r>
      <w:r>
        <w:rPr>
          <w:color w:val="221F1F"/>
          <w:spacing w:val="-2"/>
        </w:rPr>
        <w:t>of</w:t>
      </w:r>
      <w:r>
        <w:rPr>
          <w:color w:val="221F1F"/>
          <w:spacing w:val="-12"/>
        </w:rPr>
        <w:t xml:space="preserve"> </w:t>
      </w:r>
      <w:r>
        <w:rPr>
          <w:color w:val="221F1F"/>
          <w:spacing w:val="-2"/>
        </w:rPr>
        <w:t>India</w:t>
      </w:r>
      <w:r>
        <w:rPr>
          <w:color w:val="221F1F"/>
          <w:spacing w:val="-12"/>
        </w:rPr>
        <w:t xml:space="preserve"> </w:t>
      </w:r>
      <w:r>
        <w:rPr>
          <w:color w:val="221F1F"/>
          <w:spacing w:val="-2"/>
        </w:rPr>
        <w:t>-</w:t>
      </w:r>
      <w:r>
        <w:rPr>
          <w:color w:val="221F1F"/>
          <w:spacing w:val="-12"/>
        </w:rPr>
        <w:t xml:space="preserve"> </w:t>
      </w:r>
      <w:r>
        <w:rPr>
          <w:color w:val="221F1F"/>
          <w:spacing w:val="-2"/>
        </w:rPr>
        <w:t xml:space="preserve">Citizenship </w:t>
      </w:r>
      <w:r>
        <w:rPr>
          <w:color w:val="221F1F"/>
        </w:rPr>
        <w:t>under the Citizenship Act, 1955 - Loss of Indian Citizenship.</w:t>
      </w:r>
    </w:p>
    <w:p w14:paraId="3DDEA463" w14:textId="77777777" w:rsidR="00F3095E" w:rsidRDefault="00F3095E">
      <w:pPr>
        <w:pStyle w:val="BodyText"/>
        <w:spacing w:before="20"/>
      </w:pPr>
    </w:p>
    <w:p w14:paraId="21554741" w14:textId="77777777" w:rsidR="00F3095E" w:rsidRDefault="00000000">
      <w:pPr>
        <w:spacing w:before="1"/>
        <w:ind w:left="52" w:right="7"/>
        <w:jc w:val="both"/>
        <w:rPr>
          <w:sz w:val="20"/>
        </w:rPr>
      </w:pPr>
      <w:r>
        <w:rPr>
          <w:rFonts w:ascii="Palatino Linotype"/>
          <w:b/>
          <w:color w:val="221F1F"/>
          <w:sz w:val="24"/>
        </w:rPr>
        <w:t>Unit - VII</w:t>
      </w:r>
      <w:r>
        <w:rPr>
          <w:rFonts w:ascii="Palatino Linotype"/>
          <w:b/>
          <w:color w:val="221F1F"/>
          <w:spacing w:val="35"/>
          <w:sz w:val="24"/>
        </w:rPr>
        <w:t xml:space="preserve"> </w:t>
      </w:r>
      <w:r>
        <w:rPr>
          <w:rFonts w:ascii="Arial"/>
          <w:b/>
          <w:color w:val="221F1F"/>
          <w:sz w:val="20"/>
        </w:rPr>
        <w:t xml:space="preserve">Fundamental Rights </w:t>
      </w:r>
      <w:r>
        <w:rPr>
          <w:color w:val="221F1F"/>
          <w:sz w:val="20"/>
        </w:rPr>
        <w:t>-</w:t>
      </w:r>
      <w:r>
        <w:rPr>
          <w:color w:val="221F1F"/>
          <w:spacing w:val="-2"/>
          <w:sz w:val="20"/>
        </w:rPr>
        <w:t xml:space="preserve"> </w:t>
      </w:r>
      <w:r>
        <w:rPr>
          <w:color w:val="221F1F"/>
          <w:sz w:val="20"/>
        </w:rPr>
        <w:t>General</w:t>
      </w:r>
      <w:r>
        <w:rPr>
          <w:color w:val="221F1F"/>
          <w:spacing w:val="-4"/>
          <w:sz w:val="20"/>
        </w:rPr>
        <w:t xml:space="preserve"> </w:t>
      </w:r>
      <w:r>
        <w:rPr>
          <w:color w:val="221F1F"/>
          <w:sz w:val="20"/>
        </w:rPr>
        <w:t>Individual</w:t>
      </w:r>
      <w:r>
        <w:rPr>
          <w:color w:val="221F1F"/>
          <w:spacing w:val="-4"/>
          <w:sz w:val="20"/>
        </w:rPr>
        <w:t xml:space="preserve"> </w:t>
      </w:r>
      <w:r>
        <w:rPr>
          <w:color w:val="221F1F"/>
          <w:sz w:val="20"/>
        </w:rPr>
        <w:t>Rights</w:t>
      </w:r>
      <w:r>
        <w:rPr>
          <w:color w:val="221F1F"/>
          <w:spacing w:val="-2"/>
          <w:sz w:val="20"/>
        </w:rPr>
        <w:t xml:space="preserve"> </w:t>
      </w:r>
      <w:r>
        <w:rPr>
          <w:color w:val="221F1F"/>
          <w:sz w:val="20"/>
        </w:rPr>
        <w:t xml:space="preserve">and </w:t>
      </w:r>
      <w:r>
        <w:rPr>
          <w:color w:val="221F1F"/>
          <w:spacing w:val="-4"/>
          <w:sz w:val="20"/>
        </w:rPr>
        <w:t>Fundamental</w:t>
      </w:r>
      <w:r>
        <w:rPr>
          <w:color w:val="221F1F"/>
          <w:spacing w:val="-13"/>
          <w:sz w:val="20"/>
        </w:rPr>
        <w:t xml:space="preserve"> </w:t>
      </w:r>
      <w:r>
        <w:rPr>
          <w:color w:val="221F1F"/>
          <w:spacing w:val="-4"/>
          <w:sz w:val="20"/>
        </w:rPr>
        <w:t>Rights</w:t>
      </w:r>
      <w:r>
        <w:rPr>
          <w:color w:val="221F1F"/>
          <w:spacing w:val="-11"/>
          <w:sz w:val="20"/>
        </w:rPr>
        <w:t xml:space="preserve"> </w:t>
      </w:r>
      <w:r>
        <w:rPr>
          <w:color w:val="221F1F"/>
          <w:spacing w:val="-4"/>
          <w:sz w:val="20"/>
        </w:rPr>
        <w:t>-</w:t>
      </w:r>
      <w:r>
        <w:rPr>
          <w:color w:val="221F1F"/>
          <w:spacing w:val="-14"/>
          <w:sz w:val="20"/>
        </w:rPr>
        <w:t xml:space="preserve"> </w:t>
      </w:r>
      <w:r>
        <w:rPr>
          <w:color w:val="221F1F"/>
          <w:spacing w:val="-4"/>
          <w:sz w:val="20"/>
        </w:rPr>
        <w:t>Origin</w:t>
      </w:r>
      <w:r>
        <w:rPr>
          <w:color w:val="221F1F"/>
          <w:spacing w:val="-13"/>
          <w:sz w:val="20"/>
        </w:rPr>
        <w:t xml:space="preserve"> </w:t>
      </w:r>
      <w:r>
        <w:rPr>
          <w:color w:val="221F1F"/>
          <w:spacing w:val="-4"/>
          <w:sz w:val="20"/>
        </w:rPr>
        <w:t>and</w:t>
      </w:r>
      <w:r>
        <w:rPr>
          <w:color w:val="221F1F"/>
          <w:spacing w:val="-13"/>
          <w:sz w:val="20"/>
        </w:rPr>
        <w:t xml:space="preserve"> </w:t>
      </w:r>
      <w:r>
        <w:rPr>
          <w:color w:val="221F1F"/>
          <w:spacing w:val="-4"/>
          <w:sz w:val="20"/>
        </w:rPr>
        <w:t>Development</w:t>
      </w:r>
      <w:r>
        <w:rPr>
          <w:color w:val="221F1F"/>
          <w:spacing w:val="-12"/>
          <w:sz w:val="20"/>
        </w:rPr>
        <w:t xml:space="preserve"> </w:t>
      </w:r>
      <w:r>
        <w:rPr>
          <w:color w:val="221F1F"/>
          <w:spacing w:val="-4"/>
          <w:sz w:val="20"/>
        </w:rPr>
        <w:t>of</w:t>
      </w:r>
      <w:r>
        <w:rPr>
          <w:color w:val="221F1F"/>
          <w:spacing w:val="37"/>
          <w:sz w:val="20"/>
        </w:rPr>
        <w:t xml:space="preserve"> </w:t>
      </w:r>
      <w:r>
        <w:rPr>
          <w:color w:val="221F1F"/>
          <w:spacing w:val="-4"/>
          <w:sz w:val="20"/>
        </w:rPr>
        <w:t>Fundamental</w:t>
      </w:r>
      <w:r>
        <w:rPr>
          <w:color w:val="221F1F"/>
          <w:spacing w:val="-13"/>
          <w:sz w:val="20"/>
        </w:rPr>
        <w:t xml:space="preserve"> </w:t>
      </w:r>
      <w:r>
        <w:rPr>
          <w:color w:val="221F1F"/>
          <w:spacing w:val="-4"/>
          <w:sz w:val="20"/>
        </w:rPr>
        <w:t>Rights</w:t>
      </w:r>
    </w:p>
    <w:p w14:paraId="5F9B418F" w14:textId="77777777" w:rsidR="00F3095E" w:rsidRDefault="00000000">
      <w:pPr>
        <w:pStyle w:val="ListParagraph"/>
        <w:numPr>
          <w:ilvl w:val="0"/>
          <w:numId w:val="53"/>
        </w:numPr>
        <w:tabs>
          <w:tab w:val="left" w:pos="202"/>
        </w:tabs>
        <w:spacing w:before="32" w:line="271" w:lineRule="auto"/>
        <w:ind w:firstLine="0"/>
        <w:jc w:val="both"/>
        <w:rPr>
          <w:sz w:val="20"/>
        </w:rPr>
      </w:pPr>
      <w:r>
        <w:rPr>
          <w:color w:val="221F1F"/>
          <w:sz w:val="20"/>
        </w:rPr>
        <w:t>Difference between Fundamental Rights and Rights secured by other</w:t>
      </w:r>
      <w:r>
        <w:rPr>
          <w:color w:val="221F1F"/>
          <w:spacing w:val="-7"/>
          <w:sz w:val="20"/>
        </w:rPr>
        <w:t xml:space="preserve"> </w:t>
      </w:r>
      <w:r>
        <w:rPr>
          <w:color w:val="221F1F"/>
          <w:sz w:val="20"/>
        </w:rPr>
        <w:t>provisions</w:t>
      </w:r>
      <w:r>
        <w:rPr>
          <w:color w:val="221F1F"/>
          <w:spacing w:val="-7"/>
          <w:sz w:val="20"/>
        </w:rPr>
        <w:t xml:space="preserve"> </w:t>
      </w:r>
      <w:r>
        <w:rPr>
          <w:color w:val="221F1F"/>
          <w:sz w:val="20"/>
        </w:rPr>
        <w:t>of</w:t>
      </w:r>
      <w:r>
        <w:rPr>
          <w:color w:val="221F1F"/>
          <w:spacing w:val="-8"/>
          <w:sz w:val="20"/>
        </w:rPr>
        <w:t xml:space="preserve"> </w:t>
      </w:r>
      <w:r>
        <w:rPr>
          <w:color w:val="221F1F"/>
          <w:sz w:val="20"/>
        </w:rPr>
        <w:t>the</w:t>
      </w:r>
      <w:r>
        <w:rPr>
          <w:color w:val="221F1F"/>
          <w:spacing w:val="-6"/>
          <w:sz w:val="20"/>
        </w:rPr>
        <w:t xml:space="preserve"> </w:t>
      </w:r>
      <w:r>
        <w:rPr>
          <w:color w:val="221F1F"/>
          <w:sz w:val="20"/>
        </w:rPr>
        <w:t>Constitution.</w:t>
      </w:r>
      <w:r>
        <w:rPr>
          <w:color w:val="221F1F"/>
          <w:spacing w:val="-8"/>
          <w:sz w:val="20"/>
        </w:rPr>
        <w:t xml:space="preserve"> </w:t>
      </w:r>
      <w:r>
        <w:rPr>
          <w:color w:val="221F1F"/>
          <w:sz w:val="20"/>
        </w:rPr>
        <w:t>Fundamental</w:t>
      </w:r>
      <w:r>
        <w:rPr>
          <w:color w:val="221F1F"/>
          <w:spacing w:val="-8"/>
          <w:sz w:val="20"/>
        </w:rPr>
        <w:t xml:space="preserve"> </w:t>
      </w:r>
      <w:r>
        <w:rPr>
          <w:color w:val="221F1F"/>
          <w:sz w:val="20"/>
        </w:rPr>
        <w:t>Rights</w:t>
      </w:r>
      <w:r>
        <w:rPr>
          <w:color w:val="221F1F"/>
          <w:spacing w:val="-7"/>
          <w:sz w:val="20"/>
        </w:rPr>
        <w:t xml:space="preserve"> </w:t>
      </w:r>
      <w:r>
        <w:rPr>
          <w:color w:val="221F1F"/>
          <w:sz w:val="20"/>
        </w:rPr>
        <w:t>in</w:t>
      </w:r>
      <w:r>
        <w:rPr>
          <w:color w:val="221F1F"/>
          <w:spacing w:val="-9"/>
          <w:sz w:val="20"/>
        </w:rPr>
        <w:t xml:space="preserve"> </w:t>
      </w:r>
      <w:r>
        <w:rPr>
          <w:color w:val="221F1F"/>
          <w:sz w:val="20"/>
        </w:rPr>
        <w:t xml:space="preserve">England and in the USA - Exceptions to Fundamental Rights - </w:t>
      </w:r>
      <w:proofErr w:type="spellStart"/>
      <w:r>
        <w:rPr>
          <w:color w:val="221F1F"/>
          <w:sz w:val="20"/>
        </w:rPr>
        <w:t>Amendability</w:t>
      </w:r>
      <w:proofErr w:type="spellEnd"/>
      <w:r>
        <w:rPr>
          <w:color w:val="221F1F"/>
          <w:sz w:val="20"/>
        </w:rPr>
        <w:t xml:space="preserve"> of Fundamental Rights -Suspension of Fundamental Rights - Classification of Fundamental Rights </w:t>
      </w:r>
      <w:r>
        <w:rPr>
          <w:color w:val="221F1F"/>
          <w:spacing w:val="15"/>
          <w:sz w:val="20"/>
        </w:rPr>
        <w:t>-</w:t>
      </w:r>
      <w:r>
        <w:rPr>
          <w:color w:val="221F1F"/>
          <w:spacing w:val="9"/>
          <w:sz w:val="20"/>
        </w:rPr>
        <w:t xml:space="preserve">Parliament’s </w:t>
      </w:r>
      <w:r>
        <w:rPr>
          <w:color w:val="221F1F"/>
          <w:sz w:val="20"/>
        </w:rPr>
        <w:t xml:space="preserve">Power to </w:t>
      </w:r>
      <w:r>
        <w:rPr>
          <w:color w:val="221F1F"/>
          <w:spacing w:val="-2"/>
          <w:sz w:val="20"/>
        </w:rPr>
        <w:t>Modify</w:t>
      </w:r>
      <w:r>
        <w:rPr>
          <w:color w:val="221F1F"/>
          <w:spacing w:val="-12"/>
          <w:sz w:val="20"/>
        </w:rPr>
        <w:t xml:space="preserve"> </w:t>
      </w:r>
      <w:r>
        <w:rPr>
          <w:color w:val="221F1F"/>
          <w:spacing w:val="-2"/>
          <w:sz w:val="20"/>
        </w:rPr>
        <w:t>or</w:t>
      </w:r>
      <w:r>
        <w:rPr>
          <w:color w:val="221F1F"/>
          <w:spacing w:val="-12"/>
          <w:sz w:val="20"/>
        </w:rPr>
        <w:t xml:space="preserve"> </w:t>
      </w:r>
      <w:r>
        <w:rPr>
          <w:color w:val="221F1F"/>
          <w:spacing w:val="-2"/>
          <w:sz w:val="20"/>
        </w:rPr>
        <w:t>Restrict</w:t>
      </w:r>
      <w:r>
        <w:rPr>
          <w:color w:val="221F1F"/>
          <w:spacing w:val="-12"/>
          <w:sz w:val="20"/>
        </w:rPr>
        <w:t xml:space="preserve"> </w:t>
      </w:r>
      <w:r>
        <w:rPr>
          <w:color w:val="221F1F"/>
          <w:spacing w:val="-2"/>
          <w:sz w:val="20"/>
        </w:rPr>
        <w:t>Fundamental</w:t>
      </w:r>
      <w:r>
        <w:rPr>
          <w:color w:val="221F1F"/>
          <w:spacing w:val="-12"/>
          <w:sz w:val="20"/>
        </w:rPr>
        <w:t xml:space="preserve"> </w:t>
      </w:r>
      <w:r>
        <w:rPr>
          <w:color w:val="221F1F"/>
          <w:spacing w:val="-2"/>
          <w:sz w:val="20"/>
        </w:rPr>
        <w:t>Rights</w:t>
      </w:r>
      <w:r>
        <w:rPr>
          <w:color w:val="221F1F"/>
          <w:spacing w:val="-12"/>
          <w:sz w:val="20"/>
        </w:rPr>
        <w:t xml:space="preserve"> </w:t>
      </w:r>
      <w:r>
        <w:rPr>
          <w:color w:val="221F1F"/>
          <w:spacing w:val="-2"/>
          <w:sz w:val="20"/>
        </w:rPr>
        <w:t>-</w:t>
      </w:r>
      <w:r>
        <w:rPr>
          <w:color w:val="221F1F"/>
          <w:spacing w:val="-12"/>
          <w:sz w:val="20"/>
        </w:rPr>
        <w:t xml:space="preserve"> </w:t>
      </w:r>
      <w:r>
        <w:rPr>
          <w:color w:val="221F1F"/>
          <w:spacing w:val="-2"/>
          <w:sz w:val="20"/>
        </w:rPr>
        <w:t>Enforcement</w:t>
      </w:r>
      <w:r>
        <w:rPr>
          <w:color w:val="221F1F"/>
          <w:spacing w:val="-12"/>
          <w:sz w:val="20"/>
        </w:rPr>
        <w:t xml:space="preserve"> </w:t>
      </w:r>
      <w:r>
        <w:rPr>
          <w:color w:val="221F1F"/>
          <w:spacing w:val="-2"/>
          <w:sz w:val="20"/>
        </w:rPr>
        <w:t>of</w:t>
      </w:r>
      <w:r>
        <w:rPr>
          <w:color w:val="221F1F"/>
          <w:spacing w:val="-12"/>
          <w:sz w:val="20"/>
        </w:rPr>
        <w:t xml:space="preserve"> </w:t>
      </w:r>
      <w:r>
        <w:rPr>
          <w:color w:val="221F1F"/>
          <w:spacing w:val="-2"/>
          <w:sz w:val="20"/>
        </w:rPr>
        <w:t>Fundamental Rights</w:t>
      </w:r>
      <w:r>
        <w:rPr>
          <w:color w:val="221F1F"/>
          <w:spacing w:val="-10"/>
          <w:sz w:val="20"/>
        </w:rPr>
        <w:t xml:space="preserve"> </w:t>
      </w:r>
      <w:r>
        <w:rPr>
          <w:color w:val="221F1F"/>
          <w:spacing w:val="-2"/>
          <w:sz w:val="20"/>
        </w:rPr>
        <w:t>-</w:t>
      </w:r>
      <w:r>
        <w:rPr>
          <w:color w:val="221F1F"/>
          <w:spacing w:val="-8"/>
          <w:sz w:val="20"/>
        </w:rPr>
        <w:t xml:space="preserve"> </w:t>
      </w:r>
      <w:r>
        <w:rPr>
          <w:color w:val="221F1F"/>
          <w:spacing w:val="-2"/>
          <w:sz w:val="20"/>
        </w:rPr>
        <w:t>A</w:t>
      </w:r>
      <w:r>
        <w:rPr>
          <w:color w:val="221F1F"/>
          <w:spacing w:val="-3"/>
          <w:sz w:val="20"/>
        </w:rPr>
        <w:t xml:space="preserve"> </w:t>
      </w:r>
      <w:r>
        <w:rPr>
          <w:color w:val="221F1F"/>
          <w:spacing w:val="-2"/>
          <w:sz w:val="20"/>
        </w:rPr>
        <w:t>Guarantee</w:t>
      </w:r>
      <w:r>
        <w:rPr>
          <w:color w:val="221F1F"/>
          <w:spacing w:val="-9"/>
          <w:sz w:val="20"/>
        </w:rPr>
        <w:t xml:space="preserve"> </w:t>
      </w:r>
      <w:r>
        <w:rPr>
          <w:color w:val="221F1F"/>
          <w:spacing w:val="-2"/>
          <w:sz w:val="20"/>
        </w:rPr>
        <w:t>against</w:t>
      </w:r>
      <w:r>
        <w:rPr>
          <w:color w:val="221F1F"/>
          <w:spacing w:val="-12"/>
          <w:sz w:val="20"/>
        </w:rPr>
        <w:t xml:space="preserve"> </w:t>
      </w:r>
      <w:r>
        <w:rPr>
          <w:color w:val="221F1F"/>
          <w:spacing w:val="-2"/>
          <w:sz w:val="20"/>
        </w:rPr>
        <w:t>State</w:t>
      </w:r>
      <w:r>
        <w:rPr>
          <w:color w:val="221F1F"/>
          <w:spacing w:val="-10"/>
          <w:sz w:val="20"/>
        </w:rPr>
        <w:t xml:space="preserve"> </w:t>
      </w:r>
      <w:r>
        <w:rPr>
          <w:color w:val="221F1F"/>
          <w:spacing w:val="-2"/>
          <w:sz w:val="20"/>
        </w:rPr>
        <w:t>Action</w:t>
      </w:r>
      <w:r>
        <w:rPr>
          <w:color w:val="221F1F"/>
          <w:spacing w:val="-12"/>
          <w:sz w:val="20"/>
        </w:rPr>
        <w:t xml:space="preserve"> </w:t>
      </w:r>
      <w:r>
        <w:rPr>
          <w:color w:val="221F1F"/>
          <w:spacing w:val="-2"/>
          <w:sz w:val="20"/>
        </w:rPr>
        <w:t>-</w:t>
      </w:r>
      <w:r>
        <w:rPr>
          <w:color w:val="221F1F"/>
          <w:spacing w:val="-8"/>
          <w:sz w:val="20"/>
        </w:rPr>
        <w:t xml:space="preserve"> </w:t>
      </w:r>
      <w:r>
        <w:rPr>
          <w:color w:val="221F1F"/>
          <w:spacing w:val="-2"/>
          <w:sz w:val="20"/>
        </w:rPr>
        <w:t>Definition</w:t>
      </w:r>
      <w:r>
        <w:rPr>
          <w:color w:val="221F1F"/>
          <w:spacing w:val="-10"/>
          <w:sz w:val="20"/>
        </w:rPr>
        <w:t xml:space="preserve"> </w:t>
      </w:r>
      <w:r>
        <w:rPr>
          <w:color w:val="221F1F"/>
          <w:spacing w:val="-2"/>
          <w:sz w:val="20"/>
        </w:rPr>
        <w:t>of</w:t>
      </w:r>
      <w:r>
        <w:rPr>
          <w:color w:val="221F1F"/>
          <w:spacing w:val="-9"/>
          <w:sz w:val="20"/>
        </w:rPr>
        <w:t xml:space="preserve"> </w:t>
      </w:r>
      <w:r>
        <w:rPr>
          <w:color w:val="221F1F"/>
          <w:spacing w:val="-2"/>
          <w:sz w:val="20"/>
        </w:rPr>
        <w:t>State</w:t>
      </w:r>
      <w:r>
        <w:rPr>
          <w:color w:val="221F1F"/>
          <w:spacing w:val="-12"/>
          <w:sz w:val="20"/>
        </w:rPr>
        <w:t xml:space="preserve"> </w:t>
      </w:r>
      <w:r>
        <w:rPr>
          <w:color w:val="221F1F"/>
          <w:spacing w:val="-2"/>
          <w:sz w:val="20"/>
        </w:rPr>
        <w:t xml:space="preserve">(Article </w:t>
      </w:r>
      <w:r>
        <w:rPr>
          <w:color w:val="221F1F"/>
          <w:sz w:val="20"/>
        </w:rPr>
        <w:t>12)</w:t>
      </w:r>
      <w:r>
        <w:rPr>
          <w:color w:val="221F1F"/>
          <w:spacing w:val="-9"/>
          <w:sz w:val="20"/>
        </w:rPr>
        <w:t xml:space="preserve"> </w:t>
      </w:r>
      <w:r>
        <w:rPr>
          <w:color w:val="221F1F"/>
          <w:sz w:val="20"/>
        </w:rPr>
        <w:t>-</w:t>
      </w:r>
      <w:r>
        <w:rPr>
          <w:color w:val="221F1F"/>
          <w:spacing w:val="-7"/>
          <w:sz w:val="20"/>
        </w:rPr>
        <w:t xml:space="preserve"> </w:t>
      </w:r>
      <w:r>
        <w:rPr>
          <w:color w:val="221F1F"/>
          <w:sz w:val="20"/>
        </w:rPr>
        <w:t>Laws</w:t>
      </w:r>
      <w:r>
        <w:rPr>
          <w:color w:val="221F1F"/>
          <w:spacing w:val="-9"/>
          <w:sz w:val="20"/>
        </w:rPr>
        <w:t xml:space="preserve"> </w:t>
      </w:r>
      <w:r>
        <w:rPr>
          <w:color w:val="221F1F"/>
          <w:sz w:val="20"/>
        </w:rPr>
        <w:t>Inconsistent</w:t>
      </w:r>
      <w:r>
        <w:rPr>
          <w:color w:val="221F1F"/>
          <w:spacing w:val="-8"/>
          <w:sz w:val="20"/>
        </w:rPr>
        <w:t xml:space="preserve"> </w:t>
      </w:r>
      <w:r>
        <w:rPr>
          <w:color w:val="221F1F"/>
          <w:sz w:val="20"/>
        </w:rPr>
        <w:t>with</w:t>
      </w:r>
      <w:r>
        <w:rPr>
          <w:color w:val="221F1F"/>
          <w:spacing w:val="-9"/>
          <w:sz w:val="20"/>
        </w:rPr>
        <w:t xml:space="preserve"> </w:t>
      </w:r>
      <w:r>
        <w:rPr>
          <w:color w:val="221F1F"/>
          <w:sz w:val="20"/>
        </w:rPr>
        <w:t>Fundamental</w:t>
      </w:r>
      <w:r>
        <w:rPr>
          <w:color w:val="221F1F"/>
          <w:spacing w:val="-8"/>
          <w:sz w:val="20"/>
        </w:rPr>
        <w:t xml:space="preserve"> </w:t>
      </w:r>
      <w:r>
        <w:rPr>
          <w:color w:val="221F1F"/>
          <w:sz w:val="20"/>
        </w:rPr>
        <w:t>Rights</w:t>
      </w:r>
      <w:r>
        <w:rPr>
          <w:color w:val="221F1F"/>
          <w:spacing w:val="-10"/>
          <w:sz w:val="20"/>
        </w:rPr>
        <w:t xml:space="preserve"> </w:t>
      </w:r>
      <w:r>
        <w:rPr>
          <w:color w:val="221F1F"/>
          <w:sz w:val="20"/>
        </w:rPr>
        <w:t>-</w:t>
      </w:r>
      <w:r>
        <w:rPr>
          <w:color w:val="221F1F"/>
          <w:spacing w:val="-7"/>
          <w:sz w:val="20"/>
        </w:rPr>
        <w:t xml:space="preserve"> </w:t>
      </w:r>
      <w:r>
        <w:rPr>
          <w:color w:val="221F1F"/>
          <w:sz w:val="20"/>
        </w:rPr>
        <w:t>Power</w:t>
      </w:r>
      <w:r>
        <w:rPr>
          <w:color w:val="221F1F"/>
          <w:spacing w:val="-8"/>
          <w:sz w:val="20"/>
        </w:rPr>
        <w:t xml:space="preserve"> </w:t>
      </w:r>
      <w:r>
        <w:rPr>
          <w:color w:val="221F1F"/>
          <w:sz w:val="20"/>
        </w:rPr>
        <w:t>of</w:t>
      </w:r>
      <w:r>
        <w:rPr>
          <w:color w:val="221F1F"/>
          <w:spacing w:val="-11"/>
          <w:sz w:val="20"/>
        </w:rPr>
        <w:t xml:space="preserve"> </w:t>
      </w:r>
      <w:r>
        <w:rPr>
          <w:color w:val="221F1F"/>
          <w:sz w:val="20"/>
        </w:rPr>
        <w:t>Judicial Review</w:t>
      </w:r>
      <w:r>
        <w:rPr>
          <w:color w:val="221F1F"/>
          <w:spacing w:val="-8"/>
          <w:sz w:val="20"/>
        </w:rPr>
        <w:t xml:space="preserve"> </w:t>
      </w:r>
      <w:r>
        <w:rPr>
          <w:color w:val="221F1F"/>
          <w:sz w:val="20"/>
        </w:rPr>
        <w:t>-</w:t>
      </w:r>
      <w:r>
        <w:rPr>
          <w:color w:val="221F1F"/>
          <w:spacing w:val="-6"/>
          <w:sz w:val="20"/>
        </w:rPr>
        <w:t xml:space="preserve"> </w:t>
      </w:r>
      <w:r>
        <w:rPr>
          <w:color w:val="221F1F"/>
          <w:sz w:val="20"/>
        </w:rPr>
        <w:t>Effect</w:t>
      </w:r>
      <w:r>
        <w:rPr>
          <w:color w:val="221F1F"/>
          <w:spacing w:val="-8"/>
          <w:sz w:val="20"/>
        </w:rPr>
        <w:t xml:space="preserve"> </w:t>
      </w:r>
      <w:r>
        <w:rPr>
          <w:color w:val="221F1F"/>
          <w:sz w:val="20"/>
        </w:rPr>
        <w:t>of</w:t>
      </w:r>
      <w:r>
        <w:rPr>
          <w:color w:val="221F1F"/>
          <w:spacing w:val="-7"/>
          <w:sz w:val="20"/>
        </w:rPr>
        <w:t xml:space="preserve"> </w:t>
      </w:r>
      <w:r>
        <w:rPr>
          <w:color w:val="221F1F"/>
          <w:sz w:val="20"/>
        </w:rPr>
        <w:t>Pre-Constitutional</w:t>
      </w:r>
      <w:r>
        <w:rPr>
          <w:color w:val="221F1F"/>
          <w:spacing w:val="-7"/>
          <w:sz w:val="20"/>
        </w:rPr>
        <w:t xml:space="preserve"> </w:t>
      </w:r>
      <w:r>
        <w:rPr>
          <w:color w:val="221F1F"/>
          <w:sz w:val="20"/>
        </w:rPr>
        <w:t>Laws</w:t>
      </w:r>
      <w:r>
        <w:rPr>
          <w:color w:val="221F1F"/>
          <w:spacing w:val="-7"/>
          <w:sz w:val="20"/>
        </w:rPr>
        <w:t xml:space="preserve"> </w:t>
      </w:r>
      <w:r>
        <w:rPr>
          <w:color w:val="221F1F"/>
          <w:sz w:val="20"/>
        </w:rPr>
        <w:t>-</w:t>
      </w:r>
      <w:r>
        <w:rPr>
          <w:color w:val="221F1F"/>
          <w:spacing w:val="-6"/>
          <w:sz w:val="20"/>
        </w:rPr>
        <w:t xml:space="preserve"> </w:t>
      </w:r>
      <w:r>
        <w:rPr>
          <w:color w:val="221F1F"/>
          <w:sz w:val="20"/>
        </w:rPr>
        <w:t>Waiver</w:t>
      </w:r>
      <w:r>
        <w:rPr>
          <w:color w:val="221F1F"/>
          <w:spacing w:val="-6"/>
          <w:sz w:val="20"/>
        </w:rPr>
        <w:t xml:space="preserve"> </w:t>
      </w:r>
      <w:r>
        <w:rPr>
          <w:color w:val="221F1F"/>
          <w:sz w:val="20"/>
        </w:rPr>
        <w:t>of</w:t>
      </w:r>
      <w:r>
        <w:rPr>
          <w:color w:val="221F1F"/>
          <w:spacing w:val="-7"/>
          <w:sz w:val="20"/>
        </w:rPr>
        <w:t xml:space="preserve"> </w:t>
      </w:r>
      <w:r>
        <w:rPr>
          <w:color w:val="221F1F"/>
          <w:sz w:val="20"/>
        </w:rPr>
        <w:t xml:space="preserve">Fundamental </w:t>
      </w:r>
      <w:r>
        <w:rPr>
          <w:color w:val="221F1F"/>
          <w:spacing w:val="-2"/>
          <w:sz w:val="20"/>
        </w:rPr>
        <w:t>Rights.</w:t>
      </w:r>
    </w:p>
    <w:p w14:paraId="622EE696" w14:textId="77777777" w:rsidR="00F3095E" w:rsidRDefault="00000000">
      <w:pPr>
        <w:pStyle w:val="BodyText"/>
        <w:spacing w:before="206"/>
      </w:pPr>
      <w:r>
        <w:rPr>
          <w:noProof/>
        </w:rPr>
        <mc:AlternateContent>
          <mc:Choice Requires="wps">
            <w:drawing>
              <wp:anchor distT="0" distB="0" distL="0" distR="0" simplePos="0" relativeHeight="487589376" behindDoc="1" locked="0" layoutInCell="1" allowOverlap="1" wp14:anchorId="1A1BA45C" wp14:editId="317D1E89">
                <wp:simplePos x="0" y="0"/>
                <wp:positionH relativeFrom="page">
                  <wp:posOffset>720090</wp:posOffset>
                </wp:positionH>
                <wp:positionV relativeFrom="paragraph">
                  <wp:posOffset>292118</wp:posOffset>
                </wp:positionV>
                <wp:extent cx="3780154"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364C9B8" id="Graphic 45" o:spid="_x0000_s1026" style="position:absolute;margin-left:56.7pt;margin-top:23pt;width:297.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" path="m,l3780155,e" filled="f" strokecolor="#221f1f" strokeweight=".25011mm">
                <v:path arrowok="t"/>
                <w10:wrap type="topAndBottom" anchorx="page"/>
              </v:shape>
            </w:pict>
          </mc:Fallback>
        </mc:AlternateContent>
      </w:r>
    </w:p>
    <w:p w14:paraId="3C50E7F4" w14:textId="77777777" w:rsidR="00F3095E" w:rsidRDefault="00000000">
      <w:pPr>
        <w:pStyle w:val="BodyText"/>
        <w:tabs>
          <w:tab w:val="left" w:pos="1526"/>
        </w:tabs>
        <w:spacing w:before="13" w:line="264" w:lineRule="auto"/>
        <w:ind w:left="88" w:right="425"/>
      </w:pPr>
      <w:r>
        <w:br w:type="column"/>
      </w:r>
      <w:r>
        <w:rPr>
          <w:rFonts w:ascii="Palatino Linotype"/>
          <w:b/>
          <w:color w:val="221F1F"/>
          <w:sz w:val="24"/>
        </w:rPr>
        <w:t>Unit - VIII</w:t>
      </w:r>
      <w:r>
        <w:rPr>
          <w:rFonts w:ascii="Palatino Linotype"/>
          <w:b/>
          <w:color w:val="221F1F"/>
          <w:sz w:val="24"/>
        </w:rPr>
        <w:tab/>
      </w:r>
      <w:r>
        <w:rPr>
          <w:rFonts w:ascii="Arial"/>
          <w:b/>
          <w:color w:val="221F1F"/>
          <w:spacing w:val="-2"/>
        </w:rPr>
        <w:t>Fundamental</w:t>
      </w:r>
      <w:r>
        <w:rPr>
          <w:rFonts w:ascii="Arial"/>
          <w:b/>
          <w:color w:val="221F1F"/>
          <w:spacing w:val="-8"/>
        </w:rPr>
        <w:t xml:space="preserve"> </w:t>
      </w:r>
      <w:r>
        <w:rPr>
          <w:rFonts w:ascii="Arial"/>
          <w:b/>
          <w:color w:val="221F1F"/>
          <w:spacing w:val="-2"/>
        </w:rPr>
        <w:t>Rights</w:t>
      </w:r>
      <w:r>
        <w:rPr>
          <w:rFonts w:ascii="Arial"/>
          <w:b/>
          <w:color w:val="221F1F"/>
          <w:spacing w:val="-9"/>
        </w:rPr>
        <w:t xml:space="preserve"> </w:t>
      </w:r>
      <w:r>
        <w:rPr>
          <w:color w:val="221F1F"/>
          <w:spacing w:val="-2"/>
        </w:rPr>
        <w:t>-</w:t>
      </w:r>
      <w:r>
        <w:rPr>
          <w:color w:val="221F1F"/>
          <w:spacing w:val="-6"/>
        </w:rPr>
        <w:t xml:space="preserve"> </w:t>
      </w:r>
      <w:r>
        <w:rPr>
          <w:color w:val="221F1F"/>
          <w:spacing w:val="-2"/>
        </w:rPr>
        <w:t>Part</w:t>
      </w:r>
      <w:r>
        <w:rPr>
          <w:color w:val="221F1F"/>
          <w:spacing w:val="-9"/>
        </w:rPr>
        <w:t xml:space="preserve"> </w:t>
      </w:r>
      <w:r>
        <w:rPr>
          <w:color w:val="221F1F"/>
          <w:spacing w:val="-2"/>
        </w:rPr>
        <w:t>III</w:t>
      </w:r>
      <w:r>
        <w:rPr>
          <w:color w:val="221F1F"/>
          <w:spacing w:val="-9"/>
        </w:rPr>
        <w:t xml:space="preserve"> </w:t>
      </w:r>
      <w:r>
        <w:rPr>
          <w:color w:val="221F1F"/>
          <w:spacing w:val="-2"/>
        </w:rPr>
        <w:t>of</w:t>
      </w:r>
      <w:r>
        <w:rPr>
          <w:color w:val="221F1F"/>
          <w:spacing w:val="-9"/>
        </w:rPr>
        <w:t xml:space="preserve"> </w:t>
      </w:r>
      <w:r>
        <w:rPr>
          <w:color w:val="221F1F"/>
          <w:spacing w:val="-2"/>
        </w:rPr>
        <w:t>the</w:t>
      </w:r>
      <w:r>
        <w:rPr>
          <w:color w:val="221F1F"/>
          <w:spacing w:val="-9"/>
        </w:rPr>
        <w:t xml:space="preserve"> </w:t>
      </w:r>
      <w:r>
        <w:rPr>
          <w:color w:val="221F1F"/>
          <w:spacing w:val="-2"/>
        </w:rPr>
        <w:t>Constitution</w:t>
      </w:r>
      <w:r>
        <w:rPr>
          <w:color w:val="221F1F"/>
          <w:spacing w:val="-6"/>
        </w:rPr>
        <w:t xml:space="preserve"> </w:t>
      </w:r>
      <w:r>
        <w:rPr>
          <w:color w:val="221F1F"/>
          <w:spacing w:val="-2"/>
        </w:rPr>
        <w:t xml:space="preserve">of </w:t>
      </w:r>
      <w:r>
        <w:rPr>
          <w:color w:val="221F1F"/>
        </w:rPr>
        <w:t>India - Right to Equality - Right to Freedoms - The Six Freedoms - Protection in respect of Conviction for Offences - Protection of the Life</w:t>
      </w:r>
      <w:r>
        <w:rPr>
          <w:color w:val="221F1F"/>
          <w:spacing w:val="-3"/>
        </w:rPr>
        <w:t xml:space="preserve"> </w:t>
      </w:r>
      <w:r>
        <w:rPr>
          <w:color w:val="221F1F"/>
        </w:rPr>
        <w:t>and</w:t>
      </w:r>
      <w:r>
        <w:rPr>
          <w:color w:val="221F1F"/>
          <w:spacing w:val="-3"/>
        </w:rPr>
        <w:t xml:space="preserve"> </w:t>
      </w:r>
      <w:r>
        <w:rPr>
          <w:color w:val="221F1F"/>
        </w:rPr>
        <w:t>Personal</w:t>
      </w:r>
      <w:r>
        <w:rPr>
          <w:color w:val="221F1F"/>
          <w:spacing w:val="-3"/>
        </w:rPr>
        <w:t xml:space="preserve"> </w:t>
      </w:r>
      <w:r>
        <w:rPr>
          <w:color w:val="221F1F"/>
        </w:rPr>
        <w:t>Liberty</w:t>
      </w:r>
      <w:r>
        <w:rPr>
          <w:color w:val="221F1F"/>
          <w:spacing w:val="-1"/>
        </w:rPr>
        <w:t xml:space="preserve"> </w:t>
      </w:r>
      <w:r>
        <w:rPr>
          <w:color w:val="221F1F"/>
        </w:rPr>
        <w:t>-</w:t>
      </w:r>
      <w:r>
        <w:rPr>
          <w:color w:val="221F1F"/>
          <w:spacing w:val="-2"/>
        </w:rPr>
        <w:t xml:space="preserve"> </w:t>
      </w:r>
      <w:r>
        <w:rPr>
          <w:color w:val="221F1F"/>
        </w:rPr>
        <w:t>Safeguards</w:t>
      </w:r>
      <w:r>
        <w:rPr>
          <w:color w:val="221F1F"/>
          <w:spacing w:val="-2"/>
        </w:rPr>
        <w:t xml:space="preserve"> </w:t>
      </w:r>
      <w:r>
        <w:rPr>
          <w:color w:val="221F1F"/>
        </w:rPr>
        <w:t>against</w:t>
      </w:r>
      <w:r>
        <w:rPr>
          <w:color w:val="221F1F"/>
          <w:spacing w:val="-12"/>
        </w:rPr>
        <w:t xml:space="preserve"> </w:t>
      </w:r>
      <w:r>
        <w:rPr>
          <w:color w:val="221F1F"/>
        </w:rPr>
        <w:t>Arbitrary</w:t>
      </w:r>
      <w:r>
        <w:rPr>
          <w:color w:val="221F1F"/>
          <w:spacing w:val="-13"/>
        </w:rPr>
        <w:t xml:space="preserve"> </w:t>
      </w:r>
      <w:r>
        <w:rPr>
          <w:color w:val="221F1F"/>
        </w:rPr>
        <w:t>Arrest</w:t>
      </w:r>
      <w:r>
        <w:rPr>
          <w:color w:val="221F1F"/>
          <w:spacing w:val="-2"/>
        </w:rPr>
        <w:t xml:space="preserve"> </w:t>
      </w:r>
      <w:r>
        <w:rPr>
          <w:color w:val="221F1F"/>
        </w:rPr>
        <w:t>and Detention</w:t>
      </w:r>
      <w:r>
        <w:rPr>
          <w:color w:val="221F1F"/>
          <w:spacing w:val="-14"/>
        </w:rPr>
        <w:t xml:space="preserve"> </w:t>
      </w:r>
      <w:r>
        <w:rPr>
          <w:color w:val="221F1F"/>
        </w:rPr>
        <w:t>-</w:t>
      </w:r>
      <w:r>
        <w:rPr>
          <w:color w:val="221F1F"/>
          <w:spacing w:val="-14"/>
        </w:rPr>
        <w:t xml:space="preserve"> </w:t>
      </w:r>
      <w:r>
        <w:rPr>
          <w:color w:val="221F1F"/>
        </w:rPr>
        <w:t>Right</w:t>
      </w:r>
      <w:r>
        <w:rPr>
          <w:color w:val="221F1F"/>
          <w:spacing w:val="-14"/>
        </w:rPr>
        <w:t xml:space="preserve"> </w:t>
      </w:r>
      <w:r>
        <w:rPr>
          <w:color w:val="221F1F"/>
        </w:rPr>
        <w:t>against</w:t>
      </w:r>
      <w:r>
        <w:rPr>
          <w:color w:val="221F1F"/>
          <w:spacing w:val="-14"/>
        </w:rPr>
        <w:t xml:space="preserve"> </w:t>
      </w:r>
      <w:r>
        <w:rPr>
          <w:color w:val="221F1F"/>
        </w:rPr>
        <w:t>Exploitation</w:t>
      </w:r>
      <w:r>
        <w:rPr>
          <w:color w:val="221F1F"/>
          <w:spacing w:val="-14"/>
        </w:rPr>
        <w:t xml:space="preserve"> </w:t>
      </w:r>
      <w:r>
        <w:rPr>
          <w:color w:val="221F1F"/>
        </w:rPr>
        <w:t>-</w:t>
      </w:r>
      <w:r>
        <w:rPr>
          <w:color w:val="221F1F"/>
          <w:spacing w:val="-14"/>
        </w:rPr>
        <w:t xml:space="preserve"> </w:t>
      </w:r>
      <w:r>
        <w:rPr>
          <w:color w:val="221F1F"/>
        </w:rPr>
        <w:t>Right</w:t>
      </w:r>
      <w:r>
        <w:rPr>
          <w:color w:val="221F1F"/>
          <w:spacing w:val="-14"/>
        </w:rPr>
        <w:t xml:space="preserve"> </w:t>
      </w:r>
      <w:r>
        <w:rPr>
          <w:color w:val="221F1F"/>
        </w:rPr>
        <w:t>to</w:t>
      </w:r>
      <w:r>
        <w:rPr>
          <w:color w:val="221F1F"/>
          <w:spacing w:val="-14"/>
        </w:rPr>
        <w:t xml:space="preserve"> </w:t>
      </w:r>
      <w:r>
        <w:rPr>
          <w:color w:val="221F1F"/>
        </w:rPr>
        <w:t>Freedom</w:t>
      </w:r>
      <w:r>
        <w:rPr>
          <w:color w:val="221F1F"/>
          <w:spacing w:val="-14"/>
        </w:rPr>
        <w:t xml:space="preserve"> </w:t>
      </w:r>
      <w:r>
        <w:rPr>
          <w:color w:val="221F1F"/>
        </w:rPr>
        <w:t>of</w:t>
      </w:r>
      <w:r>
        <w:rPr>
          <w:color w:val="221F1F"/>
          <w:spacing w:val="-13"/>
        </w:rPr>
        <w:t xml:space="preserve"> </w:t>
      </w:r>
      <w:r>
        <w:rPr>
          <w:color w:val="221F1F"/>
        </w:rPr>
        <w:t>Religion</w:t>
      </w:r>
    </w:p>
    <w:p w14:paraId="06DF3EDB" w14:textId="77777777" w:rsidR="00F3095E" w:rsidRDefault="00000000">
      <w:pPr>
        <w:pStyle w:val="ListParagraph"/>
        <w:numPr>
          <w:ilvl w:val="0"/>
          <w:numId w:val="53"/>
        </w:numPr>
        <w:tabs>
          <w:tab w:val="left" w:pos="199"/>
        </w:tabs>
        <w:spacing w:line="271" w:lineRule="auto"/>
        <w:ind w:left="88" w:right="409" w:firstLine="0"/>
        <w:jc w:val="both"/>
        <w:rPr>
          <w:sz w:val="20"/>
        </w:rPr>
      </w:pPr>
      <w:r>
        <w:rPr>
          <w:color w:val="221F1F"/>
          <w:sz w:val="20"/>
        </w:rPr>
        <w:t>Culture</w:t>
      </w:r>
      <w:r>
        <w:rPr>
          <w:color w:val="221F1F"/>
          <w:spacing w:val="-14"/>
          <w:sz w:val="20"/>
        </w:rPr>
        <w:t xml:space="preserve"> </w:t>
      </w:r>
      <w:r>
        <w:rPr>
          <w:color w:val="221F1F"/>
          <w:sz w:val="20"/>
        </w:rPr>
        <w:t>and</w:t>
      </w:r>
      <w:r>
        <w:rPr>
          <w:color w:val="221F1F"/>
          <w:spacing w:val="-14"/>
          <w:sz w:val="20"/>
        </w:rPr>
        <w:t xml:space="preserve"> </w:t>
      </w:r>
      <w:r>
        <w:rPr>
          <w:color w:val="221F1F"/>
          <w:sz w:val="20"/>
        </w:rPr>
        <w:t>Educational</w:t>
      </w:r>
      <w:r>
        <w:rPr>
          <w:color w:val="221F1F"/>
          <w:spacing w:val="-14"/>
          <w:sz w:val="20"/>
        </w:rPr>
        <w:t xml:space="preserve"> </w:t>
      </w:r>
      <w:r>
        <w:rPr>
          <w:color w:val="221F1F"/>
          <w:sz w:val="20"/>
        </w:rPr>
        <w:t>Rights</w:t>
      </w:r>
      <w:r>
        <w:rPr>
          <w:color w:val="221F1F"/>
          <w:spacing w:val="-14"/>
          <w:sz w:val="20"/>
        </w:rPr>
        <w:t xml:space="preserve"> </w:t>
      </w:r>
      <w:r>
        <w:rPr>
          <w:color w:val="221F1F"/>
          <w:sz w:val="20"/>
        </w:rPr>
        <w:t>-</w:t>
      </w:r>
      <w:r>
        <w:rPr>
          <w:color w:val="221F1F"/>
          <w:spacing w:val="-14"/>
          <w:sz w:val="20"/>
        </w:rPr>
        <w:t xml:space="preserve"> </w:t>
      </w:r>
      <w:r>
        <w:rPr>
          <w:color w:val="221F1F"/>
          <w:sz w:val="20"/>
        </w:rPr>
        <w:t>History</w:t>
      </w:r>
      <w:r>
        <w:rPr>
          <w:color w:val="221F1F"/>
          <w:spacing w:val="-10"/>
          <w:sz w:val="20"/>
        </w:rPr>
        <w:t xml:space="preserve"> </w:t>
      </w:r>
      <w:r>
        <w:rPr>
          <w:color w:val="221F1F"/>
          <w:sz w:val="20"/>
        </w:rPr>
        <w:t>of</w:t>
      </w:r>
      <w:r>
        <w:rPr>
          <w:color w:val="221F1F"/>
          <w:spacing w:val="-14"/>
          <w:sz w:val="20"/>
        </w:rPr>
        <w:t xml:space="preserve"> </w:t>
      </w:r>
      <w:r>
        <w:rPr>
          <w:color w:val="221F1F"/>
          <w:sz w:val="20"/>
        </w:rPr>
        <w:t>Right</w:t>
      </w:r>
      <w:r>
        <w:rPr>
          <w:color w:val="221F1F"/>
          <w:spacing w:val="-14"/>
          <w:sz w:val="20"/>
        </w:rPr>
        <w:t xml:space="preserve"> </w:t>
      </w:r>
      <w:r>
        <w:rPr>
          <w:color w:val="221F1F"/>
          <w:sz w:val="20"/>
        </w:rPr>
        <w:t>to</w:t>
      </w:r>
      <w:r>
        <w:rPr>
          <w:color w:val="221F1F"/>
          <w:spacing w:val="-12"/>
          <w:sz w:val="20"/>
        </w:rPr>
        <w:t xml:space="preserve"> </w:t>
      </w:r>
      <w:r>
        <w:rPr>
          <w:color w:val="221F1F"/>
          <w:sz w:val="20"/>
        </w:rPr>
        <w:t>Property</w:t>
      </w:r>
      <w:r>
        <w:rPr>
          <w:color w:val="221F1F"/>
          <w:spacing w:val="-13"/>
          <w:sz w:val="20"/>
        </w:rPr>
        <w:t xml:space="preserve"> </w:t>
      </w:r>
      <w:r>
        <w:rPr>
          <w:color w:val="221F1F"/>
          <w:sz w:val="20"/>
        </w:rPr>
        <w:t>under the</w:t>
      </w:r>
      <w:r>
        <w:rPr>
          <w:color w:val="221F1F"/>
          <w:spacing w:val="-5"/>
          <w:sz w:val="20"/>
        </w:rPr>
        <w:t xml:space="preserve"> </w:t>
      </w:r>
      <w:r>
        <w:rPr>
          <w:color w:val="221F1F"/>
          <w:sz w:val="20"/>
        </w:rPr>
        <w:t>Constitution</w:t>
      </w:r>
      <w:r>
        <w:rPr>
          <w:color w:val="221F1F"/>
          <w:spacing w:val="-2"/>
          <w:sz w:val="20"/>
        </w:rPr>
        <w:t xml:space="preserve"> </w:t>
      </w:r>
      <w:r>
        <w:rPr>
          <w:color w:val="221F1F"/>
          <w:sz w:val="20"/>
        </w:rPr>
        <w:t>of</w:t>
      </w:r>
      <w:r>
        <w:rPr>
          <w:color w:val="221F1F"/>
          <w:spacing w:val="-5"/>
          <w:sz w:val="20"/>
        </w:rPr>
        <w:t xml:space="preserve"> </w:t>
      </w:r>
      <w:r>
        <w:rPr>
          <w:color w:val="221F1F"/>
          <w:sz w:val="20"/>
        </w:rPr>
        <w:t>India</w:t>
      </w:r>
      <w:r>
        <w:rPr>
          <w:color w:val="221F1F"/>
          <w:spacing w:val="-4"/>
          <w:sz w:val="20"/>
        </w:rPr>
        <w:t xml:space="preserve"> </w:t>
      </w:r>
      <w:r>
        <w:rPr>
          <w:color w:val="221F1F"/>
          <w:sz w:val="20"/>
        </w:rPr>
        <w:t>-</w:t>
      </w:r>
      <w:r>
        <w:rPr>
          <w:color w:val="221F1F"/>
          <w:spacing w:val="-4"/>
          <w:sz w:val="20"/>
        </w:rPr>
        <w:t xml:space="preserve"> </w:t>
      </w:r>
      <w:r>
        <w:rPr>
          <w:color w:val="221F1F"/>
          <w:sz w:val="20"/>
        </w:rPr>
        <w:t>The</w:t>
      </w:r>
      <w:r>
        <w:rPr>
          <w:color w:val="221F1F"/>
          <w:spacing w:val="-5"/>
          <w:sz w:val="20"/>
        </w:rPr>
        <w:t xml:space="preserve"> </w:t>
      </w:r>
      <w:r>
        <w:rPr>
          <w:color w:val="221F1F"/>
          <w:sz w:val="20"/>
        </w:rPr>
        <w:t>44th</w:t>
      </w:r>
      <w:r>
        <w:rPr>
          <w:color w:val="221F1F"/>
          <w:spacing w:val="-8"/>
          <w:sz w:val="20"/>
        </w:rPr>
        <w:t xml:space="preserve"> </w:t>
      </w:r>
      <w:r>
        <w:rPr>
          <w:color w:val="221F1F"/>
          <w:sz w:val="20"/>
        </w:rPr>
        <w:t>Amendment,</w:t>
      </w:r>
      <w:r>
        <w:rPr>
          <w:color w:val="221F1F"/>
          <w:spacing w:val="-5"/>
          <w:sz w:val="20"/>
        </w:rPr>
        <w:t xml:space="preserve"> </w:t>
      </w:r>
      <w:r>
        <w:rPr>
          <w:color w:val="221F1F"/>
          <w:sz w:val="20"/>
        </w:rPr>
        <w:t>1978</w:t>
      </w:r>
      <w:r>
        <w:rPr>
          <w:color w:val="221F1F"/>
          <w:spacing w:val="-2"/>
          <w:sz w:val="20"/>
        </w:rPr>
        <w:t xml:space="preserve"> </w:t>
      </w:r>
      <w:r>
        <w:rPr>
          <w:color w:val="221F1F"/>
          <w:sz w:val="20"/>
        </w:rPr>
        <w:t>-</w:t>
      </w:r>
      <w:r>
        <w:rPr>
          <w:color w:val="221F1F"/>
          <w:spacing w:val="-4"/>
          <w:sz w:val="20"/>
        </w:rPr>
        <w:t xml:space="preserve"> </w:t>
      </w:r>
      <w:r>
        <w:rPr>
          <w:color w:val="221F1F"/>
          <w:sz w:val="20"/>
        </w:rPr>
        <w:t>Vestiges</w:t>
      </w:r>
      <w:r>
        <w:rPr>
          <w:color w:val="221F1F"/>
          <w:spacing w:val="-3"/>
          <w:sz w:val="20"/>
        </w:rPr>
        <w:t xml:space="preserve"> </w:t>
      </w:r>
      <w:r>
        <w:rPr>
          <w:color w:val="221F1F"/>
          <w:sz w:val="20"/>
        </w:rPr>
        <w:t>of the Right to Property - Right to Constitutional Remedies.</w:t>
      </w:r>
    </w:p>
    <w:p w14:paraId="3D7B086A" w14:textId="77777777" w:rsidR="00F3095E" w:rsidRDefault="00000000">
      <w:pPr>
        <w:pStyle w:val="BodyText"/>
        <w:spacing w:before="99" w:line="264" w:lineRule="auto"/>
        <w:ind w:left="88" w:right="425"/>
      </w:pPr>
      <w:r>
        <w:rPr>
          <w:rFonts w:ascii="Palatino Linotype"/>
          <w:b/>
          <w:color w:val="221F1F"/>
          <w:sz w:val="24"/>
        </w:rPr>
        <w:t>Unit</w:t>
      </w:r>
      <w:r>
        <w:rPr>
          <w:rFonts w:ascii="Palatino Linotype"/>
          <w:b/>
          <w:color w:val="221F1F"/>
          <w:spacing w:val="40"/>
          <w:sz w:val="24"/>
        </w:rPr>
        <w:t xml:space="preserve"> </w:t>
      </w:r>
      <w:r>
        <w:rPr>
          <w:rFonts w:ascii="Palatino Linotype"/>
          <w:b/>
          <w:color w:val="221F1F"/>
          <w:sz w:val="24"/>
        </w:rPr>
        <w:t>-</w:t>
      </w:r>
      <w:r>
        <w:rPr>
          <w:rFonts w:ascii="Palatino Linotype"/>
          <w:b/>
          <w:color w:val="221F1F"/>
          <w:spacing w:val="40"/>
          <w:sz w:val="24"/>
        </w:rPr>
        <w:t xml:space="preserve"> </w:t>
      </w:r>
      <w:r>
        <w:rPr>
          <w:rFonts w:ascii="Palatino Linotype"/>
          <w:b/>
          <w:color w:val="221F1F"/>
          <w:sz w:val="24"/>
        </w:rPr>
        <w:t>IX</w:t>
      </w:r>
      <w:r>
        <w:rPr>
          <w:rFonts w:ascii="Palatino Linotype"/>
          <w:b/>
          <w:color w:val="221F1F"/>
          <w:spacing w:val="40"/>
          <w:sz w:val="24"/>
        </w:rPr>
        <w:t xml:space="preserve"> </w:t>
      </w:r>
      <w:r>
        <w:rPr>
          <w:rFonts w:ascii="Arial"/>
          <w:b/>
          <w:color w:val="221F1F"/>
        </w:rPr>
        <w:t>Directive</w:t>
      </w:r>
      <w:r>
        <w:rPr>
          <w:rFonts w:ascii="Arial"/>
          <w:b/>
          <w:color w:val="221F1F"/>
          <w:spacing w:val="40"/>
        </w:rPr>
        <w:t xml:space="preserve"> </w:t>
      </w:r>
      <w:r>
        <w:rPr>
          <w:rFonts w:ascii="Arial"/>
          <w:b/>
          <w:color w:val="221F1F"/>
        </w:rPr>
        <w:t>Principles</w:t>
      </w:r>
      <w:r>
        <w:rPr>
          <w:rFonts w:ascii="Arial"/>
          <w:b/>
          <w:color w:val="221F1F"/>
          <w:spacing w:val="40"/>
        </w:rPr>
        <w:t xml:space="preserve"> </w:t>
      </w:r>
      <w:r>
        <w:rPr>
          <w:rFonts w:ascii="Arial"/>
          <w:b/>
          <w:color w:val="221F1F"/>
        </w:rPr>
        <w:t>of</w:t>
      </w:r>
      <w:r>
        <w:rPr>
          <w:rFonts w:ascii="Arial"/>
          <w:b/>
          <w:color w:val="221F1F"/>
          <w:spacing w:val="40"/>
        </w:rPr>
        <w:t xml:space="preserve"> </w:t>
      </w:r>
      <w:r>
        <w:rPr>
          <w:rFonts w:ascii="Arial"/>
          <w:b/>
          <w:color w:val="221F1F"/>
        </w:rPr>
        <w:t>State</w:t>
      </w:r>
      <w:r>
        <w:rPr>
          <w:rFonts w:ascii="Arial"/>
          <w:b/>
          <w:color w:val="221F1F"/>
          <w:spacing w:val="40"/>
        </w:rPr>
        <w:t xml:space="preserve"> </w:t>
      </w:r>
      <w:r>
        <w:rPr>
          <w:rFonts w:ascii="Arial"/>
          <w:b/>
          <w:color w:val="221F1F"/>
        </w:rPr>
        <w:t>Policy</w:t>
      </w:r>
      <w:r>
        <w:rPr>
          <w:rFonts w:ascii="Arial"/>
          <w:b/>
          <w:color w:val="221F1F"/>
          <w:spacing w:val="40"/>
        </w:rPr>
        <w:t xml:space="preserve"> </w:t>
      </w:r>
      <w:r>
        <w:rPr>
          <w:color w:val="221F1F"/>
        </w:rPr>
        <w:t>-</w:t>
      </w:r>
      <w:r>
        <w:rPr>
          <w:color w:val="221F1F"/>
          <w:spacing w:val="40"/>
        </w:rPr>
        <w:t xml:space="preserve"> </w:t>
      </w:r>
      <w:r>
        <w:rPr>
          <w:color w:val="221F1F"/>
        </w:rPr>
        <w:t>Object</w:t>
      </w:r>
      <w:r>
        <w:rPr>
          <w:color w:val="221F1F"/>
          <w:spacing w:val="40"/>
        </w:rPr>
        <w:t xml:space="preserve"> </w:t>
      </w:r>
      <w:r>
        <w:rPr>
          <w:color w:val="221F1F"/>
        </w:rPr>
        <w:t>of the</w:t>
      </w:r>
      <w:r>
        <w:rPr>
          <w:color w:val="221F1F"/>
          <w:spacing w:val="40"/>
        </w:rPr>
        <w:t xml:space="preserve"> </w:t>
      </w:r>
      <w:r>
        <w:rPr>
          <w:color w:val="221F1F"/>
        </w:rPr>
        <w:t>Directives-Scope</w:t>
      </w:r>
      <w:r>
        <w:rPr>
          <w:color w:val="221F1F"/>
          <w:spacing w:val="40"/>
        </w:rPr>
        <w:t xml:space="preserve"> </w:t>
      </w:r>
      <w:r>
        <w:rPr>
          <w:color w:val="221F1F"/>
        </w:rPr>
        <w:t>of</w:t>
      </w:r>
      <w:r>
        <w:rPr>
          <w:color w:val="221F1F"/>
          <w:spacing w:val="40"/>
        </w:rPr>
        <w:t xml:space="preserve"> </w:t>
      </w:r>
      <w:r>
        <w:rPr>
          <w:color w:val="221F1F"/>
        </w:rPr>
        <w:t>the</w:t>
      </w:r>
      <w:r>
        <w:rPr>
          <w:color w:val="221F1F"/>
          <w:spacing w:val="40"/>
        </w:rPr>
        <w:t xml:space="preserve"> </w:t>
      </w:r>
      <w:r>
        <w:rPr>
          <w:color w:val="221F1F"/>
        </w:rPr>
        <w:t>Directives</w:t>
      </w:r>
      <w:r>
        <w:rPr>
          <w:color w:val="221F1F"/>
          <w:spacing w:val="40"/>
        </w:rPr>
        <w:t xml:space="preserve"> </w:t>
      </w:r>
      <w:r>
        <w:rPr>
          <w:color w:val="221F1F"/>
        </w:rPr>
        <w:t>-</w:t>
      </w:r>
      <w:r>
        <w:rPr>
          <w:color w:val="221F1F"/>
          <w:spacing w:val="40"/>
        </w:rPr>
        <w:t xml:space="preserve"> </w:t>
      </w:r>
      <w:r>
        <w:rPr>
          <w:color w:val="221F1F"/>
        </w:rPr>
        <w:t>Directives</w:t>
      </w:r>
      <w:r>
        <w:rPr>
          <w:color w:val="221F1F"/>
          <w:spacing w:val="40"/>
        </w:rPr>
        <w:t xml:space="preserve"> </w:t>
      </w:r>
      <w:r>
        <w:rPr>
          <w:color w:val="221F1F"/>
        </w:rPr>
        <w:t>compared with</w:t>
      </w:r>
      <w:r>
        <w:rPr>
          <w:color w:val="221F1F"/>
          <w:spacing w:val="40"/>
        </w:rPr>
        <w:t xml:space="preserve"> </w:t>
      </w:r>
      <w:r>
        <w:rPr>
          <w:color w:val="221F1F"/>
        </w:rPr>
        <w:t>Fundamental</w:t>
      </w:r>
      <w:r>
        <w:rPr>
          <w:color w:val="221F1F"/>
          <w:spacing w:val="40"/>
        </w:rPr>
        <w:t xml:space="preserve"> </w:t>
      </w:r>
      <w:r>
        <w:rPr>
          <w:color w:val="221F1F"/>
        </w:rPr>
        <w:t>Rights</w:t>
      </w:r>
      <w:r>
        <w:rPr>
          <w:color w:val="221F1F"/>
          <w:spacing w:val="40"/>
        </w:rPr>
        <w:t xml:space="preserve"> </w:t>
      </w:r>
      <w:r>
        <w:rPr>
          <w:color w:val="221F1F"/>
        </w:rPr>
        <w:t>-</w:t>
      </w:r>
      <w:r>
        <w:rPr>
          <w:color w:val="221F1F"/>
          <w:spacing w:val="40"/>
        </w:rPr>
        <w:t xml:space="preserve"> </w:t>
      </w:r>
      <w:r>
        <w:rPr>
          <w:color w:val="221F1F"/>
        </w:rPr>
        <w:t>Non-Justiciability</w:t>
      </w:r>
      <w:r>
        <w:rPr>
          <w:color w:val="221F1F"/>
          <w:spacing w:val="40"/>
        </w:rPr>
        <w:t xml:space="preserve"> </w:t>
      </w:r>
      <w:r>
        <w:rPr>
          <w:color w:val="221F1F"/>
        </w:rPr>
        <w:t>-</w:t>
      </w:r>
      <w:r>
        <w:rPr>
          <w:color w:val="221F1F"/>
          <w:spacing w:val="40"/>
        </w:rPr>
        <w:t xml:space="preserve"> </w:t>
      </w:r>
      <w:r>
        <w:rPr>
          <w:color w:val="221F1F"/>
        </w:rPr>
        <w:t>Conflict</w:t>
      </w:r>
      <w:r>
        <w:rPr>
          <w:color w:val="221F1F"/>
          <w:spacing w:val="40"/>
        </w:rPr>
        <w:t xml:space="preserve"> </w:t>
      </w:r>
      <w:r>
        <w:rPr>
          <w:color w:val="221F1F"/>
        </w:rPr>
        <w:t>between Fundamental</w:t>
      </w:r>
      <w:r>
        <w:rPr>
          <w:color w:val="221F1F"/>
          <w:spacing w:val="38"/>
        </w:rPr>
        <w:t xml:space="preserve"> </w:t>
      </w:r>
      <w:r>
        <w:rPr>
          <w:color w:val="221F1F"/>
        </w:rPr>
        <w:t>Rights</w:t>
      </w:r>
      <w:r>
        <w:rPr>
          <w:color w:val="221F1F"/>
          <w:spacing w:val="40"/>
        </w:rPr>
        <w:t xml:space="preserve"> </w:t>
      </w:r>
      <w:r>
        <w:rPr>
          <w:color w:val="221F1F"/>
        </w:rPr>
        <w:t>and</w:t>
      </w:r>
      <w:r>
        <w:rPr>
          <w:color w:val="221F1F"/>
          <w:spacing w:val="40"/>
        </w:rPr>
        <w:t xml:space="preserve"> </w:t>
      </w:r>
      <w:r>
        <w:rPr>
          <w:color w:val="221F1F"/>
        </w:rPr>
        <w:t>Directive</w:t>
      </w:r>
      <w:r>
        <w:rPr>
          <w:color w:val="221F1F"/>
          <w:spacing w:val="40"/>
        </w:rPr>
        <w:t xml:space="preserve"> </w:t>
      </w:r>
      <w:r>
        <w:rPr>
          <w:color w:val="221F1F"/>
        </w:rPr>
        <w:t>Principles</w:t>
      </w:r>
      <w:r>
        <w:rPr>
          <w:color w:val="221F1F"/>
          <w:spacing w:val="40"/>
        </w:rPr>
        <w:t xml:space="preserve"> </w:t>
      </w:r>
      <w:r>
        <w:rPr>
          <w:color w:val="221F1F"/>
        </w:rPr>
        <w:t>-</w:t>
      </w:r>
      <w:r>
        <w:rPr>
          <w:color w:val="221F1F"/>
          <w:spacing w:val="39"/>
        </w:rPr>
        <w:t xml:space="preserve"> </w:t>
      </w:r>
      <w:r>
        <w:rPr>
          <w:color w:val="221F1F"/>
        </w:rPr>
        <w:t>Sanction</w:t>
      </w:r>
      <w:r>
        <w:rPr>
          <w:color w:val="221F1F"/>
          <w:spacing w:val="40"/>
        </w:rPr>
        <w:t xml:space="preserve"> </w:t>
      </w:r>
      <w:r>
        <w:rPr>
          <w:color w:val="221F1F"/>
        </w:rPr>
        <w:t>behind the</w:t>
      </w:r>
      <w:r>
        <w:rPr>
          <w:color w:val="221F1F"/>
          <w:spacing w:val="35"/>
        </w:rPr>
        <w:t xml:space="preserve"> </w:t>
      </w:r>
      <w:r>
        <w:rPr>
          <w:color w:val="221F1F"/>
        </w:rPr>
        <w:t>Directives</w:t>
      </w:r>
      <w:r>
        <w:rPr>
          <w:color w:val="221F1F"/>
          <w:spacing w:val="37"/>
        </w:rPr>
        <w:t xml:space="preserve"> </w:t>
      </w:r>
      <w:r>
        <w:rPr>
          <w:color w:val="221F1F"/>
        </w:rPr>
        <w:t>-</w:t>
      </w:r>
      <w:r>
        <w:rPr>
          <w:color w:val="221F1F"/>
          <w:spacing w:val="36"/>
        </w:rPr>
        <w:t xml:space="preserve"> </w:t>
      </w:r>
      <w:r>
        <w:rPr>
          <w:color w:val="221F1F"/>
        </w:rPr>
        <w:t>Utility</w:t>
      </w:r>
      <w:r>
        <w:rPr>
          <w:color w:val="221F1F"/>
          <w:spacing w:val="37"/>
        </w:rPr>
        <w:t xml:space="preserve"> </w:t>
      </w:r>
      <w:r>
        <w:rPr>
          <w:color w:val="221F1F"/>
        </w:rPr>
        <w:t>of</w:t>
      </w:r>
      <w:r>
        <w:rPr>
          <w:color w:val="221F1F"/>
          <w:spacing w:val="35"/>
        </w:rPr>
        <w:t xml:space="preserve"> </w:t>
      </w:r>
      <w:r>
        <w:rPr>
          <w:color w:val="221F1F"/>
        </w:rPr>
        <w:t>the</w:t>
      </w:r>
      <w:r>
        <w:rPr>
          <w:color w:val="221F1F"/>
          <w:spacing w:val="35"/>
        </w:rPr>
        <w:t xml:space="preserve"> </w:t>
      </w:r>
      <w:r>
        <w:rPr>
          <w:color w:val="221F1F"/>
        </w:rPr>
        <w:t>Directives</w:t>
      </w:r>
      <w:r>
        <w:rPr>
          <w:color w:val="221F1F"/>
          <w:spacing w:val="37"/>
        </w:rPr>
        <w:t xml:space="preserve"> </w:t>
      </w:r>
      <w:r>
        <w:rPr>
          <w:color w:val="221F1F"/>
        </w:rPr>
        <w:t>-</w:t>
      </w:r>
      <w:r>
        <w:rPr>
          <w:color w:val="221F1F"/>
          <w:spacing w:val="36"/>
        </w:rPr>
        <w:t xml:space="preserve"> </w:t>
      </w:r>
      <w:r>
        <w:rPr>
          <w:color w:val="221F1F"/>
        </w:rPr>
        <w:t>Implementation</w:t>
      </w:r>
      <w:r>
        <w:rPr>
          <w:color w:val="221F1F"/>
          <w:spacing w:val="36"/>
        </w:rPr>
        <w:t xml:space="preserve"> </w:t>
      </w:r>
      <w:r>
        <w:rPr>
          <w:color w:val="221F1F"/>
        </w:rPr>
        <w:t>of</w:t>
      </w:r>
      <w:r>
        <w:rPr>
          <w:color w:val="221F1F"/>
          <w:spacing w:val="35"/>
        </w:rPr>
        <w:t xml:space="preserve"> </w:t>
      </w:r>
      <w:r>
        <w:rPr>
          <w:color w:val="221F1F"/>
        </w:rPr>
        <w:t>the</w:t>
      </w:r>
    </w:p>
    <w:p w14:paraId="33FE8E78" w14:textId="77777777" w:rsidR="00F3095E" w:rsidRDefault="00000000">
      <w:pPr>
        <w:pStyle w:val="BodyText"/>
        <w:spacing w:line="271" w:lineRule="auto"/>
        <w:ind w:left="88" w:right="440"/>
        <w:jc w:val="both"/>
      </w:pPr>
      <w:r>
        <w:rPr>
          <w:color w:val="221F1F"/>
        </w:rPr>
        <w:t>Directives</w:t>
      </w:r>
      <w:r>
        <w:rPr>
          <w:color w:val="221F1F"/>
          <w:spacing w:val="-2"/>
        </w:rPr>
        <w:t xml:space="preserve"> </w:t>
      </w:r>
      <w:r>
        <w:rPr>
          <w:color w:val="221F1F"/>
        </w:rPr>
        <w:t>-</w:t>
      </w:r>
      <w:r>
        <w:rPr>
          <w:color w:val="221F1F"/>
          <w:spacing w:val="-3"/>
        </w:rPr>
        <w:t xml:space="preserve"> </w:t>
      </w:r>
      <w:r>
        <w:rPr>
          <w:color w:val="221F1F"/>
        </w:rPr>
        <w:t>Directives</w:t>
      </w:r>
      <w:r>
        <w:rPr>
          <w:color w:val="221F1F"/>
          <w:spacing w:val="-3"/>
        </w:rPr>
        <w:t xml:space="preserve"> </w:t>
      </w:r>
      <w:r>
        <w:rPr>
          <w:color w:val="221F1F"/>
        </w:rPr>
        <w:t>contained</w:t>
      </w:r>
      <w:r>
        <w:rPr>
          <w:color w:val="221F1F"/>
          <w:spacing w:val="-3"/>
        </w:rPr>
        <w:t xml:space="preserve"> </w:t>
      </w:r>
      <w:r>
        <w:rPr>
          <w:color w:val="221F1F"/>
        </w:rPr>
        <w:t>in</w:t>
      </w:r>
      <w:r>
        <w:rPr>
          <w:color w:val="221F1F"/>
          <w:spacing w:val="-4"/>
        </w:rPr>
        <w:t xml:space="preserve"> </w:t>
      </w:r>
      <w:r>
        <w:rPr>
          <w:color w:val="221F1F"/>
        </w:rPr>
        <w:t>other</w:t>
      </w:r>
      <w:r>
        <w:rPr>
          <w:color w:val="221F1F"/>
          <w:spacing w:val="-1"/>
        </w:rPr>
        <w:t xml:space="preserve"> </w:t>
      </w:r>
      <w:r>
        <w:rPr>
          <w:color w:val="221F1F"/>
        </w:rPr>
        <w:t>parts</w:t>
      </w:r>
      <w:r>
        <w:rPr>
          <w:color w:val="221F1F"/>
          <w:spacing w:val="-3"/>
        </w:rPr>
        <w:t xml:space="preserve"> </w:t>
      </w:r>
      <w:r>
        <w:rPr>
          <w:color w:val="221F1F"/>
        </w:rPr>
        <w:t>of</w:t>
      </w:r>
      <w:r>
        <w:rPr>
          <w:color w:val="221F1F"/>
          <w:spacing w:val="-4"/>
        </w:rPr>
        <w:t xml:space="preserve"> </w:t>
      </w:r>
      <w:r>
        <w:rPr>
          <w:color w:val="221F1F"/>
        </w:rPr>
        <w:t>the</w:t>
      </w:r>
      <w:r>
        <w:rPr>
          <w:color w:val="221F1F"/>
          <w:spacing w:val="-3"/>
        </w:rPr>
        <w:t xml:space="preserve"> </w:t>
      </w:r>
      <w:r>
        <w:rPr>
          <w:color w:val="221F1F"/>
        </w:rPr>
        <w:t xml:space="preserve">Constitution - </w:t>
      </w:r>
      <w:r>
        <w:rPr>
          <w:color w:val="221F1F"/>
          <w:spacing w:val="-4"/>
        </w:rPr>
        <w:t>Classification</w:t>
      </w:r>
      <w:r>
        <w:rPr>
          <w:color w:val="221F1F"/>
          <w:spacing w:val="-6"/>
        </w:rPr>
        <w:t xml:space="preserve"> </w:t>
      </w:r>
      <w:r>
        <w:rPr>
          <w:color w:val="221F1F"/>
          <w:spacing w:val="-4"/>
        </w:rPr>
        <w:t>of</w:t>
      </w:r>
      <w:r>
        <w:rPr>
          <w:color w:val="221F1F"/>
          <w:spacing w:val="-9"/>
        </w:rPr>
        <w:t xml:space="preserve"> </w:t>
      </w:r>
      <w:r>
        <w:rPr>
          <w:color w:val="221F1F"/>
          <w:spacing w:val="-4"/>
        </w:rPr>
        <w:t>the</w:t>
      </w:r>
      <w:r>
        <w:rPr>
          <w:color w:val="221F1F"/>
          <w:spacing w:val="-6"/>
        </w:rPr>
        <w:t xml:space="preserve"> </w:t>
      </w:r>
      <w:r>
        <w:rPr>
          <w:color w:val="221F1F"/>
          <w:spacing w:val="-4"/>
        </w:rPr>
        <w:t>Directives</w:t>
      </w:r>
      <w:r>
        <w:rPr>
          <w:color w:val="221F1F"/>
          <w:spacing w:val="-5"/>
        </w:rPr>
        <w:t xml:space="preserve"> </w:t>
      </w:r>
      <w:r>
        <w:rPr>
          <w:color w:val="221F1F"/>
          <w:spacing w:val="-4"/>
        </w:rPr>
        <w:t>-</w:t>
      </w:r>
      <w:r>
        <w:rPr>
          <w:color w:val="221F1F"/>
          <w:spacing w:val="-7"/>
        </w:rPr>
        <w:t xml:space="preserve"> </w:t>
      </w:r>
      <w:r>
        <w:rPr>
          <w:color w:val="221F1F"/>
          <w:spacing w:val="-4"/>
        </w:rPr>
        <w:t>Social</w:t>
      </w:r>
      <w:r>
        <w:rPr>
          <w:color w:val="221F1F"/>
          <w:spacing w:val="-10"/>
        </w:rPr>
        <w:t xml:space="preserve"> </w:t>
      </w:r>
      <w:r>
        <w:rPr>
          <w:color w:val="221F1F"/>
          <w:spacing w:val="-4"/>
        </w:rPr>
        <w:t>and</w:t>
      </w:r>
      <w:r>
        <w:rPr>
          <w:color w:val="221F1F"/>
          <w:spacing w:val="-9"/>
        </w:rPr>
        <w:t xml:space="preserve"> </w:t>
      </w:r>
      <w:r>
        <w:rPr>
          <w:color w:val="221F1F"/>
          <w:spacing w:val="-4"/>
        </w:rPr>
        <w:t>Economic</w:t>
      </w:r>
      <w:r>
        <w:rPr>
          <w:color w:val="221F1F"/>
          <w:spacing w:val="-6"/>
        </w:rPr>
        <w:t xml:space="preserve"> </w:t>
      </w:r>
      <w:r>
        <w:rPr>
          <w:color w:val="221F1F"/>
          <w:spacing w:val="-4"/>
        </w:rPr>
        <w:t>Charter</w:t>
      </w:r>
      <w:r>
        <w:rPr>
          <w:color w:val="221F1F"/>
          <w:spacing w:val="-6"/>
        </w:rPr>
        <w:t xml:space="preserve"> </w:t>
      </w:r>
      <w:r>
        <w:rPr>
          <w:color w:val="221F1F"/>
          <w:spacing w:val="-4"/>
        </w:rPr>
        <w:t xml:space="preserve">- Social </w:t>
      </w:r>
      <w:r>
        <w:rPr>
          <w:color w:val="221F1F"/>
        </w:rPr>
        <w:t>Security Charter - Community Welfare Charter.</w:t>
      </w:r>
    </w:p>
    <w:p w14:paraId="47AC61C4" w14:textId="77777777" w:rsidR="00F3095E" w:rsidRDefault="00000000">
      <w:pPr>
        <w:spacing w:before="89"/>
        <w:ind w:left="88" w:right="427"/>
        <w:jc w:val="both"/>
        <w:rPr>
          <w:sz w:val="20"/>
        </w:rPr>
      </w:pPr>
      <w:r>
        <w:rPr>
          <w:rFonts w:ascii="Palatino Linotype"/>
          <w:b/>
          <w:color w:val="221F1F"/>
          <w:sz w:val="24"/>
        </w:rPr>
        <w:t xml:space="preserve">Unit - X </w:t>
      </w:r>
      <w:r>
        <w:rPr>
          <w:rFonts w:ascii="Arial"/>
          <w:b/>
          <w:color w:val="221F1F"/>
          <w:sz w:val="20"/>
        </w:rPr>
        <w:t xml:space="preserve">Fundamental Duties </w:t>
      </w:r>
      <w:r>
        <w:rPr>
          <w:color w:val="221F1F"/>
          <w:sz w:val="20"/>
        </w:rPr>
        <w:t xml:space="preserve">- Need for Fundamental Duties - </w:t>
      </w:r>
      <w:r>
        <w:rPr>
          <w:color w:val="221F1F"/>
          <w:spacing w:val="-4"/>
          <w:sz w:val="20"/>
        </w:rPr>
        <w:t>Source</w:t>
      </w:r>
      <w:r>
        <w:rPr>
          <w:color w:val="221F1F"/>
          <w:spacing w:val="28"/>
          <w:sz w:val="20"/>
        </w:rPr>
        <w:t xml:space="preserve"> </w:t>
      </w:r>
      <w:r>
        <w:rPr>
          <w:color w:val="221F1F"/>
          <w:spacing w:val="-4"/>
          <w:sz w:val="20"/>
        </w:rPr>
        <w:t>of</w:t>
      </w:r>
      <w:r>
        <w:rPr>
          <w:color w:val="221F1F"/>
          <w:spacing w:val="-17"/>
          <w:sz w:val="20"/>
        </w:rPr>
        <w:t xml:space="preserve"> </w:t>
      </w:r>
      <w:r>
        <w:rPr>
          <w:color w:val="221F1F"/>
          <w:spacing w:val="-4"/>
          <w:sz w:val="20"/>
        </w:rPr>
        <w:t>Fundamental</w:t>
      </w:r>
      <w:r>
        <w:rPr>
          <w:color w:val="221F1F"/>
          <w:spacing w:val="-17"/>
          <w:sz w:val="20"/>
        </w:rPr>
        <w:t xml:space="preserve"> </w:t>
      </w:r>
      <w:r>
        <w:rPr>
          <w:color w:val="221F1F"/>
          <w:spacing w:val="-4"/>
          <w:sz w:val="20"/>
        </w:rPr>
        <w:t>Duties</w:t>
      </w:r>
      <w:r>
        <w:rPr>
          <w:color w:val="221F1F"/>
          <w:spacing w:val="-14"/>
          <w:sz w:val="20"/>
        </w:rPr>
        <w:t xml:space="preserve"> </w:t>
      </w:r>
      <w:r>
        <w:rPr>
          <w:color w:val="221F1F"/>
          <w:spacing w:val="-4"/>
          <w:sz w:val="20"/>
        </w:rPr>
        <w:t>-</w:t>
      </w:r>
      <w:r>
        <w:rPr>
          <w:color w:val="221F1F"/>
          <w:spacing w:val="-16"/>
          <w:sz w:val="20"/>
        </w:rPr>
        <w:t xml:space="preserve"> </w:t>
      </w:r>
      <w:r>
        <w:rPr>
          <w:color w:val="221F1F"/>
          <w:spacing w:val="-4"/>
          <w:sz w:val="20"/>
        </w:rPr>
        <w:t>Enforcement</w:t>
      </w:r>
      <w:r>
        <w:rPr>
          <w:color w:val="221F1F"/>
          <w:spacing w:val="-14"/>
          <w:sz w:val="20"/>
        </w:rPr>
        <w:t xml:space="preserve"> </w:t>
      </w:r>
      <w:r>
        <w:rPr>
          <w:color w:val="221F1F"/>
          <w:spacing w:val="-4"/>
          <w:sz w:val="20"/>
        </w:rPr>
        <w:t>of</w:t>
      </w:r>
      <w:r>
        <w:rPr>
          <w:color w:val="221F1F"/>
          <w:spacing w:val="-17"/>
          <w:sz w:val="20"/>
        </w:rPr>
        <w:t xml:space="preserve"> </w:t>
      </w:r>
      <w:r>
        <w:rPr>
          <w:color w:val="221F1F"/>
          <w:spacing w:val="-4"/>
          <w:sz w:val="20"/>
        </w:rPr>
        <w:t>Fundamental</w:t>
      </w:r>
      <w:r>
        <w:rPr>
          <w:color w:val="221F1F"/>
          <w:spacing w:val="-17"/>
          <w:sz w:val="20"/>
        </w:rPr>
        <w:t xml:space="preserve"> </w:t>
      </w:r>
      <w:r>
        <w:rPr>
          <w:color w:val="221F1F"/>
          <w:spacing w:val="-4"/>
          <w:sz w:val="20"/>
        </w:rPr>
        <w:t>Duties.</w:t>
      </w:r>
    </w:p>
    <w:p w14:paraId="3B2F83AE" w14:textId="77777777" w:rsidR="00F3095E" w:rsidRDefault="00F3095E">
      <w:pPr>
        <w:pStyle w:val="BodyText"/>
        <w:spacing w:before="55"/>
      </w:pPr>
    </w:p>
    <w:p w14:paraId="28DB7E22" w14:textId="77777777" w:rsidR="00F3095E" w:rsidRDefault="00000000">
      <w:pPr>
        <w:pStyle w:val="Heading3"/>
        <w:ind w:left="88"/>
        <w:jc w:val="both"/>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0782A29D" w14:textId="77777777" w:rsidR="00F3095E" w:rsidRDefault="00000000">
      <w:pPr>
        <w:pStyle w:val="ListParagraph"/>
        <w:numPr>
          <w:ilvl w:val="0"/>
          <w:numId w:val="52"/>
        </w:numPr>
        <w:tabs>
          <w:tab w:val="left" w:pos="484"/>
        </w:tabs>
        <w:spacing w:before="210"/>
        <w:rPr>
          <w:sz w:val="20"/>
        </w:rPr>
      </w:pPr>
      <w:r>
        <w:rPr>
          <w:color w:val="221F1F"/>
          <w:spacing w:val="-2"/>
          <w:sz w:val="20"/>
        </w:rPr>
        <w:t>Constitution</w:t>
      </w:r>
      <w:r>
        <w:rPr>
          <w:color w:val="221F1F"/>
          <w:spacing w:val="-1"/>
          <w:sz w:val="20"/>
        </w:rPr>
        <w:t xml:space="preserve"> </w:t>
      </w:r>
      <w:r>
        <w:rPr>
          <w:color w:val="221F1F"/>
          <w:spacing w:val="-2"/>
          <w:sz w:val="20"/>
        </w:rPr>
        <w:t>of</w:t>
      </w:r>
      <w:r>
        <w:rPr>
          <w:color w:val="221F1F"/>
          <w:spacing w:val="-3"/>
          <w:sz w:val="20"/>
        </w:rPr>
        <w:t xml:space="preserve"> </w:t>
      </w:r>
      <w:r>
        <w:rPr>
          <w:color w:val="221F1F"/>
          <w:spacing w:val="-2"/>
          <w:sz w:val="20"/>
        </w:rPr>
        <w:t>India,1950</w:t>
      </w:r>
    </w:p>
    <w:p w14:paraId="39A526B8" w14:textId="77777777" w:rsidR="00F3095E" w:rsidRDefault="00000000">
      <w:pPr>
        <w:pStyle w:val="Heading3"/>
        <w:spacing w:before="194"/>
        <w:ind w:left="86"/>
        <w:jc w:val="both"/>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0FCB37D7" w14:textId="77777777" w:rsidR="00F3095E" w:rsidRDefault="00000000">
      <w:pPr>
        <w:pStyle w:val="ListParagraph"/>
        <w:numPr>
          <w:ilvl w:val="0"/>
          <w:numId w:val="51"/>
        </w:numPr>
        <w:tabs>
          <w:tab w:val="left" w:pos="484"/>
          <w:tab w:val="left" w:pos="2693"/>
        </w:tabs>
        <w:spacing w:before="140"/>
        <w:rPr>
          <w:sz w:val="20"/>
        </w:rPr>
      </w:pPr>
      <w:r>
        <w:rPr>
          <w:color w:val="221F1F"/>
          <w:spacing w:val="-4"/>
          <w:sz w:val="20"/>
        </w:rPr>
        <w:t>V.N.</w:t>
      </w:r>
      <w:r>
        <w:rPr>
          <w:color w:val="221F1F"/>
          <w:spacing w:val="-8"/>
          <w:sz w:val="20"/>
        </w:rPr>
        <w:t xml:space="preserve"> </w:t>
      </w:r>
      <w:r>
        <w:rPr>
          <w:color w:val="221F1F"/>
          <w:spacing w:val="-2"/>
          <w:sz w:val="20"/>
        </w:rPr>
        <w:t>Shukla</w:t>
      </w:r>
      <w:r>
        <w:rPr>
          <w:color w:val="221F1F"/>
          <w:sz w:val="20"/>
        </w:rPr>
        <w:tab/>
        <w:t>-</w:t>
      </w:r>
      <w:r>
        <w:rPr>
          <w:color w:val="221F1F"/>
          <w:spacing w:val="56"/>
          <w:w w:val="150"/>
          <w:sz w:val="20"/>
        </w:rPr>
        <w:t xml:space="preserve"> </w:t>
      </w:r>
      <w:r>
        <w:rPr>
          <w:color w:val="221F1F"/>
          <w:sz w:val="20"/>
        </w:rPr>
        <w:t>Constitutional</w:t>
      </w:r>
      <w:r>
        <w:rPr>
          <w:color w:val="221F1F"/>
          <w:spacing w:val="-9"/>
          <w:sz w:val="20"/>
        </w:rPr>
        <w:t xml:space="preserve"> </w:t>
      </w:r>
      <w:r>
        <w:rPr>
          <w:color w:val="221F1F"/>
          <w:sz w:val="20"/>
        </w:rPr>
        <w:t>Law</w:t>
      </w:r>
      <w:r>
        <w:rPr>
          <w:color w:val="221F1F"/>
          <w:spacing w:val="-7"/>
          <w:sz w:val="20"/>
        </w:rPr>
        <w:t xml:space="preserve"> </w:t>
      </w:r>
      <w:r>
        <w:rPr>
          <w:color w:val="221F1F"/>
          <w:sz w:val="20"/>
        </w:rPr>
        <w:t>of</w:t>
      </w:r>
      <w:r>
        <w:rPr>
          <w:color w:val="221F1F"/>
          <w:spacing w:val="-7"/>
          <w:sz w:val="20"/>
        </w:rPr>
        <w:t xml:space="preserve"> </w:t>
      </w:r>
      <w:r>
        <w:rPr>
          <w:color w:val="221F1F"/>
          <w:spacing w:val="-4"/>
          <w:sz w:val="20"/>
        </w:rPr>
        <w:t>India</w:t>
      </w:r>
    </w:p>
    <w:p w14:paraId="0229E22A" w14:textId="77777777" w:rsidR="00F3095E" w:rsidRDefault="00000000">
      <w:pPr>
        <w:pStyle w:val="ListParagraph"/>
        <w:numPr>
          <w:ilvl w:val="0"/>
          <w:numId w:val="51"/>
        </w:numPr>
        <w:tabs>
          <w:tab w:val="left" w:pos="484"/>
          <w:tab w:val="left" w:pos="2638"/>
          <w:tab w:val="left" w:pos="2923"/>
        </w:tabs>
        <w:spacing w:before="181"/>
        <w:rPr>
          <w:sz w:val="20"/>
        </w:rPr>
      </w:pPr>
      <w:r>
        <w:rPr>
          <w:color w:val="221F1F"/>
          <w:spacing w:val="-4"/>
          <w:sz w:val="20"/>
        </w:rPr>
        <w:t>V.N.</w:t>
      </w:r>
      <w:r>
        <w:rPr>
          <w:color w:val="221F1F"/>
          <w:spacing w:val="-8"/>
          <w:sz w:val="20"/>
        </w:rPr>
        <w:t xml:space="preserve"> </w:t>
      </w:r>
      <w:r>
        <w:rPr>
          <w:color w:val="221F1F"/>
          <w:spacing w:val="-2"/>
          <w:sz w:val="20"/>
        </w:rPr>
        <w:t>Panday</w:t>
      </w:r>
      <w:r>
        <w:rPr>
          <w:color w:val="221F1F"/>
          <w:sz w:val="20"/>
        </w:rPr>
        <w:tab/>
      </w:r>
      <w:r>
        <w:rPr>
          <w:color w:val="221F1F"/>
          <w:spacing w:val="-10"/>
          <w:sz w:val="20"/>
        </w:rPr>
        <w:t>-</w:t>
      </w:r>
      <w:r>
        <w:rPr>
          <w:color w:val="221F1F"/>
          <w:sz w:val="20"/>
        </w:rPr>
        <w:tab/>
      </w:r>
      <w:r>
        <w:rPr>
          <w:color w:val="221F1F"/>
          <w:spacing w:val="-2"/>
          <w:sz w:val="20"/>
        </w:rPr>
        <w:t>Constitutional</w:t>
      </w:r>
      <w:r>
        <w:rPr>
          <w:color w:val="221F1F"/>
          <w:spacing w:val="-4"/>
          <w:sz w:val="20"/>
        </w:rPr>
        <w:t xml:space="preserve"> </w:t>
      </w:r>
      <w:r>
        <w:rPr>
          <w:color w:val="221F1F"/>
          <w:spacing w:val="-2"/>
          <w:sz w:val="20"/>
        </w:rPr>
        <w:t>Law</w:t>
      </w:r>
      <w:r>
        <w:rPr>
          <w:color w:val="221F1F"/>
          <w:sz w:val="20"/>
        </w:rPr>
        <w:t xml:space="preserve"> </w:t>
      </w:r>
      <w:r>
        <w:rPr>
          <w:color w:val="221F1F"/>
          <w:spacing w:val="-2"/>
          <w:sz w:val="20"/>
        </w:rPr>
        <w:t xml:space="preserve">of </w:t>
      </w:r>
      <w:r>
        <w:rPr>
          <w:color w:val="221F1F"/>
          <w:spacing w:val="-4"/>
          <w:sz w:val="20"/>
        </w:rPr>
        <w:t>India</w:t>
      </w:r>
    </w:p>
    <w:p w14:paraId="1BD61B6F" w14:textId="77777777" w:rsidR="00F3095E" w:rsidRDefault="00000000">
      <w:pPr>
        <w:pStyle w:val="ListParagraph"/>
        <w:numPr>
          <w:ilvl w:val="0"/>
          <w:numId w:val="51"/>
        </w:numPr>
        <w:tabs>
          <w:tab w:val="left" w:pos="484"/>
          <w:tab w:val="left" w:pos="2638"/>
          <w:tab w:val="left" w:pos="2923"/>
        </w:tabs>
        <w:spacing w:before="181"/>
        <w:rPr>
          <w:sz w:val="20"/>
        </w:rPr>
      </w:pPr>
      <w:r>
        <w:rPr>
          <w:color w:val="221F1F"/>
          <w:spacing w:val="-6"/>
          <w:sz w:val="20"/>
        </w:rPr>
        <w:t>P.M.</w:t>
      </w:r>
      <w:r>
        <w:rPr>
          <w:color w:val="221F1F"/>
          <w:spacing w:val="-9"/>
          <w:sz w:val="20"/>
        </w:rPr>
        <w:t xml:space="preserve"> </w:t>
      </w:r>
      <w:r>
        <w:rPr>
          <w:color w:val="221F1F"/>
          <w:spacing w:val="-2"/>
          <w:sz w:val="20"/>
        </w:rPr>
        <w:t>Bakshi</w:t>
      </w:r>
      <w:r>
        <w:rPr>
          <w:color w:val="221F1F"/>
          <w:sz w:val="20"/>
        </w:rPr>
        <w:tab/>
      </w:r>
      <w:r>
        <w:rPr>
          <w:color w:val="221F1F"/>
          <w:spacing w:val="-10"/>
          <w:sz w:val="20"/>
        </w:rPr>
        <w:t>-</w:t>
      </w:r>
      <w:r>
        <w:rPr>
          <w:color w:val="221F1F"/>
          <w:sz w:val="20"/>
        </w:rPr>
        <w:tab/>
      </w:r>
      <w:r>
        <w:rPr>
          <w:color w:val="221F1F"/>
          <w:spacing w:val="-2"/>
          <w:sz w:val="20"/>
        </w:rPr>
        <w:t>Constitutional</w:t>
      </w:r>
      <w:r>
        <w:rPr>
          <w:color w:val="221F1F"/>
          <w:spacing w:val="-4"/>
          <w:sz w:val="20"/>
        </w:rPr>
        <w:t xml:space="preserve"> </w:t>
      </w:r>
      <w:r>
        <w:rPr>
          <w:color w:val="221F1F"/>
          <w:spacing w:val="-2"/>
          <w:sz w:val="20"/>
        </w:rPr>
        <w:t>Law</w:t>
      </w:r>
      <w:r>
        <w:rPr>
          <w:color w:val="221F1F"/>
          <w:sz w:val="20"/>
        </w:rPr>
        <w:t xml:space="preserve"> </w:t>
      </w:r>
      <w:r>
        <w:rPr>
          <w:color w:val="221F1F"/>
          <w:spacing w:val="-2"/>
          <w:sz w:val="20"/>
        </w:rPr>
        <w:t xml:space="preserve">of </w:t>
      </w:r>
      <w:r>
        <w:rPr>
          <w:color w:val="221F1F"/>
          <w:spacing w:val="-4"/>
          <w:sz w:val="20"/>
        </w:rPr>
        <w:t>India</w:t>
      </w:r>
    </w:p>
    <w:p w14:paraId="7FE73150" w14:textId="77777777" w:rsidR="00F3095E" w:rsidRDefault="00000000">
      <w:pPr>
        <w:pStyle w:val="ListParagraph"/>
        <w:numPr>
          <w:ilvl w:val="0"/>
          <w:numId w:val="51"/>
        </w:numPr>
        <w:tabs>
          <w:tab w:val="left" w:pos="484"/>
          <w:tab w:val="left" w:pos="2638"/>
          <w:tab w:val="left" w:pos="2923"/>
        </w:tabs>
        <w:spacing w:before="180"/>
        <w:rPr>
          <w:sz w:val="20"/>
        </w:rPr>
      </w:pPr>
      <w:proofErr w:type="spellStart"/>
      <w:r>
        <w:rPr>
          <w:color w:val="221F1F"/>
          <w:sz w:val="20"/>
        </w:rPr>
        <w:t>Seervai</w:t>
      </w:r>
      <w:proofErr w:type="spellEnd"/>
      <w:r>
        <w:rPr>
          <w:color w:val="221F1F"/>
          <w:spacing w:val="-12"/>
          <w:sz w:val="20"/>
        </w:rPr>
        <w:t xml:space="preserve"> </w:t>
      </w:r>
      <w:r>
        <w:rPr>
          <w:color w:val="221F1F"/>
          <w:spacing w:val="-4"/>
          <w:sz w:val="20"/>
        </w:rPr>
        <w:t>H.M.</w:t>
      </w:r>
      <w:r>
        <w:rPr>
          <w:color w:val="221F1F"/>
          <w:sz w:val="20"/>
        </w:rPr>
        <w:tab/>
      </w:r>
      <w:r>
        <w:rPr>
          <w:color w:val="221F1F"/>
          <w:spacing w:val="-10"/>
          <w:sz w:val="20"/>
        </w:rPr>
        <w:t>-</w:t>
      </w:r>
      <w:r>
        <w:rPr>
          <w:color w:val="221F1F"/>
          <w:sz w:val="20"/>
        </w:rPr>
        <w:tab/>
      </w:r>
      <w:r>
        <w:rPr>
          <w:color w:val="221F1F"/>
          <w:spacing w:val="-2"/>
          <w:sz w:val="20"/>
        </w:rPr>
        <w:t>Constitutional</w:t>
      </w:r>
      <w:r>
        <w:rPr>
          <w:color w:val="221F1F"/>
          <w:spacing w:val="-4"/>
          <w:sz w:val="20"/>
        </w:rPr>
        <w:t xml:space="preserve"> </w:t>
      </w:r>
      <w:r>
        <w:rPr>
          <w:color w:val="221F1F"/>
          <w:spacing w:val="-2"/>
          <w:sz w:val="20"/>
        </w:rPr>
        <w:t>Law</w:t>
      </w:r>
      <w:r>
        <w:rPr>
          <w:color w:val="221F1F"/>
          <w:sz w:val="20"/>
        </w:rPr>
        <w:t xml:space="preserve"> </w:t>
      </w:r>
      <w:r>
        <w:rPr>
          <w:color w:val="221F1F"/>
          <w:spacing w:val="-2"/>
          <w:sz w:val="20"/>
        </w:rPr>
        <w:t xml:space="preserve">of </w:t>
      </w:r>
      <w:r>
        <w:rPr>
          <w:color w:val="221F1F"/>
          <w:spacing w:val="-4"/>
          <w:sz w:val="20"/>
        </w:rPr>
        <w:t>India</w:t>
      </w:r>
    </w:p>
    <w:p w14:paraId="635BBF8C" w14:textId="77777777" w:rsidR="00F3095E" w:rsidRDefault="00000000">
      <w:pPr>
        <w:pStyle w:val="ListParagraph"/>
        <w:numPr>
          <w:ilvl w:val="0"/>
          <w:numId w:val="51"/>
        </w:numPr>
        <w:tabs>
          <w:tab w:val="left" w:pos="484"/>
          <w:tab w:val="left" w:pos="2638"/>
          <w:tab w:val="left" w:pos="2923"/>
        </w:tabs>
        <w:spacing w:before="181"/>
        <w:rPr>
          <w:sz w:val="20"/>
        </w:rPr>
      </w:pPr>
      <w:r>
        <w:rPr>
          <w:color w:val="221F1F"/>
          <w:sz w:val="20"/>
        </w:rPr>
        <w:t>D.D.</w:t>
      </w:r>
      <w:r>
        <w:rPr>
          <w:color w:val="221F1F"/>
          <w:spacing w:val="-7"/>
          <w:sz w:val="20"/>
        </w:rPr>
        <w:t xml:space="preserve"> </w:t>
      </w:r>
      <w:r>
        <w:rPr>
          <w:color w:val="221F1F"/>
          <w:spacing w:val="-4"/>
          <w:sz w:val="20"/>
        </w:rPr>
        <w:t>Basu</w:t>
      </w:r>
      <w:r>
        <w:rPr>
          <w:color w:val="221F1F"/>
          <w:sz w:val="20"/>
        </w:rPr>
        <w:tab/>
      </w:r>
      <w:r>
        <w:rPr>
          <w:color w:val="221F1F"/>
          <w:spacing w:val="-10"/>
          <w:sz w:val="20"/>
        </w:rPr>
        <w:t>-</w:t>
      </w:r>
      <w:r>
        <w:rPr>
          <w:color w:val="221F1F"/>
          <w:sz w:val="20"/>
        </w:rPr>
        <w:tab/>
        <w:t>Shorter</w:t>
      </w:r>
      <w:r>
        <w:rPr>
          <w:color w:val="221F1F"/>
          <w:spacing w:val="-14"/>
          <w:sz w:val="20"/>
        </w:rPr>
        <w:t xml:space="preserve"> </w:t>
      </w:r>
      <w:r>
        <w:rPr>
          <w:color w:val="221F1F"/>
          <w:sz w:val="20"/>
        </w:rPr>
        <w:t>Constitution</w:t>
      </w:r>
      <w:r>
        <w:rPr>
          <w:color w:val="221F1F"/>
          <w:spacing w:val="-12"/>
          <w:sz w:val="20"/>
        </w:rPr>
        <w:t xml:space="preserve"> </w:t>
      </w:r>
      <w:r>
        <w:rPr>
          <w:color w:val="221F1F"/>
          <w:sz w:val="20"/>
        </w:rPr>
        <w:t>of</w:t>
      </w:r>
      <w:r>
        <w:rPr>
          <w:color w:val="221F1F"/>
          <w:spacing w:val="-10"/>
          <w:sz w:val="20"/>
        </w:rPr>
        <w:t xml:space="preserve"> </w:t>
      </w:r>
      <w:r>
        <w:rPr>
          <w:color w:val="221F1F"/>
          <w:spacing w:val="-4"/>
          <w:sz w:val="20"/>
        </w:rPr>
        <w:t>India</w:t>
      </w:r>
    </w:p>
    <w:p w14:paraId="51D056DE" w14:textId="77777777" w:rsidR="00F3095E" w:rsidRDefault="00000000">
      <w:pPr>
        <w:pStyle w:val="ListParagraph"/>
        <w:numPr>
          <w:ilvl w:val="0"/>
          <w:numId w:val="51"/>
        </w:numPr>
        <w:tabs>
          <w:tab w:val="left" w:pos="484"/>
          <w:tab w:val="left" w:pos="2638"/>
          <w:tab w:val="left" w:pos="2923"/>
        </w:tabs>
        <w:spacing w:before="178"/>
        <w:rPr>
          <w:sz w:val="20"/>
        </w:rPr>
      </w:pPr>
      <w:r>
        <w:rPr>
          <w:color w:val="221F1F"/>
          <w:spacing w:val="-6"/>
          <w:sz w:val="20"/>
        </w:rPr>
        <w:t>M.P.</w:t>
      </w:r>
      <w:r>
        <w:rPr>
          <w:color w:val="221F1F"/>
          <w:spacing w:val="-9"/>
          <w:sz w:val="20"/>
        </w:rPr>
        <w:t xml:space="preserve"> </w:t>
      </w:r>
      <w:r>
        <w:rPr>
          <w:color w:val="221F1F"/>
          <w:spacing w:val="-4"/>
          <w:sz w:val="20"/>
        </w:rPr>
        <w:t>Jain</w:t>
      </w:r>
      <w:r>
        <w:rPr>
          <w:color w:val="221F1F"/>
          <w:sz w:val="20"/>
        </w:rPr>
        <w:tab/>
      </w:r>
      <w:r>
        <w:rPr>
          <w:color w:val="221F1F"/>
          <w:spacing w:val="-12"/>
          <w:sz w:val="20"/>
        </w:rPr>
        <w:t>-</w:t>
      </w:r>
      <w:r>
        <w:rPr>
          <w:color w:val="221F1F"/>
          <w:sz w:val="20"/>
        </w:rPr>
        <w:tab/>
      </w:r>
      <w:r>
        <w:rPr>
          <w:color w:val="221F1F"/>
          <w:spacing w:val="-2"/>
          <w:sz w:val="20"/>
        </w:rPr>
        <w:t>Indian</w:t>
      </w:r>
      <w:r>
        <w:rPr>
          <w:color w:val="221F1F"/>
          <w:spacing w:val="-1"/>
          <w:sz w:val="20"/>
        </w:rPr>
        <w:t xml:space="preserve"> </w:t>
      </w:r>
      <w:r>
        <w:rPr>
          <w:color w:val="221F1F"/>
          <w:spacing w:val="-2"/>
          <w:sz w:val="20"/>
        </w:rPr>
        <w:t>Constitutional</w:t>
      </w:r>
      <w:r>
        <w:rPr>
          <w:color w:val="221F1F"/>
          <w:spacing w:val="3"/>
          <w:sz w:val="20"/>
        </w:rPr>
        <w:t xml:space="preserve"> </w:t>
      </w:r>
      <w:r>
        <w:rPr>
          <w:color w:val="221F1F"/>
          <w:spacing w:val="-5"/>
          <w:sz w:val="20"/>
        </w:rPr>
        <w:t>Law</w:t>
      </w:r>
    </w:p>
    <w:p w14:paraId="40A169E6" w14:textId="77777777" w:rsidR="00F3095E" w:rsidRDefault="00000000">
      <w:pPr>
        <w:pStyle w:val="ListParagraph"/>
        <w:numPr>
          <w:ilvl w:val="0"/>
          <w:numId w:val="51"/>
        </w:numPr>
        <w:tabs>
          <w:tab w:val="left" w:pos="484"/>
          <w:tab w:val="left" w:pos="2638"/>
          <w:tab w:val="left" w:pos="2923"/>
        </w:tabs>
        <w:spacing w:before="180"/>
        <w:rPr>
          <w:sz w:val="20"/>
        </w:rPr>
      </w:pPr>
      <w:r>
        <w:rPr>
          <w:color w:val="221F1F"/>
          <w:sz w:val="20"/>
        </w:rPr>
        <w:t>Kashyap</w:t>
      </w:r>
      <w:r>
        <w:rPr>
          <w:color w:val="221F1F"/>
          <w:spacing w:val="-9"/>
          <w:sz w:val="20"/>
        </w:rPr>
        <w:t xml:space="preserve"> </w:t>
      </w:r>
      <w:r>
        <w:rPr>
          <w:color w:val="221F1F"/>
          <w:spacing w:val="-4"/>
          <w:sz w:val="20"/>
        </w:rPr>
        <w:t>S.C.</w:t>
      </w:r>
      <w:r>
        <w:rPr>
          <w:color w:val="221F1F"/>
          <w:sz w:val="20"/>
        </w:rPr>
        <w:tab/>
      </w:r>
      <w:r>
        <w:rPr>
          <w:color w:val="221F1F"/>
          <w:spacing w:val="-12"/>
          <w:sz w:val="20"/>
        </w:rPr>
        <w:t>-</w:t>
      </w:r>
      <w:r>
        <w:rPr>
          <w:color w:val="221F1F"/>
          <w:sz w:val="20"/>
        </w:rPr>
        <w:tab/>
      </w:r>
      <w:r>
        <w:rPr>
          <w:color w:val="221F1F"/>
          <w:spacing w:val="-2"/>
          <w:sz w:val="20"/>
        </w:rPr>
        <w:t>Basic Constitutional</w:t>
      </w:r>
      <w:r>
        <w:rPr>
          <w:color w:val="221F1F"/>
          <w:spacing w:val="3"/>
          <w:sz w:val="20"/>
        </w:rPr>
        <w:t xml:space="preserve"> </w:t>
      </w:r>
      <w:r>
        <w:rPr>
          <w:color w:val="221F1F"/>
          <w:spacing w:val="-2"/>
          <w:sz w:val="20"/>
        </w:rPr>
        <w:t>Values.</w:t>
      </w:r>
    </w:p>
    <w:p w14:paraId="0B6881F0" w14:textId="77777777" w:rsidR="00F3095E" w:rsidRDefault="00000000">
      <w:pPr>
        <w:pStyle w:val="ListParagraph"/>
        <w:numPr>
          <w:ilvl w:val="0"/>
          <w:numId w:val="51"/>
        </w:numPr>
        <w:tabs>
          <w:tab w:val="left" w:pos="484"/>
          <w:tab w:val="left" w:pos="2638"/>
          <w:tab w:val="left" w:pos="2923"/>
        </w:tabs>
        <w:spacing w:before="229"/>
        <w:rPr>
          <w:sz w:val="20"/>
        </w:rPr>
      </w:pPr>
      <w:r>
        <w:rPr>
          <w:color w:val="221F1F"/>
          <w:spacing w:val="-7"/>
          <w:sz w:val="20"/>
        </w:rPr>
        <w:t>Tope</w:t>
      </w:r>
      <w:r>
        <w:rPr>
          <w:color w:val="221F1F"/>
          <w:spacing w:val="-8"/>
          <w:sz w:val="20"/>
        </w:rPr>
        <w:t xml:space="preserve"> </w:t>
      </w:r>
      <w:r>
        <w:rPr>
          <w:color w:val="221F1F"/>
          <w:spacing w:val="-4"/>
          <w:sz w:val="20"/>
        </w:rPr>
        <w:t>T.K.</w:t>
      </w:r>
      <w:r>
        <w:rPr>
          <w:color w:val="221F1F"/>
          <w:sz w:val="20"/>
        </w:rPr>
        <w:tab/>
      </w:r>
      <w:r>
        <w:rPr>
          <w:color w:val="221F1F"/>
          <w:spacing w:val="-10"/>
          <w:sz w:val="20"/>
        </w:rPr>
        <w:t>-</w:t>
      </w:r>
      <w:r>
        <w:rPr>
          <w:color w:val="221F1F"/>
          <w:sz w:val="20"/>
        </w:rPr>
        <w:tab/>
      </w:r>
      <w:r>
        <w:rPr>
          <w:color w:val="221F1F"/>
          <w:spacing w:val="-2"/>
          <w:sz w:val="20"/>
        </w:rPr>
        <w:t>Constitution</w:t>
      </w:r>
      <w:r>
        <w:rPr>
          <w:color w:val="221F1F"/>
          <w:spacing w:val="-3"/>
          <w:sz w:val="20"/>
        </w:rPr>
        <w:t xml:space="preserve"> </w:t>
      </w:r>
      <w:r>
        <w:rPr>
          <w:color w:val="221F1F"/>
          <w:spacing w:val="-2"/>
          <w:sz w:val="20"/>
        </w:rPr>
        <w:t>of</w:t>
      </w:r>
      <w:r>
        <w:rPr>
          <w:color w:val="221F1F"/>
          <w:spacing w:val="-1"/>
          <w:sz w:val="20"/>
        </w:rPr>
        <w:t xml:space="preserve"> </w:t>
      </w:r>
      <w:r>
        <w:rPr>
          <w:color w:val="221F1F"/>
          <w:spacing w:val="-2"/>
          <w:sz w:val="20"/>
        </w:rPr>
        <w:t>India.</w:t>
      </w:r>
    </w:p>
    <w:p w14:paraId="434D7E72" w14:textId="77777777" w:rsidR="00F3095E" w:rsidRDefault="00000000">
      <w:pPr>
        <w:tabs>
          <w:tab w:val="left" w:pos="2347"/>
          <w:tab w:val="left" w:pos="6008"/>
        </w:tabs>
        <w:spacing w:before="202"/>
        <w:ind w:left="52"/>
        <w:rPr>
          <w:sz w:val="30"/>
        </w:rPr>
      </w:pPr>
      <w:r>
        <w:rPr>
          <w:color w:val="221F1F"/>
          <w:sz w:val="30"/>
          <w:u w:val="single" w:color="221F1F"/>
        </w:rPr>
        <w:tab/>
      </w:r>
      <w:r>
        <w:rPr>
          <w:color w:val="221F1F"/>
          <w:spacing w:val="-2"/>
          <w:sz w:val="30"/>
          <w:u w:val="single" w:color="221F1F"/>
        </w:rPr>
        <w:t>************</w:t>
      </w:r>
      <w:r>
        <w:rPr>
          <w:color w:val="221F1F"/>
          <w:sz w:val="30"/>
          <w:u w:val="single" w:color="221F1F"/>
        </w:rPr>
        <w:tab/>
      </w:r>
    </w:p>
    <w:p w14:paraId="0EF8C657" w14:textId="77777777" w:rsidR="00F3095E" w:rsidRDefault="00F3095E">
      <w:pPr>
        <w:rPr>
          <w:sz w:val="30"/>
        </w:rPr>
        <w:sectPr w:rsidR="00F3095E">
          <w:footerReference w:type="default" r:id="rId17"/>
          <w:pgSz w:w="15840" w:h="12240" w:orient="landscape"/>
          <w:pgMar w:top="760" w:right="720" w:bottom="1040" w:left="1080" w:header="0" w:footer="842" w:gutter="0"/>
          <w:cols w:num="2" w:space="720" w:equalWidth="0">
            <w:col w:w="6016" w:space="1605"/>
            <w:col w:w="6419"/>
          </w:cols>
        </w:sectPr>
      </w:pPr>
    </w:p>
    <w:p w14:paraId="78DDB2CC" w14:textId="77777777" w:rsidR="00F3095E" w:rsidRDefault="00000000">
      <w:pPr>
        <w:pStyle w:val="Heading1"/>
        <w:numPr>
          <w:ilvl w:val="0"/>
          <w:numId w:val="67"/>
        </w:numPr>
        <w:tabs>
          <w:tab w:val="left" w:pos="1647"/>
        </w:tabs>
        <w:spacing w:before="186"/>
        <w:ind w:left="1647" w:hanging="310"/>
        <w:jc w:val="left"/>
      </w:pPr>
      <w:r>
        <w:rPr>
          <w:color w:val="221F1F"/>
        </w:rPr>
        <w:lastRenderedPageBreak/>
        <w:t>FAMILY</w:t>
      </w:r>
      <w:r>
        <w:rPr>
          <w:color w:val="221F1F"/>
          <w:spacing w:val="-20"/>
        </w:rPr>
        <w:t xml:space="preserve"> </w:t>
      </w:r>
      <w:r>
        <w:rPr>
          <w:color w:val="221F1F"/>
        </w:rPr>
        <w:t>LAW</w:t>
      </w:r>
      <w:r>
        <w:rPr>
          <w:color w:val="221F1F"/>
          <w:spacing w:val="-20"/>
        </w:rPr>
        <w:t xml:space="preserve"> </w:t>
      </w:r>
      <w:r>
        <w:rPr>
          <w:color w:val="221F1F"/>
        </w:rPr>
        <w:t>-</w:t>
      </w:r>
      <w:r>
        <w:rPr>
          <w:color w:val="221F1F"/>
          <w:spacing w:val="-19"/>
        </w:rPr>
        <w:t xml:space="preserve"> </w:t>
      </w:r>
      <w:r>
        <w:rPr>
          <w:color w:val="221F1F"/>
        </w:rPr>
        <w:t>II</w:t>
      </w:r>
      <w:r>
        <w:rPr>
          <w:color w:val="221F1F"/>
          <w:spacing w:val="-17"/>
        </w:rPr>
        <w:t xml:space="preserve"> </w:t>
      </w:r>
      <w:r>
        <w:rPr>
          <w:spacing w:val="-2"/>
        </w:rPr>
        <w:t>(TA2D)</w:t>
      </w:r>
    </w:p>
    <w:p w14:paraId="6C2128FA" w14:textId="77777777" w:rsidR="00F3095E" w:rsidRDefault="00000000">
      <w:pPr>
        <w:pStyle w:val="BodyText"/>
        <w:spacing w:before="44" w:line="247" w:lineRule="auto"/>
        <w:ind w:left="52"/>
        <w:jc w:val="both"/>
      </w:pPr>
      <w:r>
        <w:rPr>
          <w:rFonts w:ascii="Palatino Linotype"/>
          <w:b/>
          <w:color w:val="221F1F"/>
          <w:sz w:val="24"/>
        </w:rPr>
        <w:t>Unit - I</w:t>
      </w:r>
      <w:r>
        <w:rPr>
          <w:rFonts w:ascii="Palatino Linotype"/>
          <w:b/>
          <w:color w:val="221F1F"/>
          <w:spacing w:val="80"/>
          <w:sz w:val="24"/>
        </w:rPr>
        <w:t xml:space="preserve"> </w:t>
      </w:r>
      <w:r>
        <w:rPr>
          <w:color w:val="221F1F"/>
        </w:rPr>
        <w:t>Inheritance, succession, survivorship and management of</w:t>
      </w:r>
      <w:r>
        <w:rPr>
          <w:color w:val="221F1F"/>
          <w:spacing w:val="-1"/>
        </w:rPr>
        <w:t xml:space="preserve"> </w:t>
      </w:r>
      <w:r>
        <w:rPr>
          <w:color w:val="221F1F"/>
        </w:rPr>
        <w:t>Joint</w:t>
      </w:r>
      <w:r>
        <w:rPr>
          <w:color w:val="221F1F"/>
          <w:spacing w:val="-1"/>
        </w:rPr>
        <w:t xml:space="preserve"> </w:t>
      </w:r>
      <w:r>
        <w:rPr>
          <w:color w:val="221F1F"/>
        </w:rPr>
        <w:t>Family property and</w:t>
      </w:r>
      <w:r>
        <w:rPr>
          <w:color w:val="221F1F"/>
          <w:spacing w:val="-1"/>
        </w:rPr>
        <w:t xml:space="preserve"> </w:t>
      </w:r>
      <w:proofErr w:type="spellStart"/>
      <w:r>
        <w:rPr>
          <w:color w:val="221F1F"/>
        </w:rPr>
        <w:t>Marumakkathayam</w:t>
      </w:r>
      <w:proofErr w:type="spellEnd"/>
      <w:r>
        <w:rPr>
          <w:color w:val="221F1F"/>
          <w:spacing w:val="-1"/>
        </w:rPr>
        <w:t xml:space="preserve"> </w:t>
      </w:r>
      <w:r>
        <w:rPr>
          <w:color w:val="221F1F"/>
        </w:rPr>
        <w:t>law - Law</w:t>
      </w:r>
      <w:r>
        <w:rPr>
          <w:color w:val="221F1F"/>
          <w:spacing w:val="-1"/>
        </w:rPr>
        <w:t xml:space="preserve"> </w:t>
      </w:r>
      <w:r>
        <w:rPr>
          <w:color w:val="221F1F"/>
        </w:rPr>
        <w:t>of</w:t>
      </w:r>
      <w:r>
        <w:rPr>
          <w:color w:val="221F1F"/>
          <w:spacing w:val="-1"/>
        </w:rPr>
        <w:t xml:space="preserve"> </w:t>
      </w:r>
      <w:r>
        <w:rPr>
          <w:color w:val="221F1F"/>
        </w:rPr>
        <w:t>Hindu joint</w:t>
      </w:r>
      <w:r>
        <w:rPr>
          <w:color w:val="221F1F"/>
          <w:spacing w:val="-14"/>
        </w:rPr>
        <w:t xml:space="preserve"> </w:t>
      </w:r>
      <w:r>
        <w:rPr>
          <w:color w:val="221F1F"/>
        </w:rPr>
        <w:t>family,</w:t>
      </w:r>
      <w:r>
        <w:rPr>
          <w:color w:val="221F1F"/>
          <w:spacing w:val="-14"/>
        </w:rPr>
        <w:t xml:space="preserve"> </w:t>
      </w:r>
      <w:r>
        <w:rPr>
          <w:color w:val="221F1F"/>
        </w:rPr>
        <w:t>Legal</w:t>
      </w:r>
      <w:r>
        <w:rPr>
          <w:color w:val="221F1F"/>
          <w:spacing w:val="-14"/>
        </w:rPr>
        <w:t xml:space="preserve"> </w:t>
      </w:r>
      <w:r>
        <w:rPr>
          <w:color w:val="221F1F"/>
        </w:rPr>
        <w:t>problems</w:t>
      </w:r>
      <w:r>
        <w:rPr>
          <w:color w:val="221F1F"/>
          <w:spacing w:val="-14"/>
        </w:rPr>
        <w:t xml:space="preserve"> </w:t>
      </w:r>
      <w:r>
        <w:rPr>
          <w:color w:val="221F1F"/>
        </w:rPr>
        <w:t>relating</w:t>
      </w:r>
      <w:r>
        <w:rPr>
          <w:color w:val="221F1F"/>
          <w:spacing w:val="-14"/>
        </w:rPr>
        <w:t xml:space="preserve"> </w:t>
      </w:r>
      <w:r>
        <w:rPr>
          <w:color w:val="221F1F"/>
        </w:rPr>
        <w:t>to</w:t>
      </w:r>
      <w:r>
        <w:rPr>
          <w:color w:val="221F1F"/>
          <w:spacing w:val="-14"/>
        </w:rPr>
        <w:t xml:space="preserve"> </w:t>
      </w:r>
      <w:r>
        <w:rPr>
          <w:color w:val="221F1F"/>
        </w:rPr>
        <w:t>debts</w:t>
      </w:r>
      <w:r>
        <w:rPr>
          <w:color w:val="221F1F"/>
          <w:spacing w:val="-14"/>
        </w:rPr>
        <w:t xml:space="preserve"> </w:t>
      </w:r>
      <w:r>
        <w:rPr>
          <w:color w:val="221F1F"/>
        </w:rPr>
        <w:t>and</w:t>
      </w:r>
      <w:r>
        <w:rPr>
          <w:color w:val="221F1F"/>
          <w:spacing w:val="-14"/>
        </w:rPr>
        <w:t xml:space="preserve"> </w:t>
      </w:r>
      <w:r>
        <w:rPr>
          <w:color w:val="221F1F"/>
        </w:rPr>
        <w:t>partition</w:t>
      </w:r>
      <w:r>
        <w:rPr>
          <w:color w:val="221F1F"/>
          <w:spacing w:val="-14"/>
        </w:rPr>
        <w:t xml:space="preserve"> </w:t>
      </w:r>
      <w:r>
        <w:rPr>
          <w:color w:val="221F1F"/>
        </w:rPr>
        <w:t>and</w:t>
      </w:r>
      <w:r>
        <w:rPr>
          <w:color w:val="221F1F"/>
          <w:spacing w:val="-13"/>
        </w:rPr>
        <w:t xml:space="preserve"> </w:t>
      </w:r>
      <w:r>
        <w:rPr>
          <w:color w:val="221F1F"/>
        </w:rPr>
        <w:t>impact of</w:t>
      </w:r>
      <w:r>
        <w:rPr>
          <w:color w:val="221F1F"/>
          <w:spacing w:val="-14"/>
        </w:rPr>
        <w:t xml:space="preserve"> </w:t>
      </w:r>
      <w:r>
        <w:rPr>
          <w:color w:val="221F1F"/>
        </w:rPr>
        <w:t>Modern</w:t>
      </w:r>
      <w:r>
        <w:rPr>
          <w:color w:val="221F1F"/>
          <w:spacing w:val="-14"/>
        </w:rPr>
        <w:t xml:space="preserve"> </w:t>
      </w:r>
      <w:r>
        <w:rPr>
          <w:color w:val="221F1F"/>
        </w:rPr>
        <w:t>Legislation</w:t>
      </w:r>
      <w:r>
        <w:rPr>
          <w:color w:val="221F1F"/>
          <w:spacing w:val="-14"/>
        </w:rPr>
        <w:t xml:space="preserve"> </w:t>
      </w:r>
      <w:r>
        <w:rPr>
          <w:color w:val="221F1F"/>
        </w:rPr>
        <w:t>-</w:t>
      </w:r>
      <w:r>
        <w:rPr>
          <w:color w:val="221F1F"/>
          <w:spacing w:val="-14"/>
        </w:rPr>
        <w:t xml:space="preserve"> </w:t>
      </w:r>
      <w:r>
        <w:rPr>
          <w:color w:val="221F1F"/>
        </w:rPr>
        <w:t>Law</w:t>
      </w:r>
      <w:r>
        <w:rPr>
          <w:color w:val="221F1F"/>
          <w:spacing w:val="-14"/>
        </w:rPr>
        <w:t xml:space="preserve"> </w:t>
      </w:r>
      <w:r>
        <w:rPr>
          <w:color w:val="221F1F"/>
        </w:rPr>
        <w:t>of</w:t>
      </w:r>
      <w:r>
        <w:rPr>
          <w:color w:val="221F1F"/>
          <w:spacing w:val="-14"/>
        </w:rPr>
        <w:t xml:space="preserve"> </w:t>
      </w:r>
      <w:proofErr w:type="spellStart"/>
      <w:r>
        <w:rPr>
          <w:color w:val="221F1F"/>
        </w:rPr>
        <w:t>Stridhana</w:t>
      </w:r>
      <w:proofErr w:type="spellEnd"/>
      <w:r>
        <w:rPr>
          <w:color w:val="221F1F"/>
          <w:spacing w:val="-14"/>
        </w:rPr>
        <w:t xml:space="preserve"> </w:t>
      </w:r>
      <w:r>
        <w:rPr>
          <w:color w:val="221F1F"/>
        </w:rPr>
        <w:t>and</w:t>
      </w:r>
      <w:r>
        <w:rPr>
          <w:color w:val="221F1F"/>
          <w:spacing w:val="-14"/>
        </w:rPr>
        <w:t xml:space="preserve"> </w:t>
      </w:r>
      <w:r>
        <w:rPr>
          <w:color w:val="221F1F"/>
        </w:rPr>
        <w:t>changes</w:t>
      </w:r>
      <w:r>
        <w:rPr>
          <w:color w:val="221F1F"/>
          <w:spacing w:val="-14"/>
        </w:rPr>
        <w:t xml:space="preserve"> </w:t>
      </w:r>
      <w:r>
        <w:rPr>
          <w:color w:val="221F1F"/>
        </w:rPr>
        <w:t>brought</w:t>
      </w:r>
      <w:r>
        <w:rPr>
          <w:color w:val="221F1F"/>
          <w:spacing w:val="-13"/>
        </w:rPr>
        <w:t xml:space="preserve"> </w:t>
      </w:r>
      <w:r>
        <w:rPr>
          <w:color w:val="221F1F"/>
        </w:rPr>
        <w:t>about by legislation on Hindu joint Family system - Law of</w:t>
      </w:r>
      <w:r>
        <w:rPr>
          <w:color w:val="221F1F"/>
          <w:spacing w:val="37"/>
        </w:rPr>
        <w:t xml:space="preserve"> </w:t>
      </w:r>
      <w:r>
        <w:rPr>
          <w:color w:val="221F1F"/>
        </w:rPr>
        <w:t xml:space="preserve">inheritance in </w:t>
      </w:r>
      <w:proofErr w:type="spellStart"/>
      <w:r>
        <w:rPr>
          <w:color w:val="221F1F"/>
        </w:rPr>
        <w:t>Mithakshara</w:t>
      </w:r>
      <w:proofErr w:type="spellEnd"/>
      <w:r>
        <w:rPr>
          <w:color w:val="221F1F"/>
        </w:rPr>
        <w:t xml:space="preserve"> and </w:t>
      </w:r>
      <w:proofErr w:type="spellStart"/>
      <w:r>
        <w:rPr>
          <w:color w:val="221F1F"/>
        </w:rPr>
        <w:t>Dayabhaga</w:t>
      </w:r>
      <w:proofErr w:type="spellEnd"/>
      <w:r>
        <w:rPr>
          <w:color w:val="221F1F"/>
        </w:rPr>
        <w:t xml:space="preserve"> Schools and changes brought about by</w:t>
      </w:r>
      <w:r>
        <w:rPr>
          <w:color w:val="221F1F"/>
          <w:spacing w:val="-13"/>
        </w:rPr>
        <w:t xml:space="preserve"> </w:t>
      </w:r>
      <w:r>
        <w:rPr>
          <w:color w:val="221F1F"/>
        </w:rPr>
        <w:t>modern</w:t>
      </w:r>
      <w:r>
        <w:rPr>
          <w:color w:val="221F1F"/>
          <w:spacing w:val="-9"/>
        </w:rPr>
        <w:t xml:space="preserve"> </w:t>
      </w:r>
      <w:r>
        <w:rPr>
          <w:color w:val="221F1F"/>
        </w:rPr>
        <w:t>legislation.</w:t>
      </w:r>
      <w:r>
        <w:rPr>
          <w:color w:val="221F1F"/>
          <w:spacing w:val="-11"/>
        </w:rPr>
        <w:t xml:space="preserve"> </w:t>
      </w:r>
      <w:r>
        <w:rPr>
          <w:color w:val="221F1F"/>
        </w:rPr>
        <w:t>Mohammedan</w:t>
      </w:r>
      <w:r>
        <w:rPr>
          <w:color w:val="221F1F"/>
          <w:spacing w:val="-11"/>
        </w:rPr>
        <w:t xml:space="preserve"> </w:t>
      </w:r>
      <w:r>
        <w:rPr>
          <w:color w:val="221F1F"/>
        </w:rPr>
        <w:t>law</w:t>
      </w:r>
      <w:r>
        <w:rPr>
          <w:color w:val="221F1F"/>
          <w:spacing w:val="-9"/>
        </w:rPr>
        <w:t xml:space="preserve"> </w:t>
      </w:r>
      <w:r>
        <w:rPr>
          <w:color w:val="221F1F"/>
        </w:rPr>
        <w:t>of</w:t>
      </w:r>
      <w:r>
        <w:rPr>
          <w:color w:val="221F1F"/>
          <w:spacing w:val="20"/>
        </w:rPr>
        <w:t xml:space="preserve"> </w:t>
      </w:r>
      <w:r>
        <w:rPr>
          <w:color w:val="221F1F"/>
        </w:rPr>
        <w:t>inheritance</w:t>
      </w:r>
      <w:r>
        <w:rPr>
          <w:color w:val="221F1F"/>
          <w:spacing w:val="-14"/>
        </w:rPr>
        <w:t xml:space="preserve"> </w:t>
      </w:r>
      <w:r>
        <w:rPr>
          <w:color w:val="221F1F"/>
        </w:rPr>
        <w:t>with</w:t>
      </w:r>
      <w:r>
        <w:rPr>
          <w:color w:val="221F1F"/>
          <w:spacing w:val="-12"/>
        </w:rPr>
        <w:t xml:space="preserve"> </w:t>
      </w:r>
      <w:r>
        <w:rPr>
          <w:color w:val="221F1F"/>
        </w:rPr>
        <w:t xml:space="preserve">special </w:t>
      </w:r>
      <w:r>
        <w:rPr>
          <w:color w:val="221F1F"/>
          <w:spacing w:val="-2"/>
        </w:rPr>
        <w:t>reference</w:t>
      </w:r>
      <w:r>
        <w:rPr>
          <w:color w:val="221F1F"/>
          <w:spacing w:val="-13"/>
        </w:rPr>
        <w:t xml:space="preserve"> </w:t>
      </w:r>
      <w:r>
        <w:rPr>
          <w:color w:val="221F1F"/>
          <w:spacing w:val="-2"/>
        </w:rPr>
        <w:t>to</w:t>
      </w:r>
      <w:r>
        <w:rPr>
          <w:color w:val="221F1F"/>
          <w:spacing w:val="-11"/>
        </w:rPr>
        <w:t xml:space="preserve"> </w:t>
      </w:r>
      <w:r>
        <w:rPr>
          <w:color w:val="221F1F"/>
          <w:spacing w:val="-2"/>
        </w:rPr>
        <w:t>Shia</w:t>
      </w:r>
      <w:r>
        <w:rPr>
          <w:color w:val="221F1F"/>
          <w:spacing w:val="-9"/>
        </w:rPr>
        <w:t xml:space="preserve"> </w:t>
      </w:r>
      <w:r>
        <w:rPr>
          <w:color w:val="221F1F"/>
          <w:spacing w:val="-2"/>
        </w:rPr>
        <w:t>and</w:t>
      </w:r>
      <w:r>
        <w:rPr>
          <w:color w:val="221F1F"/>
          <w:spacing w:val="-12"/>
        </w:rPr>
        <w:t xml:space="preserve"> </w:t>
      </w:r>
      <w:r>
        <w:rPr>
          <w:color w:val="221F1F"/>
          <w:spacing w:val="-2"/>
        </w:rPr>
        <w:t>Sunni</w:t>
      </w:r>
      <w:r>
        <w:rPr>
          <w:color w:val="221F1F"/>
          <w:spacing w:val="-9"/>
        </w:rPr>
        <w:t xml:space="preserve"> </w:t>
      </w:r>
      <w:r>
        <w:rPr>
          <w:color w:val="221F1F"/>
          <w:spacing w:val="-2"/>
        </w:rPr>
        <w:t>Schools</w:t>
      </w:r>
      <w:r>
        <w:rPr>
          <w:color w:val="221F1F"/>
          <w:spacing w:val="-10"/>
        </w:rPr>
        <w:t xml:space="preserve"> </w:t>
      </w:r>
      <w:r>
        <w:rPr>
          <w:color w:val="221F1F"/>
          <w:spacing w:val="-2"/>
        </w:rPr>
        <w:t>-</w:t>
      </w:r>
      <w:r>
        <w:rPr>
          <w:color w:val="221F1F"/>
          <w:spacing w:val="-10"/>
        </w:rPr>
        <w:t xml:space="preserve"> </w:t>
      </w:r>
      <w:r>
        <w:rPr>
          <w:color w:val="221F1F"/>
          <w:spacing w:val="-2"/>
        </w:rPr>
        <w:t>Hindu</w:t>
      </w:r>
      <w:r>
        <w:rPr>
          <w:color w:val="221F1F"/>
          <w:spacing w:val="-11"/>
        </w:rPr>
        <w:t xml:space="preserve"> </w:t>
      </w:r>
      <w:r>
        <w:rPr>
          <w:color w:val="221F1F"/>
          <w:spacing w:val="-2"/>
        </w:rPr>
        <w:t>and</w:t>
      </w:r>
      <w:r>
        <w:rPr>
          <w:color w:val="221F1F"/>
          <w:spacing w:val="-9"/>
        </w:rPr>
        <w:t xml:space="preserve"> </w:t>
      </w:r>
      <w:r>
        <w:rPr>
          <w:color w:val="221F1F"/>
          <w:spacing w:val="-2"/>
        </w:rPr>
        <w:t>Muslim</w:t>
      </w:r>
      <w:r>
        <w:rPr>
          <w:color w:val="221F1F"/>
          <w:spacing w:val="-9"/>
        </w:rPr>
        <w:t xml:space="preserve"> </w:t>
      </w:r>
      <w:r>
        <w:rPr>
          <w:color w:val="221F1F"/>
          <w:spacing w:val="-2"/>
        </w:rPr>
        <w:t>Law</w:t>
      </w:r>
      <w:r>
        <w:rPr>
          <w:color w:val="221F1F"/>
          <w:spacing w:val="-8"/>
        </w:rPr>
        <w:t xml:space="preserve"> </w:t>
      </w:r>
      <w:r>
        <w:rPr>
          <w:color w:val="221F1F"/>
          <w:spacing w:val="-2"/>
        </w:rPr>
        <w:t>of</w:t>
      </w:r>
      <w:r>
        <w:rPr>
          <w:color w:val="221F1F"/>
          <w:spacing w:val="-9"/>
        </w:rPr>
        <w:t xml:space="preserve"> </w:t>
      </w:r>
      <w:r>
        <w:rPr>
          <w:color w:val="221F1F"/>
          <w:spacing w:val="-2"/>
        </w:rPr>
        <w:t>Wills</w:t>
      </w:r>
    </w:p>
    <w:p w14:paraId="4F2DFC2D" w14:textId="77777777" w:rsidR="00F3095E" w:rsidRDefault="00000000">
      <w:pPr>
        <w:pStyle w:val="ListParagraph"/>
        <w:numPr>
          <w:ilvl w:val="0"/>
          <w:numId w:val="50"/>
        </w:numPr>
        <w:tabs>
          <w:tab w:val="left" w:pos="175"/>
        </w:tabs>
        <w:spacing w:line="249" w:lineRule="auto"/>
        <w:ind w:right="3" w:firstLine="0"/>
        <w:jc w:val="both"/>
        <w:rPr>
          <w:sz w:val="20"/>
        </w:rPr>
      </w:pPr>
      <w:r>
        <w:rPr>
          <w:color w:val="221F1F"/>
          <w:sz w:val="20"/>
        </w:rPr>
        <w:t>Relevant</w:t>
      </w:r>
      <w:r>
        <w:rPr>
          <w:color w:val="221F1F"/>
          <w:spacing w:val="-3"/>
          <w:sz w:val="20"/>
        </w:rPr>
        <w:t xml:space="preserve"> </w:t>
      </w:r>
      <w:r>
        <w:rPr>
          <w:color w:val="221F1F"/>
          <w:sz w:val="20"/>
        </w:rPr>
        <w:t>Portions</w:t>
      </w:r>
      <w:r>
        <w:rPr>
          <w:color w:val="221F1F"/>
          <w:spacing w:val="-4"/>
          <w:sz w:val="20"/>
        </w:rPr>
        <w:t xml:space="preserve"> </w:t>
      </w:r>
      <w:r>
        <w:rPr>
          <w:color w:val="221F1F"/>
          <w:sz w:val="20"/>
        </w:rPr>
        <w:t>of</w:t>
      </w:r>
      <w:r>
        <w:rPr>
          <w:color w:val="221F1F"/>
          <w:spacing w:val="-6"/>
          <w:sz w:val="20"/>
        </w:rPr>
        <w:t xml:space="preserve"> </w:t>
      </w:r>
      <w:r>
        <w:rPr>
          <w:color w:val="221F1F"/>
          <w:sz w:val="20"/>
        </w:rPr>
        <w:t>Indian</w:t>
      </w:r>
      <w:r>
        <w:rPr>
          <w:color w:val="221F1F"/>
          <w:spacing w:val="-3"/>
          <w:sz w:val="20"/>
        </w:rPr>
        <w:t xml:space="preserve"> </w:t>
      </w:r>
      <w:r>
        <w:rPr>
          <w:color w:val="221F1F"/>
          <w:sz w:val="20"/>
        </w:rPr>
        <w:t>Succession</w:t>
      </w:r>
      <w:r>
        <w:rPr>
          <w:color w:val="221F1F"/>
          <w:spacing w:val="-8"/>
          <w:sz w:val="20"/>
        </w:rPr>
        <w:t xml:space="preserve"> </w:t>
      </w:r>
      <w:r>
        <w:rPr>
          <w:color w:val="221F1F"/>
          <w:sz w:val="20"/>
        </w:rPr>
        <w:t>Act.</w:t>
      </w:r>
      <w:r>
        <w:rPr>
          <w:color w:val="221F1F"/>
          <w:spacing w:val="-4"/>
          <w:sz w:val="20"/>
        </w:rPr>
        <w:t xml:space="preserve"> </w:t>
      </w:r>
      <w:r>
        <w:rPr>
          <w:color w:val="221F1F"/>
          <w:sz w:val="20"/>
        </w:rPr>
        <w:t>Dealing</w:t>
      </w:r>
      <w:r>
        <w:rPr>
          <w:color w:val="221F1F"/>
          <w:spacing w:val="-6"/>
          <w:sz w:val="20"/>
        </w:rPr>
        <w:t xml:space="preserve"> </w:t>
      </w:r>
      <w:r>
        <w:rPr>
          <w:color w:val="221F1F"/>
          <w:sz w:val="20"/>
        </w:rPr>
        <w:t>with</w:t>
      </w:r>
      <w:r>
        <w:rPr>
          <w:color w:val="221F1F"/>
          <w:spacing w:val="-6"/>
          <w:sz w:val="20"/>
        </w:rPr>
        <w:t xml:space="preserve"> </w:t>
      </w:r>
      <w:r>
        <w:rPr>
          <w:color w:val="221F1F"/>
          <w:sz w:val="20"/>
        </w:rPr>
        <w:t>intestate succession</w:t>
      </w:r>
      <w:r>
        <w:rPr>
          <w:color w:val="221F1F"/>
          <w:spacing w:val="-11"/>
          <w:sz w:val="20"/>
        </w:rPr>
        <w:t xml:space="preserve"> </w:t>
      </w:r>
      <w:r>
        <w:rPr>
          <w:color w:val="221F1F"/>
          <w:sz w:val="20"/>
        </w:rPr>
        <w:t>of</w:t>
      </w:r>
      <w:r>
        <w:rPr>
          <w:color w:val="221F1F"/>
          <w:spacing w:val="-12"/>
          <w:sz w:val="20"/>
        </w:rPr>
        <w:t xml:space="preserve"> </w:t>
      </w:r>
      <w:r>
        <w:rPr>
          <w:color w:val="221F1F"/>
          <w:sz w:val="20"/>
        </w:rPr>
        <w:t>Christians</w:t>
      </w:r>
      <w:r>
        <w:rPr>
          <w:color w:val="221F1F"/>
          <w:spacing w:val="-13"/>
          <w:sz w:val="20"/>
        </w:rPr>
        <w:t xml:space="preserve"> </w:t>
      </w:r>
      <w:r>
        <w:rPr>
          <w:color w:val="221F1F"/>
          <w:sz w:val="20"/>
        </w:rPr>
        <w:t>Charitable</w:t>
      </w:r>
      <w:r>
        <w:rPr>
          <w:color w:val="221F1F"/>
          <w:spacing w:val="-9"/>
          <w:sz w:val="20"/>
        </w:rPr>
        <w:t xml:space="preserve"> </w:t>
      </w:r>
      <w:r>
        <w:rPr>
          <w:color w:val="221F1F"/>
          <w:sz w:val="20"/>
        </w:rPr>
        <w:t>and</w:t>
      </w:r>
      <w:r>
        <w:rPr>
          <w:color w:val="221F1F"/>
          <w:spacing w:val="-9"/>
          <w:sz w:val="20"/>
        </w:rPr>
        <w:t xml:space="preserve"> </w:t>
      </w:r>
      <w:r>
        <w:rPr>
          <w:color w:val="221F1F"/>
          <w:sz w:val="20"/>
        </w:rPr>
        <w:t>Religious</w:t>
      </w:r>
      <w:r>
        <w:rPr>
          <w:color w:val="221F1F"/>
          <w:spacing w:val="-10"/>
          <w:sz w:val="20"/>
        </w:rPr>
        <w:t xml:space="preserve"> </w:t>
      </w:r>
      <w:r>
        <w:rPr>
          <w:color w:val="221F1F"/>
          <w:sz w:val="20"/>
        </w:rPr>
        <w:t>Endowments</w:t>
      </w:r>
      <w:r>
        <w:rPr>
          <w:color w:val="221F1F"/>
          <w:spacing w:val="-10"/>
          <w:sz w:val="20"/>
        </w:rPr>
        <w:t xml:space="preserve"> </w:t>
      </w:r>
      <w:r>
        <w:rPr>
          <w:color w:val="221F1F"/>
          <w:sz w:val="20"/>
        </w:rPr>
        <w:t>and Wakfs - Gifts and Preemption.</w:t>
      </w:r>
    </w:p>
    <w:p w14:paraId="32301FD8" w14:textId="77777777" w:rsidR="00F3095E" w:rsidRDefault="00000000">
      <w:pPr>
        <w:pStyle w:val="BodyText"/>
        <w:spacing w:before="30"/>
        <w:ind w:left="52"/>
        <w:jc w:val="both"/>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8"/>
          <w:sz w:val="24"/>
        </w:rPr>
        <w:t xml:space="preserve"> </w:t>
      </w:r>
      <w:proofErr w:type="gramStart"/>
      <w:r>
        <w:rPr>
          <w:rFonts w:ascii="Palatino Linotype"/>
          <w:b/>
          <w:color w:val="221F1F"/>
          <w:sz w:val="24"/>
        </w:rPr>
        <w:t>II</w:t>
      </w:r>
      <w:r>
        <w:rPr>
          <w:rFonts w:ascii="Palatino Linotype"/>
          <w:b/>
          <w:color w:val="221F1F"/>
          <w:spacing w:val="35"/>
          <w:sz w:val="24"/>
        </w:rPr>
        <w:t xml:space="preserve">  </w:t>
      </w:r>
      <w:r>
        <w:rPr>
          <w:color w:val="221F1F"/>
        </w:rPr>
        <w:t>Administration</w:t>
      </w:r>
      <w:proofErr w:type="gramEnd"/>
      <w:r>
        <w:rPr>
          <w:color w:val="221F1F"/>
          <w:spacing w:val="-3"/>
        </w:rPr>
        <w:t xml:space="preserve"> </w:t>
      </w:r>
      <w:r>
        <w:rPr>
          <w:color w:val="221F1F"/>
        </w:rPr>
        <w:t>of</w:t>
      </w:r>
      <w:r>
        <w:rPr>
          <w:color w:val="221F1F"/>
          <w:spacing w:val="-7"/>
        </w:rPr>
        <w:t xml:space="preserve"> </w:t>
      </w:r>
      <w:r>
        <w:rPr>
          <w:color w:val="221F1F"/>
        </w:rPr>
        <w:t>Estates</w:t>
      </w:r>
      <w:r>
        <w:rPr>
          <w:color w:val="221F1F"/>
          <w:spacing w:val="-3"/>
        </w:rPr>
        <w:t xml:space="preserve"> </w:t>
      </w:r>
      <w:r>
        <w:rPr>
          <w:color w:val="221F1F"/>
        </w:rPr>
        <w:t>in</w:t>
      </w:r>
      <w:r>
        <w:rPr>
          <w:color w:val="221F1F"/>
          <w:spacing w:val="-5"/>
        </w:rPr>
        <w:t xml:space="preserve"> </w:t>
      </w:r>
      <w:r>
        <w:rPr>
          <w:color w:val="221F1F"/>
        </w:rPr>
        <w:t>Mohammedan</w:t>
      </w:r>
      <w:r>
        <w:rPr>
          <w:color w:val="221F1F"/>
          <w:spacing w:val="-3"/>
        </w:rPr>
        <w:t xml:space="preserve"> </w:t>
      </w:r>
      <w:r>
        <w:rPr>
          <w:color w:val="221F1F"/>
          <w:spacing w:val="-4"/>
        </w:rPr>
        <w:t>Law.</w:t>
      </w:r>
    </w:p>
    <w:p w14:paraId="7B425E9B" w14:textId="77777777" w:rsidR="00F3095E" w:rsidRDefault="00000000">
      <w:pPr>
        <w:pStyle w:val="Heading3"/>
        <w:spacing w:before="101"/>
        <w:jc w:val="both"/>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3C3468E7" w14:textId="77777777" w:rsidR="00F3095E" w:rsidRDefault="00000000">
      <w:pPr>
        <w:pStyle w:val="ListParagraph"/>
        <w:numPr>
          <w:ilvl w:val="1"/>
          <w:numId w:val="50"/>
        </w:numPr>
        <w:tabs>
          <w:tab w:val="left" w:pos="619"/>
        </w:tabs>
        <w:spacing w:before="57"/>
        <w:ind w:hanging="466"/>
        <w:rPr>
          <w:sz w:val="20"/>
        </w:rPr>
      </w:pPr>
      <w:r>
        <w:rPr>
          <w:color w:val="221F1F"/>
          <w:spacing w:val="-2"/>
          <w:sz w:val="20"/>
        </w:rPr>
        <w:t>Hindu Inheritance</w:t>
      </w:r>
      <w:r>
        <w:rPr>
          <w:color w:val="221F1F"/>
          <w:spacing w:val="5"/>
          <w:sz w:val="20"/>
        </w:rPr>
        <w:t xml:space="preserve"> </w:t>
      </w:r>
      <w:r>
        <w:rPr>
          <w:color w:val="221F1F"/>
          <w:spacing w:val="-2"/>
          <w:sz w:val="20"/>
        </w:rPr>
        <w:t>Disabilities</w:t>
      </w:r>
      <w:r>
        <w:rPr>
          <w:color w:val="221F1F"/>
          <w:spacing w:val="4"/>
          <w:sz w:val="20"/>
        </w:rPr>
        <w:t xml:space="preserve"> </w:t>
      </w:r>
      <w:r>
        <w:rPr>
          <w:color w:val="221F1F"/>
          <w:spacing w:val="-2"/>
          <w:sz w:val="20"/>
        </w:rPr>
        <w:t>Removal</w:t>
      </w:r>
      <w:r>
        <w:rPr>
          <w:color w:val="221F1F"/>
          <w:spacing w:val="-7"/>
          <w:sz w:val="20"/>
        </w:rPr>
        <w:t xml:space="preserve"> </w:t>
      </w:r>
      <w:r>
        <w:rPr>
          <w:color w:val="221F1F"/>
          <w:spacing w:val="-2"/>
          <w:sz w:val="20"/>
        </w:rPr>
        <w:t>Act,</w:t>
      </w:r>
      <w:r>
        <w:rPr>
          <w:color w:val="221F1F"/>
          <w:spacing w:val="4"/>
          <w:sz w:val="20"/>
        </w:rPr>
        <w:t xml:space="preserve"> </w:t>
      </w:r>
      <w:r>
        <w:rPr>
          <w:color w:val="221F1F"/>
          <w:spacing w:val="-4"/>
          <w:sz w:val="20"/>
        </w:rPr>
        <w:t>1928.</w:t>
      </w:r>
    </w:p>
    <w:p w14:paraId="41A944DA" w14:textId="77777777" w:rsidR="00F3095E" w:rsidRDefault="00000000">
      <w:pPr>
        <w:pStyle w:val="ListParagraph"/>
        <w:numPr>
          <w:ilvl w:val="1"/>
          <w:numId w:val="50"/>
        </w:numPr>
        <w:tabs>
          <w:tab w:val="left" w:pos="619"/>
        </w:tabs>
        <w:spacing w:before="53"/>
        <w:ind w:hanging="466"/>
        <w:rPr>
          <w:sz w:val="20"/>
        </w:rPr>
      </w:pPr>
      <w:r>
        <w:rPr>
          <w:color w:val="221F1F"/>
          <w:sz w:val="20"/>
        </w:rPr>
        <w:t>Hindu</w:t>
      </w:r>
      <w:r>
        <w:rPr>
          <w:color w:val="221F1F"/>
          <w:spacing w:val="-14"/>
          <w:sz w:val="20"/>
        </w:rPr>
        <w:t xml:space="preserve"> </w:t>
      </w:r>
      <w:r>
        <w:rPr>
          <w:color w:val="221F1F"/>
          <w:sz w:val="20"/>
        </w:rPr>
        <w:t>Law</w:t>
      </w:r>
      <w:r>
        <w:rPr>
          <w:color w:val="221F1F"/>
          <w:spacing w:val="-10"/>
          <w:sz w:val="20"/>
        </w:rPr>
        <w:t xml:space="preserve"> </w:t>
      </w:r>
      <w:r>
        <w:rPr>
          <w:color w:val="221F1F"/>
          <w:sz w:val="20"/>
        </w:rPr>
        <w:t>of</w:t>
      </w:r>
      <w:r>
        <w:rPr>
          <w:color w:val="221F1F"/>
          <w:spacing w:val="-10"/>
          <w:sz w:val="20"/>
        </w:rPr>
        <w:t xml:space="preserve"> </w:t>
      </w:r>
      <w:r>
        <w:rPr>
          <w:color w:val="221F1F"/>
          <w:sz w:val="20"/>
        </w:rPr>
        <w:t>Inheritance</w:t>
      </w:r>
      <w:r>
        <w:rPr>
          <w:color w:val="221F1F"/>
          <w:spacing w:val="-8"/>
          <w:sz w:val="20"/>
        </w:rPr>
        <w:t xml:space="preserve"> </w:t>
      </w:r>
      <w:r>
        <w:rPr>
          <w:color w:val="221F1F"/>
          <w:sz w:val="20"/>
        </w:rPr>
        <w:t>(Amendment)</w:t>
      </w:r>
      <w:r>
        <w:rPr>
          <w:color w:val="221F1F"/>
          <w:spacing w:val="-14"/>
          <w:sz w:val="20"/>
        </w:rPr>
        <w:t xml:space="preserve"> </w:t>
      </w:r>
      <w:r>
        <w:rPr>
          <w:color w:val="221F1F"/>
          <w:sz w:val="20"/>
        </w:rPr>
        <w:t>Act,</w:t>
      </w:r>
      <w:r>
        <w:rPr>
          <w:color w:val="221F1F"/>
          <w:spacing w:val="-9"/>
          <w:sz w:val="20"/>
        </w:rPr>
        <w:t xml:space="preserve"> </w:t>
      </w:r>
      <w:r>
        <w:rPr>
          <w:color w:val="221F1F"/>
          <w:spacing w:val="-4"/>
          <w:sz w:val="20"/>
        </w:rPr>
        <w:t>1929.</w:t>
      </w:r>
    </w:p>
    <w:p w14:paraId="15C33E5B" w14:textId="77777777" w:rsidR="00F3095E" w:rsidRDefault="00000000">
      <w:pPr>
        <w:pStyle w:val="ListParagraph"/>
        <w:numPr>
          <w:ilvl w:val="1"/>
          <w:numId w:val="50"/>
        </w:numPr>
        <w:tabs>
          <w:tab w:val="left" w:pos="619"/>
        </w:tabs>
        <w:spacing w:before="54"/>
        <w:ind w:hanging="466"/>
        <w:rPr>
          <w:sz w:val="20"/>
        </w:rPr>
      </w:pPr>
      <w:r>
        <w:rPr>
          <w:color w:val="221F1F"/>
          <w:sz w:val="20"/>
        </w:rPr>
        <w:t>Hindu</w:t>
      </w:r>
      <w:r>
        <w:rPr>
          <w:color w:val="221F1F"/>
          <w:spacing w:val="-14"/>
          <w:sz w:val="20"/>
        </w:rPr>
        <w:t xml:space="preserve"> </w:t>
      </w:r>
      <w:r>
        <w:rPr>
          <w:color w:val="221F1F"/>
          <w:sz w:val="20"/>
        </w:rPr>
        <w:t>Gains</w:t>
      </w:r>
      <w:r>
        <w:rPr>
          <w:color w:val="221F1F"/>
          <w:spacing w:val="-8"/>
          <w:sz w:val="20"/>
        </w:rPr>
        <w:t xml:space="preserve"> </w:t>
      </w:r>
      <w:r>
        <w:rPr>
          <w:color w:val="221F1F"/>
          <w:sz w:val="20"/>
        </w:rPr>
        <w:t>of</w:t>
      </w:r>
      <w:r>
        <w:rPr>
          <w:color w:val="221F1F"/>
          <w:spacing w:val="-9"/>
          <w:sz w:val="20"/>
        </w:rPr>
        <w:t xml:space="preserve"> </w:t>
      </w:r>
      <w:r>
        <w:rPr>
          <w:color w:val="221F1F"/>
          <w:sz w:val="20"/>
        </w:rPr>
        <w:t>Learning</w:t>
      </w:r>
      <w:r>
        <w:rPr>
          <w:color w:val="221F1F"/>
          <w:spacing w:val="-14"/>
          <w:sz w:val="20"/>
        </w:rPr>
        <w:t xml:space="preserve"> </w:t>
      </w:r>
      <w:r>
        <w:rPr>
          <w:color w:val="221F1F"/>
          <w:sz w:val="20"/>
        </w:rPr>
        <w:t>Act,</w:t>
      </w:r>
      <w:r>
        <w:rPr>
          <w:color w:val="221F1F"/>
          <w:spacing w:val="-9"/>
          <w:sz w:val="20"/>
        </w:rPr>
        <w:t xml:space="preserve"> </w:t>
      </w:r>
      <w:r>
        <w:rPr>
          <w:color w:val="221F1F"/>
          <w:spacing w:val="-4"/>
          <w:sz w:val="20"/>
        </w:rPr>
        <w:t>1930.</w:t>
      </w:r>
    </w:p>
    <w:p w14:paraId="7E3BF6C1" w14:textId="77777777" w:rsidR="00F3095E" w:rsidRDefault="00000000">
      <w:pPr>
        <w:pStyle w:val="ListParagraph"/>
        <w:numPr>
          <w:ilvl w:val="1"/>
          <w:numId w:val="50"/>
        </w:numPr>
        <w:tabs>
          <w:tab w:val="left" w:pos="619"/>
        </w:tabs>
        <w:spacing w:before="51"/>
        <w:ind w:hanging="466"/>
        <w:rPr>
          <w:sz w:val="20"/>
        </w:rPr>
      </w:pPr>
      <w:r>
        <w:rPr>
          <w:color w:val="221F1F"/>
          <w:sz w:val="20"/>
        </w:rPr>
        <w:t>Hindu</w:t>
      </w:r>
      <w:r>
        <w:rPr>
          <w:color w:val="221F1F"/>
          <w:spacing w:val="-14"/>
          <w:sz w:val="20"/>
        </w:rPr>
        <w:t xml:space="preserve"> </w:t>
      </w:r>
      <w:r>
        <w:rPr>
          <w:color w:val="221F1F"/>
          <w:sz w:val="20"/>
        </w:rPr>
        <w:t>Women’s</w:t>
      </w:r>
      <w:r>
        <w:rPr>
          <w:color w:val="221F1F"/>
          <w:spacing w:val="-9"/>
          <w:sz w:val="20"/>
        </w:rPr>
        <w:t xml:space="preserve"> </w:t>
      </w:r>
      <w:r>
        <w:rPr>
          <w:color w:val="221F1F"/>
          <w:sz w:val="20"/>
        </w:rPr>
        <w:t>Right</w:t>
      </w:r>
      <w:r>
        <w:rPr>
          <w:color w:val="221F1F"/>
          <w:spacing w:val="-12"/>
          <w:sz w:val="20"/>
        </w:rPr>
        <w:t xml:space="preserve"> </w:t>
      </w:r>
      <w:r>
        <w:rPr>
          <w:color w:val="221F1F"/>
          <w:sz w:val="20"/>
        </w:rPr>
        <w:t>to</w:t>
      </w:r>
      <w:r>
        <w:rPr>
          <w:color w:val="221F1F"/>
          <w:spacing w:val="-8"/>
          <w:sz w:val="20"/>
        </w:rPr>
        <w:t xml:space="preserve"> </w:t>
      </w:r>
      <w:r>
        <w:rPr>
          <w:color w:val="221F1F"/>
          <w:sz w:val="20"/>
        </w:rPr>
        <w:t>Property</w:t>
      </w:r>
      <w:r>
        <w:rPr>
          <w:color w:val="221F1F"/>
          <w:spacing w:val="-14"/>
          <w:sz w:val="20"/>
        </w:rPr>
        <w:t xml:space="preserve"> </w:t>
      </w:r>
      <w:r>
        <w:rPr>
          <w:color w:val="221F1F"/>
          <w:sz w:val="20"/>
        </w:rPr>
        <w:t>Act,</w:t>
      </w:r>
      <w:r>
        <w:rPr>
          <w:color w:val="221F1F"/>
          <w:spacing w:val="-9"/>
          <w:sz w:val="20"/>
        </w:rPr>
        <w:t xml:space="preserve"> </w:t>
      </w:r>
      <w:r>
        <w:rPr>
          <w:color w:val="221F1F"/>
          <w:spacing w:val="-4"/>
          <w:sz w:val="20"/>
        </w:rPr>
        <w:t>1937.</w:t>
      </w:r>
    </w:p>
    <w:p w14:paraId="5D76582D" w14:textId="77777777" w:rsidR="00F3095E" w:rsidRDefault="00000000">
      <w:pPr>
        <w:pStyle w:val="ListParagraph"/>
        <w:numPr>
          <w:ilvl w:val="1"/>
          <w:numId w:val="50"/>
        </w:numPr>
        <w:tabs>
          <w:tab w:val="left" w:pos="619"/>
        </w:tabs>
        <w:spacing w:before="53"/>
        <w:ind w:hanging="466"/>
        <w:rPr>
          <w:sz w:val="20"/>
        </w:rPr>
      </w:pPr>
      <w:r>
        <w:rPr>
          <w:color w:val="221F1F"/>
          <w:sz w:val="20"/>
        </w:rPr>
        <w:t>Hindu</w:t>
      </w:r>
      <w:r>
        <w:rPr>
          <w:color w:val="221F1F"/>
          <w:spacing w:val="-9"/>
          <w:sz w:val="20"/>
        </w:rPr>
        <w:t xml:space="preserve"> </w:t>
      </w:r>
      <w:r>
        <w:rPr>
          <w:color w:val="221F1F"/>
          <w:sz w:val="20"/>
        </w:rPr>
        <w:t>Succession</w:t>
      </w:r>
      <w:r>
        <w:rPr>
          <w:color w:val="221F1F"/>
          <w:spacing w:val="-14"/>
          <w:sz w:val="20"/>
        </w:rPr>
        <w:t xml:space="preserve"> </w:t>
      </w:r>
      <w:r>
        <w:rPr>
          <w:color w:val="221F1F"/>
          <w:sz w:val="20"/>
        </w:rPr>
        <w:t>Act,</w:t>
      </w:r>
      <w:r>
        <w:rPr>
          <w:color w:val="221F1F"/>
          <w:spacing w:val="-6"/>
          <w:sz w:val="20"/>
        </w:rPr>
        <w:t xml:space="preserve"> </w:t>
      </w:r>
      <w:r>
        <w:rPr>
          <w:color w:val="221F1F"/>
          <w:sz w:val="20"/>
        </w:rPr>
        <w:t>1956.</w:t>
      </w:r>
      <w:r>
        <w:rPr>
          <w:color w:val="221F1F"/>
          <w:spacing w:val="-8"/>
          <w:sz w:val="20"/>
        </w:rPr>
        <w:t xml:space="preserve"> </w:t>
      </w:r>
      <w:r>
        <w:rPr>
          <w:color w:val="221F1F"/>
          <w:sz w:val="20"/>
        </w:rPr>
        <w:t>as</w:t>
      </w:r>
      <w:r>
        <w:rPr>
          <w:color w:val="221F1F"/>
          <w:spacing w:val="-6"/>
          <w:sz w:val="20"/>
        </w:rPr>
        <w:t xml:space="preserve"> </w:t>
      </w:r>
      <w:r>
        <w:rPr>
          <w:color w:val="221F1F"/>
          <w:sz w:val="20"/>
        </w:rPr>
        <w:t>amended</w:t>
      </w:r>
      <w:r>
        <w:rPr>
          <w:color w:val="221F1F"/>
          <w:spacing w:val="-8"/>
          <w:sz w:val="20"/>
        </w:rPr>
        <w:t xml:space="preserve"> </w:t>
      </w:r>
      <w:r>
        <w:rPr>
          <w:color w:val="221F1F"/>
          <w:sz w:val="20"/>
        </w:rPr>
        <w:t>in</w:t>
      </w:r>
      <w:r>
        <w:rPr>
          <w:color w:val="221F1F"/>
          <w:spacing w:val="41"/>
          <w:sz w:val="20"/>
        </w:rPr>
        <w:t xml:space="preserve"> </w:t>
      </w:r>
      <w:r>
        <w:rPr>
          <w:color w:val="221F1F"/>
          <w:spacing w:val="-4"/>
          <w:sz w:val="20"/>
        </w:rPr>
        <w:t>2005.</w:t>
      </w:r>
    </w:p>
    <w:p w14:paraId="20219F2D" w14:textId="77777777" w:rsidR="00F3095E" w:rsidRDefault="00000000">
      <w:pPr>
        <w:pStyle w:val="ListParagraph"/>
        <w:numPr>
          <w:ilvl w:val="1"/>
          <w:numId w:val="50"/>
        </w:numPr>
        <w:tabs>
          <w:tab w:val="left" w:pos="619"/>
        </w:tabs>
        <w:spacing w:before="53"/>
        <w:ind w:hanging="466"/>
        <w:rPr>
          <w:sz w:val="20"/>
        </w:rPr>
      </w:pPr>
      <w:r>
        <w:rPr>
          <w:color w:val="221F1F"/>
          <w:sz w:val="20"/>
        </w:rPr>
        <w:t>Hindu</w:t>
      </w:r>
      <w:r>
        <w:rPr>
          <w:color w:val="221F1F"/>
          <w:spacing w:val="-13"/>
          <w:sz w:val="20"/>
        </w:rPr>
        <w:t xml:space="preserve"> </w:t>
      </w:r>
      <w:r>
        <w:rPr>
          <w:color w:val="221F1F"/>
          <w:sz w:val="20"/>
        </w:rPr>
        <w:t>Succession</w:t>
      </w:r>
      <w:r>
        <w:rPr>
          <w:color w:val="221F1F"/>
          <w:spacing w:val="-14"/>
          <w:sz w:val="20"/>
        </w:rPr>
        <w:t xml:space="preserve"> </w:t>
      </w:r>
      <w:r>
        <w:rPr>
          <w:color w:val="221F1F"/>
          <w:sz w:val="20"/>
        </w:rPr>
        <w:t>Act,</w:t>
      </w:r>
      <w:r>
        <w:rPr>
          <w:color w:val="221F1F"/>
          <w:spacing w:val="-8"/>
          <w:sz w:val="20"/>
        </w:rPr>
        <w:t xml:space="preserve"> </w:t>
      </w:r>
      <w:r>
        <w:rPr>
          <w:color w:val="221F1F"/>
          <w:spacing w:val="-4"/>
          <w:sz w:val="20"/>
        </w:rPr>
        <w:t>1925.</w:t>
      </w:r>
    </w:p>
    <w:p w14:paraId="44E4393F" w14:textId="77777777" w:rsidR="00F3095E" w:rsidRDefault="00000000">
      <w:pPr>
        <w:pStyle w:val="ListParagraph"/>
        <w:numPr>
          <w:ilvl w:val="1"/>
          <w:numId w:val="50"/>
        </w:numPr>
        <w:tabs>
          <w:tab w:val="left" w:pos="619"/>
        </w:tabs>
        <w:spacing w:before="53"/>
        <w:ind w:hanging="466"/>
        <w:rPr>
          <w:sz w:val="20"/>
        </w:rPr>
      </w:pPr>
      <w:r>
        <w:rPr>
          <w:color w:val="221F1F"/>
          <w:sz w:val="20"/>
        </w:rPr>
        <w:t>The</w:t>
      </w:r>
      <w:r>
        <w:rPr>
          <w:color w:val="221F1F"/>
          <w:spacing w:val="-14"/>
          <w:sz w:val="20"/>
        </w:rPr>
        <w:t xml:space="preserve"> </w:t>
      </w:r>
      <w:r>
        <w:rPr>
          <w:color w:val="221F1F"/>
          <w:sz w:val="20"/>
        </w:rPr>
        <w:t>Wakf</w:t>
      </w:r>
      <w:r>
        <w:rPr>
          <w:color w:val="221F1F"/>
          <w:spacing w:val="-14"/>
          <w:sz w:val="20"/>
        </w:rPr>
        <w:t xml:space="preserve"> </w:t>
      </w:r>
      <w:r>
        <w:rPr>
          <w:color w:val="221F1F"/>
          <w:sz w:val="20"/>
        </w:rPr>
        <w:t>Act,</w:t>
      </w:r>
      <w:r>
        <w:rPr>
          <w:color w:val="221F1F"/>
          <w:spacing w:val="-13"/>
          <w:sz w:val="20"/>
        </w:rPr>
        <w:t xml:space="preserve"> </w:t>
      </w:r>
      <w:proofErr w:type="gramStart"/>
      <w:r>
        <w:rPr>
          <w:color w:val="221F1F"/>
          <w:sz w:val="20"/>
        </w:rPr>
        <w:t>1954,as</w:t>
      </w:r>
      <w:proofErr w:type="gramEnd"/>
      <w:r>
        <w:rPr>
          <w:color w:val="221F1F"/>
          <w:spacing w:val="-10"/>
          <w:sz w:val="20"/>
        </w:rPr>
        <w:t xml:space="preserve"> </w:t>
      </w:r>
      <w:r>
        <w:rPr>
          <w:color w:val="221F1F"/>
          <w:sz w:val="20"/>
        </w:rPr>
        <w:t>amended</w:t>
      </w:r>
      <w:r>
        <w:rPr>
          <w:color w:val="221F1F"/>
          <w:spacing w:val="-9"/>
          <w:sz w:val="20"/>
        </w:rPr>
        <w:t xml:space="preserve"> </w:t>
      </w:r>
      <w:r>
        <w:rPr>
          <w:color w:val="221F1F"/>
          <w:sz w:val="20"/>
        </w:rPr>
        <w:t>in</w:t>
      </w:r>
      <w:r>
        <w:rPr>
          <w:color w:val="221F1F"/>
          <w:spacing w:val="-9"/>
          <w:sz w:val="20"/>
        </w:rPr>
        <w:t xml:space="preserve"> </w:t>
      </w:r>
      <w:r>
        <w:rPr>
          <w:color w:val="221F1F"/>
          <w:sz w:val="20"/>
        </w:rPr>
        <w:t>1995,</w:t>
      </w:r>
      <w:r>
        <w:rPr>
          <w:color w:val="221F1F"/>
          <w:spacing w:val="-9"/>
          <w:sz w:val="20"/>
        </w:rPr>
        <w:t xml:space="preserve"> </w:t>
      </w:r>
      <w:r>
        <w:rPr>
          <w:color w:val="221F1F"/>
          <w:spacing w:val="-4"/>
          <w:sz w:val="20"/>
        </w:rPr>
        <w:t>2013.</w:t>
      </w:r>
    </w:p>
    <w:p w14:paraId="0274ECB3" w14:textId="77777777" w:rsidR="00F3095E" w:rsidRDefault="00000000">
      <w:pPr>
        <w:pStyle w:val="ListParagraph"/>
        <w:numPr>
          <w:ilvl w:val="1"/>
          <w:numId w:val="50"/>
        </w:numPr>
        <w:tabs>
          <w:tab w:val="left" w:pos="619"/>
        </w:tabs>
        <w:spacing w:before="54" w:line="249" w:lineRule="auto"/>
        <w:ind w:right="49"/>
        <w:rPr>
          <w:sz w:val="20"/>
        </w:rPr>
      </w:pPr>
      <w:r>
        <w:rPr>
          <w:color w:val="221F1F"/>
          <w:sz w:val="20"/>
        </w:rPr>
        <w:t>The</w:t>
      </w:r>
      <w:r>
        <w:rPr>
          <w:color w:val="221F1F"/>
          <w:spacing w:val="-14"/>
          <w:sz w:val="20"/>
        </w:rPr>
        <w:t xml:space="preserve"> </w:t>
      </w:r>
      <w:r>
        <w:rPr>
          <w:color w:val="221F1F"/>
          <w:sz w:val="20"/>
        </w:rPr>
        <w:t>Hindu</w:t>
      </w:r>
      <w:r>
        <w:rPr>
          <w:color w:val="221F1F"/>
          <w:spacing w:val="-13"/>
          <w:sz w:val="20"/>
        </w:rPr>
        <w:t xml:space="preserve"> </w:t>
      </w:r>
      <w:r>
        <w:rPr>
          <w:color w:val="221F1F"/>
          <w:sz w:val="20"/>
        </w:rPr>
        <w:t>Married</w:t>
      </w:r>
      <w:r>
        <w:rPr>
          <w:color w:val="221F1F"/>
          <w:spacing w:val="-11"/>
          <w:sz w:val="20"/>
        </w:rPr>
        <w:t xml:space="preserve"> </w:t>
      </w:r>
      <w:r>
        <w:rPr>
          <w:color w:val="221F1F"/>
          <w:sz w:val="20"/>
        </w:rPr>
        <w:t>Woman</w:t>
      </w:r>
      <w:r>
        <w:rPr>
          <w:color w:val="221F1F"/>
          <w:spacing w:val="-11"/>
          <w:sz w:val="20"/>
        </w:rPr>
        <w:t xml:space="preserve"> </w:t>
      </w:r>
      <w:r>
        <w:rPr>
          <w:color w:val="221F1F"/>
          <w:sz w:val="20"/>
        </w:rPr>
        <w:t>Right</w:t>
      </w:r>
      <w:r>
        <w:rPr>
          <w:color w:val="221F1F"/>
          <w:spacing w:val="-12"/>
          <w:sz w:val="20"/>
        </w:rPr>
        <w:t xml:space="preserve"> </w:t>
      </w:r>
      <w:r>
        <w:rPr>
          <w:color w:val="221F1F"/>
          <w:sz w:val="20"/>
        </w:rPr>
        <w:t>to</w:t>
      </w:r>
      <w:r>
        <w:rPr>
          <w:color w:val="221F1F"/>
          <w:spacing w:val="-11"/>
          <w:sz w:val="20"/>
        </w:rPr>
        <w:t xml:space="preserve"> </w:t>
      </w:r>
      <w:r>
        <w:rPr>
          <w:color w:val="221F1F"/>
          <w:sz w:val="20"/>
        </w:rPr>
        <w:t>Separate</w:t>
      </w:r>
      <w:r>
        <w:rPr>
          <w:color w:val="221F1F"/>
          <w:spacing w:val="-13"/>
          <w:sz w:val="20"/>
        </w:rPr>
        <w:t xml:space="preserve"> </w:t>
      </w:r>
      <w:r>
        <w:rPr>
          <w:color w:val="221F1F"/>
          <w:sz w:val="20"/>
        </w:rPr>
        <w:t>Residence</w:t>
      </w:r>
      <w:r>
        <w:rPr>
          <w:color w:val="221F1F"/>
          <w:spacing w:val="-13"/>
          <w:sz w:val="20"/>
        </w:rPr>
        <w:t xml:space="preserve"> </w:t>
      </w:r>
      <w:r>
        <w:rPr>
          <w:color w:val="221F1F"/>
          <w:sz w:val="20"/>
        </w:rPr>
        <w:t>and Maintenance Act,1946</w:t>
      </w:r>
    </w:p>
    <w:p w14:paraId="5AA93517" w14:textId="77777777" w:rsidR="00F3095E" w:rsidRDefault="00000000">
      <w:pPr>
        <w:pStyle w:val="ListParagraph"/>
        <w:numPr>
          <w:ilvl w:val="1"/>
          <w:numId w:val="50"/>
        </w:numPr>
        <w:tabs>
          <w:tab w:val="left" w:pos="619"/>
        </w:tabs>
        <w:spacing w:before="45"/>
        <w:ind w:hanging="466"/>
        <w:rPr>
          <w:sz w:val="20"/>
        </w:rPr>
      </w:pPr>
      <w:r>
        <w:rPr>
          <w:color w:val="221F1F"/>
          <w:spacing w:val="-2"/>
          <w:sz w:val="20"/>
        </w:rPr>
        <w:t>Hindu</w:t>
      </w:r>
      <w:r>
        <w:rPr>
          <w:color w:val="221F1F"/>
          <w:spacing w:val="-6"/>
          <w:sz w:val="20"/>
        </w:rPr>
        <w:t xml:space="preserve"> </w:t>
      </w:r>
      <w:r>
        <w:rPr>
          <w:color w:val="221F1F"/>
          <w:spacing w:val="-2"/>
          <w:sz w:val="20"/>
        </w:rPr>
        <w:t>Succession</w:t>
      </w:r>
      <w:r>
        <w:rPr>
          <w:color w:val="221F1F"/>
          <w:spacing w:val="-3"/>
          <w:sz w:val="20"/>
        </w:rPr>
        <w:t xml:space="preserve"> </w:t>
      </w:r>
      <w:r>
        <w:rPr>
          <w:color w:val="221F1F"/>
          <w:spacing w:val="-2"/>
          <w:sz w:val="20"/>
        </w:rPr>
        <w:t>(</w:t>
      </w:r>
      <w:proofErr w:type="spellStart"/>
      <w:r>
        <w:rPr>
          <w:color w:val="221F1F"/>
          <w:spacing w:val="-2"/>
          <w:sz w:val="20"/>
        </w:rPr>
        <w:t>TamilNadu</w:t>
      </w:r>
      <w:proofErr w:type="spellEnd"/>
      <w:r>
        <w:rPr>
          <w:color w:val="221F1F"/>
          <w:spacing w:val="-11"/>
          <w:sz w:val="20"/>
        </w:rPr>
        <w:t xml:space="preserve"> </w:t>
      </w:r>
      <w:r>
        <w:rPr>
          <w:color w:val="221F1F"/>
          <w:spacing w:val="-2"/>
          <w:sz w:val="20"/>
        </w:rPr>
        <w:t>Amendment</w:t>
      </w:r>
      <w:r>
        <w:rPr>
          <w:color w:val="221F1F"/>
          <w:spacing w:val="-12"/>
          <w:sz w:val="20"/>
        </w:rPr>
        <w:t xml:space="preserve"> </w:t>
      </w:r>
      <w:r>
        <w:rPr>
          <w:color w:val="221F1F"/>
          <w:spacing w:val="-2"/>
          <w:sz w:val="20"/>
        </w:rPr>
        <w:t>Act,)1989</w:t>
      </w:r>
    </w:p>
    <w:p w14:paraId="286697B0" w14:textId="77777777" w:rsidR="00F3095E" w:rsidRDefault="00000000">
      <w:pPr>
        <w:pStyle w:val="Heading3"/>
        <w:spacing w:before="93"/>
        <w:jc w:val="both"/>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02D60DBD" w14:textId="77777777" w:rsidR="00F3095E" w:rsidRDefault="00000000">
      <w:pPr>
        <w:pStyle w:val="ListParagraph"/>
        <w:numPr>
          <w:ilvl w:val="0"/>
          <w:numId w:val="49"/>
        </w:numPr>
        <w:tabs>
          <w:tab w:val="left" w:pos="619"/>
          <w:tab w:val="left" w:pos="2573"/>
          <w:tab w:val="left" w:pos="2933"/>
        </w:tabs>
        <w:spacing w:before="28"/>
        <w:ind w:hanging="466"/>
        <w:rPr>
          <w:sz w:val="20"/>
        </w:rPr>
      </w:pPr>
      <w:proofErr w:type="spellStart"/>
      <w:proofErr w:type="gramStart"/>
      <w:r>
        <w:rPr>
          <w:color w:val="221F1F"/>
          <w:spacing w:val="-2"/>
          <w:sz w:val="20"/>
        </w:rPr>
        <w:t>Dr.Paras</w:t>
      </w:r>
      <w:proofErr w:type="spellEnd"/>
      <w:proofErr w:type="gramEnd"/>
      <w:r>
        <w:rPr>
          <w:color w:val="221F1F"/>
          <w:spacing w:val="-4"/>
          <w:sz w:val="20"/>
        </w:rPr>
        <w:t xml:space="preserve"> </w:t>
      </w:r>
      <w:r>
        <w:rPr>
          <w:color w:val="221F1F"/>
          <w:spacing w:val="-2"/>
          <w:sz w:val="20"/>
        </w:rPr>
        <w:t>Diwan</w:t>
      </w:r>
      <w:r>
        <w:rPr>
          <w:color w:val="221F1F"/>
          <w:sz w:val="20"/>
        </w:rPr>
        <w:tab/>
      </w:r>
      <w:r>
        <w:rPr>
          <w:color w:val="221F1F"/>
          <w:spacing w:val="-10"/>
          <w:sz w:val="20"/>
        </w:rPr>
        <w:t>-</w:t>
      </w:r>
      <w:r>
        <w:rPr>
          <w:color w:val="221F1F"/>
          <w:sz w:val="20"/>
        </w:rPr>
        <w:tab/>
        <w:t>Family</w:t>
      </w:r>
      <w:r>
        <w:rPr>
          <w:color w:val="221F1F"/>
          <w:spacing w:val="-7"/>
          <w:sz w:val="20"/>
        </w:rPr>
        <w:t xml:space="preserve"> </w:t>
      </w:r>
      <w:r>
        <w:rPr>
          <w:color w:val="221F1F"/>
          <w:spacing w:val="-5"/>
          <w:sz w:val="20"/>
        </w:rPr>
        <w:t>law</w:t>
      </w:r>
    </w:p>
    <w:p w14:paraId="68D9B41F" w14:textId="77777777" w:rsidR="00F3095E" w:rsidRDefault="00000000">
      <w:pPr>
        <w:pStyle w:val="ListParagraph"/>
        <w:numPr>
          <w:ilvl w:val="0"/>
          <w:numId w:val="49"/>
        </w:numPr>
        <w:tabs>
          <w:tab w:val="left" w:pos="619"/>
          <w:tab w:val="left" w:pos="2573"/>
          <w:tab w:val="left" w:pos="2933"/>
        </w:tabs>
        <w:spacing w:before="53"/>
        <w:ind w:hanging="466"/>
        <w:rPr>
          <w:sz w:val="20"/>
        </w:rPr>
      </w:pPr>
      <w:proofErr w:type="spellStart"/>
      <w:r>
        <w:rPr>
          <w:color w:val="221F1F"/>
          <w:spacing w:val="-2"/>
          <w:sz w:val="20"/>
        </w:rPr>
        <w:t>Paruk</w:t>
      </w:r>
      <w:proofErr w:type="spellEnd"/>
      <w:r>
        <w:rPr>
          <w:color w:val="221F1F"/>
          <w:sz w:val="20"/>
        </w:rPr>
        <w:tab/>
      </w:r>
      <w:r>
        <w:rPr>
          <w:color w:val="221F1F"/>
          <w:spacing w:val="-10"/>
          <w:sz w:val="20"/>
        </w:rPr>
        <w:t>-</w:t>
      </w:r>
      <w:r>
        <w:rPr>
          <w:color w:val="221F1F"/>
          <w:sz w:val="20"/>
        </w:rPr>
        <w:tab/>
      </w:r>
      <w:r>
        <w:rPr>
          <w:color w:val="221F1F"/>
          <w:spacing w:val="-2"/>
          <w:sz w:val="20"/>
        </w:rPr>
        <w:t>Indian</w:t>
      </w:r>
      <w:r>
        <w:rPr>
          <w:color w:val="221F1F"/>
          <w:spacing w:val="6"/>
          <w:sz w:val="20"/>
        </w:rPr>
        <w:t xml:space="preserve"> </w:t>
      </w:r>
      <w:r>
        <w:rPr>
          <w:color w:val="221F1F"/>
          <w:spacing w:val="-2"/>
          <w:sz w:val="20"/>
        </w:rPr>
        <w:t>Succession</w:t>
      </w:r>
      <w:r>
        <w:rPr>
          <w:color w:val="221F1F"/>
          <w:spacing w:val="-4"/>
          <w:sz w:val="20"/>
        </w:rPr>
        <w:t xml:space="preserve"> </w:t>
      </w:r>
      <w:r>
        <w:rPr>
          <w:color w:val="221F1F"/>
          <w:spacing w:val="-5"/>
          <w:sz w:val="20"/>
        </w:rPr>
        <w:t>Act</w:t>
      </w:r>
    </w:p>
    <w:p w14:paraId="02DFE667" w14:textId="77777777" w:rsidR="00F3095E" w:rsidRDefault="00000000">
      <w:pPr>
        <w:pStyle w:val="ListParagraph"/>
        <w:numPr>
          <w:ilvl w:val="0"/>
          <w:numId w:val="49"/>
        </w:numPr>
        <w:tabs>
          <w:tab w:val="left" w:pos="619"/>
          <w:tab w:val="left" w:pos="2573"/>
          <w:tab w:val="left" w:pos="2933"/>
        </w:tabs>
        <w:spacing w:before="53"/>
        <w:ind w:hanging="466"/>
        <w:rPr>
          <w:sz w:val="20"/>
        </w:rPr>
      </w:pPr>
      <w:proofErr w:type="spellStart"/>
      <w:proofErr w:type="gramStart"/>
      <w:r>
        <w:rPr>
          <w:color w:val="221F1F"/>
          <w:spacing w:val="-2"/>
          <w:sz w:val="20"/>
        </w:rPr>
        <w:t>R.Swaroop</w:t>
      </w:r>
      <w:proofErr w:type="spellEnd"/>
      <w:proofErr w:type="gramEnd"/>
      <w:r>
        <w:rPr>
          <w:color w:val="221F1F"/>
          <w:sz w:val="20"/>
        </w:rPr>
        <w:tab/>
      </w:r>
      <w:r>
        <w:rPr>
          <w:color w:val="221F1F"/>
          <w:spacing w:val="-10"/>
          <w:sz w:val="20"/>
        </w:rPr>
        <w:t>-</w:t>
      </w:r>
      <w:r>
        <w:rPr>
          <w:color w:val="221F1F"/>
          <w:sz w:val="20"/>
        </w:rPr>
        <w:tab/>
        <w:t>Hindu</w:t>
      </w:r>
      <w:r>
        <w:rPr>
          <w:color w:val="221F1F"/>
          <w:spacing w:val="-9"/>
          <w:sz w:val="20"/>
        </w:rPr>
        <w:t xml:space="preserve"> </w:t>
      </w:r>
      <w:r>
        <w:rPr>
          <w:color w:val="221F1F"/>
          <w:sz w:val="20"/>
        </w:rPr>
        <w:t>Law</w:t>
      </w:r>
      <w:r>
        <w:rPr>
          <w:color w:val="221F1F"/>
          <w:spacing w:val="-7"/>
          <w:sz w:val="20"/>
        </w:rPr>
        <w:t xml:space="preserve"> </w:t>
      </w:r>
      <w:proofErr w:type="gramStart"/>
      <w:r>
        <w:rPr>
          <w:color w:val="221F1F"/>
          <w:sz w:val="20"/>
        </w:rPr>
        <w:t>Of</w:t>
      </w:r>
      <w:proofErr w:type="gramEnd"/>
      <w:r>
        <w:rPr>
          <w:color w:val="221F1F"/>
          <w:spacing w:val="-7"/>
          <w:sz w:val="20"/>
        </w:rPr>
        <w:t xml:space="preserve"> </w:t>
      </w:r>
      <w:r>
        <w:rPr>
          <w:color w:val="221F1F"/>
          <w:spacing w:val="-2"/>
          <w:sz w:val="20"/>
        </w:rPr>
        <w:t>Succession</w:t>
      </w:r>
    </w:p>
    <w:p w14:paraId="6296BF6E" w14:textId="77777777" w:rsidR="00F3095E" w:rsidRDefault="00000000">
      <w:pPr>
        <w:pStyle w:val="ListParagraph"/>
        <w:numPr>
          <w:ilvl w:val="0"/>
          <w:numId w:val="49"/>
        </w:numPr>
        <w:tabs>
          <w:tab w:val="left" w:pos="619"/>
          <w:tab w:val="left" w:pos="2573"/>
          <w:tab w:val="left" w:pos="2933"/>
        </w:tabs>
        <w:spacing w:before="53"/>
        <w:ind w:hanging="466"/>
        <w:rPr>
          <w:sz w:val="20"/>
        </w:rPr>
      </w:pPr>
      <w:r>
        <w:rPr>
          <w:color w:val="221F1F"/>
          <w:spacing w:val="-2"/>
          <w:sz w:val="20"/>
        </w:rPr>
        <w:t>Mulla</w:t>
      </w:r>
      <w:r>
        <w:rPr>
          <w:color w:val="221F1F"/>
          <w:sz w:val="20"/>
        </w:rPr>
        <w:tab/>
      </w:r>
      <w:r>
        <w:rPr>
          <w:color w:val="221F1F"/>
          <w:spacing w:val="-10"/>
          <w:sz w:val="20"/>
        </w:rPr>
        <w:t>-</w:t>
      </w:r>
      <w:r>
        <w:rPr>
          <w:color w:val="221F1F"/>
          <w:sz w:val="20"/>
        </w:rPr>
        <w:tab/>
        <w:t>Hindu</w:t>
      </w:r>
      <w:r>
        <w:rPr>
          <w:color w:val="221F1F"/>
          <w:spacing w:val="-13"/>
          <w:sz w:val="20"/>
        </w:rPr>
        <w:t xml:space="preserve"> </w:t>
      </w:r>
      <w:r>
        <w:rPr>
          <w:color w:val="221F1F"/>
          <w:spacing w:val="-5"/>
          <w:sz w:val="20"/>
        </w:rPr>
        <w:t>Law</w:t>
      </w:r>
    </w:p>
    <w:p w14:paraId="4C3AB9C7" w14:textId="77777777" w:rsidR="00F3095E" w:rsidRDefault="00000000">
      <w:pPr>
        <w:pStyle w:val="ListParagraph"/>
        <w:numPr>
          <w:ilvl w:val="0"/>
          <w:numId w:val="49"/>
        </w:numPr>
        <w:tabs>
          <w:tab w:val="left" w:pos="619"/>
          <w:tab w:val="left" w:pos="2573"/>
          <w:tab w:val="left" w:pos="2933"/>
        </w:tabs>
        <w:spacing w:before="53"/>
        <w:ind w:hanging="466"/>
        <w:rPr>
          <w:sz w:val="20"/>
        </w:rPr>
      </w:pPr>
      <w:r>
        <w:rPr>
          <w:color w:val="221F1F"/>
          <w:sz w:val="20"/>
        </w:rPr>
        <w:t>N.R.</w:t>
      </w:r>
      <w:r>
        <w:rPr>
          <w:color w:val="221F1F"/>
          <w:spacing w:val="-7"/>
          <w:sz w:val="20"/>
        </w:rPr>
        <w:t xml:space="preserve"> </w:t>
      </w:r>
      <w:proofErr w:type="spellStart"/>
      <w:r>
        <w:rPr>
          <w:color w:val="221F1F"/>
          <w:spacing w:val="-2"/>
          <w:sz w:val="20"/>
        </w:rPr>
        <w:t>Raghavachari</w:t>
      </w:r>
      <w:proofErr w:type="spellEnd"/>
      <w:r>
        <w:rPr>
          <w:color w:val="221F1F"/>
          <w:sz w:val="20"/>
        </w:rPr>
        <w:tab/>
      </w:r>
      <w:r>
        <w:rPr>
          <w:color w:val="221F1F"/>
          <w:spacing w:val="-10"/>
          <w:sz w:val="20"/>
        </w:rPr>
        <w:t>-</w:t>
      </w:r>
      <w:r>
        <w:rPr>
          <w:color w:val="221F1F"/>
          <w:sz w:val="20"/>
        </w:rPr>
        <w:tab/>
        <w:t>Hindu</w:t>
      </w:r>
      <w:r>
        <w:rPr>
          <w:color w:val="221F1F"/>
          <w:spacing w:val="-13"/>
          <w:sz w:val="20"/>
        </w:rPr>
        <w:t xml:space="preserve"> </w:t>
      </w:r>
      <w:r>
        <w:rPr>
          <w:color w:val="221F1F"/>
          <w:spacing w:val="-5"/>
          <w:sz w:val="20"/>
        </w:rPr>
        <w:t>Law</w:t>
      </w:r>
    </w:p>
    <w:p w14:paraId="03F5D778" w14:textId="77777777" w:rsidR="00F3095E" w:rsidRDefault="00000000">
      <w:pPr>
        <w:pStyle w:val="ListParagraph"/>
        <w:numPr>
          <w:ilvl w:val="0"/>
          <w:numId w:val="49"/>
        </w:numPr>
        <w:tabs>
          <w:tab w:val="left" w:pos="619"/>
          <w:tab w:val="left" w:pos="2573"/>
          <w:tab w:val="left" w:pos="2933"/>
        </w:tabs>
        <w:spacing w:before="51"/>
        <w:ind w:hanging="466"/>
        <w:rPr>
          <w:sz w:val="20"/>
        </w:rPr>
      </w:pPr>
      <w:r>
        <w:rPr>
          <w:color w:val="221F1F"/>
          <w:spacing w:val="-2"/>
          <w:sz w:val="20"/>
        </w:rPr>
        <w:t>Mulla</w:t>
      </w:r>
      <w:r>
        <w:rPr>
          <w:color w:val="221F1F"/>
          <w:sz w:val="20"/>
        </w:rPr>
        <w:tab/>
      </w:r>
      <w:r>
        <w:rPr>
          <w:color w:val="221F1F"/>
          <w:spacing w:val="-10"/>
          <w:sz w:val="20"/>
        </w:rPr>
        <w:t>-</w:t>
      </w:r>
      <w:r>
        <w:rPr>
          <w:color w:val="221F1F"/>
          <w:sz w:val="20"/>
        </w:rPr>
        <w:tab/>
      </w:r>
      <w:r>
        <w:rPr>
          <w:color w:val="221F1F"/>
          <w:spacing w:val="-2"/>
          <w:sz w:val="20"/>
        </w:rPr>
        <w:t>Mohammedan</w:t>
      </w:r>
      <w:r>
        <w:rPr>
          <w:color w:val="221F1F"/>
          <w:spacing w:val="5"/>
          <w:sz w:val="20"/>
        </w:rPr>
        <w:t xml:space="preserve"> </w:t>
      </w:r>
      <w:r>
        <w:rPr>
          <w:color w:val="221F1F"/>
          <w:spacing w:val="-5"/>
          <w:sz w:val="20"/>
        </w:rPr>
        <w:t>Law</w:t>
      </w:r>
    </w:p>
    <w:p w14:paraId="0957D7B6" w14:textId="77777777" w:rsidR="00F3095E" w:rsidRDefault="00000000">
      <w:pPr>
        <w:pStyle w:val="ListParagraph"/>
        <w:numPr>
          <w:ilvl w:val="0"/>
          <w:numId w:val="49"/>
        </w:numPr>
        <w:tabs>
          <w:tab w:val="left" w:pos="619"/>
          <w:tab w:val="left" w:pos="2573"/>
          <w:tab w:val="left" w:pos="2933"/>
        </w:tabs>
        <w:spacing w:before="54"/>
        <w:ind w:hanging="466"/>
        <w:rPr>
          <w:sz w:val="20"/>
        </w:rPr>
      </w:pPr>
      <w:r>
        <w:rPr>
          <w:color w:val="221F1F"/>
          <w:sz w:val="20"/>
        </w:rPr>
        <w:t>A.A.</w:t>
      </w:r>
      <w:r>
        <w:rPr>
          <w:color w:val="221F1F"/>
          <w:spacing w:val="-5"/>
          <w:sz w:val="20"/>
        </w:rPr>
        <w:t xml:space="preserve"> </w:t>
      </w:r>
      <w:proofErr w:type="spellStart"/>
      <w:r>
        <w:rPr>
          <w:color w:val="221F1F"/>
          <w:spacing w:val="-2"/>
          <w:sz w:val="20"/>
        </w:rPr>
        <w:t>Fyzee</w:t>
      </w:r>
      <w:proofErr w:type="spellEnd"/>
      <w:r>
        <w:rPr>
          <w:color w:val="221F1F"/>
          <w:sz w:val="20"/>
        </w:rPr>
        <w:tab/>
      </w:r>
      <w:r>
        <w:rPr>
          <w:color w:val="221F1F"/>
          <w:spacing w:val="-10"/>
          <w:sz w:val="20"/>
        </w:rPr>
        <w:t>-</w:t>
      </w:r>
      <w:r>
        <w:rPr>
          <w:color w:val="221F1F"/>
          <w:sz w:val="20"/>
        </w:rPr>
        <w:tab/>
        <w:t>Outlines</w:t>
      </w:r>
      <w:r>
        <w:rPr>
          <w:color w:val="221F1F"/>
          <w:spacing w:val="-11"/>
          <w:sz w:val="20"/>
        </w:rPr>
        <w:t xml:space="preserve"> </w:t>
      </w:r>
      <w:r>
        <w:rPr>
          <w:color w:val="221F1F"/>
          <w:sz w:val="20"/>
        </w:rPr>
        <w:t>of</w:t>
      </w:r>
      <w:r>
        <w:rPr>
          <w:color w:val="221F1F"/>
          <w:spacing w:val="-10"/>
          <w:sz w:val="20"/>
        </w:rPr>
        <w:t xml:space="preserve"> </w:t>
      </w:r>
      <w:r>
        <w:rPr>
          <w:color w:val="221F1F"/>
          <w:sz w:val="20"/>
        </w:rPr>
        <w:t>Mohammedan</w:t>
      </w:r>
      <w:r>
        <w:rPr>
          <w:color w:val="221F1F"/>
          <w:spacing w:val="-9"/>
          <w:sz w:val="20"/>
        </w:rPr>
        <w:t xml:space="preserve"> </w:t>
      </w:r>
      <w:r>
        <w:rPr>
          <w:color w:val="221F1F"/>
          <w:spacing w:val="-5"/>
          <w:sz w:val="20"/>
        </w:rPr>
        <w:t>Law</w:t>
      </w:r>
    </w:p>
    <w:p w14:paraId="09FB0EAD" w14:textId="77777777" w:rsidR="00F3095E" w:rsidRDefault="00000000">
      <w:pPr>
        <w:pStyle w:val="ListParagraph"/>
        <w:numPr>
          <w:ilvl w:val="0"/>
          <w:numId w:val="49"/>
        </w:numPr>
        <w:tabs>
          <w:tab w:val="left" w:pos="619"/>
          <w:tab w:val="left" w:pos="2933"/>
        </w:tabs>
        <w:spacing w:before="53"/>
        <w:ind w:hanging="466"/>
        <w:rPr>
          <w:sz w:val="20"/>
        </w:rPr>
      </w:pPr>
      <w:r>
        <w:rPr>
          <w:color w:val="221F1F"/>
          <w:sz w:val="20"/>
        </w:rPr>
        <w:t>K.</w:t>
      </w:r>
      <w:r>
        <w:rPr>
          <w:color w:val="221F1F"/>
          <w:spacing w:val="-7"/>
          <w:sz w:val="20"/>
        </w:rPr>
        <w:t xml:space="preserve"> </w:t>
      </w:r>
      <w:r>
        <w:rPr>
          <w:color w:val="221F1F"/>
          <w:sz w:val="20"/>
        </w:rPr>
        <w:t>Sreedhara</w:t>
      </w:r>
      <w:r>
        <w:rPr>
          <w:color w:val="221F1F"/>
          <w:spacing w:val="-4"/>
          <w:sz w:val="20"/>
        </w:rPr>
        <w:t xml:space="preserve"> </w:t>
      </w:r>
      <w:proofErr w:type="gramStart"/>
      <w:r>
        <w:rPr>
          <w:color w:val="221F1F"/>
          <w:sz w:val="20"/>
        </w:rPr>
        <w:t>Variar</w:t>
      </w:r>
      <w:r>
        <w:rPr>
          <w:color w:val="221F1F"/>
          <w:spacing w:val="32"/>
          <w:sz w:val="20"/>
        </w:rPr>
        <w:t xml:space="preserve">  </w:t>
      </w:r>
      <w:r>
        <w:rPr>
          <w:color w:val="221F1F"/>
          <w:spacing w:val="-10"/>
          <w:sz w:val="20"/>
        </w:rPr>
        <w:t>-</w:t>
      </w:r>
      <w:proofErr w:type="gramEnd"/>
      <w:r>
        <w:rPr>
          <w:color w:val="221F1F"/>
          <w:sz w:val="20"/>
        </w:rPr>
        <w:tab/>
      </w:r>
      <w:proofErr w:type="spellStart"/>
      <w:r>
        <w:rPr>
          <w:color w:val="221F1F"/>
          <w:spacing w:val="-2"/>
          <w:sz w:val="20"/>
        </w:rPr>
        <w:t>Marumakkathayam</w:t>
      </w:r>
      <w:proofErr w:type="spellEnd"/>
      <w:r>
        <w:rPr>
          <w:color w:val="221F1F"/>
          <w:spacing w:val="10"/>
          <w:sz w:val="20"/>
        </w:rPr>
        <w:t xml:space="preserve"> </w:t>
      </w:r>
      <w:r>
        <w:rPr>
          <w:color w:val="221F1F"/>
          <w:spacing w:val="-5"/>
          <w:sz w:val="20"/>
        </w:rPr>
        <w:t>Law</w:t>
      </w:r>
    </w:p>
    <w:p w14:paraId="7F6EC71B" w14:textId="77777777" w:rsidR="00F3095E" w:rsidRDefault="00000000">
      <w:pPr>
        <w:pStyle w:val="ListParagraph"/>
        <w:numPr>
          <w:ilvl w:val="0"/>
          <w:numId w:val="49"/>
        </w:numPr>
        <w:tabs>
          <w:tab w:val="left" w:pos="619"/>
          <w:tab w:val="left" w:pos="2573"/>
          <w:tab w:val="left" w:pos="2933"/>
        </w:tabs>
        <w:spacing w:before="53"/>
        <w:ind w:hanging="466"/>
        <w:rPr>
          <w:sz w:val="20"/>
        </w:rPr>
      </w:pPr>
      <w:r>
        <w:rPr>
          <w:color w:val="221F1F"/>
          <w:spacing w:val="-2"/>
          <w:sz w:val="20"/>
        </w:rPr>
        <w:t>Mitra</w:t>
      </w:r>
      <w:r>
        <w:rPr>
          <w:color w:val="221F1F"/>
          <w:sz w:val="20"/>
        </w:rPr>
        <w:tab/>
      </w:r>
      <w:r>
        <w:rPr>
          <w:color w:val="221F1F"/>
          <w:spacing w:val="-10"/>
          <w:sz w:val="20"/>
        </w:rPr>
        <w:t>-</w:t>
      </w:r>
      <w:r>
        <w:rPr>
          <w:color w:val="221F1F"/>
          <w:sz w:val="20"/>
        </w:rPr>
        <w:tab/>
      </w:r>
      <w:r>
        <w:rPr>
          <w:color w:val="221F1F"/>
          <w:spacing w:val="-2"/>
          <w:sz w:val="20"/>
        </w:rPr>
        <w:t>Indian</w:t>
      </w:r>
      <w:r>
        <w:rPr>
          <w:color w:val="221F1F"/>
          <w:spacing w:val="6"/>
          <w:sz w:val="20"/>
        </w:rPr>
        <w:t xml:space="preserve"> </w:t>
      </w:r>
      <w:r>
        <w:rPr>
          <w:color w:val="221F1F"/>
          <w:spacing w:val="-2"/>
          <w:sz w:val="20"/>
        </w:rPr>
        <w:t>Succession</w:t>
      </w:r>
      <w:r>
        <w:rPr>
          <w:color w:val="221F1F"/>
          <w:spacing w:val="-4"/>
          <w:sz w:val="20"/>
        </w:rPr>
        <w:t xml:space="preserve"> </w:t>
      </w:r>
      <w:r>
        <w:rPr>
          <w:color w:val="221F1F"/>
          <w:spacing w:val="-5"/>
          <w:sz w:val="20"/>
        </w:rPr>
        <w:t>Act</w:t>
      </w:r>
    </w:p>
    <w:p w14:paraId="57D942DB" w14:textId="77777777" w:rsidR="00F3095E" w:rsidRDefault="00000000">
      <w:pPr>
        <w:pStyle w:val="Heading1"/>
        <w:numPr>
          <w:ilvl w:val="0"/>
          <w:numId w:val="67"/>
        </w:numPr>
        <w:tabs>
          <w:tab w:val="left" w:pos="310"/>
        </w:tabs>
        <w:spacing w:before="73"/>
        <w:ind w:left="310" w:right="351" w:hanging="310"/>
        <w:jc w:val="center"/>
      </w:pPr>
      <w:r>
        <w:rPr>
          <w:b w:val="0"/>
        </w:rPr>
        <w:br w:type="column"/>
      </w:r>
      <w:r>
        <w:rPr>
          <w:color w:val="221F1F"/>
        </w:rPr>
        <w:t>CLINICAL</w:t>
      </w:r>
      <w:r>
        <w:rPr>
          <w:color w:val="221F1F"/>
          <w:spacing w:val="-13"/>
        </w:rPr>
        <w:t xml:space="preserve"> </w:t>
      </w:r>
      <w:r>
        <w:rPr>
          <w:color w:val="221F1F"/>
        </w:rPr>
        <w:t>COURSE</w:t>
      </w:r>
      <w:r>
        <w:rPr>
          <w:color w:val="221F1F"/>
          <w:spacing w:val="-7"/>
        </w:rPr>
        <w:t xml:space="preserve"> </w:t>
      </w:r>
      <w:r>
        <w:rPr>
          <w:color w:val="221F1F"/>
        </w:rPr>
        <w:t>-</w:t>
      </w:r>
      <w:r>
        <w:rPr>
          <w:color w:val="221F1F"/>
          <w:spacing w:val="-9"/>
        </w:rPr>
        <w:t xml:space="preserve"> </w:t>
      </w:r>
      <w:r>
        <w:rPr>
          <w:color w:val="221F1F"/>
        </w:rPr>
        <w:t>I</w:t>
      </w:r>
      <w:r>
        <w:rPr>
          <w:color w:val="221F1F"/>
          <w:spacing w:val="-7"/>
        </w:rPr>
        <w:t xml:space="preserve"> </w:t>
      </w:r>
      <w:r>
        <w:rPr>
          <w:spacing w:val="-2"/>
        </w:rPr>
        <w:t>(TA2E)</w:t>
      </w:r>
    </w:p>
    <w:p w14:paraId="44E6A2B3" w14:textId="77777777" w:rsidR="00F3095E" w:rsidRDefault="00000000">
      <w:pPr>
        <w:pStyle w:val="Heading2"/>
        <w:spacing w:before="67"/>
      </w:pPr>
      <w:r>
        <w:rPr>
          <w:color w:val="221F1F"/>
          <w:spacing w:val="-2"/>
        </w:rPr>
        <w:t>(INTERNAL)</w:t>
      </w:r>
    </w:p>
    <w:p w14:paraId="5EFC9061" w14:textId="77777777" w:rsidR="00F3095E" w:rsidRDefault="00000000">
      <w:pPr>
        <w:spacing w:before="70" w:line="249" w:lineRule="auto"/>
        <w:ind w:right="352"/>
        <w:jc w:val="center"/>
        <w:rPr>
          <w:rFonts w:ascii="Arial"/>
          <w:b/>
          <w:sz w:val="26"/>
        </w:rPr>
      </w:pPr>
      <w:r>
        <w:rPr>
          <w:rFonts w:ascii="Arial"/>
          <w:b/>
          <w:color w:val="221F1F"/>
          <w:spacing w:val="-2"/>
          <w:sz w:val="26"/>
        </w:rPr>
        <w:t>PROFESSIONAL</w:t>
      </w:r>
      <w:r>
        <w:rPr>
          <w:rFonts w:ascii="Arial"/>
          <w:b/>
          <w:color w:val="221F1F"/>
          <w:spacing w:val="-11"/>
          <w:sz w:val="26"/>
        </w:rPr>
        <w:t xml:space="preserve"> </w:t>
      </w:r>
      <w:r>
        <w:rPr>
          <w:rFonts w:ascii="Arial"/>
          <w:b/>
          <w:color w:val="221F1F"/>
          <w:spacing w:val="-2"/>
          <w:sz w:val="26"/>
        </w:rPr>
        <w:t>ETHICS,</w:t>
      </w:r>
      <w:r>
        <w:rPr>
          <w:rFonts w:ascii="Arial"/>
          <w:b/>
          <w:color w:val="221F1F"/>
          <w:spacing w:val="-8"/>
          <w:sz w:val="26"/>
        </w:rPr>
        <w:t xml:space="preserve"> </w:t>
      </w:r>
      <w:r>
        <w:rPr>
          <w:rFonts w:ascii="Arial"/>
          <w:b/>
          <w:color w:val="221F1F"/>
          <w:spacing w:val="-2"/>
          <w:sz w:val="26"/>
        </w:rPr>
        <w:t>AND</w:t>
      </w:r>
      <w:r>
        <w:rPr>
          <w:rFonts w:ascii="Arial"/>
          <w:b/>
          <w:color w:val="221F1F"/>
          <w:spacing w:val="-6"/>
          <w:sz w:val="26"/>
        </w:rPr>
        <w:t xml:space="preserve"> </w:t>
      </w:r>
      <w:r>
        <w:rPr>
          <w:rFonts w:ascii="Arial"/>
          <w:b/>
          <w:color w:val="221F1F"/>
          <w:spacing w:val="-2"/>
          <w:sz w:val="26"/>
        </w:rPr>
        <w:t xml:space="preserve">PROFESSIONAL </w:t>
      </w:r>
      <w:r>
        <w:rPr>
          <w:rFonts w:ascii="Arial"/>
          <w:b/>
          <w:color w:val="221F1F"/>
          <w:sz w:val="26"/>
        </w:rPr>
        <w:t>ACCOUNTING SYSTEM</w:t>
      </w:r>
    </w:p>
    <w:p w14:paraId="1A3BD3E6" w14:textId="77777777" w:rsidR="00F3095E" w:rsidRDefault="00F3095E">
      <w:pPr>
        <w:pStyle w:val="BodyText"/>
        <w:spacing w:before="151"/>
        <w:rPr>
          <w:rFonts w:ascii="Arial"/>
          <w:b/>
          <w:sz w:val="26"/>
        </w:rPr>
      </w:pPr>
    </w:p>
    <w:p w14:paraId="043CDF4C" w14:textId="77777777" w:rsidR="00F3095E" w:rsidRDefault="00000000">
      <w:pPr>
        <w:ind w:left="52"/>
        <w:rPr>
          <w:rFonts w:ascii="Arial"/>
          <w:b/>
          <w:sz w:val="20"/>
        </w:rPr>
      </w:pPr>
      <w:r>
        <w:rPr>
          <w:rFonts w:ascii="Arial"/>
          <w:b/>
          <w:color w:val="221F1F"/>
          <w:spacing w:val="-2"/>
          <w:sz w:val="20"/>
        </w:rPr>
        <w:t>Assessment</w:t>
      </w:r>
      <w:r>
        <w:rPr>
          <w:rFonts w:ascii="Arial"/>
          <w:b/>
          <w:color w:val="221F1F"/>
          <w:spacing w:val="-3"/>
          <w:sz w:val="20"/>
        </w:rPr>
        <w:t xml:space="preserve"> </w:t>
      </w:r>
      <w:r>
        <w:rPr>
          <w:rFonts w:ascii="Arial"/>
          <w:b/>
          <w:color w:val="221F1F"/>
          <w:spacing w:val="-2"/>
          <w:sz w:val="20"/>
        </w:rPr>
        <w:t>Scheme</w:t>
      </w:r>
    </w:p>
    <w:p w14:paraId="2E4F17B0" w14:textId="77777777" w:rsidR="00F3095E" w:rsidRDefault="00000000">
      <w:pPr>
        <w:pStyle w:val="ListParagraph"/>
        <w:numPr>
          <w:ilvl w:val="1"/>
          <w:numId w:val="49"/>
        </w:numPr>
        <w:tabs>
          <w:tab w:val="left" w:pos="613"/>
        </w:tabs>
        <w:spacing w:before="111"/>
        <w:ind w:left="613" w:hanging="277"/>
        <w:rPr>
          <w:rFonts w:ascii="Calibri"/>
        </w:rPr>
      </w:pPr>
      <w:r>
        <w:rPr>
          <w:rFonts w:ascii="Calibri"/>
        </w:rPr>
        <w:t>Project</w:t>
      </w:r>
      <w:r>
        <w:rPr>
          <w:rFonts w:ascii="Calibri"/>
          <w:spacing w:val="-13"/>
        </w:rPr>
        <w:t xml:space="preserve"> </w:t>
      </w:r>
      <w:r>
        <w:rPr>
          <w:rFonts w:ascii="Calibri"/>
        </w:rPr>
        <w:t>on</w:t>
      </w:r>
      <w:r>
        <w:rPr>
          <w:rFonts w:ascii="Calibri"/>
          <w:spacing w:val="-12"/>
        </w:rPr>
        <w:t xml:space="preserve"> </w:t>
      </w:r>
      <w:r>
        <w:rPr>
          <w:rFonts w:ascii="Calibri"/>
        </w:rPr>
        <w:t>Professional</w:t>
      </w:r>
      <w:r>
        <w:rPr>
          <w:rFonts w:ascii="Calibri"/>
          <w:spacing w:val="-11"/>
        </w:rPr>
        <w:t xml:space="preserve"> </w:t>
      </w:r>
      <w:r>
        <w:rPr>
          <w:rFonts w:ascii="Calibri"/>
          <w:spacing w:val="-2"/>
        </w:rPr>
        <w:t>Ethics</w:t>
      </w:r>
    </w:p>
    <w:p w14:paraId="2B4C93CE" w14:textId="77777777" w:rsidR="00F3095E" w:rsidRDefault="00000000">
      <w:pPr>
        <w:tabs>
          <w:tab w:val="left" w:pos="4152"/>
        </w:tabs>
        <w:spacing w:before="109"/>
        <w:ind w:left="614"/>
        <w:rPr>
          <w:rFonts w:ascii="Calibri"/>
        </w:rPr>
      </w:pPr>
      <w:r>
        <w:rPr>
          <w:rFonts w:ascii="Calibri"/>
          <w:spacing w:val="-2"/>
        </w:rPr>
        <w:t>(Written</w:t>
      </w:r>
      <w:r>
        <w:rPr>
          <w:rFonts w:ascii="Calibri"/>
          <w:spacing w:val="-9"/>
        </w:rPr>
        <w:t xml:space="preserve"> </w:t>
      </w:r>
      <w:r>
        <w:rPr>
          <w:rFonts w:ascii="Calibri"/>
          <w:spacing w:val="-2"/>
        </w:rPr>
        <w:t>Submission)</w:t>
      </w:r>
      <w:r>
        <w:rPr>
          <w:rFonts w:ascii="Calibri"/>
        </w:rPr>
        <w:tab/>
        <w:t>:</w:t>
      </w:r>
      <w:r>
        <w:rPr>
          <w:rFonts w:ascii="Calibri"/>
          <w:spacing w:val="29"/>
        </w:rPr>
        <w:t xml:space="preserve"> </w:t>
      </w:r>
      <w:r>
        <w:rPr>
          <w:rFonts w:ascii="Calibri"/>
        </w:rPr>
        <w:t>25</w:t>
      </w:r>
      <w:r>
        <w:rPr>
          <w:rFonts w:ascii="Calibri"/>
          <w:spacing w:val="-1"/>
        </w:rPr>
        <w:t xml:space="preserve"> </w:t>
      </w:r>
      <w:r>
        <w:rPr>
          <w:rFonts w:ascii="Calibri"/>
          <w:spacing w:val="-4"/>
        </w:rPr>
        <w:t>Marks</w:t>
      </w:r>
    </w:p>
    <w:p w14:paraId="33CF09A6" w14:textId="77777777" w:rsidR="00F3095E" w:rsidRDefault="00000000">
      <w:pPr>
        <w:pStyle w:val="ListParagraph"/>
        <w:numPr>
          <w:ilvl w:val="1"/>
          <w:numId w:val="49"/>
        </w:numPr>
        <w:tabs>
          <w:tab w:val="left" w:pos="610"/>
        </w:tabs>
        <w:spacing w:before="108"/>
        <w:ind w:left="610" w:hanging="274"/>
        <w:rPr>
          <w:rFonts w:ascii="Calibri"/>
        </w:rPr>
      </w:pPr>
      <w:r>
        <w:rPr>
          <w:rFonts w:ascii="Calibri"/>
        </w:rPr>
        <w:t>Case</w:t>
      </w:r>
      <w:r>
        <w:rPr>
          <w:rFonts w:ascii="Calibri"/>
          <w:spacing w:val="-4"/>
        </w:rPr>
        <w:t xml:space="preserve"> </w:t>
      </w:r>
      <w:r>
        <w:rPr>
          <w:rFonts w:ascii="Calibri"/>
          <w:spacing w:val="-2"/>
        </w:rPr>
        <w:t>Study</w:t>
      </w:r>
    </w:p>
    <w:p w14:paraId="28B1E78B" w14:textId="77777777" w:rsidR="00F3095E" w:rsidRDefault="00000000">
      <w:pPr>
        <w:tabs>
          <w:tab w:val="left" w:pos="3540"/>
        </w:tabs>
        <w:spacing w:before="108"/>
        <w:ind w:right="1253"/>
        <w:jc w:val="right"/>
        <w:rPr>
          <w:rFonts w:ascii="Calibri"/>
        </w:rPr>
      </w:pPr>
      <w:r>
        <w:rPr>
          <w:rFonts w:ascii="Calibri"/>
        </w:rPr>
        <w:t>(BCI,</w:t>
      </w:r>
      <w:r>
        <w:rPr>
          <w:rFonts w:ascii="Calibri"/>
          <w:spacing w:val="-7"/>
        </w:rPr>
        <w:t xml:space="preserve"> </w:t>
      </w:r>
      <w:r>
        <w:rPr>
          <w:rFonts w:ascii="Calibri"/>
        </w:rPr>
        <w:t>High</w:t>
      </w:r>
      <w:r>
        <w:rPr>
          <w:rFonts w:ascii="Calibri"/>
          <w:spacing w:val="-5"/>
        </w:rPr>
        <w:t xml:space="preserve"> </w:t>
      </w:r>
      <w:r>
        <w:rPr>
          <w:rFonts w:ascii="Calibri"/>
        </w:rPr>
        <w:t>Court</w:t>
      </w:r>
      <w:r>
        <w:rPr>
          <w:rFonts w:ascii="Calibri"/>
          <w:spacing w:val="-5"/>
        </w:rPr>
        <w:t xml:space="preserve"> </w:t>
      </w:r>
      <w:r>
        <w:rPr>
          <w:rFonts w:ascii="Calibri"/>
        </w:rPr>
        <w:t>and</w:t>
      </w:r>
      <w:r>
        <w:rPr>
          <w:rFonts w:ascii="Calibri"/>
          <w:spacing w:val="-5"/>
        </w:rPr>
        <w:t xml:space="preserve"> </w:t>
      </w:r>
      <w:r>
        <w:rPr>
          <w:rFonts w:ascii="Calibri"/>
        </w:rPr>
        <w:t>SC</w:t>
      </w:r>
      <w:r>
        <w:rPr>
          <w:rFonts w:ascii="Calibri"/>
          <w:spacing w:val="-6"/>
        </w:rPr>
        <w:t xml:space="preserve"> </w:t>
      </w:r>
      <w:r>
        <w:rPr>
          <w:rFonts w:ascii="Calibri"/>
          <w:spacing w:val="-2"/>
        </w:rPr>
        <w:t>Judgements)</w:t>
      </w:r>
      <w:r>
        <w:rPr>
          <w:rFonts w:ascii="Calibri"/>
        </w:rPr>
        <w:tab/>
        <w:t>:</w:t>
      </w:r>
      <w:r>
        <w:rPr>
          <w:rFonts w:ascii="Calibri"/>
          <w:spacing w:val="29"/>
        </w:rPr>
        <w:t xml:space="preserve"> </w:t>
      </w:r>
      <w:r>
        <w:rPr>
          <w:rFonts w:ascii="Calibri"/>
        </w:rPr>
        <w:t>25</w:t>
      </w:r>
      <w:r>
        <w:rPr>
          <w:rFonts w:ascii="Calibri"/>
          <w:spacing w:val="-1"/>
        </w:rPr>
        <w:t xml:space="preserve"> </w:t>
      </w:r>
      <w:r>
        <w:rPr>
          <w:rFonts w:ascii="Calibri"/>
          <w:spacing w:val="-4"/>
        </w:rPr>
        <w:t>Marks</w:t>
      </w:r>
    </w:p>
    <w:p w14:paraId="4C0C88DA" w14:textId="77777777" w:rsidR="00F3095E" w:rsidRDefault="00000000">
      <w:pPr>
        <w:pStyle w:val="ListParagraph"/>
        <w:numPr>
          <w:ilvl w:val="1"/>
          <w:numId w:val="49"/>
        </w:numPr>
        <w:tabs>
          <w:tab w:val="left" w:pos="273"/>
          <w:tab w:val="left" w:pos="3816"/>
        </w:tabs>
        <w:spacing w:before="111"/>
        <w:ind w:left="273" w:right="1253" w:hanging="273"/>
        <w:jc w:val="right"/>
        <w:rPr>
          <w:rFonts w:ascii="Calibri"/>
        </w:rPr>
      </w:pPr>
      <w:r>
        <w:rPr>
          <w:rFonts w:ascii="Calibri"/>
          <w:spacing w:val="-4"/>
        </w:rPr>
        <w:t>Tests</w:t>
      </w:r>
      <w:r>
        <w:rPr>
          <w:rFonts w:ascii="Calibri"/>
          <w:spacing w:val="-7"/>
        </w:rPr>
        <w:t xml:space="preserve"> </w:t>
      </w:r>
      <w:r>
        <w:rPr>
          <w:rFonts w:ascii="Calibri"/>
          <w:spacing w:val="-2"/>
        </w:rPr>
        <w:t>(Internal)</w:t>
      </w:r>
      <w:r>
        <w:rPr>
          <w:rFonts w:ascii="Calibri"/>
        </w:rPr>
        <w:tab/>
        <w:t>:</w:t>
      </w:r>
      <w:r>
        <w:rPr>
          <w:rFonts w:ascii="Calibri"/>
          <w:spacing w:val="29"/>
        </w:rPr>
        <w:t xml:space="preserve"> </w:t>
      </w:r>
      <w:r>
        <w:rPr>
          <w:rFonts w:ascii="Calibri"/>
        </w:rPr>
        <w:t>25</w:t>
      </w:r>
      <w:r>
        <w:rPr>
          <w:rFonts w:ascii="Calibri"/>
          <w:spacing w:val="-1"/>
        </w:rPr>
        <w:t xml:space="preserve"> </w:t>
      </w:r>
      <w:r>
        <w:rPr>
          <w:rFonts w:ascii="Calibri"/>
          <w:spacing w:val="-4"/>
        </w:rPr>
        <w:t>Marks</w:t>
      </w:r>
    </w:p>
    <w:p w14:paraId="17EAE65E" w14:textId="77777777" w:rsidR="00F3095E" w:rsidRDefault="00000000">
      <w:pPr>
        <w:pStyle w:val="ListParagraph"/>
        <w:numPr>
          <w:ilvl w:val="1"/>
          <w:numId w:val="49"/>
        </w:numPr>
        <w:tabs>
          <w:tab w:val="left" w:pos="274"/>
          <w:tab w:val="left" w:pos="3814"/>
        </w:tabs>
        <w:spacing w:before="108"/>
        <w:ind w:left="274" w:right="1256" w:hanging="274"/>
        <w:jc w:val="right"/>
        <w:rPr>
          <w:rFonts w:ascii="Calibri"/>
        </w:rPr>
      </w:pPr>
      <w:r>
        <w:rPr>
          <w:rFonts w:ascii="Calibri"/>
        </w:rPr>
        <w:t>Viva</w:t>
      </w:r>
      <w:r>
        <w:rPr>
          <w:rFonts w:ascii="Calibri"/>
          <w:spacing w:val="-9"/>
        </w:rPr>
        <w:t xml:space="preserve"> </w:t>
      </w:r>
      <w:r>
        <w:rPr>
          <w:rFonts w:ascii="Calibri"/>
        </w:rPr>
        <w:t>Voce</w:t>
      </w:r>
      <w:r>
        <w:rPr>
          <w:rFonts w:ascii="Calibri"/>
          <w:spacing w:val="-8"/>
        </w:rPr>
        <w:t xml:space="preserve"> </w:t>
      </w:r>
      <w:r>
        <w:rPr>
          <w:rFonts w:ascii="Calibri"/>
        </w:rPr>
        <w:t>on</w:t>
      </w:r>
      <w:r>
        <w:rPr>
          <w:rFonts w:ascii="Calibri"/>
          <w:spacing w:val="-9"/>
        </w:rPr>
        <w:t xml:space="preserve"> </w:t>
      </w:r>
      <w:r>
        <w:rPr>
          <w:rFonts w:ascii="Calibri"/>
        </w:rPr>
        <w:t>Project</w:t>
      </w:r>
      <w:r>
        <w:rPr>
          <w:rFonts w:ascii="Calibri"/>
          <w:spacing w:val="-8"/>
        </w:rPr>
        <w:t xml:space="preserve"> </w:t>
      </w:r>
      <w:r>
        <w:rPr>
          <w:rFonts w:ascii="Calibri"/>
        </w:rPr>
        <w:t>and</w:t>
      </w:r>
      <w:r>
        <w:rPr>
          <w:rFonts w:ascii="Calibri"/>
          <w:spacing w:val="-10"/>
        </w:rPr>
        <w:t xml:space="preserve"> </w:t>
      </w:r>
      <w:r>
        <w:rPr>
          <w:rFonts w:ascii="Calibri"/>
        </w:rPr>
        <w:t>Case</w:t>
      </w:r>
      <w:r>
        <w:rPr>
          <w:rFonts w:ascii="Calibri"/>
          <w:spacing w:val="-5"/>
        </w:rPr>
        <w:t xml:space="preserve"> </w:t>
      </w:r>
      <w:r>
        <w:rPr>
          <w:rFonts w:ascii="Calibri"/>
          <w:spacing w:val="-4"/>
        </w:rPr>
        <w:t>Study</w:t>
      </w:r>
      <w:r>
        <w:rPr>
          <w:rFonts w:ascii="Calibri"/>
        </w:rPr>
        <w:tab/>
        <w:t>:</w:t>
      </w:r>
      <w:r>
        <w:rPr>
          <w:rFonts w:ascii="Calibri"/>
          <w:spacing w:val="29"/>
        </w:rPr>
        <w:t xml:space="preserve"> </w:t>
      </w:r>
      <w:r>
        <w:rPr>
          <w:rFonts w:ascii="Calibri"/>
        </w:rPr>
        <w:t>25</w:t>
      </w:r>
      <w:r>
        <w:rPr>
          <w:rFonts w:ascii="Calibri"/>
          <w:spacing w:val="-1"/>
        </w:rPr>
        <w:t xml:space="preserve"> </w:t>
      </w:r>
      <w:r>
        <w:rPr>
          <w:rFonts w:ascii="Calibri"/>
          <w:spacing w:val="-4"/>
        </w:rPr>
        <w:t>Marks</w:t>
      </w:r>
    </w:p>
    <w:p w14:paraId="29946F74" w14:textId="77777777" w:rsidR="00F3095E" w:rsidRDefault="00000000">
      <w:pPr>
        <w:pStyle w:val="Heading4"/>
        <w:tabs>
          <w:tab w:val="left" w:pos="4294"/>
        </w:tabs>
        <w:spacing w:before="109"/>
        <w:ind w:left="3154"/>
        <w:rPr>
          <w:rFonts w:ascii="Calibri"/>
        </w:rPr>
      </w:pPr>
      <w:r>
        <w:rPr>
          <w:rFonts w:ascii="Calibri"/>
          <w:spacing w:val="-2"/>
        </w:rPr>
        <w:t>TOTAL</w:t>
      </w:r>
      <w:r>
        <w:rPr>
          <w:rFonts w:ascii="Calibri"/>
        </w:rPr>
        <w:tab/>
        <w:t>100</w:t>
      </w:r>
      <w:r>
        <w:rPr>
          <w:rFonts w:ascii="Calibri"/>
          <w:spacing w:val="-3"/>
        </w:rPr>
        <w:t xml:space="preserve"> </w:t>
      </w:r>
      <w:r>
        <w:rPr>
          <w:rFonts w:ascii="Calibri"/>
          <w:spacing w:val="-4"/>
        </w:rPr>
        <w:t>Marks</w:t>
      </w:r>
    </w:p>
    <w:p w14:paraId="3E847DAC" w14:textId="77777777" w:rsidR="00F3095E" w:rsidRDefault="00F3095E">
      <w:pPr>
        <w:pStyle w:val="BodyText"/>
        <w:rPr>
          <w:rFonts w:ascii="Calibri"/>
          <w:b/>
          <w:sz w:val="22"/>
        </w:rPr>
      </w:pPr>
    </w:p>
    <w:p w14:paraId="7BD602BA" w14:textId="77777777" w:rsidR="00F3095E" w:rsidRDefault="00F3095E">
      <w:pPr>
        <w:pStyle w:val="BodyText"/>
        <w:spacing w:before="70"/>
        <w:rPr>
          <w:rFonts w:ascii="Calibri"/>
          <w:b/>
          <w:sz w:val="22"/>
        </w:rPr>
      </w:pPr>
    </w:p>
    <w:p w14:paraId="5C339234" w14:textId="77777777" w:rsidR="00F3095E" w:rsidRDefault="00000000">
      <w:pPr>
        <w:spacing w:before="1"/>
        <w:ind w:left="52"/>
        <w:rPr>
          <w:rFonts w:ascii="Arial"/>
          <w:b/>
          <w:sz w:val="20"/>
        </w:rPr>
      </w:pPr>
      <w:r>
        <w:rPr>
          <w:rFonts w:ascii="Palatino Linotype"/>
          <w:b/>
          <w:sz w:val="24"/>
        </w:rPr>
        <w:t>Unit</w:t>
      </w:r>
      <w:r>
        <w:rPr>
          <w:rFonts w:ascii="Palatino Linotype"/>
          <w:b/>
          <w:spacing w:val="-10"/>
          <w:sz w:val="24"/>
        </w:rPr>
        <w:t xml:space="preserve"> </w:t>
      </w:r>
      <w:r>
        <w:rPr>
          <w:rFonts w:ascii="Palatino Linotype"/>
          <w:b/>
          <w:sz w:val="24"/>
        </w:rPr>
        <w:t>-</w:t>
      </w:r>
      <w:r>
        <w:rPr>
          <w:rFonts w:ascii="Palatino Linotype"/>
          <w:b/>
          <w:spacing w:val="-8"/>
          <w:sz w:val="24"/>
        </w:rPr>
        <w:t xml:space="preserve"> </w:t>
      </w:r>
      <w:r>
        <w:rPr>
          <w:rFonts w:ascii="Palatino Linotype"/>
          <w:b/>
          <w:sz w:val="24"/>
        </w:rPr>
        <w:t>I</w:t>
      </w:r>
      <w:r>
        <w:rPr>
          <w:rFonts w:ascii="Palatino Linotype"/>
          <w:b/>
          <w:spacing w:val="-2"/>
          <w:sz w:val="24"/>
        </w:rPr>
        <w:t xml:space="preserve"> </w:t>
      </w:r>
      <w:r>
        <w:rPr>
          <w:rFonts w:ascii="Arial"/>
          <w:b/>
          <w:color w:val="221F1F"/>
          <w:sz w:val="20"/>
        </w:rPr>
        <w:t>Professional</w:t>
      </w:r>
      <w:r>
        <w:rPr>
          <w:rFonts w:ascii="Arial"/>
          <w:b/>
          <w:color w:val="221F1F"/>
          <w:spacing w:val="-3"/>
          <w:sz w:val="20"/>
        </w:rPr>
        <w:t xml:space="preserve"> </w:t>
      </w:r>
      <w:proofErr w:type="gramStart"/>
      <w:r>
        <w:rPr>
          <w:rFonts w:ascii="Arial"/>
          <w:b/>
          <w:color w:val="221F1F"/>
          <w:sz w:val="20"/>
        </w:rPr>
        <w:t>Ethics</w:t>
      </w:r>
      <w:r>
        <w:rPr>
          <w:rFonts w:ascii="Arial"/>
          <w:b/>
          <w:color w:val="221F1F"/>
          <w:spacing w:val="-7"/>
          <w:sz w:val="20"/>
        </w:rPr>
        <w:t xml:space="preserve"> </w:t>
      </w:r>
      <w:r>
        <w:rPr>
          <w:rFonts w:ascii="Arial"/>
          <w:b/>
          <w:color w:val="221F1F"/>
          <w:spacing w:val="-10"/>
          <w:sz w:val="20"/>
        </w:rPr>
        <w:t>:</w:t>
      </w:r>
      <w:proofErr w:type="gramEnd"/>
    </w:p>
    <w:p w14:paraId="417CBFD0" w14:textId="77777777" w:rsidR="00F3095E" w:rsidRDefault="00000000">
      <w:pPr>
        <w:pStyle w:val="BodyText"/>
        <w:spacing w:before="151" w:line="249" w:lineRule="auto"/>
        <w:ind w:left="52" w:right="401" w:firstLine="398"/>
        <w:jc w:val="both"/>
      </w:pPr>
      <w:r>
        <w:rPr>
          <w:color w:val="221F1F"/>
        </w:rPr>
        <w:t xml:space="preserve">Professional Ethics - meaning and nature - Professional misconduct - meaning and ambit - </w:t>
      </w:r>
      <w:proofErr w:type="spellStart"/>
      <w:r>
        <w:rPr>
          <w:color w:val="221F1F"/>
        </w:rPr>
        <w:t>Organisation</w:t>
      </w:r>
      <w:proofErr w:type="spellEnd"/>
      <w:r>
        <w:rPr>
          <w:color w:val="221F1F"/>
        </w:rPr>
        <w:t xml:space="preserve">, powers and jurisdiction of State Bar Councils and Bar Council of India - Disciplinary Committee of state Bar Councils and Bar Council of </w:t>
      </w:r>
      <w:r>
        <w:rPr>
          <w:color w:val="221F1F"/>
          <w:spacing w:val="-4"/>
        </w:rPr>
        <w:t xml:space="preserve">India - </w:t>
      </w:r>
      <w:proofErr w:type="spellStart"/>
      <w:r>
        <w:rPr>
          <w:color w:val="221F1F"/>
          <w:spacing w:val="-4"/>
        </w:rPr>
        <w:t>Organisation</w:t>
      </w:r>
      <w:proofErr w:type="spellEnd"/>
      <w:r>
        <w:rPr>
          <w:color w:val="221F1F"/>
          <w:spacing w:val="-4"/>
        </w:rPr>
        <w:t xml:space="preserve">, procedure and powers - Remedies against order </w:t>
      </w:r>
      <w:r>
        <w:rPr>
          <w:color w:val="221F1F"/>
        </w:rPr>
        <w:t>of punishment.</w:t>
      </w:r>
    </w:p>
    <w:p w14:paraId="69D7701E" w14:textId="77777777" w:rsidR="00F3095E" w:rsidRDefault="00F3095E">
      <w:pPr>
        <w:pStyle w:val="BodyText"/>
      </w:pPr>
    </w:p>
    <w:p w14:paraId="08F51BC6" w14:textId="77777777" w:rsidR="00F3095E" w:rsidRDefault="00F3095E">
      <w:pPr>
        <w:pStyle w:val="BodyText"/>
        <w:spacing w:before="28"/>
      </w:pPr>
    </w:p>
    <w:p w14:paraId="3E372B7C" w14:textId="77777777" w:rsidR="00F3095E" w:rsidRDefault="00000000">
      <w:pPr>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II</w:t>
      </w:r>
      <w:r>
        <w:rPr>
          <w:rFonts w:ascii="Palatino Linotype"/>
          <w:b/>
          <w:color w:val="221F1F"/>
          <w:spacing w:val="43"/>
          <w:sz w:val="24"/>
        </w:rPr>
        <w:t xml:space="preserve"> </w:t>
      </w:r>
      <w:r>
        <w:rPr>
          <w:rFonts w:ascii="Arial"/>
          <w:b/>
          <w:color w:val="221F1F"/>
          <w:sz w:val="20"/>
        </w:rPr>
        <w:t>Bar</w:t>
      </w:r>
      <w:r>
        <w:rPr>
          <w:rFonts w:ascii="Arial"/>
          <w:b/>
          <w:color w:val="221F1F"/>
          <w:spacing w:val="-5"/>
          <w:sz w:val="20"/>
        </w:rPr>
        <w:t xml:space="preserve"> </w:t>
      </w:r>
      <w:r>
        <w:rPr>
          <w:rFonts w:ascii="Arial"/>
          <w:b/>
          <w:color w:val="221F1F"/>
          <w:sz w:val="20"/>
        </w:rPr>
        <w:t>Bench</w:t>
      </w:r>
      <w:r>
        <w:rPr>
          <w:rFonts w:ascii="Arial"/>
          <w:b/>
          <w:color w:val="221F1F"/>
          <w:spacing w:val="-6"/>
          <w:sz w:val="20"/>
        </w:rPr>
        <w:t xml:space="preserve"> </w:t>
      </w:r>
      <w:r>
        <w:rPr>
          <w:rFonts w:ascii="Arial"/>
          <w:b/>
          <w:color w:val="221F1F"/>
          <w:spacing w:val="-2"/>
          <w:sz w:val="20"/>
        </w:rPr>
        <w:t>Relations:</w:t>
      </w:r>
    </w:p>
    <w:p w14:paraId="658C027F" w14:textId="77777777" w:rsidR="00F3095E" w:rsidRDefault="00000000">
      <w:pPr>
        <w:pStyle w:val="BodyText"/>
        <w:spacing w:before="137" w:line="249" w:lineRule="auto"/>
        <w:ind w:left="52" w:right="406" w:firstLine="398"/>
        <w:jc w:val="both"/>
      </w:pPr>
      <w:r>
        <w:rPr>
          <w:color w:val="221F1F"/>
        </w:rPr>
        <w:t>Contempt of Courts Act - Contempt of Court - Meaning and Nature</w:t>
      </w:r>
      <w:r>
        <w:rPr>
          <w:color w:val="221F1F"/>
          <w:spacing w:val="-5"/>
        </w:rPr>
        <w:t xml:space="preserve"> </w:t>
      </w:r>
      <w:r>
        <w:rPr>
          <w:color w:val="221F1F"/>
        </w:rPr>
        <w:t>-</w:t>
      </w:r>
      <w:r>
        <w:rPr>
          <w:color w:val="221F1F"/>
          <w:spacing w:val="-6"/>
        </w:rPr>
        <w:t xml:space="preserve"> </w:t>
      </w:r>
      <w:r>
        <w:rPr>
          <w:color w:val="221F1F"/>
        </w:rPr>
        <w:t>Categories</w:t>
      </w:r>
      <w:r>
        <w:rPr>
          <w:color w:val="221F1F"/>
          <w:spacing w:val="-6"/>
        </w:rPr>
        <w:t xml:space="preserve"> </w:t>
      </w:r>
      <w:r>
        <w:rPr>
          <w:color w:val="221F1F"/>
        </w:rPr>
        <w:t>of</w:t>
      </w:r>
      <w:r>
        <w:rPr>
          <w:color w:val="221F1F"/>
          <w:spacing w:val="-4"/>
        </w:rPr>
        <w:t xml:space="preserve"> </w:t>
      </w:r>
      <w:r>
        <w:rPr>
          <w:color w:val="221F1F"/>
        </w:rPr>
        <w:t>contempt</w:t>
      </w:r>
      <w:r>
        <w:rPr>
          <w:color w:val="221F1F"/>
          <w:spacing w:val="-5"/>
        </w:rPr>
        <w:t xml:space="preserve"> </w:t>
      </w:r>
      <w:r>
        <w:rPr>
          <w:color w:val="221F1F"/>
        </w:rPr>
        <w:t>of</w:t>
      </w:r>
      <w:r>
        <w:rPr>
          <w:color w:val="221F1F"/>
          <w:spacing w:val="-5"/>
        </w:rPr>
        <w:t xml:space="preserve"> </w:t>
      </w:r>
      <w:r>
        <w:rPr>
          <w:color w:val="221F1F"/>
        </w:rPr>
        <w:t>Court</w:t>
      </w:r>
      <w:r>
        <w:rPr>
          <w:color w:val="221F1F"/>
          <w:spacing w:val="-4"/>
        </w:rPr>
        <w:t xml:space="preserve"> </w:t>
      </w:r>
      <w:r>
        <w:rPr>
          <w:color w:val="221F1F"/>
        </w:rPr>
        <w:t>-</w:t>
      </w:r>
      <w:r>
        <w:rPr>
          <w:color w:val="221F1F"/>
          <w:spacing w:val="-6"/>
        </w:rPr>
        <w:t xml:space="preserve"> </w:t>
      </w:r>
      <w:r>
        <w:rPr>
          <w:color w:val="221F1F"/>
        </w:rPr>
        <w:t>Contempt</w:t>
      </w:r>
      <w:r>
        <w:rPr>
          <w:color w:val="221F1F"/>
          <w:spacing w:val="-5"/>
        </w:rPr>
        <w:t xml:space="preserve"> </w:t>
      </w:r>
      <w:r>
        <w:rPr>
          <w:color w:val="221F1F"/>
        </w:rPr>
        <w:t>Jurisdiction</w:t>
      </w:r>
      <w:r>
        <w:rPr>
          <w:color w:val="221F1F"/>
          <w:spacing w:val="-4"/>
        </w:rPr>
        <w:t xml:space="preserve"> </w:t>
      </w:r>
      <w:r>
        <w:rPr>
          <w:color w:val="221F1F"/>
        </w:rPr>
        <w:t xml:space="preserve">of </w:t>
      </w:r>
      <w:r>
        <w:rPr>
          <w:color w:val="221F1F"/>
          <w:spacing w:val="-2"/>
        </w:rPr>
        <w:t>the</w:t>
      </w:r>
      <w:r>
        <w:rPr>
          <w:color w:val="221F1F"/>
          <w:spacing w:val="-14"/>
        </w:rPr>
        <w:t xml:space="preserve"> </w:t>
      </w:r>
      <w:r>
        <w:rPr>
          <w:color w:val="221F1F"/>
          <w:spacing w:val="-2"/>
        </w:rPr>
        <w:t>Subordinate</w:t>
      </w:r>
      <w:r>
        <w:rPr>
          <w:color w:val="221F1F"/>
          <w:spacing w:val="-16"/>
        </w:rPr>
        <w:t xml:space="preserve"> </w:t>
      </w:r>
      <w:r>
        <w:rPr>
          <w:color w:val="221F1F"/>
          <w:spacing w:val="-2"/>
        </w:rPr>
        <w:t>Courts,</w:t>
      </w:r>
      <w:r>
        <w:rPr>
          <w:color w:val="221F1F"/>
          <w:spacing w:val="-15"/>
        </w:rPr>
        <w:t xml:space="preserve"> </w:t>
      </w:r>
      <w:r>
        <w:rPr>
          <w:color w:val="221F1F"/>
          <w:spacing w:val="-2"/>
        </w:rPr>
        <w:t>High</w:t>
      </w:r>
      <w:r>
        <w:rPr>
          <w:color w:val="221F1F"/>
          <w:spacing w:val="-16"/>
        </w:rPr>
        <w:t xml:space="preserve"> </w:t>
      </w:r>
      <w:r>
        <w:rPr>
          <w:color w:val="221F1F"/>
          <w:spacing w:val="-2"/>
        </w:rPr>
        <w:t>Courts</w:t>
      </w:r>
      <w:r>
        <w:rPr>
          <w:color w:val="221F1F"/>
          <w:spacing w:val="-14"/>
        </w:rPr>
        <w:t xml:space="preserve"> </w:t>
      </w:r>
      <w:r>
        <w:rPr>
          <w:color w:val="221F1F"/>
          <w:spacing w:val="-2"/>
        </w:rPr>
        <w:t>and</w:t>
      </w:r>
      <w:r>
        <w:rPr>
          <w:color w:val="221F1F"/>
          <w:spacing w:val="-14"/>
        </w:rPr>
        <w:t xml:space="preserve"> </w:t>
      </w:r>
      <w:r>
        <w:rPr>
          <w:color w:val="221F1F"/>
          <w:spacing w:val="-2"/>
        </w:rPr>
        <w:t>Supreme</w:t>
      </w:r>
      <w:r>
        <w:rPr>
          <w:color w:val="221F1F"/>
          <w:spacing w:val="-16"/>
        </w:rPr>
        <w:t xml:space="preserve"> </w:t>
      </w:r>
      <w:r>
        <w:rPr>
          <w:color w:val="221F1F"/>
          <w:spacing w:val="-2"/>
        </w:rPr>
        <w:t>Court</w:t>
      </w:r>
      <w:r>
        <w:rPr>
          <w:color w:val="221F1F"/>
          <w:spacing w:val="-13"/>
        </w:rPr>
        <w:t xml:space="preserve"> </w:t>
      </w:r>
      <w:r>
        <w:rPr>
          <w:color w:val="221F1F"/>
          <w:spacing w:val="-2"/>
        </w:rPr>
        <w:t>-</w:t>
      </w:r>
      <w:r>
        <w:rPr>
          <w:color w:val="221F1F"/>
          <w:spacing w:val="-15"/>
        </w:rPr>
        <w:t xml:space="preserve"> </w:t>
      </w:r>
      <w:r>
        <w:rPr>
          <w:color w:val="221F1F"/>
          <w:spacing w:val="-2"/>
        </w:rPr>
        <w:t>Procedure</w:t>
      </w:r>
    </w:p>
    <w:p w14:paraId="4748A2CB" w14:textId="77777777" w:rsidR="00F3095E" w:rsidRDefault="00000000">
      <w:pPr>
        <w:pStyle w:val="BodyText"/>
        <w:ind w:left="52"/>
        <w:jc w:val="both"/>
      </w:pPr>
      <w:r>
        <w:rPr>
          <w:color w:val="221F1F"/>
          <w:spacing w:val="-2"/>
        </w:rPr>
        <w:t>-Punishment</w:t>
      </w:r>
      <w:r>
        <w:rPr>
          <w:color w:val="221F1F"/>
          <w:spacing w:val="-14"/>
        </w:rPr>
        <w:t xml:space="preserve"> </w:t>
      </w:r>
      <w:r>
        <w:rPr>
          <w:color w:val="221F1F"/>
          <w:spacing w:val="-2"/>
        </w:rPr>
        <w:t>for</w:t>
      </w:r>
      <w:r>
        <w:rPr>
          <w:color w:val="221F1F"/>
          <w:spacing w:val="-7"/>
        </w:rPr>
        <w:t xml:space="preserve"> </w:t>
      </w:r>
      <w:r>
        <w:rPr>
          <w:color w:val="221F1F"/>
          <w:spacing w:val="-2"/>
        </w:rPr>
        <w:t>contempt</w:t>
      </w:r>
      <w:r>
        <w:rPr>
          <w:color w:val="221F1F"/>
          <w:spacing w:val="-7"/>
        </w:rPr>
        <w:t xml:space="preserve"> </w:t>
      </w:r>
      <w:r>
        <w:rPr>
          <w:color w:val="221F1F"/>
          <w:spacing w:val="-2"/>
        </w:rPr>
        <w:t>of</w:t>
      </w:r>
      <w:r>
        <w:rPr>
          <w:color w:val="221F1F"/>
          <w:spacing w:val="-8"/>
        </w:rPr>
        <w:t xml:space="preserve"> </w:t>
      </w:r>
      <w:r>
        <w:rPr>
          <w:color w:val="221F1F"/>
          <w:spacing w:val="-2"/>
        </w:rPr>
        <w:t>Court</w:t>
      </w:r>
      <w:r>
        <w:rPr>
          <w:color w:val="221F1F"/>
          <w:spacing w:val="-10"/>
        </w:rPr>
        <w:t xml:space="preserve"> </w:t>
      </w:r>
      <w:r>
        <w:rPr>
          <w:color w:val="221F1F"/>
          <w:spacing w:val="-2"/>
        </w:rPr>
        <w:t>-</w:t>
      </w:r>
      <w:r>
        <w:rPr>
          <w:color w:val="221F1F"/>
          <w:spacing w:val="-7"/>
        </w:rPr>
        <w:t xml:space="preserve"> </w:t>
      </w:r>
      <w:r>
        <w:rPr>
          <w:color w:val="221F1F"/>
          <w:spacing w:val="-2"/>
        </w:rPr>
        <w:t>Remedies</w:t>
      </w:r>
      <w:r>
        <w:rPr>
          <w:color w:val="221F1F"/>
          <w:spacing w:val="-6"/>
        </w:rPr>
        <w:t xml:space="preserve"> </w:t>
      </w:r>
      <w:r>
        <w:rPr>
          <w:color w:val="221F1F"/>
          <w:spacing w:val="-2"/>
        </w:rPr>
        <w:t>against</w:t>
      </w:r>
      <w:r>
        <w:rPr>
          <w:color w:val="221F1F"/>
          <w:spacing w:val="-5"/>
        </w:rPr>
        <w:t xml:space="preserve"> </w:t>
      </w:r>
      <w:r>
        <w:rPr>
          <w:color w:val="221F1F"/>
          <w:spacing w:val="-2"/>
        </w:rPr>
        <w:t>Punishment.</w:t>
      </w:r>
    </w:p>
    <w:p w14:paraId="489A2BB9" w14:textId="77777777" w:rsidR="00F3095E" w:rsidRDefault="00F3095E">
      <w:pPr>
        <w:pStyle w:val="BodyText"/>
        <w:jc w:val="both"/>
        <w:sectPr w:rsidR="00F3095E">
          <w:footerReference w:type="default" r:id="rId18"/>
          <w:pgSz w:w="15840" w:h="12240" w:orient="landscape"/>
          <w:pgMar w:top="1080" w:right="720" w:bottom="980" w:left="1080" w:header="0" w:footer="787" w:gutter="0"/>
          <w:cols w:num="2" w:space="720" w:equalWidth="0">
            <w:col w:w="6017" w:space="1638"/>
            <w:col w:w="6385"/>
          </w:cols>
        </w:sectPr>
      </w:pPr>
    </w:p>
    <w:p w14:paraId="5D8C3A36" w14:textId="77777777" w:rsidR="00F3095E" w:rsidRDefault="00000000">
      <w:pPr>
        <w:tabs>
          <w:tab w:val="left" w:pos="2328"/>
          <w:tab w:val="left" w:pos="6008"/>
          <w:tab w:val="left" w:pos="7674"/>
          <w:tab w:val="left" w:pos="13704"/>
        </w:tabs>
        <w:spacing w:before="75"/>
        <w:ind w:left="52"/>
        <w:rPr>
          <w:sz w:val="30"/>
        </w:rPr>
      </w:pPr>
      <w:r>
        <w:rPr>
          <w:color w:val="221F1F"/>
          <w:sz w:val="30"/>
          <w:u w:val="single" w:color="221F1F"/>
        </w:rPr>
        <w:tab/>
      </w:r>
      <w:r>
        <w:rPr>
          <w:color w:val="221F1F"/>
          <w:spacing w:val="-2"/>
          <w:sz w:val="30"/>
          <w:u w:val="single" w:color="221F1F"/>
        </w:rPr>
        <w:t>************</w:t>
      </w:r>
      <w:r>
        <w:rPr>
          <w:color w:val="221F1F"/>
          <w:sz w:val="30"/>
          <w:u w:val="single" w:color="221F1F"/>
        </w:rPr>
        <w:tab/>
      </w:r>
      <w:r>
        <w:rPr>
          <w:color w:val="221F1F"/>
          <w:sz w:val="30"/>
        </w:rPr>
        <w:tab/>
      </w:r>
      <w:r>
        <w:rPr>
          <w:color w:val="221F1F"/>
          <w:sz w:val="30"/>
          <w:u w:val="single" w:color="221F1F"/>
        </w:rPr>
        <w:tab/>
      </w:r>
    </w:p>
    <w:p w14:paraId="67A219EF" w14:textId="77777777" w:rsidR="00F3095E" w:rsidRDefault="00F3095E">
      <w:pPr>
        <w:rPr>
          <w:sz w:val="30"/>
        </w:rPr>
        <w:sectPr w:rsidR="00F3095E">
          <w:type w:val="continuous"/>
          <w:pgSz w:w="15840" w:h="12240" w:orient="landscape"/>
          <w:pgMar w:top="720" w:right="720" w:bottom="280" w:left="1080" w:header="0" w:footer="787" w:gutter="0"/>
          <w:cols w:space="720"/>
        </w:sectPr>
      </w:pPr>
    </w:p>
    <w:p w14:paraId="50C9CA61" w14:textId="77777777" w:rsidR="00F3095E" w:rsidRDefault="00000000">
      <w:pPr>
        <w:pStyle w:val="Heading5"/>
        <w:spacing w:before="66" w:line="252" w:lineRule="auto"/>
        <w:ind w:right="21"/>
      </w:pPr>
      <w:r>
        <w:rPr>
          <w:color w:val="221F1F"/>
        </w:rPr>
        <w:lastRenderedPageBreak/>
        <w:t>Selected</w:t>
      </w:r>
      <w:r>
        <w:rPr>
          <w:color w:val="221F1F"/>
          <w:spacing w:val="36"/>
        </w:rPr>
        <w:t xml:space="preserve"> </w:t>
      </w:r>
      <w:r>
        <w:rPr>
          <w:color w:val="221F1F"/>
        </w:rPr>
        <w:t>opinions</w:t>
      </w:r>
      <w:r>
        <w:rPr>
          <w:color w:val="221F1F"/>
          <w:spacing w:val="35"/>
        </w:rPr>
        <w:t xml:space="preserve"> </w:t>
      </w:r>
      <w:r>
        <w:rPr>
          <w:color w:val="221F1F"/>
        </w:rPr>
        <w:t>of</w:t>
      </w:r>
      <w:r>
        <w:rPr>
          <w:color w:val="221F1F"/>
          <w:spacing w:val="35"/>
        </w:rPr>
        <w:t xml:space="preserve"> </w:t>
      </w:r>
      <w:r>
        <w:rPr>
          <w:color w:val="221F1F"/>
        </w:rPr>
        <w:t>the</w:t>
      </w:r>
      <w:r>
        <w:rPr>
          <w:color w:val="221F1F"/>
          <w:spacing w:val="34"/>
        </w:rPr>
        <w:t xml:space="preserve"> </w:t>
      </w:r>
      <w:r>
        <w:rPr>
          <w:color w:val="221F1F"/>
        </w:rPr>
        <w:t>disciplinary</w:t>
      </w:r>
      <w:r>
        <w:rPr>
          <w:color w:val="221F1F"/>
          <w:spacing w:val="35"/>
        </w:rPr>
        <w:t xml:space="preserve"> </w:t>
      </w:r>
      <w:r>
        <w:rPr>
          <w:color w:val="221F1F"/>
        </w:rPr>
        <w:t>Committee</w:t>
      </w:r>
      <w:r>
        <w:rPr>
          <w:color w:val="221F1F"/>
          <w:spacing w:val="37"/>
        </w:rPr>
        <w:t xml:space="preserve"> </w:t>
      </w:r>
      <w:r>
        <w:rPr>
          <w:color w:val="221F1F"/>
        </w:rPr>
        <w:t>of</w:t>
      </w:r>
      <w:r>
        <w:rPr>
          <w:color w:val="221F1F"/>
          <w:spacing w:val="35"/>
        </w:rPr>
        <w:t xml:space="preserve"> </w:t>
      </w:r>
      <w:r>
        <w:rPr>
          <w:color w:val="221F1F"/>
        </w:rPr>
        <w:t>the</w:t>
      </w:r>
      <w:r>
        <w:rPr>
          <w:color w:val="221F1F"/>
          <w:spacing w:val="34"/>
        </w:rPr>
        <w:t xml:space="preserve"> </w:t>
      </w:r>
      <w:r>
        <w:rPr>
          <w:color w:val="221F1F"/>
        </w:rPr>
        <w:t>Bar Council of India on Professional Misconduct:</w:t>
      </w:r>
    </w:p>
    <w:p w14:paraId="6865BBEF" w14:textId="77777777" w:rsidR="00F3095E" w:rsidRDefault="00000000">
      <w:pPr>
        <w:pStyle w:val="ListParagraph"/>
        <w:numPr>
          <w:ilvl w:val="0"/>
          <w:numId w:val="48"/>
        </w:numPr>
        <w:tabs>
          <w:tab w:val="left" w:pos="619"/>
        </w:tabs>
        <w:spacing w:before="208"/>
        <w:ind w:hanging="545"/>
        <w:rPr>
          <w:sz w:val="20"/>
        </w:rPr>
      </w:pPr>
      <w:r>
        <w:rPr>
          <w:color w:val="221F1F"/>
          <w:sz w:val="20"/>
        </w:rPr>
        <w:t>Jagadish</w:t>
      </w:r>
      <w:r>
        <w:rPr>
          <w:color w:val="221F1F"/>
          <w:spacing w:val="-14"/>
          <w:sz w:val="20"/>
        </w:rPr>
        <w:t xml:space="preserve"> </w:t>
      </w:r>
      <w:r>
        <w:rPr>
          <w:color w:val="221F1F"/>
          <w:sz w:val="20"/>
        </w:rPr>
        <w:t>Singh</w:t>
      </w:r>
      <w:r>
        <w:rPr>
          <w:color w:val="221F1F"/>
          <w:spacing w:val="-13"/>
          <w:sz w:val="20"/>
        </w:rPr>
        <w:t xml:space="preserve"> </w:t>
      </w:r>
      <w:r>
        <w:rPr>
          <w:color w:val="221F1F"/>
          <w:sz w:val="20"/>
        </w:rPr>
        <w:t>and</w:t>
      </w:r>
      <w:r>
        <w:rPr>
          <w:color w:val="221F1F"/>
          <w:spacing w:val="-11"/>
          <w:sz w:val="20"/>
        </w:rPr>
        <w:t xml:space="preserve"> </w:t>
      </w:r>
      <w:r>
        <w:rPr>
          <w:color w:val="221F1F"/>
          <w:sz w:val="20"/>
        </w:rPr>
        <w:t>others</w:t>
      </w:r>
      <w:r>
        <w:rPr>
          <w:color w:val="221F1F"/>
          <w:spacing w:val="-11"/>
          <w:sz w:val="20"/>
        </w:rPr>
        <w:t xml:space="preserve"> </w:t>
      </w:r>
      <w:r>
        <w:rPr>
          <w:color w:val="221F1F"/>
          <w:sz w:val="20"/>
        </w:rPr>
        <w:t>v.</w:t>
      </w:r>
      <w:r>
        <w:rPr>
          <w:color w:val="221F1F"/>
          <w:spacing w:val="-13"/>
          <w:sz w:val="20"/>
        </w:rPr>
        <w:t xml:space="preserve"> </w:t>
      </w:r>
      <w:r>
        <w:rPr>
          <w:color w:val="221F1F"/>
          <w:sz w:val="20"/>
        </w:rPr>
        <w:t>T.</w:t>
      </w:r>
      <w:r>
        <w:rPr>
          <w:color w:val="221F1F"/>
          <w:spacing w:val="-13"/>
          <w:sz w:val="20"/>
        </w:rPr>
        <w:t xml:space="preserve"> </w:t>
      </w:r>
      <w:r>
        <w:rPr>
          <w:color w:val="221F1F"/>
          <w:sz w:val="20"/>
        </w:rPr>
        <w:t>C.</w:t>
      </w:r>
      <w:r>
        <w:rPr>
          <w:color w:val="221F1F"/>
          <w:spacing w:val="-10"/>
          <w:sz w:val="20"/>
        </w:rPr>
        <w:t xml:space="preserve"> </w:t>
      </w:r>
      <w:r>
        <w:rPr>
          <w:color w:val="221F1F"/>
          <w:spacing w:val="-2"/>
          <w:sz w:val="20"/>
        </w:rPr>
        <w:t>Sharma.</w:t>
      </w:r>
    </w:p>
    <w:p w14:paraId="21E7B1B8" w14:textId="77777777" w:rsidR="00F3095E" w:rsidRDefault="00F3095E">
      <w:pPr>
        <w:pStyle w:val="BodyText"/>
        <w:spacing w:before="66"/>
      </w:pPr>
    </w:p>
    <w:p w14:paraId="509996EA" w14:textId="77777777" w:rsidR="00F3095E" w:rsidRDefault="00000000">
      <w:pPr>
        <w:pStyle w:val="ListParagraph"/>
        <w:numPr>
          <w:ilvl w:val="0"/>
          <w:numId w:val="48"/>
        </w:numPr>
        <w:tabs>
          <w:tab w:val="left" w:pos="619"/>
        </w:tabs>
        <w:ind w:hanging="545"/>
        <w:rPr>
          <w:sz w:val="20"/>
        </w:rPr>
      </w:pPr>
      <w:r>
        <w:rPr>
          <w:color w:val="221F1F"/>
          <w:sz w:val="20"/>
        </w:rPr>
        <w:t>Babulal</w:t>
      </w:r>
      <w:r>
        <w:rPr>
          <w:color w:val="221F1F"/>
          <w:spacing w:val="40"/>
          <w:sz w:val="20"/>
        </w:rPr>
        <w:t xml:space="preserve"> </w:t>
      </w:r>
      <w:r>
        <w:rPr>
          <w:color w:val="221F1F"/>
          <w:sz w:val="20"/>
        </w:rPr>
        <w:t>v.</w:t>
      </w:r>
      <w:r>
        <w:rPr>
          <w:color w:val="221F1F"/>
          <w:spacing w:val="42"/>
          <w:sz w:val="20"/>
        </w:rPr>
        <w:t xml:space="preserve"> </w:t>
      </w:r>
      <w:r>
        <w:rPr>
          <w:color w:val="221F1F"/>
          <w:sz w:val="20"/>
        </w:rPr>
        <w:t>Subash</w:t>
      </w:r>
      <w:r>
        <w:rPr>
          <w:color w:val="221F1F"/>
          <w:spacing w:val="-7"/>
          <w:sz w:val="20"/>
        </w:rPr>
        <w:t xml:space="preserve"> </w:t>
      </w:r>
      <w:r>
        <w:rPr>
          <w:color w:val="221F1F"/>
          <w:spacing w:val="-4"/>
          <w:sz w:val="20"/>
        </w:rPr>
        <w:t>Jain</w:t>
      </w:r>
    </w:p>
    <w:p w14:paraId="2F3F7C41" w14:textId="77777777" w:rsidR="00F3095E" w:rsidRDefault="00F3095E">
      <w:pPr>
        <w:pStyle w:val="BodyText"/>
        <w:spacing w:before="63"/>
      </w:pPr>
    </w:p>
    <w:p w14:paraId="318E9D02" w14:textId="77777777" w:rsidR="00F3095E" w:rsidRDefault="00000000">
      <w:pPr>
        <w:pStyle w:val="ListParagraph"/>
        <w:numPr>
          <w:ilvl w:val="0"/>
          <w:numId w:val="48"/>
        </w:numPr>
        <w:tabs>
          <w:tab w:val="left" w:pos="619"/>
        </w:tabs>
        <w:ind w:hanging="545"/>
        <w:rPr>
          <w:sz w:val="20"/>
        </w:rPr>
      </w:pPr>
      <w:proofErr w:type="spellStart"/>
      <w:r>
        <w:rPr>
          <w:color w:val="221F1F"/>
          <w:sz w:val="20"/>
        </w:rPr>
        <w:t>Balswaroop</w:t>
      </w:r>
      <w:proofErr w:type="spellEnd"/>
      <w:r>
        <w:rPr>
          <w:color w:val="221F1F"/>
          <w:spacing w:val="-10"/>
          <w:sz w:val="20"/>
        </w:rPr>
        <w:t xml:space="preserve"> </w:t>
      </w:r>
      <w:proofErr w:type="spellStart"/>
      <w:r>
        <w:rPr>
          <w:color w:val="221F1F"/>
          <w:sz w:val="20"/>
        </w:rPr>
        <w:t>soni</w:t>
      </w:r>
      <w:proofErr w:type="spellEnd"/>
      <w:r>
        <w:rPr>
          <w:color w:val="221F1F"/>
          <w:spacing w:val="38"/>
          <w:sz w:val="20"/>
        </w:rPr>
        <w:t xml:space="preserve"> </w:t>
      </w:r>
      <w:r>
        <w:rPr>
          <w:color w:val="221F1F"/>
          <w:sz w:val="20"/>
        </w:rPr>
        <w:t>v.</w:t>
      </w:r>
      <w:r>
        <w:rPr>
          <w:color w:val="221F1F"/>
          <w:spacing w:val="-8"/>
          <w:sz w:val="20"/>
        </w:rPr>
        <w:t xml:space="preserve"> </w:t>
      </w:r>
      <w:r>
        <w:rPr>
          <w:color w:val="221F1F"/>
          <w:sz w:val="20"/>
        </w:rPr>
        <w:t>Babulal</w:t>
      </w:r>
      <w:r>
        <w:rPr>
          <w:color w:val="221F1F"/>
          <w:spacing w:val="-7"/>
          <w:sz w:val="20"/>
        </w:rPr>
        <w:t xml:space="preserve"> </w:t>
      </w:r>
      <w:proofErr w:type="spellStart"/>
      <w:r>
        <w:rPr>
          <w:color w:val="221F1F"/>
          <w:spacing w:val="-4"/>
          <w:sz w:val="20"/>
        </w:rPr>
        <w:t>soni</w:t>
      </w:r>
      <w:proofErr w:type="spellEnd"/>
    </w:p>
    <w:p w14:paraId="472A35EF" w14:textId="77777777" w:rsidR="00F3095E" w:rsidRDefault="00F3095E">
      <w:pPr>
        <w:pStyle w:val="BodyText"/>
        <w:spacing w:before="63"/>
      </w:pPr>
    </w:p>
    <w:p w14:paraId="3963F45B" w14:textId="77777777" w:rsidR="00F3095E" w:rsidRDefault="00000000">
      <w:pPr>
        <w:pStyle w:val="ListParagraph"/>
        <w:numPr>
          <w:ilvl w:val="0"/>
          <w:numId w:val="48"/>
        </w:numPr>
        <w:tabs>
          <w:tab w:val="left" w:pos="619"/>
        </w:tabs>
        <w:ind w:hanging="545"/>
        <w:rPr>
          <w:sz w:val="20"/>
        </w:rPr>
      </w:pPr>
      <w:proofErr w:type="spellStart"/>
      <w:r>
        <w:rPr>
          <w:color w:val="221F1F"/>
          <w:sz w:val="20"/>
        </w:rPr>
        <w:t>Indure</w:t>
      </w:r>
      <w:proofErr w:type="spellEnd"/>
      <w:r>
        <w:rPr>
          <w:color w:val="221F1F"/>
          <w:spacing w:val="-7"/>
          <w:sz w:val="20"/>
        </w:rPr>
        <w:t xml:space="preserve"> </w:t>
      </w:r>
      <w:r>
        <w:rPr>
          <w:color w:val="221F1F"/>
          <w:sz w:val="20"/>
        </w:rPr>
        <w:t>Ltd</w:t>
      </w:r>
      <w:r>
        <w:rPr>
          <w:color w:val="221F1F"/>
          <w:spacing w:val="42"/>
          <w:sz w:val="20"/>
        </w:rPr>
        <w:t xml:space="preserve"> </w:t>
      </w:r>
      <w:r>
        <w:rPr>
          <w:color w:val="221F1F"/>
          <w:sz w:val="20"/>
        </w:rPr>
        <w:t>v.</w:t>
      </w:r>
      <w:r>
        <w:rPr>
          <w:color w:val="221F1F"/>
          <w:spacing w:val="43"/>
          <w:sz w:val="20"/>
        </w:rPr>
        <w:t xml:space="preserve"> </w:t>
      </w:r>
      <w:r>
        <w:rPr>
          <w:color w:val="221F1F"/>
          <w:sz w:val="20"/>
        </w:rPr>
        <w:t>Deo</w:t>
      </w:r>
      <w:r>
        <w:rPr>
          <w:color w:val="221F1F"/>
          <w:spacing w:val="-8"/>
          <w:sz w:val="20"/>
        </w:rPr>
        <w:t xml:space="preserve"> </w:t>
      </w:r>
      <w:r>
        <w:rPr>
          <w:color w:val="221F1F"/>
          <w:sz w:val="20"/>
        </w:rPr>
        <w:t>Raj</w:t>
      </w:r>
      <w:r>
        <w:rPr>
          <w:color w:val="221F1F"/>
          <w:spacing w:val="-7"/>
          <w:sz w:val="20"/>
        </w:rPr>
        <w:t xml:space="preserve"> </w:t>
      </w:r>
      <w:r>
        <w:rPr>
          <w:color w:val="221F1F"/>
          <w:spacing w:val="-2"/>
          <w:sz w:val="20"/>
        </w:rPr>
        <w:t>Guptha.</w:t>
      </w:r>
    </w:p>
    <w:p w14:paraId="4AA21B6D" w14:textId="77777777" w:rsidR="00F3095E" w:rsidRDefault="00F3095E">
      <w:pPr>
        <w:pStyle w:val="BodyText"/>
        <w:spacing w:before="64"/>
      </w:pPr>
    </w:p>
    <w:p w14:paraId="480312AB" w14:textId="77777777" w:rsidR="00F3095E" w:rsidRDefault="00000000">
      <w:pPr>
        <w:pStyle w:val="ListParagraph"/>
        <w:numPr>
          <w:ilvl w:val="0"/>
          <w:numId w:val="48"/>
        </w:numPr>
        <w:tabs>
          <w:tab w:val="left" w:pos="619"/>
        </w:tabs>
        <w:spacing w:line="249" w:lineRule="auto"/>
        <w:ind w:right="258" w:hanging="548"/>
        <w:rPr>
          <w:sz w:val="20"/>
        </w:rPr>
      </w:pPr>
      <w:r>
        <w:rPr>
          <w:color w:val="221F1F"/>
          <w:sz w:val="20"/>
        </w:rPr>
        <w:t>Commissioner</w:t>
      </w:r>
      <w:r>
        <w:rPr>
          <w:color w:val="221F1F"/>
          <w:spacing w:val="-9"/>
          <w:sz w:val="20"/>
        </w:rPr>
        <w:t xml:space="preserve"> </w:t>
      </w:r>
      <w:r>
        <w:rPr>
          <w:color w:val="221F1F"/>
          <w:sz w:val="20"/>
        </w:rPr>
        <w:t>of</w:t>
      </w:r>
      <w:r>
        <w:rPr>
          <w:color w:val="221F1F"/>
          <w:spacing w:val="-7"/>
          <w:sz w:val="20"/>
        </w:rPr>
        <w:t xml:space="preserve"> </w:t>
      </w:r>
      <w:r>
        <w:rPr>
          <w:color w:val="221F1F"/>
          <w:sz w:val="20"/>
        </w:rPr>
        <w:t>Civil</w:t>
      </w:r>
      <w:r>
        <w:rPr>
          <w:color w:val="221F1F"/>
          <w:spacing w:val="-8"/>
          <w:sz w:val="20"/>
        </w:rPr>
        <w:t xml:space="preserve"> </w:t>
      </w:r>
      <w:r>
        <w:rPr>
          <w:color w:val="221F1F"/>
          <w:sz w:val="20"/>
        </w:rPr>
        <w:t>Supplies</w:t>
      </w:r>
      <w:r>
        <w:rPr>
          <w:color w:val="221F1F"/>
          <w:spacing w:val="-8"/>
          <w:sz w:val="20"/>
        </w:rPr>
        <w:t xml:space="preserve"> </w:t>
      </w:r>
      <w:r>
        <w:rPr>
          <w:color w:val="221F1F"/>
          <w:sz w:val="20"/>
        </w:rPr>
        <w:t>and</w:t>
      </w:r>
      <w:r>
        <w:rPr>
          <w:color w:val="221F1F"/>
          <w:spacing w:val="-9"/>
          <w:sz w:val="20"/>
        </w:rPr>
        <w:t xml:space="preserve"> </w:t>
      </w:r>
      <w:r>
        <w:rPr>
          <w:color w:val="221F1F"/>
          <w:sz w:val="20"/>
        </w:rPr>
        <w:t>Consumer</w:t>
      </w:r>
      <w:r>
        <w:rPr>
          <w:color w:val="221F1F"/>
          <w:spacing w:val="-6"/>
          <w:sz w:val="20"/>
        </w:rPr>
        <w:t xml:space="preserve"> </w:t>
      </w:r>
      <w:r>
        <w:rPr>
          <w:color w:val="221F1F"/>
          <w:sz w:val="20"/>
        </w:rPr>
        <w:t>Protection Department</w:t>
      </w:r>
      <w:r>
        <w:rPr>
          <w:color w:val="221F1F"/>
          <w:spacing w:val="40"/>
          <w:sz w:val="20"/>
        </w:rPr>
        <w:t xml:space="preserve"> </w:t>
      </w:r>
      <w:r>
        <w:rPr>
          <w:color w:val="221F1F"/>
          <w:sz w:val="20"/>
        </w:rPr>
        <w:t>v.</w:t>
      </w:r>
      <w:r>
        <w:rPr>
          <w:color w:val="221F1F"/>
          <w:spacing w:val="40"/>
          <w:sz w:val="20"/>
        </w:rPr>
        <w:t xml:space="preserve"> </w:t>
      </w:r>
      <w:r>
        <w:rPr>
          <w:color w:val="221F1F"/>
          <w:sz w:val="20"/>
        </w:rPr>
        <w:t>V. Balakrishnan.</w:t>
      </w:r>
    </w:p>
    <w:p w14:paraId="38EFFD71" w14:textId="77777777" w:rsidR="00F3095E" w:rsidRDefault="00F3095E">
      <w:pPr>
        <w:pStyle w:val="BodyText"/>
        <w:spacing w:before="55"/>
      </w:pPr>
    </w:p>
    <w:p w14:paraId="69DAB14A" w14:textId="77777777" w:rsidR="00F3095E" w:rsidRDefault="00000000">
      <w:pPr>
        <w:pStyle w:val="ListParagraph"/>
        <w:numPr>
          <w:ilvl w:val="0"/>
          <w:numId w:val="48"/>
        </w:numPr>
        <w:tabs>
          <w:tab w:val="left" w:pos="619"/>
        </w:tabs>
        <w:ind w:hanging="545"/>
        <w:rPr>
          <w:sz w:val="20"/>
        </w:rPr>
      </w:pPr>
      <w:r>
        <w:rPr>
          <w:color w:val="221F1F"/>
          <w:sz w:val="20"/>
        </w:rPr>
        <w:t>A.</w:t>
      </w:r>
      <w:r>
        <w:rPr>
          <w:color w:val="221F1F"/>
          <w:spacing w:val="-9"/>
          <w:sz w:val="20"/>
        </w:rPr>
        <w:t xml:space="preserve"> </w:t>
      </w:r>
      <w:proofErr w:type="spellStart"/>
      <w:r>
        <w:rPr>
          <w:color w:val="221F1F"/>
          <w:sz w:val="20"/>
        </w:rPr>
        <w:t>Banumurthy</w:t>
      </w:r>
      <w:proofErr w:type="spellEnd"/>
      <w:r>
        <w:rPr>
          <w:color w:val="221F1F"/>
          <w:spacing w:val="42"/>
          <w:sz w:val="20"/>
        </w:rPr>
        <w:t xml:space="preserve"> </w:t>
      </w:r>
      <w:r>
        <w:rPr>
          <w:color w:val="221F1F"/>
          <w:sz w:val="20"/>
        </w:rPr>
        <w:t>v.</w:t>
      </w:r>
      <w:r>
        <w:rPr>
          <w:color w:val="221F1F"/>
          <w:spacing w:val="43"/>
          <w:sz w:val="20"/>
        </w:rPr>
        <w:t xml:space="preserve"> </w:t>
      </w:r>
      <w:r>
        <w:rPr>
          <w:color w:val="221F1F"/>
          <w:sz w:val="20"/>
        </w:rPr>
        <w:t>Bar</w:t>
      </w:r>
      <w:r>
        <w:rPr>
          <w:color w:val="221F1F"/>
          <w:spacing w:val="-8"/>
          <w:sz w:val="20"/>
        </w:rPr>
        <w:t xml:space="preserve"> </w:t>
      </w:r>
      <w:r>
        <w:rPr>
          <w:color w:val="221F1F"/>
          <w:sz w:val="20"/>
        </w:rPr>
        <w:t>Council</w:t>
      </w:r>
      <w:r>
        <w:rPr>
          <w:color w:val="221F1F"/>
          <w:spacing w:val="-8"/>
          <w:sz w:val="20"/>
        </w:rPr>
        <w:t xml:space="preserve"> </w:t>
      </w:r>
      <w:r>
        <w:rPr>
          <w:color w:val="221F1F"/>
          <w:sz w:val="20"/>
        </w:rPr>
        <w:t>of</w:t>
      </w:r>
      <w:r>
        <w:rPr>
          <w:color w:val="221F1F"/>
          <w:spacing w:val="-13"/>
          <w:sz w:val="20"/>
        </w:rPr>
        <w:t xml:space="preserve"> </w:t>
      </w:r>
      <w:r>
        <w:rPr>
          <w:color w:val="221F1F"/>
          <w:sz w:val="20"/>
        </w:rPr>
        <w:t>Andhra</w:t>
      </w:r>
      <w:r>
        <w:rPr>
          <w:color w:val="221F1F"/>
          <w:spacing w:val="-6"/>
          <w:sz w:val="20"/>
        </w:rPr>
        <w:t xml:space="preserve"> </w:t>
      </w:r>
      <w:r>
        <w:rPr>
          <w:color w:val="221F1F"/>
          <w:spacing w:val="-2"/>
          <w:sz w:val="20"/>
        </w:rPr>
        <w:t>Pradesh</w:t>
      </w:r>
    </w:p>
    <w:p w14:paraId="05D04A8A" w14:textId="77777777" w:rsidR="00F3095E" w:rsidRDefault="00F3095E">
      <w:pPr>
        <w:pStyle w:val="BodyText"/>
        <w:spacing w:before="63"/>
      </w:pPr>
    </w:p>
    <w:p w14:paraId="22C83DC4" w14:textId="77777777" w:rsidR="00F3095E" w:rsidRDefault="00000000">
      <w:pPr>
        <w:pStyle w:val="ListParagraph"/>
        <w:numPr>
          <w:ilvl w:val="0"/>
          <w:numId w:val="48"/>
        </w:numPr>
        <w:tabs>
          <w:tab w:val="left" w:pos="619"/>
        </w:tabs>
        <w:ind w:hanging="545"/>
        <w:rPr>
          <w:sz w:val="20"/>
        </w:rPr>
      </w:pPr>
      <w:r>
        <w:rPr>
          <w:color w:val="221F1F"/>
          <w:sz w:val="20"/>
        </w:rPr>
        <w:t>Dr.</w:t>
      </w:r>
      <w:r>
        <w:rPr>
          <w:color w:val="221F1F"/>
          <w:spacing w:val="-12"/>
          <w:sz w:val="20"/>
        </w:rPr>
        <w:t xml:space="preserve"> </w:t>
      </w:r>
      <w:r>
        <w:rPr>
          <w:color w:val="221F1F"/>
          <w:sz w:val="20"/>
        </w:rPr>
        <w:t>D.</w:t>
      </w:r>
      <w:r>
        <w:rPr>
          <w:color w:val="221F1F"/>
          <w:spacing w:val="-13"/>
          <w:sz w:val="20"/>
        </w:rPr>
        <w:t xml:space="preserve"> </w:t>
      </w:r>
      <w:r>
        <w:rPr>
          <w:color w:val="221F1F"/>
          <w:sz w:val="20"/>
        </w:rPr>
        <w:t>V.</w:t>
      </w:r>
      <w:r>
        <w:rPr>
          <w:color w:val="221F1F"/>
          <w:spacing w:val="-10"/>
          <w:sz w:val="20"/>
        </w:rPr>
        <w:t xml:space="preserve"> </w:t>
      </w:r>
      <w:r>
        <w:rPr>
          <w:color w:val="221F1F"/>
          <w:sz w:val="20"/>
        </w:rPr>
        <w:t>P.</w:t>
      </w:r>
      <w:r>
        <w:rPr>
          <w:color w:val="221F1F"/>
          <w:spacing w:val="-10"/>
          <w:sz w:val="20"/>
        </w:rPr>
        <w:t xml:space="preserve"> </w:t>
      </w:r>
      <w:r>
        <w:rPr>
          <w:color w:val="221F1F"/>
          <w:sz w:val="20"/>
        </w:rPr>
        <w:t>Raja</w:t>
      </w:r>
      <w:r>
        <w:rPr>
          <w:color w:val="221F1F"/>
          <w:spacing w:val="33"/>
          <w:sz w:val="20"/>
        </w:rPr>
        <w:t xml:space="preserve"> </w:t>
      </w:r>
      <w:r>
        <w:rPr>
          <w:color w:val="221F1F"/>
          <w:sz w:val="20"/>
        </w:rPr>
        <w:t>v.</w:t>
      </w:r>
      <w:r>
        <w:rPr>
          <w:color w:val="221F1F"/>
          <w:spacing w:val="33"/>
          <w:sz w:val="20"/>
        </w:rPr>
        <w:t xml:space="preserve"> </w:t>
      </w:r>
      <w:r>
        <w:rPr>
          <w:color w:val="221F1F"/>
          <w:sz w:val="20"/>
        </w:rPr>
        <w:t>D.</w:t>
      </w:r>
      <w:r>
        <w:rPr>
          <w:color w:val="221F1F"/>
          <w:spacing w:val="-13"/>
          <w:sz w:val="20"/>
        </w:rPr>
        <w:t xml:space="preserve"> </w:t>
      </w:r>
      <w:proofErr w:type="spellStart"/>
      <w:r>
        <w:rPr>
          <w:color w:val="221F1F"/>
          <w:spacing w:val="-2"/>
          <w:sz w:val="20"/>
        </w:rPr>
        <w:t>Jayabalan</w:t>
      </w:r>
      <w:proofErr w:type="spellEnd"/>
    </w:p>
    <w:p w14:paraId="76F6536E" w14:textId="77777777" w:rsidR="00F3095E" w:rsidRDefault="00F3095E">
      <w:pPr>
        <w:pStyle w:val="BodyText"/>
        <w:spacing w:before="63"/>
      </w:pPr>
    </w:p>
    <w:p w14:paraId="62EB8AE2" w14:textId="77777777" w:rsidR="00F3095E" w:rsidRDefault="00000000">
      <w:pPr>
        <w:pStyle w:val="ListParagraph"/>
        <w:numPr>
          <w:ilvl w:val="0"/>
          <w:numId w:val="48"/>
        </w:numPr>
        <w:tabs>
          <w:tab w:val="left" w:pos="619"/>
        </w:tabs>
        <w:spacing w:before="1"/>
        <w:ind w:hanging="545"/>
        <w:rPr>
          <w:sz w:val="20"/>
        </w:rPr>
      </w:pPr>
      <w:r>
        <w:rPr>
          <w:color w:val="221F1F"/>
          <w:sz w:val="20"/>
        </w:rPr>
        <w:t>G.</w:t>
      </w:r>
      <w:r>
        <w:rPr>
          <w:color w:val="221F1F"/>
          <w:spacing w:val="-9"/>
          <w:sz w:val="20"/>
        </w:rPr>
        <w:t xml:space="preserve"> </w:t>
      </w:r>
      <w:r>
        <w:rPr>
          <w:color w:val="221F1F"/>
          <w:sz w:val="20"/>
        </w:rPr>
        <w:t>M.</w:t>
      </w:r>
      <w:r>
        <w:rPr>
          <w:color w:val="221F1F"/>
          <w:spacing w:val="-6"/>
          <w:sz w:val="20"/>
        </w:rPr>
        <w:t xml:space="preserve"> </w:t>
      </w:r>
      <w:proofErr w:type="spellStart"/>
      <w:r>
        <w:rPr>
          <w:color w:val="221F1F"/>
          <w:sz w:val="20"/>
        </w:rPr>
        <w:t>Hirmani</w:t>
      </w:r>
      <w:proofErr w:type="spellEnd"/>
      <w:r>
        <w:rPr>
          <w:color w:val="221F1F"/>
          <w:spacing w:val="42"/>
          <w:sz w:val="20"/>
        </w:rPr>
        <w:t xml:space="preserve"> </w:t>
      </w:r>
      <w:r>
        <w:rPr>
          <w:color w:val="221F1F"/>
          <w:sz w:val="20"/>
        </w:rPr>
        <w:t>v.</w:t>
      </w:r>
      <w:r>
        <w:rPr>
          <w:color w:val="221F1F"/>
          <w:spacing w:val="45"/>
          <w:sz w:val="20"/>
        </w:rPr>
        <w:t xml:space="preserve"> </w:t>
      </w:r>
      <w:proofErr w:type="spellStart"/>
      <w:r>
        <w:rPr>
          <w:color w:val="221F1F"/>
          <w:spacing w:val="-2"/>
          <w:sz w:val="20"/>
        </w:rPr>
        <w:t>Ishwarappa</w:t>
      </w:r>
      <w:proofErr w:type="spellEnd"/>
      <w:r>
        <w:rPr>
          <w:color w:val="221F1F"/>
          <w:spacing w:val="-2"/>
          <w:sz w:val="20"/>
        </w:rPr>
        <w:t>.</w:t>
      </w:r>
    </w:p>
    <w:p w14:paraId="013BFDE9" w14:textId="77777777" w:rsidR="00F3095E" w:rsidRDefault="00F3095E">
      <w:pPr>
        <w:pStyle w:val="BodyText"/>
        <w:spacing w:before="63"/>
      </w:pPr>
    </w:p>
    <w:p w14:paraId="75888625" w14:textId="77777777" w:rsidR="00F3095E" w:rsidRDefault="00000000">
      <w:pPr>
        <w:pStyle w:val="ListParagraph"/>
        <w:numPr>
          <w:ilvl w:val="0"/>
          <w:numId w:val="48"/>
        </w:numPr>
        <w:tabs>
          <w:tab w:val="left" w:pos="619"/>
        </w:tabs>
        <w:ind w:hanging="545"/>
        <w:rPr>
          <w:sz w:val="20"/>
        </w:rPr>
      </w:pPr>
      <w:r>
        <w:rPr>
          <w:color w:val="221F1F"/>
          <w:sz w:val="20"/>
        </w:rPr>
        <w:t>N.</w:t>
      </w:r>
      <w:r>
        <w:rPr>
          <w:color w:val="221F1F"/>
          <w:spacing w:val="-11"/>
          <w:sz w:val="20"/>
        </w:rPr>
        <w:t xml:space="preserve"> </w:t>
      </w:r>
      <w:r>
        <w:rPr>
          <w:color w:val="221F1F"/>
          <w:sz w:val="20"/>
        </w:rPr>
        <w:t>S.</w:t>
      </w:r>
      <w:r>
        <w:rPr>
          <w:color w:val="221F1F"/>
          <w:spacing w:val="-9"/>
          <w:sz w:val="20"/>
        </w:rPr>
        <w:t xml:space="preserve"> </w:t>
      </w:r>
      <w:r>
        <w:rPr>
          <w:color w:val="221F1F"/>
          <w:sz w:val="20"/>
        </w:rPr>
        <w:t>(Appellant)</w:t>
      </w:r>
      <w:r>
        <w:rPr>
          <w:color w:val="221F1F"/>
          <w:spacing w:val="41"/>
          <w:sz w:val="20"/>
        </w:rPr>
        <w:t xml:space="preserve"> </w:t>
      </w:r>
      <w:r>
        <w:rPr>
          <w:color w:val="221F1F"/>
          <w:sz w:val="20"/>
        </w:rPr>
        <w:t>v.</w:t>
      </w:r>
      <w:r>
        <w:rPr>
          <w:color w:val="221F1F"/>
          <w:spacing w:val="40"/>
          <w:sz w:val="20"/>
        </w:rPr>
        <w:t xml:space="preserve"> </w:t>
      </w:r>
      <w:r>
        <w:rPr>
          <w:color w:val="221F1F"/>
          <w:sz w:val="20"/>
        </w:rPr>
        <w:t>N.</w:t>
      </w:r>
      <w:r>
        <w:rPr>
          <w:color w:val="221F1F"/>
          <w:spacing w:val="-9"/>
          <w:sz w:val="20"/>
        </w:rPr>
        <w:t xml:space="preserve"> </w:t>
      </w:r>
      <w:r>
        <w:rPr>
          <w:color w:val="221F1F"/>
          <w:sz w:val="20"/>
        </w:rPr>
        <w:t>V.</w:t>
      </w:r>
      <w:r>
        <w:rPr>
          <w:color w:val="221F1F"/>
          <w:spacing w:val="-8"/>
          <w:sz w:val="20"/>
        </w:rPr>
        <w:t xml:space="preserve"> </w:t>
      </w:r>
      <w:r>
        <w:rPr>
          <w:color w:val="221F1F"/>
          <w:spacing w:val="-2"/>
          <w:sz w:val="20"/>
        </w:rPr>
        <w:t>(Respondent)</w:t>
      </w:r>
    </w:p>
    <w:p w14:paraId="118F239E" w14:textId="77777777" w:rsidR="00F3095E" w:rsidRDefault="00F3095E">
      <w:pPr>
        <w:pStyle w:val="BodyText"/>
        <w:spacing w:before="63"/>
      </w:pPr>
    </w:p>
    <w:p w14:paraId="3B563240" w14:textId="77777777" w:rsidR="00F3095E" w:rsidRDefault="00000000">
      <w:pPr>
        <w:pStyle w:val="ListParagraph"/>
        <w:numPr>
          <w:ilvl w:val="0"/>
          <w:numId w:val="48"/>
        </w:numPr>
        <w:tabs>
          <w:tab w:val="left" w:pos="619"/>
        </w:tabs>
        <w:spacing w:before="1"/>
        <w:ind w:hanging="545"/>
        <w:rPr>
          <w:sz w:val="20"/>
        </w:rPr>
      </w:pPr>
      <w:r>
        <w:rPr>
          <w:color w:val="221F1F"/>
          <w:sz w:val="20"/>
        </w:rPr>
        <w:t>P.</w:t>
      </w:r>
      <w:r>
        <w:rPr>
          <w:color w:val="221F1F"/>
          <w:spacing w:val="-13"/>
          <w:sz w:val="20"/>
        </w:rPr>
        <w:t xml:space="preserve"> </w:t>
      </w:r>
      <w:r>
        <w:rPr>
          <w:color w:val="221F1F"/>
          <w:sz w:val="20"/>
        </w:rPr>
        <w:t>R.</w:t>
      </w:r>
      <w:r>
        <w:rPr>
          <w:color w:val="221F1F"/>
          <w:spacing w:val="-14"/>
          <w:sz w:val="20"/>
        </w:rPr>
        <w:t xml:space="preserve"> </w:t>
      </w:r>
      <w:r>
        <w:rPr>
          <w:color w:val="221F1F"/>
          <w:sz w:val="20"/>
        </w:rPr>
        <w:t>(Complainant)</w:t>
      </w:r>
      <w:r>
        <w:rPr>
          <w:color w:val="221F1F"/>
          <w:spacing w:val="35"/>
          <w:sz w:val="20"/>
        </w:rPr>
        <w:t xml:space="preserve"> </w:t>
      </w:r>
      <w:r>
        <w:rPr>
          <w:color w:val="221F1F"/>
          <w:sz w:val="20"/>
        </w:rPr>
        <w:t>v.</w:t>
      </w:r>
      <w:r>
        <w:rPr>
          <w:color w:val="221F1F"/>
          <w:spacing w:val="33"/>
          <w:sz w:val="20"/>
        </w:rPr>
        <w:t xml:space="preserve"> </w:t>
      </w:r>
      <w:r>
        <w:rPr>
          <w:color w:val="221F1F"/>
          <w:sz w:val="20"/>
        </w:rPr>
        <w:t>V.</w:t>
      </w:r>
      <w:r>
        <w:rPr>
          <w:color w:val="221F1F"/>
          <w:spacing w:val="-11"/>
          <w:sz w:val="20"/>
        </w:rPr>
        <w:t xml:space="preserve"> </w:t>
      </w:r>
      <w:r>
        <w:rPr>
          <w:color w:val="221F1F"/>
          <w:sz w:val="20"/>
        </w:rPr>
        <w:t>I.</w:t>
      </w:r>
      <w:r>
        <w:rPr>
          <w:color w:val="221F1F"/>
          <w:spacing w:val="-9"/>
          <w:sz w:val="20"/>
        </w:rPr>
        <w:t xml:space="preserve"> </w:t>
      </w:r>
      <w:r>
        <w:rPr>
          <w:color w:val="221F1F"/>
          <w:spacing w:val="-2"/>
          <w:sz w:val="20"/>
        </w:rPr>
        <w:t>(Respondent)</w:t>
      </w:r>
    </w:p>
    <w:p w14:paraId="74D29085" w14:textId="77777777" w:rsidR="00F3095E" w:rsidRDefault="00F3095E">
      <w:pPr>
        <w:pStyle w:val="BodyText"/>
        <w:spacing w:before="63"/>
      </w:pPr>
    </w:p>
    <w:p w14:paraId="4CFF4543" w14:textId="77777777" w:rsidR="00F3095E" w:rsidRDefault="00000000">
      <w:pPr>
        <w:pStyle w:val="ListParagraph"/>
        <w:numPr>
          <w:ilvl w:val="0"/>
          <w:numId w:val="48"/>
        </w:numPr>
        <w:tabs>
          <w:tab w:val="left" w:pos="619"/>
        </w:tabs>
        <w:ind w:hanging="545"/>
        <w:rPr>
          <w:sz w:val="20"/>
        </w:rPr>
      </w:pPr>
      <w:r>
        <w:rPr>
          <w:color w:val="221F1F"/>
          <w:sz w:val="20"/>
        </w:rPr>
        <w:t>Ashok</w:t>
      </w:r>
      <w:r>
        <w:rPr>
          <w:color w:val="221F1F"/>
          <w:spacing w:val="-8"/>
          <w:sz w:val="20"/>
        </w:rPr>
        <w:t xml:space="preserve"> </w:t>
      </w:r>
      <w:r>
        <w:rPr>
          <w:color w:val="221F1F"/>
          <w:sz w:val="20"/>
        </w:rPr>
        <w:t>Kumar</w:t>
      </w:r>
      <w:r>
        <w:rPr>
          <w:color w:val="221F1F"/>
          <w:spacing w:val="-9"/>
          <w:sz w:val="20"/>
        </w:rPr>
        <w:t xml:space="preserve"> </w:t>
      </w:r>
      <w:r>
        <w:rPr>
          <w:color w:val="221F1F"/>
          <w:sz w:val="20"/>
        </w:rPr>
        <w:t>Yadhav</w:t>
      </w:r>
      <w:r>
        <w:rPr>
          <w:color w:val="221F1F"/>
          <w:spacing w:val="40"/>
          <w:sz w:val="20"/>
        </w:rPr>
        <w:t xml:space="preserve"> </w:t>
      </w:r>
      <w:r>
        <w:rPr>
          <w:color w:val="221F1F"/>
          <w:sz w:val="20"/>
        </w:rPr>
        <w:t>v.</w:t>
      </w:r>
      <w:r>
        <w:rPr>
          <w:color w:val="221F1F"/>
          <w:spacing w:val="38"/>
          <w:sz w:val="20"/>
        </w:rPr>
        <w:t xml:space="preserve"> </w:t>
      </w:r>
      <w:r>
        <w:rPr>
          <w:color w:val="221F1F"/>
          <w:sz w:val="20"/>
        </w:rPr>
        <w:t>Bar</w:t>
      </w:r>
      <w:r>
        <w:rPr>
          <w:color w:val="221F1F"/>
          <w:spacing w:val="-9"/>
          <w:sz w:val="20"/>
        </w:rPr>
        <w:t xml:space="preserve"> </w:t>
      </w:r>
      <w:r>
        <w:rPr>
          <w:color w:val="221F1F"/>
          <w:sz w:val="20"/>
        </w:rPr>
        <w:t>Council</w:t>
      </w:r>
      <w:r>
        <w:rPr>
          <w:color w:val="221F1F"/>
          <w:spacing w:val="-9"/>
          <w:sz w:val="20"/>
        </w:rPr>
        <w:t xml:space="preserve"> </w:t>
      </w:r>
      <w:r>
        <w:rPr>
          <w:color w:val="221F1F"/>
          <w:sz w:val="20"/>
        </w:rPr>
        <w:t>of</w:t>
      </w:r>
      <w:r>
        <w:rPr>
          <w:color w:val="221F1F"/>
          <w:spacing w:val="-9"/>
          <w:sz w:val="20"/>
        </w:rPr>
        <w:t xml:space="preserve"> </w:t>
      </w:r>
      <w:r>
        <w:rPr>
          <w:color w:val="221F1F"/>
          <w:sz w:val="20"/>
        </w:rPr>
        <w:t>India</w:t>
      </w:r>
      <w:r>
        <w:rPr>
          <w:color w:val="221F1F"/>
          <w:spacing w:val="-10"/>
          <w:sz w:val="20"/>
        </w:rPr>
        <w:t xml:space="preserve"> </w:t>
      </w:r>
      <w:r>
        <w:rPr>
          <w:color w:val="221F1F"/>
          <w:spacing w:val="-2"/>
          <w:sz w:val="20"/>
        </w:rPr>
        <w:t>(19/1/2015).</w:t>
      </w:r>
    </w:p>
    <w:p w14:paraId="7810FA6C" w14:textId="77777777" w:rsidR="00F3095E" w:rsidRDefault="00F3095E">
      <w:pPr>
        <w:pStyle w:val="BodyText"/>
        <w:spacing w:before="63"/>
      </w:pPr>
    </w:p>
    <w:p w14:paraId="3E63EE55" w14:textId="77777777" w:rsidR="00F3095E" w:rsidRDefault="00000000">
      <w:pPr>
        <w:pStyle w:val="ListParagraph"/>
        <w:numPr>
          <w:ilvl w:val="0"/>
          <w:numId w:val="48"/>
        </w:numPr>
        <w:tabs>
          <w:tab w:val="left" w:pos="619"/>
          <w:tab w:val="left" w:pos="2911"/>
          <w:tab w:val="left" w:pos="3271"/>
        </w:tabs>
        <w:spacing w:line="249" w:lineRule="auto"/>
        <w:ind w:right="21" w:hanging="548"/>
        <w:rPr>
          <w:sz w:val="20"/>
        </w:rPr>
      </w:pPr>
      <w:proofErr w:type="spellStart"/>
      <w:r>
        <w:rPr>
          <w:color w:val="221F1F"/>
          <w:spacing w:val="10"/>
          <w:sz w:val="20"/>
        </w:rPr>
        <w:t>C.Ravichandran</w:t>
      </w:r>
      <w:proofErr w:type="spellEnd"/>
      <w:r>
        <w:rPr>
          <w:color w:val="221F1F"/>
          <w:spacing w:val="40"/>
          <w:sz w:val="20"/>
        </w:rPr>
        <w:t xml:space="preserve"> </w:t>
      </w:r>
      <w:r>
        <w:rPr>
          <w:color w:val="221F1F"/>
          <w:sz w:val="20"/>
        </w:rPr>
        <w:t>Iyer</w:t>
      </w:r>
      <w:r>
        <w:rPr>
          <w:color w:val="221F1F"/>
          <w:sz w:val="20"/>
        </w:rPr>
        <w:tab/>
      </w:r>
      <w:r>
        <w:rPr>
          <w:color w:val="221F1F"/>
          <w:spacing w:val="-6"/>
          <w:sz w:val="20"/>
        </w:rPr>
        <w:t>v.</w:t>
      </w:r>
      <w:r>
        <w:rPr>
          <w:color w:val="221F1F"/>
          <w:sz w:val="20"/>
        </w:rPr>
        <w:tab/>
      </w:r>
      <w:r>
        <w:rPr>
          <w:color w:val="221F1F"/>
          <w:spacing w:val="9"/>
          <w:sz w:val="20"/>
        </w:rPr>
        <w:t>Justice</w:t>
      </w:r>
      <w:r>
        <w:rPr>
          <w:color w:val="221F1F"/>
          <w:spacing w:val="6"/>
          <w:sz w:val="20"/>
        </w:rPr>
        <w:t xml:space="preserve"> </w:t>
      </w:r>
      <w:proofErr w:type="spellStart"/>
      <w:r>
        <w:rPr>
          <w:color w:val="221F1F"/>
          <w:spacing w:val="9"/>
          <w:sz w:val="20"/>
        </w:rPr>
        <w:t>A.</w:t>
      </w:r>
      <w:proofErr w:type="gramStart"/>
      <w:r>
        <w:rPr>
          <w:color w:val="221F1F"/>
          <w:spacing w:val="9"/>
          <w:sz w:val="20"/>
        </w:rPr>
        <w:t>M.Bhattarcharjee</w:t>
      </w:r>
      <w:proofErr w:type="spellEnd"/>
      <w:proofErr w:type="gramEnd"/>
      <w:r>
        <w:rPr>
          <w:color w:val="221F1F"/>
          <w:spacing w:val="9"/>
          <w:sz w:val="20"/>
        </w:rPr>
        <w:t xml:space="preserve"> </w:t>
      </w:r>
      <w:r>
        <w:rPr>
          <w:color w:val="221F1F"/>
          <w:sz w:val="20"/>
        </w:rPr>
        <w:t>(Disciplinary Power of Bar Council-Conduct of a Judge).</w:t>
      </w:r>
    </w:p>
    <w:p w14:paraId="1ABAF857" w14:textId="77777777" w:rsidR="00F3095E" w:rsidRDefault="00F3095E">
      <w:pPr>
        <w:pStyle w:val="BodyText"/>
        <w:spacing w:before="55"/>
      </w:pPr>
    </w:p>
    <w:p w14:paraId="11D5E3B2" w14:textId="77777777" w:rsidR="00F3095E" w:rsidRDefault="00000000">
      <w:pPr>
        <w:pStyle w:val="ListParagraph"/>
        <w:numPr>
          <w:ilvl w:val="0"/>
          <w:numId w:val="48"/>
        </w:numPr>
        <w:tabs>
          <w:tab w:val="left" w:pos="619"/>
        </w:tabs>
        <w:spacing w:line="249" w:lineRule="auto"/>
        <w:ind w:hanging="548"/>
        <w:rPr>
          <w:sz w:val="20"/>
        </w:rPr>
      </w:pPr>
      <w:r>
        <w:rPr>
          <w:color w:val="221F1F"/>
          <w:sz w:val="20"/>
        </w:rPr>
        <w:t>Supreme</w:t>
      </w:r>
      <w:r>
        <w:rPr>
          <w:color w:val="221F1F"/>
          <w:spacing w:val="-12"/>
          <w:sz w:val="20"/>
        </w:rPr>
        <w:t xml:space="preserve"> </w:t>
      </w:r>
      <w:r>
        <w:rPr>
          <w:color w:val="221F1F"/>
          <w:sz w:val="20"/>
        </w:rPr>
        <w:t>Court</w:t>
      </w:r>
      <w:r>
        <w:rPr>
          <w:color w:val="221F1F"/>
          <w:spacing w:val="-8"/>
          <w:sz w:val="20"/>
        </w:rPr>
        <w:t xml:space="preserve"> </w:t>
      </w:r>
      <w:r>
        <w:rPr>
          <w:color w:val="221F1F"/>
          <w:sz w:val="20"/>
        </w:rPr>
        <w:t>Bar</w:t>
      </w:r>
      <w:r>
        <w:rPr>
          <w:color w:val="221F1F"/>
          <w:spacing w:val="-14"/>
          <w:sz w:val="20"/>
        </w:rPr>
        <w:t xml:space="preserve"> </w:t>
      </w:r>
      <w:r>
        <w:rPr>
          <w:color w:val="221F1F"/>
          <w:sz w:val="20"/>
        </w:rPr>
        <w:t>Association</w:t>
      </w:r>
      <w:r>
        <w:rPr>
          <w:color w:val="221F1F"/>
          <w:spacing w:val="32"/>
          <w:sz w:val="20"/>
        </w:rPr>
        <w:t xml:space="preserve"> </w:t>
      </w:r>
      <w:r>
        <w:rPr>
          <w:color w:val="221F1F"/>
          <w:sz w:val="20"/>
        </w:rPr>
        <w:t>v.</w:t>
      </w:r>
      <w:r>
        <w:rPr>
          <w:color w:val="221F1F"/>
          <w:spacing w:val="31"/>
          <w:sz w:val="20"/>
        </w:rPr>
        <w:t xml:space="preserve"> </w:t>
      </w:r>
      <w:r>
        <w:rPr>
          <w:color w:val="221F1F"/>
          <w:sz w:val="20"/>
        </w:rPr>
        <w:t>Union</w:t>
      </w:r>
      <w:r>
        <w:rPr>
          <w:color w:val="221F1F"/>
          <w:spacing w:val="-10"/>
          <w:sz w:val="20"/>
        </w:rPr>
        <w:t xml:space="preserve"> </w:t>
      </w:r>
      <w:r>
        <w:rPr>
          <w:color w:val="221F1F"/>
          <w:sz w:val="20"/>
        </w:rPr>
        <w:t>of</w:t>
      </w:r>
      <w:r>
        <w:rPr>
          <w:color w:val="221F1F"/>
          <w:spacing w:val="-10"/>
          <w:sz w:val="20"/>
        </w:rPr>
        <w:t xml:space="preserve"> </w:t>
      </w:r>
      <w:r>
        <w:rPr>
          <w:color w:val="221F1F"/>
          <w:sz w:val="20"/>
        </w:rPr>
        <w:t>India</w:t>
      </w:r>
      <w:r>
        <w:rPr>
          <w:color w:val="221F1F"/>
          <w:spacing w:val="-10"/>
          <w:sz w:val="20"/>
        </w:rPr>
        <w:t xml:space="preserve"> </w:t>
      </w:r>
      <w:r>
        <w:rPr>
          <w:color w:val="221F1F"/>
          <w:sz w:val="20"/>
        </w:rPr>
        <w:t>and</w:t>
      </w:r>
      <w:r>
        <w:rPr>
          <w:color w:val="221F1F"/>
          <w:spacing w:val="-10"/>
          <w:sz w:val="20"/>
        </w:rPr>
        <w:t xml:space="preserve"> </w:t>
      </w:r>
      <w:r>
        <w:rPr>
          <w:color w:val="221F1F"/>
          <w:sz w:val="20"/>
        </w:rPr>
        <w:t xml:space="preserve">others (17 </w:t>
      </w:r>
      <w:proofErr w:type="spellStart"/>
      <w:r>
        <w:rPr>
          <w:color w:val="221F1F"/>
          <w:sz w:val="20"/>
        </w:rPr>
        <w:t>th</w:t>
      </w:r>
      <w:proofErr w:type="spellEnd"/>
      <w:r>
        <w:rPr>
          <w:color w:val="221F1F"/>
          <w:sz w:val="20"/>
        </w:rPr>
        <w:t xml:space="preserve"> April 1998)</w:t>
      </w:r>
    </w:p>
    <w:p w14:paraId="558CDF15" w14:textId="77777777" w:rsidR="00F3095E" w:rsidRDefault="00F3095E">
      <w:pPr>
        <w:pStyle w:val="BodyText"/>
        <w:spacing w:before="55"/>
      </w:pPr>
    </w:p>
    <w:p w14:paraId="1857040B" w14:textId="77777777" w:rsidR="00F3095E" w:rsidRDefault="00000000">
      <w:pPr>
        <w:pStyle w:val="ListParagraph"/>
        <w:numPr>
          <w:ilvl w:val="0"/>
          <w:numId w:val="48"/>
        </w:numPr>
        <w:tabs>
          <w:tab w:val="left" w:pos="619"/>
        </w:tabs>
        <w:spacing w:line="247" w:lineRule="auto"/>
        <w:ind w:right="130" w:hanging="548"/>
        <w:rPr>
          <w:sz w:val="20"/>
        </w:rPr>
      </w:pPr>
      <w:r>
        <w:rPr>
          <w:color w:val="221F1F"/>
          <w:sz w:val="20"/>
        </w:rPr>
        <w:t>An</w:t>
      </w:r>
      <w:r>
        <w:rPr>
          <w:color w:val="221F1F"/>
          <w:spacing w:val="-3"/>
          <w:sz w:val="20"/>
        </w:rPr>
        <w:t xml:space="preserve"> </w:t>
      </w:r>
      <w:r>
        <w:rPr>
          <w:color w:val="221F1F"/>
          <w:sz w:val="20"/>
        </w:rPr>
        <w:t>Advocate</w:t>
      </w:r>
      <w:r>
        <w:rPr>
          <w:color w:val="221F1F"/>
          <w:spacing w:val="40"/>
          <w:sz w:val="20"/>
        </w:rPr>
        <w:t xml:space="preserve"> </w:t>
      </w:r>
      <w:r>
        <w:rPr>
          <w:color w:val="221F1F"/>
          <w:sz w:val="20"/>
        </w:rPr>
        <w:t>v.</w:t>
      </w:r>
      <w:r>
        <w:rPr>
          <w:color w:val="221F1F"/>
          <w:spacing w:val="72"/>
          <w:sz w:val="20"/>
        </w:rPr>
        <w:t xml:space="preserve"> </w:t>
      </w:r>
      <w:r>
        <w:rPr>
          <w:color w:val="221F1F"/>
          <w:sz w:val="20"/>
        </w:rPr>
        <w:t>Bar</w:t>
      </w:r>
      <w:r>
        <w:rPr>
          <w:color w:val="221F1F"/>
          <w:spacing w:val="-5"/>
          <w:sz w:val="20"/>
        </w:rPr>
        <w:t xml:space="preserve"> </w:t>
      </w:r>
      <w:r>
        <w:rPr>
          <w:color w:val="221F1F"/>
          <w:sz w:val="20"/>
        </w:rPr>
        <w:t>Council</w:t>
      </w:r>
      <w:r>
        <w:rPr>
          <w:color w:val="221F1F"/>
          <w:spacing w:val="-5"/>
          <w:sz w:val="20"/>
        </w:rPr>
        <w:t xml:space="preserve"> </w:t>
      </w:r>
      <w:r>
        <w:rPr>
          <w:color w:val="221F1F"/>
          <w:sz w:val="20"/>
        </w:rPr>
        <w:t>of</w:t>
      </w:r>
      <w:r>
        <w:rPr>
          <w:color w:val="221F1F"/>
          <w:spacing w:val="-3"/>
          <w:sz w:val="20"/>
        </w:rPr>
        <w:t xml:space="preserve"> </w:t>
      </w:r>
      <w:r>
        <w:rPr>
          <w:color w:val="221F1F"/>
          <w:sz w:val="20"/>
        </w:rPr>
        <w:t>India</w:t>
      </w:r>
      <w:r>
        <w:rPr>
          <w:color w:val="221F1F"/>
          <w:spacing w:val="-3"/>
          <w:sz w:val="20"/>
        </w:rPr>
        <w:t xml:space="preserve"> </w:t>
      </w:r>
      <w:r>
        <w:rPr>
          <w:color w:val="221F1F"/>
          <w:sz w:val="20"/>
        </w:rPr>
        <w:t>and</w:t>
      </w:r>
      <w:r>
        <w:rPr>
          <w:color w:val="221F1F"/>
          <w:spacing w:val="-3"/>
          <w:sz w:val="20"/>
        </w:rPr>
        <w:t xml:space="preserve"> </w:t>
      </w:r>
      <w:r>
        <w:rPr>
          <w:color w:val="221F1F"/>
          <w:sz w:val="20"/>
        </w:rPr>
        <w:t>another</w:t>
      </w:r>
      <w:r>
        <w:rPr>
          <w:color w:val="221F1F"/>
          <w:spacing w:val="-2"/>
          <w:sz w:val="20"/>
        </w:rPr>
        <w:t xml:space="preserve"> </w:t>
      </w:r>
      <w:r>
        <w:rPr>
          <w:color w:val="221F1F"/>
          <w:sz w:val="20"/>
        </w:rPr>
        <w:t>on</w:t>
      </w:r>
      <w:r>
        <w:rPr>
          <w:color w:val="221F1F"/>
          <w:spacing w:val="-4"/>
          <w:sz w:val="20"/>
        </w:rPr>
        <w:t xml:space="preserve"> </w:t>
      </w:r>
      <w:r>
        <w:rPr>
          <w:color w:val="221F1F"/>
          <w:sz w:val="20"/>
        </w:rPr>
        <w:t>29</w:t>
      </w:r>
      <w:r>
        <w:rPr>
          <w:color w:val="221F1F"/>
          <w:spacing w:val="-5"/>
          <w:sz w:val="20"/>
        </w:rPr>
        <w:t xml:space="preserve"> </w:t>
      </w:r>
      <w:proofErr w:type="spellStart"/>
      <w:r>
        <w:rPr>
          <w:color w:val="221F1F"/>
          <w:sz w:val="20"/>
        </w:rPr>
        <w:t>th</w:t>
      </w:r>
      <w:proofErr w:type="spellEnd"/>
      <w:r>
        <w:rPr>
          <w:color w:val="221F1F"/>
          <w:sz w:val="20"/>
        </w:rPr>
        <w:t xml:space="preserve"> September 1998.</w:t>
      </w:r>
    </w:p>
    <w:p w14:paraId="5D42E48C" w14:textId="77777777" w:rsidR="00F3095E" w:rsidRDefault="00F3095E">
      <w:pPr>
        <w:pStyle w:val="BodyText"/>
        <w:spacing w:before="57"/>
      </w:pPr>
    </w:p>
    <w:p w14:paraId="6A46C4CB" w14:textId="77777777" w:rsidR="00F3095E" w:rsidRDefault="00000000">
      <w:pPr>
        <w:pStyle w:val="ListParagraph"/>
        <w:numPr>
          <w:ilvl w:val="0"/>
          <w:numId w:val="48"/>
        </w:numPr>
        <w:tabs>
          <w:tab w:val="left" w:pos="619"/>
        </w:tabs>
        <w:spacing w:line="249" w:lineRule="auto"/>
        <w:ind w:right="1" w:hanging="548"/>
        <w:rPr>
          <w:sz w:val="20"/>
        </w:rPr>
      </w:pPr>
      <w:proofErr w:type="spellStart"/>
      <w:r>
        <w:rPr>
          <w:color w:val="221F1F"/>
          <w:sz w:val="20"/>
        </w:rPr>
        <w:t>D.</w:t>
      </w:r>
      <w:proofErr w:type="gramStart"/>
      <w:r>
        <w:rPr>
          <w:color w:val="221F1F"/>
          <w:sz w:val="20"/>
        </w:rPr>
        <w:t>P.Chadha</w:t>
      </w:r>
      <w:proofErr w:type="spellEnd"/>
      <w:proofErr w:type="gramEnd"/>
      <w:r>
        <w:rPr>
          <w:color w:val="221F1F"/>
          <w:spacing w:val="29"/>
          <w:sz w:val="20"/>
        </w:rPr>
        <w:t xml:space="preserve"> </w:t>
      </w:r>
      <w:r>
        <w:rPr>
          <w:color w:val="221F1F"/>
          <w:sz w:val="20"/>
        </w:rPr>
        <w:t>v.</w:t>
      </w:r>
      <w:r>
        <w:rPr>
          <w:color w:val="221F1F"/>
          <w:spacing w:val="29"/>
          <w:sz w:val="20"/>
        </w:rPr>
        <w:t xml:space="preserve"> </w:t>
      </w:r>
      <w:proofErr w:type="spellStart"/>
      <w:r>
        <w:rPr>
          <w:color w:val="221F1F"/>
          <w:sz w:val="20"/>
        </w:rPr>
        <w:t>Tiriyugi</w:t>
      </w:r>
      <w:proofErr w:type="spellEnd"/>
      <w:r>
        <w:rPr>
          <w:color w:val="221F1F"/>
          <w:spacing w:val="-11"/>
          <w:sz w:val="20"/>
        </w:rPr>
        <w:t xml:space="preserve"> </w:t>
      </w:r>
      <w:r>
        <w:rPr>
          <w:color w:val="221F1F"/>
          <w:sz w:val="20"/>
        </w:rPr>
        <w:t>Narain</w:t>
      </w:r>
      <w:r>
        <w:rPr>
          <w:color w:val="221F1F"/>
          <w:spacing w:val="-9"/>
          <w:sz w:val="20"/>
        </w:rPr>
        <w:t xml:space="preserve"> </w:t>
      </w:r>
      <w:r>
        <w:rPr>
          <w:color w:val="221F1F"/>
          <w:sz w:val="20"/>
        </w:rPr>
        <w:t>Mishra</w:t>
      </w:r>
      <w:r>
        <w:rPr>
          <w:color w:val="221F1F"/>
          <w:spacing w:val="-8"/>
          <w:sz w:val="20"/>
        </w:rPr>
        <w:t xml:space="preserve"> </w:t>
      </w:r>
      <w:r>
        <w:rPr>
          <w:color w:val="221F1F"/>
          <w:sz w:val="20"/>
        </w:rPr>
        <w:t>and</w:t>
      </w:r>
      <w:r>
        <w:rPr>
          <w:color w:val="221F1F"/>
          <w:spacing w:val="-10"/>
          <w:sz w:val="20"/>
        </w:rPr>
        <w:t xml:space="preserve"> </w:t>
      </w:r>
      <w:r>
        <w:rPr>
          <w:color w:val="221F1F"/>
          <w:sz w:val="20"/>
        </w:rPr>
        <w:t>others</w:t>
      </w:r>
      <w:r>
        <w:rPr>
          <w:color w:val="221F1F"/>
          <w:spacing w:val="-10"/>
          <w:sz w:val="20"/>
        </w:rPr>
        <w:t xml:space="preserve"> </w:t>
      </w:r>
      <w:r>
        <w:rPr>
          <w:color w:val="221F1F"/>
          <w:sz w:val="20"/>
        </w:rPr>
        <w:t xml:space="preserve">December </w:t>
      </w:r>
      <w:r>
        <w:rPr>
          <w:color w:val="221F1F"/>
          <w:spacing w:val="-4"/>
          <w:sz w:val="20"/>
        </w:rPr>
        <w:t>2000</w:t>
      </w:r>
    </w:p>
    <w:p w14:paraId="37F89C34" w14:textId="77777777" w:rsidR="00F3095E" w:rsidRDefault="00000000">
      <w:pPr>
        <w:pStyle w:val="Heading5"/>
        <w:spacing w:before="66" w:line="252" w:lineRule="auto"/>
      </w:pPr>
      <w:r>
        <w:rPr>
          <w:b w:val="0"/>
        </w:rPr>
        <w:br w:type="column"/>
      </w:r>
      <w:r>
        <w:rPr>
          <w:color w:val="221F1F"/>
        </w:rPr>
        <w:t>Selected</w:t>
      </w:r>
      <w:r>
        <w:rPr>
          <w:color w:val="221F1F"/>
          <w:spacing w:val="40"/>
        </w:rPr>
        <w:t xml:space="preserve"> </w:t>
      </w:r>
      <w:r>
        <w:rPr>
          <w:color w:val="221F1F"/>
        </w:rPr>
        <w:t>Cases</w:t>
      </w:r>
      <w:r>
        <w:rPr>
          <w:color w:val="221F1F"/>
          <w:spacing w:val="40"/>
        </w:rPr>
        <w:t xml:space="preserve"> </w:t>
      </w:r>
      <w:r>
        <w:rPr>
          <w:color w:val="221F1F"/>
        </w:rPr>
        <w:t>relating</w:t>
      </w:r>
      <w:r>
        <w:rPr>
          <w:color w:val="221F1F"/>
          <w:spacing w:val="40"/>
        </w:rPr>
        <w:t xml:space="preserve"> </w:t>
      </w:r>
      <w:r>
        <w:rPr>
          <w:color w:val="221F1F"/>
        </w:rPr>
        <w:t>to</w:t>
      </w:r>
      <w:r>
        <w:rPr>
          <w:color w:val="221F1F"/>
          <w:spacing w:val="40"/>
        </w:rPr>
        <w:t xml:space="preserve"> </w:t>
      </w:r>
      <w:r>
        <w:rPr>
          <w:color w:val="221F1F"/>
        </w:rPr>
        <w:t>Professional</w:t>
      </w:r>
      <w:r>
        <w:rPr>
          <w:color w:val="221F1F"/>
          <w:spacing w:val="40"/>
        </w:rPr>
        <w:t xml:space="preserve"> </w:t>
      </w:r>
      <w:r>
        <w:rPr>
          <w:color w:val="221F1F"/>
        </w:rPr>
        <w:t>Misconduct</w:t>
      </w:r>
      <w:r>
        <w:rPr>
          <w:color w:val="221F1F"/>
          <w:spacing w:val="40"/>
        </w:rPr>
        <w:t xml:space="preserve"> </w:t>
      </w:r>
      <w:r>
        <w:rPr>
          <w:color w:val="221F1F"/>
        </w:rPr>
        <w:t>and</w:t>
      </w:r>
      <w:r>
        <w:rPr>
          <w:color w:val="221F1F"/>
          <w:spacing w:val="40"/>
        </w:rPr>
        <w:t xml:space="preserve"> </w:t>
      </w:r>
      <w:r>
        <w:rPr>
          <w:color w:val="221F1F"/>
        </w:rPr>
        <w:t>Contempt of Court:</w:t>
      </w:r>
    </w:p>
    <w:p w14:paraId="578D456A" w14:textId="77777777" w:rsidR="00F3095E" w:rsidRDefault="00000000">
      <w:pPr>
        <w:pStyle w:val="ListParagraph"/>
        <w:numPr>
          <w:ilvl w:val="0"/>
          <w:numId w:val="47"/>
        </w:numPr>
        <w:tabs>
          <w:tab w:val="left" w:pos="619"/>
        </w:tabs>
        <w:spacing w:before="156" w:line="247" w:lineRule="auto"/>
        <w:ind w:right="667"/>
        <w:rPr>
          <w:sz w:val="20"/>
        </w:rPr>
      </w:pPr>
      <w:r>
        <w:rPr>
          <w:color w:val="221F1F"/>
          <w:sz w:val="20"/>
        </w:rPr>
        <w:t>Pawan</w:t>
      </w:r>
      <w:r>
        <w:rPr>
          <w:color w:val="221F1F"/>
          <w:spacing w:val="35"/>
          <w:sz w:val="20"/>
        </w:rPr>
        <w:t xml:space="preserve"> </w:t>
      </w:r>
      <w:r>
        <w:rPr>
          <w:color w:val="221F1F"/>
          <w:sz w:val="20"/>
        </w:rPr>
        <w:t>Kumar</w:t>
      </w:r>
      <w:r>
        <w:rPr>
          <w:color w:val="221F1F"/>
          <w:spacing w:val="38"/>
          <w:sz w:val="20"/>
        </w:rPr>
        <w:t xml:space="preserve"> </w:t>
      </w:r>
      <w:r>
        <w:rPr>
          <w:color w:val="221F1F"/>
          <w:sz w:val="20"/>
        </w:rPr>
        <w:t>Sharma</w:t>
      </w:r>
      <w:r>
        <w:rPr>
          <w:color w:val="221F1F"/>
          <w:spacing w:val="80"/>
          <w:sz w:val="20"/>
        </w:rPr>
        <w:t xml:space="preserve"> </w:t>
      </w:r>
      <w:r>
        <w:rPr>
          <w:color w:val="221F1F"/>
          <w:sz w:val="20"/>
        </w:rPr>
        <w:t>v.</w:t>
      </w:r>
      <w:r>
        <w:rPr>
          <w:color w:val="221F1F"/>
          <w:spacing w:val="80"/>
          <w:sz w:val="20"/>
        </w:rPr>
        <w:t xml:space="preserve"> </w:t>
      </w:r>
      <w:r>
        <w:rPr>
          <w:color w:val="221F1F"/>
          <w:sz w:val="20"/>
        </w:rPr>
        <w:t>Gurdial</w:t>
      </w:r>
      <w:r>
        <w:rPr>
          <w:color w:val="221F1F"/>
          <w:spacing w:val="35"/>
          <w:sz w:val="20"/>
        </w:rPr>
        <w:t xml:space="preserve"> </w:t>
      </w:r>
      <w:r>
        <w:rPr>
          <w:color w:val="221F1F"/>
          <w:sz w:val="20"/>
        </w:rPr>
        <w:t>Singh</w:t>
      </w:r>
      <w:r>
        <w:rPr>
          <w:color w:val="221F1F"/>
          <w:spacing w:val="80"/>
          <w:sz w:val="20"/>
        </w:rPr>
        <w:t xml:space="preserve"> </w:t>
      </w:r>
      <w:r>
        <w:rPr>
          <w:color w:val="221F1F"/>
          <w:sz w:val="20"/>
        </w:rPr>
        <w:t>(A.I.R.</w:t>
      </w:r>
      <w:r>
        <w:rPr>
          <w:color w:val="221F1F"/>
          <w:spacing w:val="36"/>
          <w:sz w:val="20"/>
        </w:rPr>
        <w:t xml:space="preserve"> </w:t>
      </w:r>
      <w:r>
        <w:rPr>
          <w:color w:val="221F1F"/>
          <w:sz w:val="20"/>
        </w:rPr>
        <w:t>1999 S.C. 98)</w:t>
      </w:r>
    </w:p>
    <w:p w14:paraId="61ACDB22" w14:textId="77777777" w:rsidR="00F3095E" w:rsidRDefault="00000000">
      <w:pPr>
        <w:pStyle w:val="ListParagraph"/>
        <w:numPr>
          <w:ilvl w:val="0"/>
          <w:numId w:val="47"/>
        </w:numPr>
        <w:tabs>
          <w:tab w:val="left" w:pos="619"/>
        </w:tabs>
        <w:spacing w:before="171" w:line="249" w:lineRule="auto"/>
        <w:ind w:right="627"/>
        <w:rPr>
          <w:sz w:val="20"/>
        </w:rPr>
      </w:pPr>
      <w:r>
        <w:rPr>
          <w:color w:val="221F1F"/>
          <w:sz w:val="20"/>
        </w:rPr>
        <w:t>Mahabir</w:t>
      </w:r>
      <w:r>
        <w:rPr>
          <w:color w:val="221F1F"/>
          <w:spacing w:val="35"/>
          <w:sz w:val="20"/>
        </w:rPr>
        <w:t xml:space="preserve"> </w:t>
      </w:r>
      <w:r>
        <w:rPr>
          <w:color w:val="221F1F"/>
          <w:sz w:val="20"/>
        </w:rPr>
        <w:t>Prasad</w:t>
      </w:r>
      <w:r>
        <w:rPr>
          <w:color w:val="221F1F"/>
          <w:spacing w:val="35"/>
          <w:sz w:val="20"/>
        </w:rPr>
        <w:t xml:space="preserve"> </w:t>
      </w:r>
      <w:r>
        <w:rPr>
          <w:color w:val="221F1F"/>
          <w:sz w:val="20"/>
        </w:rPr>
        <w:t>Singh</w:t>
      </w:r>
      <w:r>
        <w:rPr>
          <w:color w:val="221F1F"/>
          <w:spacing w:val="80"/>
          <w:sz w:val="20"/>
        </w:rPr>
        <w:t xml:space="preserve"> </w:t>
      </w:r>
      <w:r>
        <w:rPr>
          <w:color w:val="221F1F"/>
          <w:sz w:val="20"/>
        </w:rPr>
        <w:t>v.</w:t>
      </w:r>
      <w:r>
        <w:rPr>
          <w:color w:val="221F1F"/>
          <w:spacing w:val="34"/>
          <w:sz w:val="20"/>
        </w:rPr>
        <w:t xml:space="preserve"> </w:t>
      </w:r>
      <w:r>
        <w:rPr>
          <w:color w:val="221F1F"/>
          <w:sz w:val="20"/>
        </w:rPr>
        <w:t>M/S</w:t>
      </w:r>
      <w:r>
        <w:rPr>
          <w:color w:val="221F1F"/>
          <w:spacing w:val="34"/>
          <w:sz w:val="20"/>
        </w:rPr>
        <w:t xml:space="preserve"> </w:t>
      </w:r>
      <w:r>
        <w:rPr>
          <w:color w:val="221F1F"/>
          <w:sz w:val="20"/>
        </w:rPr>
        <w:t>Jacks</w:t>
      </w:r>
      <w:r>
        <w:rPr>
          <w:color w:val="221F1F"/>
          <w:spacing w:val="36"/>
          <w:sz w:val="20"/>
        </w:rPr>
        <w:t xml:space="preserve"> </w:t>
      </w:r>
      <w:r>
        <w:rPr>
          <w:color w:val="221F1F"/>
          <w:sz w:val="20"/>
        </w:rPr>
        <w:t>Aviation</w:t>
      </w:r>
      <w:r>
        <w:rPr>
          <w:color w:val="221F1F"/>
          <w:spacing w:val="36"/>
          <w:sz w:val="20"/>
        </w:rPr>
        <w:t xml:space="preserve"> </w:t>
      </w:r>
      <w:r>
        <w:rPr>
          <w:color w:val="221F1F"/>
          <w:sz w:val="20"/>
        </w:rPr>
        <w:t>Pvt.</w:t>
      </w:r>
      <w:r>
        <w:rPr>
          <w:color w:val="221F1F"/>
          <w:spacing w:val="35"/>
          <w:sz w:val="20"/>
        </w:rPr>
        <w:t xml:space="preserve"> </w:t>
      </w:r>
      <w:r>
        <w:rPr>
          <w:color w:val="221F1F"/>
          <w:sz w:val="20"/>
        </w:rPr>
        <w:t>Ltd. (A.I.R. 1999 S.C. 287)</w:t>
      </w:r>
    </w:p>
    <w:p w14:paraId="3F5F8935" w14:textId="77777777" w:rsidR="00F3095E" w:rsidRDefault="00000000">
      <w:pPr>
        <w:pStyle w:val="ListParagraph"/>
        <w:numPr>
          <w:ilvl w:val="0"/>
          <w:numId w:val="47"/>
        </w:numPr>
        <w:tabs>
          <w:tab w:val="left" w:pos="619"/>
        </w:tabs>
        <w:spacing w:before="172" w:line="247" w:lineRule="auto"/>
        <w:ind w:right="448"/>
        <w:rPr>
          <w:sz w:val="20"/>
        </w:rPr>
      </w:pPr>
      <w:r>
        <w:rPr>
          <w:color w:val="221F1F"/>
          <w:sz w:val="20"/>
        </w:rPr>
        <w:t>Supreme</w:t>
      </w:r>
      <w:r>
        <w:rPr>
          <w:color w:val="221F1F"/>
          <w:spacing w:val="-15"/>
          <w:sz w:val="20"/>
        </w:rPr>
        <w:t xml:space="preserve"> </w:t>
      </w:r>
      <w:r>
        <w:rPr>
          <w:color w:val="221F1F"/>
          <w:sz w:val="20"/>
        </w:rPr>
        <w:t>Court</w:t>
      </w:r>
      <w:r>
        <w:rPr>
          <w:color w:val="221F1F"/>
          <w:spacing w:val="-14"/>
          <w:sz w:val="20"/>
        </w:rPr>
        <w:t xml:space="preserve"> </w:t>
      </w:r>
      <w:r>
        <w:rPr>
          <w:color w:val="221F1F"/>
          <w:sz w:val="20"/>
        </w:rPr>
        <w:t>Bar</w:t>
      </w:r>
      <w:r>
        <w:rPr>
          <w:color w:val="221F1F"/>
          <w:spacing w:val="-24"/>
          <w:sz w:val="20"/>
        </w:rPr>
        <w:t xml:space="preserve"> </w:t>
      </w:r>
      <w:r>
        <w:rPr>
          <w:color w:val="221F1F"/>
          <w:sz w:val="20"/>
        </w:rPr>
        <w:t>Association</w:t>
      </w:r>
      <w:r>
        <w:rPr>
          <w:color w:val="221F1F"/>
          <w:spacing w:val="-14"/>
          <w:sz w:val="20"/>
        </w:rPr>
        <w:t xml:space="preserve"> </w:t>
      </w:r>
      <w:r>
        <w:rPr>
          <w:color w:val="221F1F"/>
          <w:sz w:val="20"/>
        </w:rPr>
        <w:t>v.</w:t>
      </w:r>
      <w:r>
        <w:rPr>
          <w:color w:val="221F1F"/>
          <w:spacing w:val="-14"/>
          <w:sz w:val="20"/>
        </w:rPr>
        <w:t xml:space="preserve"> </w:t>
      </w:r>
      <w:r>
        <w:rPr>
          <w:color w:val="221F1F"/>
          <w:sz w:val="20"/>
        </w:rPr>
        <w:t>Union</w:t>
      </w:r>
      <w:r>
        <w:rPr>
          <w:color w:val="221F1F"/>
          <w:spacing w:val="-15"/>
          <w:sz w:val="20"/>
        </w:rPr>
        <w:t xml:space="preserve"> </w:t>
      </w:r>
      <w:r>
        <w:rPr>
          <w:color w:val="221F1F"/>
          <w:sz w:val="20"/>
        </w:rPr>
        <w:t>of</w:t>
      </w:r>
      <w:r>
        <w:rPr>
          <w:color w:val="221F1F"/>
          <w:spacing w:val="-15"/>
          <w:sz w:val="20"/>
        </w:rPr>
        <w:t xml:space="preserve"> </w:t>
      </w:r>
      <w:r>
        <w:rPr>
          <w:color w:val="221F1F"/>
          <w:sz w:val="20"/>
        </w:rPr>
        <w:t>India</w:t>
      </w:r>
      <w:r>
        <w:rPr>
          <w:color w:val="221F1F"/>
          <w:spacing w:val="-15"/>
          <w:sz w:val="20"/>
        </w:rPr>
        <w:t xml:space="preserve"> </w:t>
      </w:r>
      <w:r>
        <w:rPr>
          <w:color w:val="221F1F"/>
          <w:sz w:val="20"/>
        </w:rPr>
        <w:t>(A.I.R.</w:t>
      </w:r>
      <w:r>
        <w:rPr>
          <w:color w:val="221F1F"/>
          <w:spacing w:val="-14"/>
          <w:sz w:val="20"/>
        </w:rPr>
        <w:t xml:space="preserve"> </w:t>
      </w:r>
      <w:r>
        <w:rPr>
          <w:color w:val="221F1F"/>
          <w:sz w:val="20"/>
        </w:rPr>
        <w:t>1998 S.C. 1895)</w:t>
      </w:r>
    </w:p>
    <w:p w14:paraId="4F1F98A2" w14:textId="77777777" w:rsidR="00F3095E" w:rsidRDefault="00000000">
      <w:pPr>
        <w:pStyle w:val="ListParagraph"/>
        <w:numPr>
          <w:ilvl w:val="0"/>
          <w:numId w:val="47"/>
        </w:numPr>
        <w:tabs>
          <w:tab w:val="left" w:pos="619"/>
        </w:tabs>
        <w:spacing w:before="175"/>
        <w:rPr>
          <w:sz w:val="20"/>
        </w:rPr>
      </w:pPr>
      <w:r>
        <w:rPr>
          <w:color w:val="221F1F"/>
          <w:sz w:val="20"/>
        </w:rPr>
        <w:t>P.</w:t>
      </w:r>
      <w:r>
        <w:rPr>
          <w:color w:val="221F1F"/>
          <w:spacing w:val="-10"/>
          <w:sz w:val="20"/>
        </w:rPr>
        <w:t xml:space="preserve"> </w:t>
      </w:r>
      <w:r>
        <w:rPr>
          <w:color w:val="221F1F"/>
          <w:sz w:val="20"/>
        </w:rPr>
        <w:t>D.</w:t>
      </w:r>
      <w:r>
        <w:rPr>
          <w:color w:val="221F1F"/>
          <w:spacing w:val="-12"/>
          <w:sz w:val="20"/>
        </w:rPr>
        <w:t xml:space="preserve"> </w:t>
      </w:r>
      <w:r>
        <w:rPr>
          <w:color w:val="221F1F"/>
          <w:sz w:val="20"/>
        </w:rPr>
        <w:t>Gupta</w:t>
      </w:r>
      <w:r>
        <w:rPr>
          <w:color w:val="221F1F"/>
          <w:spacing w:val="36"/>
          <w:sz w:val="20"/>
        </w:rPr>
        <w:t xml:space="preserve"> </w:t>
      </w:r>
      <w:r>
        <w:rPr>
          <w:color w:val="221F1F"/>
          <w:sz w:val="20"/>
        </w:rPr>
        <w:t>v.</w:t>
      </w:r>
      <w:r>
        <w:rPr>
          <w:color w:val="221F1F"/>
          <w:spacing w:val="38"/>
          <w:sz w:val="20"/>
        </w:rPr>
        <w:t xml:space="preserve"> </w:t>
      </w:r>
      <w:r>
        <w:rPr>
          <w:color w:val="221F1F"/>
          <w:sz w:val="20"/>
        </w:rPr>
        <w:t>Ramamurthy</w:t>
      </w:r>
      <w:r>
        <w:rPr>
          <w:color w:val="221F1F"/>
          <w:spacing w:val="-10"/>
          <w:sz w:val="20"/>
        </w:rPr>
        <w:t xml:space="preserve"> </w:t>
      </w:r>
      <w:r>
        <w:rPr>
          <w:color w:val="221F1F"/>
          <w:sz w:val="20"/>
        </w:rPr>
        <w:t>(A.I.R.</w:t>
      </w:r>
      <w:r>
        <w:rPr>
          <w:color w:val="221F1F"/>
          <w:spacing w:val="-10"/>
          <w:sz w:val="20"/>
        </w:rPr>
        <w:t xml:space="preserve"> </w:t>
      </w:r>
      <w:r>
        <w:rPr>
          <w:color w:val="221F1F"/>
          <w:sz w:val="20"/>
        </w:rPr>
        <w:t>1998</w:t>
      </w:r>
      <w:r>
        <w:rPr>
          <w:color w:val="221F1F"/>
          <w:spacing w:val="-9"/>
          <w:sz w:val="20"/>
        </w:rPr>
        <w:t xml:space="preserve"> </w:t>
      </w:r>
      <w:r>
        <w:rPr>
          <w:color w:val="221F1F"/>
          <w:sz w:val="20"/>
        </w:rPr>
        <w:t>S.C.</w:t>
      </w:r>
      <w:r>
        <w:rPr>
          <w:color w:val="221F1F"/>
          <w:spacing w:val="-8"/>
          <w:sz w:val="20"/>
        </w:rPr>
        <w:t xml:space="preserve"> </w:t>
      </w:r>
      <w:r>
        <w:rPr>
          <w:color w:val="221F1F"/>
          <w:spacing w:val="-4"/>
          <w:sz w:val="20"/>
        </w:rPr>
        <w:t>283)</w:t>
      </w:r>
    </w:p>
    <w:p w14:paraId="0A2F6BA7" w14:textId="77777777" w:rsidR="00F3095E" w:rsidRDefault="00F3095E">
      <w:pPr>
        <w:pStyle w:val="BodyText"/>
        <w:spacing w:before="8"/>
      </w:pPr>
    </w:p>
    <w:p w14:paraId="58418F41" w14:textId="77777777" w:rsidR="00F3095E" w:rsidRDefault="00000000">
      <w:pPr>
        <w:pStyle w:val="ListParagraph"/>
        <w:numPr>
          <w:ilvl w:val="0"/>
          <w:numId w:val="47"/>
        </w:numPr>
        <w:tabs>
          <w:tab w:val="left" w:pos="619"/>
        </w:tabs>
        <w:spacing w:line="247" w:lineRule="auto"/>
        <w:ind w:right="501"/>
        <w:rPr>
          <w:sz w:val="20"/>
        </w:rPr>
      </w:pPr>
      <w:proofErr w:type="spellStart"/>
      <w:r>
        <w:rPr>
          <w:color w:val="221F1F"/>
          <w:sz w:val="20"/>
        </w:rPr>
        <w:t>Robtas</w:t>
      </w:r>
      <w:proofErr w:type="spellEnd"/>
      <w:r>
        <w:rPr>
          <w:color w:val="221F1F"/>
          <w:spacing w:val="-3"/>
          <w:sz w:val="20"/>
        </w:rPr>
        <w:t xml:space="preserve"> </w:t>
      </w:r>
      <w:r>
        <w:rPr>
          <w:color w:val="221F1F"/>
          <w:sz w:val="20"/>
        </w:rPr>
        <w:t>Singh</w:t>
      </w:r>
      <w:r>
        <w:rPr>
          <w:color w:val="221F1F"/>
          <w:spacing w:val="40"/>
          <w:sz w:val="20"/>
        </w:rPr>
        <w:t xml:space="preserve"> </w:t>
      </w:r>
      <w:r>
        <w:rPr>
          <w:color w:val="221F1F"/>
          <w:sz w:val="20"/>
        </w:rPr>
        <w:t>v.</w:t>
      </w:r>
      <w:r>
        <w:rPr>
          <w:color w:val="221F1F"/>
          <w:spacing w:val="40"/>
          <w:sz w:val="20"/>
        </w:rPr>
        <w:t xml:space="preserve"> </w:t>
      </w:r>
      <w:r>
        <w:rPr>
          <w:color w:val="221F1F"/>
          <w:sz w:val="20"/>
        </w:rPr>
        <w:t>Commissioner</w:t>
      </w:r>
      <w:r>
        <w:rPr>
          <w:color w:val="221F1F"/>
          <w:spacing w:val="-3"/>
          <w:sz w:val="20"/>
        </w:rPr>
        <w:t xml:space="preserve"> </w:t>
      </w:r>
      <w:r>
        <w:rPr>
          <w:color w:val="221F1F"/>
          <w:sz w:val="20"/>
        </w:rPr>
        <w:t>Agra</w:t>
      </w:r>
      <w:r>
        <w:rPr>
          <w:color w:val="221F1F"/>
          <w:spacing w:val="-4"/>
          <w:sz w:val="20"/>
        </w:rPr>
        <w:t xml:space="preserve"> </w:t>
      </w:r>
      <w:r>
        <w:rPr>
          <w:color w:val="221F1F"/>
          <w:sz w:val="20"/>
        </w:rPr>
        <w:t>Division</w:t>
      </w:r>
      <w:r>
        <w:rPr>
          <w:color w:val="221F1F"/>
          <w:spacing w:val="-6"/>
          <w:sz w:val="20"/>
        </w:rPr>
        <w:t xml:space="preserve"> </w:t>
      </w:r>
      <w:r>
        <w:rPr>
          <w:color w:val="221F1F"/>
          <w:sz w:val="20"/>
        </w:rPr>
        <w:t>(A.I.R.</w:t>
      </w:r>
      <w:r>
        <w:rPr>
          <w:color w:val="221F1F"/>
          <w:spacing w:val="-2"/>
          <w:sz w:val="20"/>
        </w:rPr>
        <w:t xml:space="preserve"> </w:t>
      </w:r>
      <w:r>
        <w:rPr>
          <w:color w:val="221F1F"/>
          <w:sz w:val="20"/>
        </w:rPr>
        <w:t>1997 S.C. 278)</w:t>
      </w:r>
    </w:p>
    <w:p w14:paraId="6621832F" w14:textId="77777777" w:rsidR="00F3095E" w:rsidRDefault="00F3095E">
      <w:pPr>
        <w:pStyle w:val="BodyText"/>
        <w:spacing w:before="2"/>
      </w:pPr>
    </w:p>
    <w:p w14:paraId="2EB2825C" w14:textId="77777777" w:rsidR="00F3095E" w:rsidRDefault="00000000">
      <w:pPr>
        <w:pStyle w:val="ListParagraph"/>
        <w:numPr>
          <w:ilvl w:val="0"/>
          <w:numId w:val="47"/>
        </w:numPr>
        <w:tabs>
          <w:tab w:val="left" w:pos="619"/>
        </w:tabs>
        <w:rPr>
          <w:sz w:val="20"/>
        </w:rPr>
      </w:pPr>
      <w:r>
        <w:rPr>
          <w:color w:val="221F1F"/>
          <w:spacing w:val="-2"/>
          <w:sz w:val="20"/>
        </w:rPr>
        <w:t>Harish</w:t>
      </w:r>
      <w:r>
        <w:rPr>
          <w:color w:val="221F1F"/>
          <w:spacing w:val="-15"/>
          <w:sz w:val="20"/>
        </w:rPr>
        <w:t xml:space="preserve"> </w:t>
      </w:r>
      <w:r>
        <w:rPr>
          <w:color w:val="221F1F"/>
          <w:spacing w:val="-2"/>
          <w:sz w:val="20"/>
        </w:rPr>
        <w:t>Chander</w:t>
      </w:r>
      <w:r>
        <w:rPr>
          <w:color w:val="221F1F"/>
          <w:spacing w:val="-6"/>
          <w:sz w:val="20"/>
        </w:rPr>
        <w:t xml:space="preserve"> </w:t>
      </w:r>
      <w:r>
        <w:rPr>
          <w:color w:val="221F1F"/>
          <w:spacing w:val="-2"/>
          <w:sz w:val="20"/>
        </w:rPr>
        <w:t>Singh</w:t>
      </w:r>
      <w:r>
        <w:rPr>
          <w:color w:val="221F1F"/>
          <w:spacing w:val="35"/>
          <w:sz w:val="20"/>
        </w:rPr>
        <w:t xml:space="preserve"> </w:t>
      </w:r>
      <w:r>
        <w:rPr>
          <w:color w:val="221F1F"/>
          <w:spacing w:val="-2"/>
          <w:sz w:val="20"/>
        </w:rPr>
        <w:t>v.</w:t>
      </w:r>
      <w:r>
        <w:rPr>
          <w:color w:val="221F1F"/>
          <w:spacing w:val="-9"/>
          <w:sz w:val="20"/>
        </w:rPr>
        <w:t xml:space="preserve"> </w:t>
      </w:r>
      <w:r>
        <w:rPr>
          <w:color w:val="221F1F"/>
          <w:spacing w:val="-2"/>
          <w:sz w:val="20"/>
        </w:rPr>
        <w:t>S.</w:t>
      </w:r>
      <w:r>
        <w:rPr>
          <w:color w:val="221F1F"/>
          <w:spacing w:val="-7"/>
          <w:sz w:val="20"/>
        </w:rPr>
        <w:t xml:space="preserve"> </w:t>
      </w:r>
      <w:r>
        <w:rPr>
          <w:color w:val="221F1F"/>
          <w:spacing w:val="-2"/>
          <w:sz w:val="20"/>
        </w:rPr>
        <w:t>N.</w:t>
      </w:r>
      <w:r>
        <w:rPr>
          <w:color w:val="221F1F"/>
          <w:spacing w:val="-11"/>
          <w:sz w:val="20"/>
        </w:rPr>
        <w:t xml:space="preserve"> </w:t>
      </w:r>
      <w:r>
        <w:rPr>
          <w:color w:val="221F1F"/>
          <w:spacing w:val="-2"/>
          <w:sz w:val="20"/>
        </w:rPr>
        <w:t>Tripathi</w:t>
      </w:r>
      <w:r>
        <w:rPr>
          <w:color w:val="221F1F"/>
          <w:spacing w:val="-9"/>
          <w:sz w:val="20"/>
        </w:rPr>
        <w:t xml:space="preserve"> </w:t>
      </w:r>
      <w:r>
        <w:rPr>
          <w:color w:val="221F1F"/>
          <w:spacing w:val="-2"/>
          <w:sz w:val="20"/>
        </w:rPr>
        <w:t>(A.I.R.</w:t>
      </w:r>
      <w:r>
        <w:rPr>
          <w:color w:val="221F1F"/>
          <w:spacing w:val="-9"/>
          <w:sz w:val="20"/>
        </w:rPr>
        <w:t xml:space="preserve"> </w:t>
      </w:r>
      <w:r>
        <w:rPr>
          <w:color w:val="221F1F"/>
          <w:spacing w:val="-2"/>
          <w:sz w:val="20"/>
        </w:rPr>
        <w:t>1997</w:t>
      </w:r>
      <w:r>
        <w:rPr>
          <w:color w:val="221F1F"/>
          <w:spacing w:val="-9"/>
          <w:sz w:val="20"/>
        </w:rPr>
        <w:t xml:space="preserve"> </w:t>
      </w:r>
      <w:r>
        <w:rPr>
          <w:color w:val="221F1F"/>
          <w:spacing w:val="-2"/>
          <w:sz w:val="20"/>
        </w:rPr>
        <w:t>S.C.</w:t>
      </w:r>
      <w:r>
        <w:rPr>
          <w:color w:val="221F1F"/>
          <w:spacing w:val="-5"/>
          <w:sz w:val="20"/>
        </w:rPr>
        <w:t xml:space="preserve"> </w:t>
      </w:r>
      <w:r>
        <w:rPr>
          <w:color w:val="221F1F"/>
          <w:spacing w:val="-4"/>
          <w:sz w:val="20"/>
        </w:rPr>
        <w:t>879)</w:t>
      </w:r>
    </w:p>
    <w:p w14:paraId="113FC690" w14:textId="77777777" w:rsidR="00F3095E" w:rsidRDefault="00F3095E">
      <w:pPr>
        <w:pStyle w:val="BodyText"/>
        <w:spacing w:before="6"/>
      </w:pPr>
    </w:p>
    <w:p w14:paraId="56B12C32" w14:textId="77777777" w:rsidR="00F3095E" w:rsidRDefault="00000000">
      <w:pPr>
        <w:pStyle w:val="ListParagraph"/>
        <w:numPr>
          <w:ilvl w:val="0"/>
          <w:numId w:val="47"/>
        </w:numPr>
        <w:tabs>
          <w:tab w:val="left" w:pos="619"/>
        </w:tabs>
        <w:rPr>
          <w:sz w:val="20"/>
        </w:rPr>
      </w:pPr>
      <w:proofErr w:type="spellStart"/>
      <w:r>
        <w:rPr>
          <w:color w:val="221F1F"/>
          <w:sz w:val="20"/>
        </w:rPr>
        <w:t>Hikmatali</w:t>
      </w:r>
      <w:proofErr w:type="spellEnd"/>
      <w:r>
        <w:rPr>
          <w:color w:val="221F1F"/>
          <w:spacing w:val="-13"/>
          <w:sz w:val="20"/>
        </w:rPr>
        <w:t xml:space="preserve"> </w:t>
      </w:r>
      <w:r>
        <w:rPr>
          <w:color w:val="221F1F"/>
          <w:sz w:val="20"/>
        </w:rPr>
        <w:t>Khan</w:t>
      </w:r>
      <w:r>
        <w:rPr>
          <w:color w:val="221F1F"/>
          <w:spacing w:val="-8"/>
          <w:sz w:val="20"/>
        </w:rPr>
        <w:t xml:space="preserve"> </w:t>
      </w:r>
      <w:r>
        <w:rPr>
          <w:color w:val="221F1F"/>
          <w:sz w:val="20"/>
        </w:rPr>
        <w:t>v.</w:t>
      </w:r>
      <w:r>
        <w:rPr>
          <w:color w:val="221F1F"/>
          <w:spacing w:val="-9"/>
          <w:sz w:val="20"/>
        </w:rPr>
        <w:t xml:space="preserve"> </w:t>
      </w:r>
      <w:r>
        <w:rPr>
          <w:color w:val="221F1F"/>
          <w:sz w:val="20"/>
        </w:rPr>
        <w:t>Ishwar</w:t>
      </w:r>
      <w:r>
        <w:rPr>
          <w:color w:val="221F1F"/>
          <w:spacing w:val="-8"/>
          <w:sz w:val="20"/>
        </w:rPr>
        <w:t xml:space="preserve"> </w:t>
      </w:r>
      <w:r>
        <w:rPr>
          <w:color w:val="221F1F"/>
          <w:sz w:val="20"/>
        </w:rPr>
        <w:t>Prasad</w:t>
      </w:r>
      <w:r>
        <w:rPr>
          <w:color w:val="221F1F"/>
          <w:spacing w:val="-14"/>
          <w:sz w:val="20"/>
        </w:rPr>
        <w:t xml:space="preserve"> </w:t>
      </w:r>
      <w:r>
        <w:rPr>
          <w:color w:val="221F1F"/>
          <w:sz w:val="20"/>
        </w:rPr>
        <w:t>Aiyar</w:t>
      </w:r>
      <w:r>
        <w:rPr>
          <w:color w:val="221F1F"/>
          <w:spacing w:val="-8"/>
          <w:sz w:val="20"/>
        </w:rPr>
        <w:t xml:space="preserve"> </w:t>
      </w:r>
      <w:r>
        <w:rPr>
          <w:color w:val="221F1F"/>
          <w:sz w:val="20"/>
        </w:rPr>
        <w:t>(A.I.R</w:t>
      </w:r>
      <w:r>
        <w:rPr>
          <w:color w:val="221F1F"/>
          <w:spacing w:val="-8"/>
          <w:sz w:val="20"/>
        </w:rPr>
        <w:t xml:space="preserve"> </w:t>
      </w:r>
      <w:r>
        <w:rPr>
          <w:color w:val="221F1F"/>
          <w:sz w:val="20"/>
        </w:rPr>
        <w:t>1997</w:t>
      </w:r>
      <w:r>
        <w:rPr>
          <w:color w:val="221F1F"/>
          <w:spacing w:val="-9"/>
          <w:sz w:val="20"/>
        </w:rPr>
        <w:t xml:space="preserve"> </w:t>
      </w:r>
      <w:r>
        <w:rPr>
          <w:color w:val="221F1F"/>
          <w:sz w:val="20"/>
        </w:rPr>
        <w:t>S.C.</w:t>
      </w:r>
      <w:r>
        <w:rPr>
          <w:color w:val="221F1F"/>
          <w:spacing w:val="-6"/>
          <w:sz w:val="20"/>
        </w:rPr>
        <w:t xml:space="preserve"> </w:t>
      </w:r>
      <w:r>
        <w:rPr>
          <w:color w:val="221F1F"/>
          <w:spacing w:val="-4"/>
          <w:sz w:val="20"/>
        </w:rPr>
        <w:t>864)</w:t>
      </w:r>
    </w:p>
    <w:p w14:paraId="65F9689B" w14:textId="77777777" w:rsidR="00F3095E" w:rsidRDefault="00F3095E">
      <w:pPr>
        <w:pStyle w:val="BodyText"/>
        <w:spacing w:before="8"/>
      </w:pPr>
    </w:p>
    <w:p w14:paraId="2C2EF879" w14:textId="77777777" w:rsidR="00F3095E" w:rsidRDefault="00000000">
      <w:pPr>
        <w:pStyle w:val="ListParagraph"/>
        <w:numPr>
          <w:ilvl w:val="0"/>
          <w:numId w:val="47"/>
        </w:numPr>
        <w:tabs>
          <w:tab w:val="left" w:pos="619"/>
        </w:tabs>
        <w:spacing w:line="247" w:lineRule="auto"/>
        <w:ind w:right="615"/>
        <w:rPr>
          <w:sz w:val="20"/>
        </w:rPr>
      </w:pPr>
      <w:r>
        <w:rPr>
          <w:color w:val="221F1F"/>
          <w:sz w:val="20"/>
        </w:rPr>
        <w:t>Prahalad</w:t>
      </w:r>
      <w:r>
        <w:rPr>
          <w:color w:val="221F1F"/>
          <w:spacing w:val="-5"/>
          <w:sz w:val="20"/>
        </w:rPr>
        <w:t xml:space="preserve"> </w:t>
      </w:r>
      <w:r>
        <w:rPr>
          <w:color w:val="221F1F"/>
          <w:sz w:val="20"/>
        </w:rPr>
        <w:t>Saran</w:t>
      </w:r>
      <w:r>
        <w:rPr>
          <w:color w:val="221F1F"/>
          <w:spacing w:val="-5"/>
          <w:sz w:val="20"/>
        </w:rPr>
        <w:t xml:space="preserve"> </w:t>
      </w:r>
      <w:r>
        <w:rPr>
          <w:color w:val="221F1F"/>
          <w:sz w:val="20"/>
        </w:rPr>
        <w:t>Gupta</w:t>
      </w:r>
      <w:r>
        <w:rPr>
          <w:color w:val="221F1F"/>
          <w:spacing w:val="-6"/>
          <w:sz w:val="20"/>
        </w:rPr>
        <w:t xml:space="preserve"> </w:t>
      </w:r>
      <w:r>
        <w:rPr>
          <w:color w:val="221F1F"/>
          <w:sz w:val="20"/>
        </w:rPr>
        <w:t>v.</w:t>
      </w:r>
      <w:r>
        <w:rPr>
          <w:color w:val="221F1F"/>
          <w:spacing w:val="-3"/>
          <w:sz w:val="20"/>
        </w:rPr>
        <w:t xml:space="preserve"> </w:t>
      </w:r>
      <w:r>
        <w:rPr>
          <w:color w:val="221F1F"/>
          <w:sz w:val="20"/>
        </w:rPr>
        <w:t>Bar</w:t>
      </w:r>
      <w:r>
        <w:rPr>
          <w:color w:val="221F1F"/>
          <w:spacing w:val="-5"/>
          <w:sz w:val="20"/>
        </w:rPr>
        <w:t xml:space="preserve"> </w:t>
      </w:r>
      <w:r>
        <w:rPr>
          <w:color w:val="221F1F"/>
          <w:sz w:val="20"/>
        </w:rPr>
        <w:t>Council</w:t>
      </w:r>
      <w:r>
        <w:rPr>
          <w:color w:val="221F1F"/>
          <w:spacing w:val="-4"/>
          <w:sz w:val="20"/>
        </w:rPr>
        <w:t xml:space="preserve"> </w:t>
      </w:r>
      <w:r>
        <w:rPr>
          <w:color w:val="221F1F"/>
          <w:sz w:val="20"/>
        </w:rPr>
        <w:t>of</w:t>
      </w:r>
      <w:r>
        <w:rPr>
          <w:color w:val="221F1F"/>
          <w:spacing w:val="-5"/>
          <w:sz w:val="20"/>
        </w:rPr>
        <w:t xml:space="preserve"> </w:t>
      </w:r>
      <w:r>
        <w:rPr>
          <w:color w:val="221F1F"/>
          <w:sz w:val="20"/>
        </w:rPr>
        <w:t>India</w:t>
      </w:r>
      <w:r>
        <w:rPr>
          <w:color w:val="221F1F"/>
          <w:spacing w:val="72"/>
          <w:sz w:val="20"/>
        </w:rPr>
        <w:t xml:space="preserve"> </w:t>
      </w:r>
      <w:r>
        <w:rPr>
          <w:color w:val="221F1F"/>
          <w:sz w:val="20"/>
        </w:rPr>
        <w:t>(A.I.R</w:t>
      </w:r>
      <w:r>
        <w:rPr>
          <w:color w:val="221F1F"/>
          <w:spacing w:val="-3"/>
          <w:sz w:val="20"/>
        </w:rPr>
        <w:t xml:space="preserve"> </w:t>
      </w:r>
      <w:r>
        <w:rPr>
          <w:color w:val="221F1F"/>
          <w:sz w:val="20"/>
        </w:rPr>
        <w:t>1997 S.C. 1338)</w:t>
      </w:r>
    </w:p>
    <w:p w14:paraId="20FEFE98" w14:textId="77777777" w:rsidR="00F3095E" w:rsidRDefault="00F3095E">
      <w:pPr>
        <w:pStyle w:val="BodyText"/>
        <w:spacing w:before="2"/>
      </w:pPr>
    </w:p>
    <w:p w14:paraId="7179CF61" w14:textId="77777777" w:rsidR="00F3095E" w:rsidRDefault="00000000">
      <w:pPr>
        <w:pStyle w:val="ListParagraph"/>
        <w:numPr>
          <w:ilvl w:val="0"/>
          <w:numId w:val="47"/>
        </w:numPr>
        <w:tabs>
          <w:tab w:val="left" w:pos="619"/>
        </w:tabs>
        <w:spacing w:line="247" w:lineRule="auto"/>
        <w:ind w:right="697"/>
        <w:rPr>
          <w:sz w:val="20"/>
        </w:rPr>
      </w:pPr>
      <w:r>
        <w:rPr>
          <w:color w:val="221F1F"/>
          <w:sz w:val="20"/>
        </w:rPr>
        <w:t>Dr.</w:t>
      </w:r>
      <w:r>
        <w:rPr>
          <w:color w:val="221F1F"/>
          <w:spacing w:val="34"/>
          <w:sz w:val="20"/>
        </w:rPr>
        <w:t xml:space="preserve"> </w:t>
      </w:r>
      <w:proofErr w:type="spellStart"/>
      <w:r>
        <w:rPr>
          <w:color w:val="221F1F"/>
          <w:sz w:val="20"/>
        </w:rPr>
        <w:t>Haniraj</w:t>
      </w:r>
      <w:proofErr w:type="spellEnd"/>
      <w:r>
        <w:rPr>
          <w:color w:val="221F1F"/>
          <w:spacing w:val="36"/>
          <w:sz w:val="20"/>
        </w:rPr>
        <w:t xml:space="preserve"> </w:t>
      </w:r>
      <w:r>
        <w:rPr>
          <w:color w:val="221F1F"/>
          <w:sz w:val="20"/>
        </w:rPr>
        <w:t>L.</w:t>
      </w:r>
      <w:r>
        <w:rPr>
          <w:color w:val="221F1F"/>
          <w:spacing w:val="35"/>
          <w:sz w:val="20"/>
        </w:rPr>
        <w:t xml:space="preserve"> </w:t>
      </w:r>
      <w:proofErr w:type="spellStart"/>
      <w:r>
        <w:rPr>
          <w:color w:val="221F1F"/>
          <w:sz w:val="20"/>
        </w:rPr>
        <w:t>Chusani</w:t>
      </w:r>
      <w:proofErr w:type="spellEnd"/>
      <w:r>
        <w:rPr>
          <w:color w:val="221F1F"/>
          <w:spacing w:val="80"/>
          <w:sz w:val="20"/>
        </w:rPr>
        <w:t xml:space="preserve"> </w:t>
      </w:r>
      <w:r>
        <w:rPr>
          <w:color w:val="221F1F"/>
          <w:sz w:val="20"/>
        </w:rPr>
        <w:t>v.</w:t>
      </w:r>
      <w:r>
        <w:rPr>
          <w:color w:val="221F1F"/>
          <w:spacing w:val="80"/>
          <w:sz w:val="20"/>
        </w:rPr>
        <w:t xml:space="preserve"> </w:t>
      </w:r>
      <w:r>
        <w:rPr>
          <w:color w:val="221F1F"/>
          <w:sz w:val="20"/>
        </w:rPr>
        <w:t>Bar</w:t>
      </w:r>
      <w:r>
        <w:rPr>
          <w:color w:val="221F1F"/>
          <w:spacing w:val="35"/>
          <w:sz w:val="20"/>
        </w:rPr>
        <w:t xml:space="preserve"> </w:t>
      </w:r>
      <w:r>
        <w:rPr>
          <w:color w:val="221F1F"/>
          <w:sz w:val="20"/>
        </w:rPr>
        <w:t>Council</w:t>
      </w:r>
      <w:r>
        <w:rPr>
          <w:color w:val="221F1F"/>
          <w:spacing w:val="34"/>
          <w:sz w:val="20"/>
        </w:rPr>
        <w:t xml:space="preserve"> </w:t>
      </w:r>
      <w:r>
        <w:rPr>
          <w:color w:val="221F1F"/>
          <w:sz w:val="20"/>
        </w:rPr>
        <w:t>of</w:t>
      </w:r>
      <w:r>
        <w:rPr>
          <w:color w:val="221F1F"/>
          <w:spacing w:val="37"/>
          <w:sz w:val="20"/>
        </w:rPr>
        <w:t xml:space="preserve"> </w:t>
      </w:r>
      <w:proofErr w:type="spellStart"/>
      <w:r>
        <w:rPr>
          <w:color w:val="221F1F"/>
          <w:sz w:val="20"/>
        </w:rPr>
        <w:t>Maharastra</w:t>
      </w:r>
      <w:proofErr w:type="spellEnd"/>
      <w:r>
        <w:rPr>
          <w:color w:val="221F1F"/>
          <w:sz w:val="20"/>
        </w:rPr>
        <w:t xml:space="preserve"> (A.I.R 1996 S.C. 1708)</w:t>
      </w:r>
    </w:p>
    <w:p w14:paraId="6915A4FC" w14:textId="77777777" w:rsidR="00F3095E" w:rsidRDefault="00F3095E">
      <w:pPr>
        <w:pStyle w:val="BodyText"/>
        <w:spacing w:before="2"/>
      </w:pPr>
    </w:p>
    <w:p w14:paraId="7E675559" w14:textId="77777777" w:rsidR="00F3095E" w:rsidRDefault="00000000">
      <w:pPr>
        <w:pStyle w:val="ListParagraph"/>
        <w:numPr>
          <w:ilvl w:val="0"/>
          <w:numId w:val="47"/>
        </w:numPr>
        <w:tabs>
          <w:tab w:val="left" w:pos="619"/>
        </w:tabs>
        <w:spacing w:line="247" w:lineRule="auto"/>
        <w:ind w:right="425"/>
        <w:rPr>
          <w:sz w:val="20"/>
        </w:rPr>
      </w:pPr>
      <w:r>
        <w:rPr>
          <w:color w:val="221F1F"/>
          <w:spacing w:val="-2"/>
          <w:sz w:val="20"/>
        </w:rPr>
        <w:t>Inre</w:t>
      </w:r>
      <w:r>
        <w:rPr>
          <w:color w:val="221F1F"/>
          <w:spacing w:val="-10"/>
          <w:sz w:val="20"/>
        </w:rPr>
        <w:t xml:space="preserve"> </w:t>
      </w:r>
      <w:r>
        <w:rPr>
          <w:color w:val="221F1F"/>
          <w:spacing w:val="-2"/>
          <w:sz w:val="20"/>
        </w:rPr>
        <w:t>Dr.</w:t>
      </w:r>
      <w:r>
        <w:rPr>
          <w:color w:val="221F1F"/>
          <w:spacing w:val="-8"/>
          <w:sz w:val="20"/>
        </w:rPr>
        <w:t xml:space="preserve"> </w:t>
      </w:r>
      <w:r>
        <w:rPr>
          <w:color w:val="221F1F"/>
          <w:spacing w:val="-2"/>
          <w:sz w:val="20"/>
        </w:rPr>
        <w:t>D.</w:t>
      </w:r>
      <w:r>
        <w:rPr>
          <w:color w:val="221F1F"/>
          <w:spacing w:val="-10"/>
          <w:sz w:val="20"/>
        </w:rPr>
        <w:t xml:space="preserve"> </w:t>
      </w:r>
      <w:r>
        <w:rPr>
          <w:color w:val="221F1F"/>
          <w:spacing w:val="-2"/>
          <w:sz w:val="20"/>
        </w:rPr>
        <w:t>C.</w:t>
      </w:r>
      <w:r>
        <w:rPr>
          <w:color w:val="221F1F"/>
          <w:spacing w:val="-8"/>
          <w:sz w:val="20"/>
        </w:rPr>
        <w:t xml:space="preserve"> </w:t>
      </w:r>
      <w:proofErr w:type="spellStart"/>
      <w:r>
        <w:rPr>
          <w:color w:val="221F1F"/>
          <w:spacing w:val="-2"/>
          <w:sz w:val="20"/>
        </w:rPr>
        <w:t>Saxend</w:t>
      </w:r>
      <w:proofErr w:type="spellEnd"/>
      <w:r>
        <w:rPr>
          <w:color w:val="221F1F"/>
          <w:spacing w:val="-7"/>
          <w:sz w:val="20"/>
        </w:rPr>
        <w:t xml:space="preserve"> </w:t>
      </w:r>
      <w:r>
        <w:rPr>
          <w:color w:val="221F1F"/>
          <w:spacing w:val="-2"/>
          <w:sz w:val="20"/>
        </w:rPr>
        <w:t>and.</w:t>
      </w:r>
      <w:r>
        <w:rPr>
          <w:color w:val="221F1F"/>
          <w:spacing w:val="-8"/>
          <w:sz w:val="20"/>
        </w:rPr>
        <w:t xml:space="preserve"> </w:t>
      </w:r>
      <w:r>
        <w:rPr>
          <w:color w:val="221F1F"/>
          <w:spacing w:val="-2"/>
          <w:sz w:val="20"/>
        </w:rPr>
        <w:t>U.</w:t>
      </w:r>
      <w:r>
        <w:rPr>
          <w:color w:val="221F1F"/>
          <w:spacing w:val="-10"/>
          <w:sz w:val="20"/>
        </w:rPr>
        <w:t xml:space="preserve"> </w:t>
      </w:r>
      <w:r>
        <w:rPr>
          <w:color w:val="221F1F"/>
          <w:spacing w:val="-2"/>
          <w:sz w:val="20"/>
        </w:rPr>
        <w:t>Saxena</w:t>
      </w:r>
      <w:r>
        <w:rPr>
          <w:color w:val="221F1F"/>
          <w:spacing w:val="-8"/>
          <w:sz w:val="20"/>
        </w:rPr>
        <w:t xml:space="preserve"> </w:t>
      </w:r>
      <w:r>
        <w:rPr>
          <w:color w:val="221F1F"/>
          <w:spacing w:val="-2"/>
          <w:sz w:val="20"/>
        </w:rPr>
        <w:t>v.</w:t>
      </w:r>
      <w:r>
        <w:rPr>
          <w:color w:val="221F1F"/>
          <w:spacing w:val="-10"/>
          <w:sz w:val="20"/>
        </w:rPr>
        <w:t xml:space="preserve"> </w:t>
      </w:r>
      <w:r>
        <w:rPr>
          <w:color w:val="221F1F"/>
          <w:spacing w:val="-2"/>
          <w:sz w:val="20"/>
        </w:rPr>
        <w:t>Hon’ble</w:t>
      </w:r>
      <w:r>
        <w:rPr>
          <w:color w:val="221F1F"/>
          <w:spacing w:val="-8"/>
          <w:sz w:val="20"/>
        </w:rPr>
        <w:t xml:space="preserve"> </w:t>
      </w:r>
      <w:r>
        <w:rPr>
          <w:color w:val="221F1F"/>
          <w:spacing w:val="-2"/>
          <w:sz w:val="20"/>
        </w:rPr>
        <w:t>Chief</w:t>
      </w:r>
      <w:r>
        <w:rPr>
          <w:color w:val="221F1F"/>
          <w:spacing w:val="-8"/>
          <w:sz w:val="20"/>
        </w:rPr>
        <w:t xml:space="preserve"> </w:t>
      </w:r>
      <w:r>
        <w:rPr>
          <w:color w:val="221F1F"/>
          <w:spacing w:val="-2"/>
          <w:sz w:val="20"/>
        </w:rPr>
        <w:t xml:space="preserve">Justice </w:t>
      </w:r>
      <w:r>
        <w:rPr>
          <w:color w:val="221F1F"/>
          <w:sz w:val="20"/>
        </w:rPr>
        <w:t>of India (A.I.R. 1996 S.C. 2491).</w:t>
      </w:r>
    </w:p>
    <w:p w14:paraId="5D42368F" w14:textId="77777777" w:rsidR="00F3095E" w:rsidRDefault="00F3095E">
      <w:pPr>
        <w:pStyle w:val="BodyText"/>
        <w:spacing w:before="2"/>
      </w:pPr>
    </w:p>
    <w:p w14:paraId="5033F646" w14:textId="77777777" w:rsidR="00F3095E" w:rsidRDefault="00000000">
      <w:pPr>
        <w:pStyle w:val="ListParagraph"/>
        <w:numPr>
          <w:ilvl w:val="0"/>
          <w:numId w:val="47"/>
        </w:numPr>
        <w:tabs>
          <w:tab w:val="left" w:pos="619"/>
        </w:tabs>
        <w:spacing w:line="249" w:lineRule="auto"/>
        <w:ind w:right="468"/>
        <w:rPr>
          <w:sz w:val="20"/>
        </w:rPr>
      </w:pPr>
      <w:r>
        <w:rPr>
          <w:color w:val="221F1F"/>
          <w:sz w:val="20"/>
        </w:rPr>
        <w:t>Sambhu</w:t>
      </w:r>
      <w:r>
        <w:rPr>
          <w:color w:val="221F1F"/>
          <w:spacing w:val="33"/>
          <w:sz w:val="20"/>
        </w:rPr>
        <w:t xml:space="preserve"> </w:t>
      </w:r>
      <w:r>
        <w:rPr>
          <w:color w:val="221F1F"/>
          <w:sz w:val="20"/>
        </w:rPr>
        <w:t>Ram</w:t>
      </w:r>
      <w:r>
        <w:rPr>
          <w:color w:val="221F1F"/>
          <w:spacing w:val="33"/>
          <w:sz w:val="20"/>
        </w:rPr>
        <w:t xml:space="preserve"> </w:t>
      </w:r>
      <w:r>
        <w:rPr>
          <w:color w:val="221F1F"/>
          <w:sz w:val="20"/>
        </w:rPr>
        <w:t>Yadhav</w:t>
      </w:r>
      <w:r>
        <w:rPr>
          <w:color w:val="221F1F"/>
          <w:spacing w:val="35"/>
          <w:sz w:val="20"/>
        </w:rPr>
        <w:t xml:space="preserve"> </w:t>
      </w:r>
      <w:r>
        <w:rPr>
          <w:color w:val="221F1F"/>
          <w:sz w:val="20"/>
        </w:rPr>
        <w:t>v.</w:t>
      </w:r>
      <w:r>
        <w:rPr>
          <w:color w:val="221F1F"/>
          <w:spacing w:val="33"/>
          <w:sz w:val="20"/>
        </w:rPr>
        <w:t xml:space="preserve"> </w:t>
      </w:r>
      <w:r>
        <w:rPr>
          <w:color w:val="221F1F"/>
          <w:sz w:val="20"/>
        </w:rPr>
        <w:t>Hanuman</w:t>
      </w:r>
      <w:r>
        <w:rPr>
          <w:color w:val="221F1F"/>
          <w:spacing w:val="33"/>
          <w:sz w:val="20"/>
        </w:rPr>
        <w:t xml:space="preserve"> </w:t>
      </w:r>
      <w:r>
        <w:rPr>
          <w:color w:val="221F1F"/>
          <w:sz w:val="20"/>
        </w:rPr>
        <w:t>Das</w:t>
      </w:r>
      <w:r>
        <w:rPr>
          <w:color w:val="221F1F"/>
          <w:spacing w:val="34"/>
          <w:sz w:val="20"/>
        </w:rPr>
        <w:t xml:space="preserve"> </w:t>
      </w:r>
      <w:proofErr w:type="spellStart"/>
      <w:r>
        <w:rPr>
          <w:color w:val="221F1F"/>
          <w:sz w:val="20"/>
        </w:rPr>
        <w:t>Khatry</w:t>
      </w:r>
      <w:proofErr w:type="spellEnd"/>
      <w:r>
        <w:rPr>
          <w:color w:val="221F1F"/>
          <w:spacing w:val="36"/>
          <w:sz w:val="20"/>
        </w:rPr>
        <w:t xml:space="preserve"> </w:t>
      </w:r>
      <w:r>
        <w:rPr>
          <w:color w:val="221F1F"/>
          <w:sz w:val="20"/>
        </w:rPr>
        <w:t>(2001</w:t>
      </w:r>
      <w:r>
        <w:rPr>
          <w:color w:val="221F1F"/>
          <w:spacing w:val="33"/>
          <w:sz w:val="20"/>
        </w:rPr>
        <w:t xml:space="preserve"> </w:t>
      </w:r>
      <w:r>
        <w:rPr>
          <w:color w:val="221F1F"/>
          <w:sz w:val="20"/>
        </w:rPr>
        <w:t xml:space="preserve">16 SCC </w:t>
      </w:r>
      <w:proofErr w:type="gramStart"/>
      <w:r>
        <w:rPr>
          <w:color w:val="221F1F"/>
          <w:sz w:val="20"/>
        </w:rPr>
        <w:t>165 )</w:t>
      </w:r>
      <w:proofErr w:type="gramEnd"/>
      <w:r>
        <w:rPr>
          <w:color w:val="221F1F"/>
          <w:sz w:val="20"/>
        </w:rPr>
        <w:t>.</w:t>
      </w:r>
    </w:p>
    <w:p w14:paraId="747BAB9A" w14:textId="77777777" w:rsidR="00F3095E" w:rsidRDefault="00000000">
      <w:pPr>
        <w:pStyle w:val="ListParagraph"/>
        <w:numPr>
          <w:ilvl w:val="0"/>
          <w:numId w:val="47"/>
        </w:numPr>
        <w:tabs>
          <w:tab w:val="left" w:pos="619"/>
        </w:tabs>
        <w:spacing w:before="228" w:line="247" w:lineRule="auto"/>
        <w:ind w:right="569"/>
        <w:rPr>
          <w:sz w:val="20"/>
        </w:rPr>
      </w:pPr>
      <w:proofErr w:type="spellStart"/>
      <w:r>
        <w:rPr>
          <w:color w:val="221F1F"/>
          <w:sz w:val="20"/>
        </w:rPr>
        <w:t>B.</w:t>
      </w:r>
      <w:proofErr w:type="gramStart"/>
      <w:r>
        <w:rPr>
          <w:color w:val="221F1F"/>
          <w:sz w:val="20"/>
        </w:rPr>
        <w:t>M.Verma</w:t>
      </w:r>
      <w:proofErr w:type="spellEnd"/>
      <w:proofErr w:type="gramEnd"/>
      <w:r>
        <w:rPr>
          <w:color w:val="221F1F"/>
          <w:spacing w:val="-9"/>
          <w:sz w:val="20"/>
        </w:rPr>
        <w:t xml:space="preserve"> </w:t>
      </w:r>
      <w:r>
        <w:rPr>
          <w:color w:val="221F1F"/>
          <w:sz w:val="20"/>
        </w:rPr>
        <w:t>v.</w:t>
      </w:r>
      <w:r>
        <w:rPr>
          <w:color w:val="221F1F"/>
          <w:spacing w:val="18"/>
          <w:sz w:val="20"/>
        </w:rPr>
        <w:t xml:space="preserve"> </w:t>
      </w:r>
      <w:proofErr w:type="spellStart"/>
      <w:r>
        <w:rPr>
          <w:color w:val="221F1F"/>
          <w:sz w:val="20"/>
        </w:rPr>
        <w:t>Uttarkhand</w:t>
      </w:r>
      <w:proofErr w:type="spellEnd"/>
      <w:r>
        <w:rPr>
          <w:color w:val="221F1F"/>
          <w:spacing w:val="-8"/>
          <w:sz w:val="20"/>
        </w:rPr>
        <w:t xml:space="preserve"> </w:t>
      </w:r>
      <w:r>
        <w:rPr>
          <w:color w:val="221F1F"/>
          <w:sz w:val="20"/>
        </w:rPr>
        <w:t>Regulatory</w:t>
      </w:r>
      <w:r>
        <w:rPr>
          <w:color w:val="221F1F"/>
          <w:spacing w:val="-7"/>
          <w:sz w:val="20"/>
        </w:rPr>
        <w:t xml:space="preserve"> </w:t>
      </w:r>
      <w:r>
        <w:rPr>
          <w:color w:val="221F1F"/>
          <w:sz w:val="20"/>
        </w:rPr>
        <w:t>Commission</w:t>
      </w:r>
      <w:r>
        <w:rPr>
          <w:color w:val="221F1F"/>
          <w:spacing w:val="-9"/>
          <w:sz w:val="20"/>
        </w:rPr>
        <w:t xml:space="preserve"> </w:t>
      </w:r>
      <w:r>
        <w:rPr>
          <w:color w:val="221F1F"/>
          <w:sz w:val="20"/>
        </w:rPr>
        <w:t>(Appeal No.156 of</w:t>
      </w:r>
      <w:r>
        <w:rPr>
          <w:color w:val="221F1F"/>
          <w:spacing w:val="40"/>
          <w:sz w:val="20"/>
        </w:rPr>
        <w:t xml:space="preserve"> </w:t>
      </w:r>
      <w:r>
        <w:rPr>
          <w:color w:val="221F1F"/>
          <w:sz w:val="20"/>
        </w:rPr>
        <w:t>2007).</w:t>
      </w:r>
    </w:p>
    <w:p w14:paraId="47731A6C" w14:textId="77777777" w:rsidR="00F3095E" w:rsidRDefault="00F3095E">
      <w:pPr>
        <w:pStyle w:val="BodyText"/>
        <w:spacing w:before="1"/>
      </w:pPr>
    </w:p>
    <w:p w14:paraId="25C9753B" w14:textId="77777777" w:rsidR="00F3095E" w:rsidRDefault="00000000">
      <w:pPr>
        <w:pStyle w:val="ListParagraph"/>
        <w:numPr>
          <w:ilvl w:val="0"/>
          <w:numId w:val="47"/>
        </w:numPr>
        <w:tabs>
          <w:tab w:val="left" w:pos="619"/>
        </w:tabs>
        <w:spacing w:before="1" w:line="247" w:lineRule="auto"/>
        <w:ind w:right="617"/>
        <w:rPr>
          <w:sz w:val="20"/>
        </w:rPr>
      </w:pPr>
      <w:proofErr w:type="spellStart"/>
      <w:r>
        <w:rPr>
          <w:color w:val="221F1F"/>
          <w:sz w:val="20"/>
        </w:rPr>
        <w:t>R.</w:t>
      </w:r>
      <w:proofErr w:type="gramStart"/>
      <w:r>
        <w:rPr>
          <w:color w:val="221F1F"/>
          <w:sz w:val="20"/>
        </w:rPr>
        <w:t>K.Anand</w:t>
      </w:r>
      <w:proofErr w:type="spellEnd"/>
      <w:proofErr w:type="gramEnd"/>
      <w:r>
        <w:rPr>
          <w:color w:val="221F1F"/>
          <w:spacing w:val="35"/>
          <w:sz w:val="20"/>
        </w:rPr>
        <w:t xml:space="preserve"> </w:t>
      </w:r>
      <w:r>
        <w:rPr>
          <w:color w:val="221F1F"/>
          <w:sz w:val="20"/>
        </w:rPr>
        <w:t>v.</w:t>
      </w:r>
      <w:r>
        <w:rPr>
          <w:color w:val="221F1F"/>
          <w:spacing w:val="35"/>
          <w:sz w:val="20"/>
        </w:rPr>
        <w:t xml:space="preserve"> </w:t>
      </w:r>
      <w:r>
        <w:rPr>
          <w:color w:val="221F1F"/>
          <w:sz w:val="20"/>
        </w:rPr>
        <w:t>Registrar</w:t>
      </w:r>
      <w:r>
        <w:rPr>
          <w:color w:val="221F1F"/>
          <w:spacing w:val="36"/>
          <w:sz w:val="20"/>
        </w:rPr>
        <w:t xml:space="preserve"> </w:t>
      </w:r>
      <w:r>
        <w:rPr>
          <w:color w:val="221F1F"/>
          <w:sz w:val="20"/>
        </w:rPr>
        <w:t>of</w:t>
      </w:r>
      <w:r>
        <w:rPr>
          <w:color w:val="221F1F"/>
          <w:spacing w:val="37"/>
          <w:sz w:val="20"/>
        </w:rPr>
        <w:t xml:space="preserve"> </w:t>
      </w:r>
      <w:r>
        <w:rPr>
          <w:color w:val="221F1F"/>
          <w:sz w:val="20"/>
        </w:rPr>
        <w:t>Delhi</w:t>
      </w:r>
      <w:r>
        <w:rPr>
          <w:color w:val="221F1F"/>
          <w:spacing w:val="35"/>
          <w:sz w:val="20"/>
        </w:rPr>
        <w:t xml:space="preserve"> </w:t>
      </w:r>
      <w:r>
        <w:rPr>
          <w:color w:val="221F1F"/>
          <w:sz w:val="20"/>
        </w:rPr>
        <w:t>High</w:t>
      </w:r>
      <w:r>
        <w:rPr>
          <w:color w:val="221F1F"/>
          <w:spacing w:val="35"/>
          <w:sz w:val="20"/>
        </w:rPr>
        <w:t xml:space="preserve"> </w:t>
      </w:r>
      <w:r>
        <w:rPr>
          <w:color w:val="221F1F"/>
          <w:sz w:val="20"/>
        </w:rPr>
        <w:t>Court</w:t>
      </w:r>
      <w:r>
        <w:rPr>
          <w:color w:val="221F1F"/>
          <w:spacing w:val="80"/>
          <w:sz w:val="20"/>
        </w:rPr>
        <w:t xml:space="preserve"> </w:t>
      </w:r>
      <w:r>
        <w:rPr>
          <w:color w:val="221F1F"/>
          <w:sz w:val="20"/>
        </w:rPr>
        <w:t>(2009</w:t>
      </w:r>
      <w:r>
        <w:rPr>
          <w:color w:val="221F1F"/>
          <w:spacing w:val="80"/>
          <w:sz w:val="20"/>
        </w:rPr>
        <w:t xml:space="preserve"> </w:t>
      </w:r>
      <w:r>
        <w:rPr>
          <w:color w:val="221F1F"/>
          <w:sz w:val="20"/>
        </w:rPr>
        <w:t>85 SCC 106).</w:t>
      </w:r>
    </w:p>
    <w:p w14:paraId="3CA323AA" w14:textId="77777777" w:rsidR="00F3095E" w:rsidRDefault="00F3095E">
      <w:pPr>
        <w:pStyle w:val="BodyText"/>
        <w:spacing w:before="1"/>
      </w:pPr>
    </w:p>
    <w:p w14:paraId="599BF252" w14:textId="77777777" w:rsidR="00F3095E" w:rsidRDefault="00000000">
      <w:pPr>
        <w:pStyle w:val="ListParagraph"/>
        <w:numPr>
          <w:ilvl w:val="0"/>
          <w:numId w:val="47"/>
        </w:numPr>
        <w:tabs>
          <w:tab w:val="left" w:pos="619"/>
        </w:tabs>
        <w:rPr>
          <w:sz w:val="20"/>
        </w:rPr>
      </w:pPr>
      <w:r>
        <w:rPr>
          <w:color w:val="221F1F"/>
          <w:spacing w:val="-2"/>
          <w:sz w:val="20"/>
        </w:rPr>
        <w:t>Harish</w:t>
      </w:r>
      <w:r>
        <w:rPr>
          <w:color w:val="221F1F"/>
          <w:spacing w:val="-12"/>
          <w:sz w:val="20"/>
        </w:rPr>
        <w:t xml:space="preserve"> </w:t>
      </w:r>
      <w:r>
        <w:rPr>
          <w:color w:val="221F1F"/>
          <w:spacing w:val="-2"/>
          <w:sz w:val="20"/>
        </w:rPr>
        <w:t>Uppal</w:t>
      </w:r>
      <w:r>
        <w:rPr>
          <w:color w:val="221F1F"/>
          <w:spacing w:val="-13"/>
          <w:sz w:val="20"/>
        </w:rPr>
        <w:t xml:space="preserve"> </w:t>
      </w:r>
      <w:r>
        <w:rPr>
          <w:color w:val="221F1F"/>
          <w:spacing w:val="-2"/>
          <w:sz w:val="20"/>
        </w:rPr>
        <w:t>v.</w:t>
      </w:r>
      <w:r>
        <w:rPr>
          <w:color w:val="221F1F"/>
          <w:spacing w:val="-9"/>
          <w:sz w:val="20"/>
        </w:rPr>
        <w:t xml:space="preserve"> </w:t>
      </w:r>
      <w:r>
        <w:rPr>
          <w:color w:val="221F1F"/>
          <w:spacing w:val="-2"/>
          <w:sz w:val="20"/>
        </w:rPr>
        <w:t>Union</w:t>
      </w:r>
      <w:r>
        <w:rPr>
          <w:color w:val="221F1F"/>
          <w:spacing w:val="-10"/>
          <w:sz w:val="20"/>
        </w:rPr>
        <w:t xml:space="preserve"> </w:t>
      </w:r>
      <w:r>
        <w:rPr>
          <w:color w:val="221F1F"/>
          <w:spacing w:val="-2"/>
          <w:sz w:val="20"/>
        </w:rPr>
        <w:t>of</w:t>
      </w:r>
      <w:r>
        <w:rPr>
          <w:color w:val="221F1F"/>
          <w:spacing w:val="-10"/>
          <w:sz w:val="20"/>
        </w:rPr>
        <w:t xml:space="preserve"> </w:t>
      </w:r>
      <w:r>
        <w:rPr>
          <w:color w:val="221F1F"/>
          <w:spacing w:val="-2"/>
          <w:sz w:val="20"/>
        </w:rPr>
        <w:t>India</w:t>
      </w:r>
      <w:r>
        <w:rPr>
          <w:color w:val="221F1F"/>
          <w:spacing w:val="37"/>
          <w:sz w:val="20"/>
        </w:rPr>
        <w:t xml:space="preserve"> </w:t>
      </w:r>
      <w:r>
        <w:rPr>
          <w:color w:val="221F1F"/>
          <w:spacing w:val="-2"/>
          <w:sz w:val="20"/>
        </w:rPr>
        <w:t>(2003</w:t>
      </w:r>
      <w:r>
        <w:rPr>
          <w:color w:val="221F1F"/>
          <w:spacing w:val="-10"/>
          <w:sz w:val="20"/>
        </w:rPr>
        <w:t xml:space="preserve"> </w:t>
      </w:r>
      <w:r>
        <w:rPr>
          <w:color w:val="221F1F"/>
          <w:spacing w:val="-2"/>
          <w:sz w:val="20"/>
        </w:rPr>
        <w:t>(1)</w:t>
      </w:r>
      <w:r>
        <w:rPr>
          <w:color w:val="221F1F"/>
          <w:spacing w:val="-19"/>
          <w:sz w:val="20"/>
        </w:rPr>
        <w:t xml:space="preserve"> </w:t>
      </w:r>
      <w:r>
        <w:rPr>
          <w:color w:val="221F1F"/>
          <w:spacing w:val="-2"/>
          <w:sz w:val="20"/>
        </w:rPr>
        <w:t>ACC</w:t>
      </w:r>
      <w:r>
        <w:rPr>
          <w:color w:val="221F1F"/>
          <w:spacing w:val="-10"/>
          <w:sz w:val="20"/>
        </w:rPr>
        <w:t xml:space="preserve"> </w:t>
      </w:r>
      <w:r>
        <w:rPr>
          <w:color w:val="221F1F"/>
          <w:spacing w:val="-2"/>
          <w:sz w:val="20"/>
        </w:rPr>
        <w:t>MR</w:t>
      </w:r>
      <w:r>
        <w:rPr>
          <w:color w:val="221F1F"/>
          <w:spacing w:val="-10"/>
          <w:sz w:val="20"/>
        </w:rPr>
        <w:t xml:space="preserve"> </w:t>
      </w:r>
      <w:r>
        <w:rPr>
          <w:color w:val="221F1F"/>
          <w:spacing w:val="-2"/>
          <w:sz w:val="20"/>
        </w:rPr>
        <w:t>(SC)</w:t>
      </w:r>
      <w:r>
        <w:rPr>
          <w:color w:val="221F1F"/>
          <w:spacing w:val="-5"/>
          <w:sz w:val="20"/>
        </w:rPr>
        <w:t xml:space="preserve"> </w:t>
      </w:r>
      <w:r>
        <w:rPr>
          <w:color w:val="221F1F"/>
          <w:spacing w:val="-2"/>
          <w:sz w:val="20"/>
        </w:rPr>
        <w:t>1169).</w:t>
      </w:r>
    </w:p>
    <w:p w14:paraId="4EAC0B28" w14:textId="77777777" w:rsidR="00F3095E" w:rsidRDefault="00F3095E">
      <w:pPr>
        <w:pStyle w:val="BodyText"/>
        <w:spacing w:before="6"/>
      </w:pPr>
    </w:p>
    <w:p w14:paraId="3934CF6E" w14:textId="77777777" w:rsidR="00F3095E" w:rsidRDefault="00000000">
      <w:pPr>
        <w:pStyle w:val="ListParagraph"/>
        <w:numPr>
          <w:ilvl w:val="0"/>
          <w:numId w:val="47"/>
        </w:numPr>
        <w:tabs>
          <w:tab w:val="left" w:pos="619"/>
        </w:tabs>
        <w:spacing w:line="249" w:lineRule="auto"/>
        <w:ind w:right="482"/>
        <w:rPr>
          <w:sz w:val="20"/>
        </w:rPr>
      </w:pPr>
      <w:r>
        <w:rPr>
          <w:color w:val="221F1F"/>
          <w:sz w:val="20"/>
        </w:rPr>
        <w:t>J.S.</w:t>
      </w:r>
      <w:r>
        <w:rPr>
          <w:color w:val="221F1F"/>
          <w:spacing w:val="25"/>
          <w:sz w:val="20"/>
        </w:rPr>
        <w:t xml:space="preserve"> </w:t>
      </w:r>
      <w:r>
        <w:rPr>
          <w:color w:val="221F1F"/>
          <w:sz w:val="20"/>
        </w:rPr>
        <w:t>Jadhav</w:t>
      </w:r>
      <w:r>
        <w:rPr>
          <w:color w:val="221F1F"/>
          <w:spacing w:val="29"/>
          <w:sz w:val="20"/>
        </w:rPr>
        <w:t xml:space="preserve"> </w:t>
      </w:r>
      <w:r>
        <w:rPr>
          <w:color w:val="221F1F"/>
          <w:sz w:val="20"/>
        </w:rPr>
        <w:t>Mustafa</w:t>
      </w:r>
      <w:r>
        <w:rPr>
          <w:color w:val="221F1F"/>
          <w:spacing w:val="25"/>
          <w:sz w:val="20"/>
        </w:rPr>
        <w:t xml:space="preserve"> </w:t>
      </w:r>
      <w:r>
        <w:rPr>
          <w:color w:val="221F1F"/>
          <w:sz w:val="20"/>
        </w:rPr>
        <w:t>v.</w:t>
      </w:r>
      <w:r>
        <w:rPr>
          <w:color w:val="221F1F"/>
          <w:spacing w:val="27"/>
          <w:sz w:val="20"/>
        </w:rPr>
        <w:t xml:space="preserve"> </w:t>
      </w:r>
      <w:r>
        <w:rPr>
          <w:color w:val="221F1F"/>
          <w:sz w:val="20"/>
        </w:rPr>
        <w:t>Haji</w:t>
      </w:r>
      <w:r>
        <w:rPr>
          <w:color w:val="221F1F"/>
          <w:spacing w:val="24"/>
          <w:sz w:val="20"/>
        </w:rPr>
        <w:t xml:space="preserve"> </w:t>
      </w:r>
      <w:r>
        <w:rPr>
          <w:color w:val="221F1F"/>
          <w:sz w:val="20"/>
        </w:rPr>
        <w:t>Mohammed</w:t>
      </w:r>
      <w:r>
        <w:rPr>
          <w:color w:val="221F1F"/>
          <w:spacing w:val="-3"/>
          <w:sz w:val="20"/>
        </w:rPr>
        <w:t xml:space="preserve"> </w:t>
      </w:r>
      <w:r>
        <w:rPr>
          <w:color w:val="221F1F"/>
          <w:sz w:val="20"/>
        </w:rPr>
        <w:t>Yusuf</w:t>
      </w:r>
      <w:r>
        <w:rPr>
          <w:color w:val="221F1F"/>
          <w:spacing w:val="28"/>
          <w:sz w:val="20"/>
        </w:rPr>
        <w:t xml:space="preserve"> </w:t>
      </w:r>
      <w:r>
        <w:rPr>
          <w:color w:val="221F1F"/>
          <w:sz w:val="20"/>
        </w:rPr>
        <w:t>(AIR</w:t>
      </w:r>
      <w:r>
        <w:rPr>
          <w:color w:val="221F1F"/>
          <w:spacing w:val="28"/>
          <w:sz w:val="20"/>
        </w:rPr>
        <w:t xml:space="preserve"> </w:t>
      </w:r>
      <w:r>
        <w:rPr>
          <w:color w:val="221F1F"/>
          <w:sz w:val="20"/>
        </w:rPr>
        <w:t>1993 SC 1608).</w:t>
      </w:r>
    </w:p>
    <w:p w14:paraId="3A0676E5" w14:textId="77777777" w:rsidR="00F3095E" w:rsidRDefault="00F3095E">
      <w:pPr>
        <w:pStyle w:val="ListParagraph"/>
        <w:spacing w:line="249" w:lineRule="auto"/>
        <w:rPr>
          <w:sz w:val="20"/>
        </w:rPr>
        <w:sectPr w:rsidR="00F3095E">
          <w:footerReference w:type="default" r:id="rId19"/>
          <w:pgSz w:w="15840" w:h="12240" w:orient="landscape"/>
          <w:pgMar w:top="740" w:right="720" w:bottom="1080" w:left="1080" w:header="0" w:footer="883" w:gutter="0"/>
          <w:cols w:num="2" w:space="720" w:equalWidth="0">
            <w:col w:w="5954" w:space="1701"/>
            <w:col w:w="6385"/>
          </w:cols>
        </w:sectPr>
      </w:pPr>
    </w:p>
    <w:p w14:paraId="250BF10E" w14:textId="77777777" w:rsidR="00F3095E" w:rsidRDefault="00F3095E">
      <w:pPr>
        <w:pStyle w:val="BodyText"/>
        <w:spacing w:before="200"/>
      </w:pPr>
    </w:p>
    <w:p w14:paraId="562B72F6" w14:textId="77777777" w:rsidR="00F3095E" w:rsidRDefault="00000000">
      <w:pPr>
        <w:tabs>
          <w:tab w:val="left" w:pos="7688"/>
        </w:tabs>
        <w:spacing w:line="20" w:lineRule="exact"/>
        <w:ind w:left="68"/>
        <w:rPr>
          <w:sz w:val="2"/>
        </w:rPr>
      </w:pPr>
      <w:r>
        <w:rPr>
          <w:noProof/>
          <w:sz w:val="2"/>
        </w:rPr>
        <mc:AlternateContent>
          <mc:Choice Requires="wpg">
            <w:drawing>
              <wp:inline distT="0" distB="0" distL="0" distR="0" wp14:anchorId="280941B1" wp14:editId="0629E790">
                <wp:extent cx="3780154" cy="9525"/>
                <wp:effectExtent l="9525" t="0" r="127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0154" cy="9525"/>
                          <a:chOff x="0" y="0"/>
                          <a:chExt cx="3780154" cy="9525"/>
                        </a:xfrm>
                      </wpg:grpSpPr>
                      <wps:wsp>
                        <wps:cNvPr id="51" name="Graphic 51"/>
                        <wps:cNvSpPr/>
                        <wps:spPr>
                          <a:xfrm>
                            <a:off x="0" y="4502"/>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wpg:wgp>
                  </a:graphicData>
                </a:graphic>
              </wp:inline>
            </w:drawing>
          </mc:Choice>
          <mc:Fallback>
            <w:pict>
              <v:group w14:anchorId="1FF098B6" id="Group 50" o:spid="_x0000_s1026" style="width:297.65pt;height:.75pt;mso-position-horizontal-relative:char;mso-position-vertical-relative:line" coordsize="378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">
                <v:shape id="Graphic 51" o:spid="_x0000_s1027" style="position:absolute;top:45;width:37801;height:12;visibility:visible;mso-wrap-style:square;v-text-anchor:top" coordsize="37801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" path="m,l3780155,e" filled="f" strokecolor="#221f1f" strokeweight=".25011mm">
                  <v:path arrowok="t"/>
                </v:shape>
                <w10:anchorlock/>
              </v:group>
            </w:pict>
          </mc:Fallback>
        </mc:AlternateContent>
      </w:r>
      <w:r>
        <w:rPr>
          <w:sz w:val="2"/>
        </w:rPr>
        <w:tab/>
      </w:r>
      <w:r>
        <w:rPr>
          <w:noProof/>
          <w:sz w:val="2"/>
        </w:rPr>
        <mc:AlternateContent>
          <mc:Choice Requires="wpg">
            <w:drawing>
              <wp:inline distT="0" distB="0" distL="0" distR="0" wp14:anchorId="10A54500" wp14:editId="2F54C1A1">
                <wp:extent cx="3780154" cy="9525"/>
                <wp:effectExtent l="9525" t="0" r="1270" b="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0154" cy="9525"/>
                          <a:chOff x="0" y="0"/>
                          <a:chExt cx="3780154" cy="9525"/>
                        </a:xfrm>
                      </wpg:grpSpPr>
                      <wps:wsp>
                        <wps:cNvPr id="53" name="Graphic 53"/>
                        <wps:cNvSpPr/>
                        <wps:spPr>
                          <a:xfrm>
                            <a:off x="0" y="4502"/>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wpg:wgp>
                  </a:graphicData>
                </a:graphic>
              </wp:inline>
            </w:drawing>
          </mc:Choice>
          <mc:Fallback>
            <w:pict>
              <v:group w14:anchorId="3181E8D4" id="Group 52" o:spid="_x0000_s1026" style="width:297.65pt;height:.75pt;mso-position-horizontal-relative:char;mso-position-vertical-relative:line" coordsize="378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">
                <v:shape id="Graphic 53" o:spid="_x0000_s1027" style="position:absolute;top:45;width:37801;height:12;visibility:visible;mso-wrap-style:square;v-text-anchor:top" coordsize="37801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" path="m,l3780154,e" filled="f" strokecolor="#221f1f" strokeweight=".25011mm">
                  <v:path arrowok="t"/>
                </v:shape>
                <w10:anchorlock/>
              </v:group>
            </w:pict>
          </mc:Fallback>
        </mc:AlternateContent>
      </w:r>
    </w:p>
    <w:p w14:paraId="5BE62F24" w14:textId="77777777" w:rsidR="00F3095E" w:rsidRDefault="00F3095E">
      <w:pPr>
        <w:spacing w:line="20" w:lineRule="exact"/>
        <w:rPr>
          <w:sz w:val="2"/>
        </w:rPr>
        <w:sectPr w:rsidR="00F3095E">
          <w:type w:val="continuous"/>
          <w:pgSz w:w="15840" w:h="12240" w:orient="landscape"/>
          <w:pgMar w:top="720" w:right="720" w:bottom="280" w:left="1080" w:header="0" w:footer="883" w:gutter="0"/>
          <w:cols w:space="720"/>
        </w:sectPr>
      </w:pPr>
    </w:p>
    <w:p w14:paraId="28AB67DF" w14:textId="77777777" w:rsidR="00F3095E" w:rsidRDefault="00000000">
      <w:pPr>
        <w:pStyle w:val="Heading5"/>
        <w:spacing w:before="77"/>
      </w:pPr>
      <w:r>
        <w:rPr>
          <w:color w:val="221F1F"/>
          <w:spacing w:val="-2"/>
        </w:rPr>
        <w:lastRenderedPageBreak/>
        <w:t>Accountancy</w:t>
      </w:r>
      <w:r>
        <w:rPr>
          <w:color w:val="221F1F"/>
          <w:spacing w:val="-1"/>
        </w:rPr>
        <w:t xml:space="preserve"> </w:t>
      </w:r>
      <w:r>
        <w:rPr>
          <w:color w:val="221F1F"/>
          <w:spacing w:val="-2"/>
        </w:rPr>
        <w:t>For</w:t>
      </w:r>
      <w:r>
        <w:rPr>
          <w:color w:val="221F1F"/>
          <w:spacing w:val="-1"/>
        </w:rPr>
        <w:t xml:space="preserve"> </w:t>
      </w:r>
      <w:r>
        <w:rPr>
          <w:color w:val="221F1F"/>
          <w:spacing w:val="-2"/>
        </w:rPr>
        <w:t>Lawyers:</w:t>
      </w:r>
    </w:p>
    <w:p w14:paraId="52BCB026" w14:textId="77777777" w:rsidR="00F3095E" w:rsidRDefault="00F3095E">
      <w:pPr>
        <w:pStyle w:val="BodyText"/>
        <w:spacing w:before="6"/>
        <w:rPr>
          <w:rFonts w:ascii="Arial"/>
          <w:b/>
        </w:rPr>
      </w:pPr>
    </w:p>
    <w:p w14:paraId="2BBE8F5A" w14:textId="77777777" w:rsidR="00F3095E" w:rsidRDefault="00000000">
      <w:pPr>
        <w:pStyle w:val="BodyText"/>
        <w:spacing w:line="249" w:lineRule="auto"/>
        <w:ind w:left="52" w:firstLine="398"/>
        <w:jc w:val="both"/>
      </w:pPr>
      <w:r>
        <w:rPr>
          <w:color w:val="221F1F"/>
        </w:rPr>
        <w:t>Accountancy for lawyers - Purpose of keeping accounts - Important aspects relating to accountancy - Legal requirements for maintaining books of accounts - Accounts of Professionals.</w:t>
      </w:r>
    </w:p>
    <w:p w14:paraId="488E389A" w14:textId="77777777" w:rsidR="00F3095E" w:rsidRDefault="00F3095E">
      <w:pPr>
        <w:pStyle w:val="BodyText"/>
        <w:spacing w:before="114"/>
      </w:pPr>
    </w:p>
    <w:p w14:paraId="131E3BAC" w14:textId="77777777" w:rsidR="00F3095E" w:rsidRDefault="00000000">
      <w:pPr>
        <w:pStyle w:val="Heading3"/>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09E3F327" w14:textId="77777777" w:rsidR="00F3095E" w:rsidRDefault="00000000">
      <w:pPr>
        <w:pStyle w:val="ListParagraph"/>
        <w:numPr>
          <w:ilvl w:val="0"/>
          <w:numId w:val="46"/>
        </w:numPr>
        <w:tabs>
          <w:tab w:val="left" w:pos="618"/>
        </w:tabs>
        <w:spacing w:before="114"/>
        <w:ind w:left="618" w:hanging="318"/>
        <w:rPr>
          <w:sz w:val="20"/>
        </w:rPr>
      </w:pPr>
      <w:r>
        <w:rPr>
          <w:color w:val="221F1F"/>
          <w:spacing w:val="-2"/>
          <w:sz w:val="20"/>
        </w:rPr>
        <w:t>Advocate</w:t>
      </w:r>
      <w:r>
        <w:rPr>
          <w:color w:val="221F1F"/>
          <w:spacing w:val="-7"/>
          <w:sz w:val="20"/>
        </w:rPr>
        <w:t xml:space="preserve"> </w:t>
      </w:r>
      <w:r>
        <w:rPr>
          <w:color w:val="221F1F"/>
          <w:spacing w:val="-2"/>
          <w:sz w:val="20"/>
        </w:rPr>
        <w:t>Act,1961</w:t>
      </w:r>
    </w:p>
    <w:p w14:paraId="08F3E574" w14:textId="77777777" w:rsidR="00F3095E" w:rsidRDefault="00000000">
      <w:pPr>
        <w:pStyle w:val="ListParagraph"/>
        <w:numPr>
          <w:ilvl w:val="0"/>
          <w:numId w:val="46"/>
        </w:numPr>
        <w:tabs>
          <w:tab w:val="left" w:pos="618"/>
        </w:tabs>
        <w:spacing w:before="123"/>
        <w:ind w:left="618" w:hanging="318"/>
        <w:rPr>
          <w:sz w:val="20"/>
        </w:rPr>
      </w:pPr>
      <w:r>
        <w:rPr>
          <w:color w:val="221F1F"/>
          <w:sz w:val="20"/>
        </w:rPr>
        <w:t>Contempt</w:t>
      </w:r>
      <w:r>
        <w:rPr>
          <w:color w:val="221F1F"/>
          <w:spacing w:val="-14"/>
          <w:sz w:val="20"/>
        </w:rPr>
        <w:t xml:space="preserve"> </w:t>
      </w:r>
      <w:r>
        <w:rPr>
          <w:color w:val="221F1F"/>
          <w:sz w:val="20"/>
        </w:rPr>
        <w:t>of</w:t>
      </w:r>
      <w:r>
        <w:rPr>
          <w:color w:val="221F1F"/>
          <w:spacing w:val="-11"/>
          <w:sz w:val="20"/>
        </w:rPr>
        <w:t xml:space="preserve"> </w:t>
      </w:r>
      <w:r>
        <w:rPr>
          <w:color w:val="221F1F"/>
          <w:sz w:val="20"/>
        </w:rPr>
        <w:t>Courts</w:t>
      </w:r>
      <w:r>
        <w:rPr>
          <w:color w:val="221F1F"/>
          <w:spacing w:val="-14"/>
          <w:sz w:val="20"/>
        </w:rPr>
        <w:t xml:space="preserve"> </w:t>
      </w:r>
      <w:r>
        <w:rPr>
          <w:color w:val="221F1F"/>
          <w:sz w:val="20"/>
        </w:rPr>
        <w:t>Act,</w:t>
      </w:r>
      <w:r>
        <w:rPr>
          <w:color w:val="221F1F"/>
          <w:spacing w:val="-7"/>
          <w:sz w:val="20"/>
        </w:rPr>
        <w:t xml:space="preserve"> </w:t>
      </w:r>
      <w:r>
        <w:rPr>
          <w:color w:val="221F1F"/>
          <w:spacing w:val="-4"/>
          <w:sz w:val="20"/>
        </w:rPr>
        <w:t>1971</w:t>
      </w:r>
    </w:p>
    <w:p w14:paraId="0FB65528" w14:textId="77777777" w:rsidR="00F3095E" w:rsidRDefault="00000000">
      <w:pPr>
        <w:pStyle w:val="ListParagraph"/>
        <w:numPr>
          <w:ilvl w:val="0"/>
          <w:numId w:val="46"/>
        </w:numPr>
        <w:tabs>
          <w:tab w:val="left" w:pos="618"/>
        </w:tabs>
        <w:spacing w:before="126"/>
        <w:ind w:left="618" w:hanging="318"/>
        <w:rPr>
          <w:sz w:val="20"/>
        </w:rPr>
      </w:pPr>
      <w:r>
        <w:rPr>
          <w:color w:val="221F1F"/>
          <w:sz w:val="20"/>
        </w:rPr>
        <w:t>The</w:t>
      </w:r>
      <w:r>
        <w:rPr>
          <w:color w:val="221F1F"/>
          <w:spacing w:val="-10"/>
          <w:sz w:val="20"/>
        </w:rPr>
        <w:t xml:space="preserve"> </w:t>
      </w:r>
      <w:r>
        <w:rPr>
          <w:color w:val="221F1F"/>
          <w:sz w:val="20"/>
        </w:rPr>
        <w:t>Bar</w:t>
      </w:r>
      <w:r>
        <w:rPr>
          <w:color w:val="221F1F"/>
          <w:spacing w:val="-5"/>
          <w:sz w:val="20"/>
        </w:rPr>
        <w:t xml:space="preserve"> </w:t>
      </w:r>
      <w:r>
        <w:rPr>
          <w:color w:val="221F1F"/>
          <w:sz w:val="20"/>
        </w:rPr>
        <w:t>Council</w:t>
      </w:r>
      <w:r>
        <w:rPr>
          <w:color w:val="221F1F"/>
          <w:spacing w:val="-7"/>
          <w:sz w:val="20"/>
        </w:rPr>
        <w:t xml:space="preserve"> </w:t>
      </w:r>
      <w:r>
        <w:rPr>
          <w:color w:val="221F1F"/>
          <w:sz w:val="20"/>
        </w:rPr>
        <w:t>Code</w:t>
      </w:r>
      <w:r>
        <w:rPr>
          <w:color w:val="221F1F"/>
          <w:spacing w:val="-8"/>
          <w:sz w:val="20"/>
        </w:rPr>
        <w:t xml:space="preserve"> </w:t>
      </w:r>
      <w:r>
        <w:rPr>
          <w:color w:val="221F1F"/>
          <w:sz w:val="20"/>
        </w:rPr>
        <w:t>of</w:t>
      </w:r>
      <w:r>
        <w:rPr>
          <w:color w:val="221F1F"/>
          <w:spacing w:val="-6"/>
          <w:sz w:val="20"/>
        </w:rPr>
        <w:t xml:space="preserve"> </w:t>
      </w:r>
      <w:r>
        <w:rPr>
          <w:color w:val="221F1F"/>
          <w:spacing w:val="-2"/>
          <w:sz w:val="20"/>
        </w:rPr>
        <w:t>Ethics.</w:t>
      </w:r>
    </w:p>
    <w:p w14:paraId="60ED93FB" w14:textId="77777777" w:rsidR="00F3095E" w:rsidRDefault="00000000">
      <w:pPr>
        <w:pStyle w:val="ListParagraph"/>
        <w:numPr>
          <w:ilvl w:val="0"/>
          <w:numId w:val="46"/>
        </w:numPr>
        <w:tabs>
          <w:tab w:val="left" w:pos="618"/>
        </w:tabs>
        <w:spacing w:before="123"/>
        <w:ind w:left="618" w:hanging="318"/>
        <w:rPr>
          <w:sz w:val="20"/>
        </w:rPr>
      </w:pPr>
      <w:r>
        <w:rPr>
          <w:color w:val="221F1F"/>
          <w:sz w:val="20"/>
        </w:rPr>
        <w:t>Bar</w:t>
      </w:r>
      <w:r>
        <w:rPr>
          <w:color w:val="221F1F"/>
          <w:spacing w:val="-9"/>
          <w:sz w:val="20"/>
        </w:rPr>
        <w:t xml:space="preserve"> </w:t>
      </w:r>
      <w:r>
        <w:rPr>
          <w:color w:val="221F1F"/>
          <w:sz w:val="20"/>
        </w:rPr>
        <w:t>Council</w:t>
      </w:r>
      <w:r>
        <w:rPr>
          <w:color w:val="221F1F"/>
          <w:spacing w:val="-9"/>
          <w:sz w:val="20"/>
        </w:rPr>
        <w:t xml:space="preserve"> </w:t>
      </w:r>
      <w:r>
        <w:rPr>
          <w:color w:val="221F1F"/>
          <w:sz w:val="20"/>
        </w:rPr>
        <w:t>of</w:t>
      </w:r>
      <w:r>
        <w:rPr>
          <w:color w:val="221F1F"/>
          <w:spacing w:val="-8"/>
          <w:sz w:val="20"/>
        </w:rPr>
        <w:t xml:space="preserve"> </w:t>
      </w:r>
      <w:r>
        <w:rPr>
          <w:color w:val="221F1F"/>
          <w:sz w:val="20"/>
        </w:rPr>
        <w:t>India</w:t>
      </w:r>
      <w:r>
        <w:rPr>
          <w:color w:val="221F1F"/>
          <w:spacing w:val="-8"/>
          <w:sz w:val="20"/>
        </w:rPr>
        <w:t xml:space="preserve"> </w:t>
      </w:r>
      <w:r>
        <w:rPr>
          <w:color w:val="221F1F"/>
          <w:sz w:val="20"/>
        </w:rPr>
        <w:t>Rules</w:t>
      </w:r>
      <w:r>
        <w:rPr>
          <w:color w:val="221F1F"/>
          <w:spacing w:val="-5"/>
          <w:sz w:val="20"/>
        </w:rPr>
        <w:t xml:space="preserve"> </w:t>
      </w:r>
      <w:r>
        <w:rPr>
          <w:color w:val="221F1F"/>
          <w:spacing w:val="-4"/>
          <w:sz w:val="20"/>
        </w:rPr>
        <w:t>1975.</w:t>
      </w:r>
    </w:p>
    <w:p w14:paraId="1552E3B8" w14:textId="77777777" w:rsidR="00F3095E" w:rsidRDefault="00000000">
      <w:pPr>
        <w:pStyle w:val="Heading3"/>
        <w:spacing w:before="191"/>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27F6D406" w14:textId="77777777" w:rsidR="00F3095E" w:rsidRDefault="00000000">
      <w:pPr>
        <w:pStyle w:val="ListParagraph"/>
        <w:numPr>
          <w:ilvl w:val="0"/>
          <w:numId w:val="45"/>
        </w:numPr>
        <w:tabs>
          <w:tab w:val="left" w:pos="617"/>
          <w:tab w:val="left" w:pos="619"/>
        </w:tabs>
        <w:spacing w:before="100" w:line="249" w:lineRule="auto"/>
        <w:ind w:right="129"/>
        <w:rPr>
          <w:sz w:val="20"/>
        </w:rPr>
      </w:pPr>
      <w:r>
        <w:rPr>
          <w:color w:val="221F1F"/>
          <w:sz w:val="20"/>
        </w:rPr>
        <w:t xml:space="preserve">K. V. </w:t>
      </w:r>
      <w:r>
        <w:rPr>
          <w:color w:val="221F1F"/>
          <w:spacing w:val="10"/>
          <w:sz w:val="20"/>
        </w:rPr>
        <w:t xml:space="preserve">Krishnaswami </w:t>
      </w:r>
      <w:r>
        <w:rPr>
          <w:color w:val="221F1F"/>
          <w:sz w:val="20"/>
        </w:rPr>
        <w:t xml:space="preserve">Aiyar - </w:t>
      </w:r>
      <w:r>
        <w:rPr>
          <w:color w:val="221F1F"/>
          <w:spacing w:val="10"/>
          <w:sz w:val="20"/>
        </w:rPr>
        <w:t xml:space="preserve">“Professional conduct </w:t>
      </w:r>
      <w:r>
        <w:rPr>
          <w:color w:val="221F1F"/>
          <w:spacing w:val="14"/>
          <w:sz w:val="20"/>
        </w:rPr>
        <w:t xml:space="preserve">and </w:t>
      </w:r>
      <w:r>
        <w:rPr>
          <w:color w:val="221F1F"/>
          <w:spacing w:val="-2"/>
          <w:sz w:val="20"/>
        </w:rPr>
        <w:t>Advocacy”.</w:t>
      </w:r>
    </w:p>
    <w:p w14:paraId="4330BD46" w14:textId="77777777" w:rsidR="00F3095E" w:rsidRDefault="00000000">
      <w:pPr>
        <w:pStyle w:val="ListParagraph"/>
        <w:numPr>
          <w:ilvl w:val="0"/>
          <w:numId w:val="45"/>
        </w:numPr>
        <w:tabs>
          <w:tab w:val="left" w:pos="617"/>
          <w:tab w:val="left" w:pos="619"/>
        </w:tabs>
        <w:spacing w:before="102" w:line="247" w:lineRule="auto"/>
        <w:ind w:right="64"/>
        <w:rPr>
          <w:sz w:val="20"/>
        </w:rPr>
      </w:pPr>
      <w:r>
        <w:rPr>
          <w:color w:val="221F1F"/>
          <w:sz w:val="20"/>
        </w:rPr>
        <w:t>Dr.</w:t>
      </w:r>
      <w:r>
        <w:rPr>
          <w:color w:val="221F1F"/>
          <w:spacing w:val="-5"/>
          <w:sz w:val="20"/>
        </w:rPr>
        <w:t xml:space="preserve"> </w:t>
      </w:r>
      <w:r>
        <w:rPr>
          <w:color w:val="221F1F"/>
          <w:sz w:val="20"/>
        </w:rPr>
        <w:t>Kailash</w:t>
      </w:r>
      <w:r>
        <w:rPr>
          <w:color w:val="221F1F"/>
          <w:spacing w:val="-5"/>
          <w:sz w:val="20"/>
        </w:rPr>
        <w:t xml:space="preserve"> </w:t>
      </w:r>
      <w:r>
        <w:rPr>
          <w:color w:val="221F1F"/>
          <w:sz w:val="20"/>
        </w:rPr>
        <w:t>Rai</w:t>
      </w:r>
      <w:r>
        <w:rPr>
          <w:color w:val="221F1F"/>
          <w:spacing w:val="-5"/>
          <w:sz w:val="20"/>
        </w:rPr>
        <w:t xml:space="preserve"> </w:t>
      </w:r>
      <w:r>
        <w:rPr>
          <w:color w:val="221F1F"/>
          <w:sz w:val="20"/>
        </w:rPr>
        <w:t>-</w:t>
      </w:r>
      <w:r>
        <w:rPr>
          <w:color w:val="221F1F"/>
          <w:spacing w:val="-4"/>
          <w:sz w:val="20"/>
        </w:rPr>
        <w:t xml:space="preserve"> </w:t>
      </w:r>
      <w:r>
        <w:rPr>
          <w:color w:val="221F1F"/>
          <w:sz w:val="20"/>
        </w:rPr>
        <w:t>Legal</w:t>
      </w:r>
      <w:r>
        <w:rPr>
          <w:color w:val="221F1F"/>
          <w:spacing w:val="-4"/>
          <w:sz w:val="20"/>
        </w:rPr>
        <w:t xml:space="preserve"> </w:t>
      </w:r>
      <w:r>
        <w:rPr>
          <w:color w:val="221F1F"/>
          <w:sz w:val="20"/>
        </w:rPr>
        <w:t>Ethics,</w:t>
      </w:r>
      <w:r>
        <w:rPr>
          <w:color w:val="221F1F"/>
          <w:spacing w:val="-11"/>
          <w:sz w:val="20"/>
        </w:rPr>
        <w:t xml:space="preserve"> </w:t>
      </w:r>
      <w:r>
        <w:rPr>
          <w:color w:val="221F1F"/>
          <w:sz w:val="20"/>
        </w:rPr>
        <w:t>Accountancy</w:t>
      </w:r>
      <w:r>
        <w:rPr>
          <w:color w:val="221F1F"/>
          <w:spacing w:val="-4"/>
          <w:sz w:val="20"/>
        </w:rPr>
        <w:t xml:space="preserve"> </w:t>
      </w:r>
      <w:r>
        <w:rPr>
          <w:color w:val="221F1F"/>
          <w:sz w:val="20"/>
        </w:rPr>
        <w:t>for</w:t>
      </w:r>
      <w:r>
        <w:rPr>
          <w:color w:val="221F1F"/>
          <w:spacing w:val="-4"/>
          <w:sz w:val="20"/>
        </w:rPr>
        <w:t xml:space="preserve"> </w:t>
      </w:r>
      <w:r>
        <w:rPr>
          <w:color w:val="221F1F"/>
          <w:sz w:val="20"/>
        </w:rPr>
        <w:t>Lawyers</w:t>
      </w:r>
      <w:r>
        <w:rPr>
          <w:color w:val="221F1F"/>
          <w:spacing w:val="-4"/>
          <w:sz w:val="20"/>
        </w:rPr>
        <w:t xml:space="preserve"> </w:t>
      </w:r>
      <w:r>
        <w:rPr>
          <w:color w:val="221F1F"/>
          <w:sz w:val="20"/>
        </w:rPr>
        <w:t>and Bar Bench Relations.</w:t>
      </w:r>
    </w:p>
    <w:p w14:paraId="3FDA1121" w14:textId="77777777" w:rsidR="00F3095E" w:rsidRDefault="00000000">
      <w:pPr>
        <w:pStyle w:val="ListParagraph"/>
        <w:numPr>
          <w:ilvl w:val="0"/>
          <w:numId w:val="45"/>
        </w:numPr>
        <w:tabs>
          <w:tab w:val="left" w:pos="618"/>
        </w:tabs>
        <w:spacing w:before="103"/>
        <w:ind w:left="618" w:hanging="318"/>
        <w:rPr>
          <w:sz w:val="20"/>
        </w:rPr>
      </w:pPr>
      <w:r>
        <w:rPr>
          <w:color w:val="221F1F"/>
          <w:sz w:val="20"/>
        </w:rPr>
        <w:t>Nabhi’s</w:t>
      </w:r>
      <w:r>
        <w:rPr>
          <w:color w:val="221F1F"/>
          <w:spacing w:val="-14"/>
          <w:sz w:val="20"/>
        </w:rPr>
        <w:t xml:space="preserve"> </w:t>
      </w:r>
      <w:r>
        <w:rPr>
          <w:color w:val="221F1F"/>
          <w:sz w:val="20"/>
        </w:rPr>
        <w:t>Publications</w:t>
      </w:r>
      <w:r>
        <w:rPr>
          <w:color w:val="221F1F"/>
          <w:spacing w:val="-12"/>
          <w:sz w:val="20"/>
        </w:rPr>
        <w:t xml:space="preserve"> </w:t>
      </w:r>
      <w:r>
        <w:rPr>
          <w:color w:val="221F1F"/>
          <w:sz w:val="20"/>
        </w:rPr>
        <w:t>-</w:t>
      </w:r>
      <w:r>
        <w:rPr>
          <w:color w:val="221F1F"/>
          <w:spacing w:val="-10"/>
          <w:sz w:val="20"/>
        </w:rPr>
        <w:t xml:space="preserve"> </w:t>
      </w:r>
      <w:r>
        <w:rPr>
          <w:color w:val="221F1F"/>
          <w:sz w:val="20"/>
        </w:rPr>
        <w:t>Business</w:t>
      </w:r>
      <w:r>
        <w:rPr>
          <w:color w:val="221F1F"/>
          <w:spacing w:val="-10"/>
          <w:sz w:val="20"/>
        </w:rPr>
        <w:t xml:space="preserve"> </w:t>
      </w:r>
      <w:r>
        <w:rPr>
          <w:color w:val="221F1F"/>
          <w:sz w:val="20"/>
        </w:rPr>
        <w:t>and</w:t>
      </w:r>
      <w:r>
        <w:rPr>
          <w:color w:val="221F1F"/>
          <w:spacing w:val="-11"/>
          <w:sz w:val="20"/>
        </w:rPr>
        <w:t xml:space="preserve"> </w:t>
      </w:r>
      <w:r>
        <w:rPr>
          <w:color w:val="221F1F"/>
          <w:sz w:val="20"/>
        </w:rPr>
        <w:t>Professional</w:t>
      </w:r>
      <w:r>
        <w:rPr>
          <w:color w:val="221F1F"/>
          <w:spacing w:val="-14"/>
          <w:sz w:val="20"/>
        </w:rPr>
        <w:t xml:space="preserve"> </w:t>
      </w:r>
      <w:r>
        <w:rPr>
          <w:color w:val="221F1F"/>
          <w:spacing w:val="-2"/>
          <w:sz w:val="20"/>
        </w:rPr>
        <w:t>Accounts.</w:t>
      </w:r>
    </w:p>
    <w:p w14:paraId="2BCFEBA4" w14:textId="77777777" w:rsidR="00F3095E" w:rsidRDefault="00000000">
      <w:pPr>
        <w:pStyle w:val="ListParagraph"/>
        <w:numPr>
          <w:ilvl w:val="0"/>
          <w:numId w:val="45"/>
        </w:numPr>
        <w:tabs>
          <w:tab w:val="left" w:pos="618"/>
          <w:tab w:val="left" w:pos="2933"/>
        </w:tabs>
        <w:spacing w:before="111"/>
        <w:ind w:left="618" w:hanging="318"/>
        <w:rPr>
          <w:sz w:val="20"/>
        </w:rPr>
      </w:pPr>
      <w:r>
        <w:rPr>
          <w:color w:val="221F1F"/>
          <w:sz w:val="20"/>
        </w:rPr>
        <w:t>Prof.</w:t>
      </w:r>
      <w:r>
        <w:rPr>
          <w:color w:val="221F1F"/>
          <w:spacing w:val="-9"/>
          <w:sz w:val="20"/>
        </w:rPr>
        <w:t xml:space="preserve"> </w:t>
      </w:r>
      <w:r>
        <w:rPr>
          <w:color w:val="221F1F"/>
          <w:sz w:val="20"/>
        </w:rPr>
        <w:t>B.N.B.</w:t>
      </w:r>
      <w:r>
        <w:rPr>
          <w:color w:val="221F1F"/>
          <w:spacing w:val="-13"/>
          <w:sz w:val="20"/>
        </w:rPr>
        <w:t xml:space="preserve"> </w:t>
      </w:r>
      <w:proofErr w:type="spellStart"/>
      <w:r>
        <w:rPr>
          <w:color w:val="221F1F"/>
          <w:spacing w:val="-4"/>
          <w:sz w:val="20"/>
        </w:rPr>
        <w:t>Aliga</w:t>
      </w:r>
      <w:proofErr w:type="spellEnd"/>
      <w:r>
        <w:rPr>
          <w:color w:val="221F1F"/>
          <w:sz w:val="20"/>
        </w:rPr>
        <w:tab/>
      </w:r>
      <w:r>
        <w:rPr>
          <w:color w:val="221F1F"/>
          <w:spacing w:val="-4"/>
          <w:sz w:val="20"/>
        </w:rPr>
        <w:t>-</w:t>
      </w:r>
      <w:r>
        <w:rPr>
          <w:color w:val="221F1F"/>
          <w:spacing w:val="-20"/>
          <w:sz w:val="20"/>
        </w:rPr>
        <w:t xml:space="preserve"> </w:t>
      </w:r>
      <w:r>
        <w:rPr>
          <w:color w:val="221F1F"/>
          <w:spacing w:val="-4"/>
          <w:sz w:val="20"/>
        </w:rPr>
        <w:t>Traditions</w:t>
      </w:r>
      <w:r>
        <w:rPr>
          <w:color w:val="221F1F"/>
          <w:spacing w:val="-13"/>
          <w:sz w:val="20"/>
        </w:rPr>
        <w:t xml:space="preserve"> </w:t>
      </w:r>
      <w:r>
        <w:rPr>
          <w:color w:val="221F1F"/>
          <w:spacing w:val="-4"/>
          <w:sz w:val="20"/>
        </w:rPr>
        <w:t>of</w:t>
      </w:r>
      <w:r>
        <w:rPr>
          <w:color w:val="221F1F"/>
          <w:spacing w:val="-15"/>
          <w:sz w:val="20"/>
        </w:rPr>
        <w:t xml:space="preserve"> </w:t>
      </w:r>
      <w:r>
        <w:rPr>
          <w:color w:val="221F1F"/>
          <w:spacing w:val="-4"/>
          <w:sz w:val="20"/>
        </w:rPr>
        <w:t>the</w:t>
      </w:r>
      <w:r>
        <w:rPr>
          <w:color w:val="221F1F"/>
          <w:spacing w:val="-12"/>
          <w:sz w:val="20"/>
        </w:rPr>
        <w:t xml:space="preserve"> </w:t>
      </w:r>
      <w:r>
        <w:rPr>
          <w:color w:val="221F1F"/>
          <w:spacing w:val="-4"/>
          <w:sz w:val="20"/>
        </w:rPr>
        <w:t>Bar</w:t>
      </w:r>
      <w:r>
        <w:rPr>
          <w:color w:val="221F1F"/>
          <w:spacing w:val="-14"/>
          <w:sz w:val="20"/>
        </w:rPr>
        <w:t xml:space="preserve"> </w:t>
      </w:r>
      <w:r>
        <w:rPr>
          <w:color w:val="221F1F"/>
          <w:spacing w:val="-4"/>
          <w:sz w:val="20"/>
        </w:rPr>
        <w:t>-</w:t>
      </w:r>
      <w:r>
        <w:rPr>
          <w:color w:val="221F1F"/>
          <w:spacing w:val="-28"/>
          <w:sz w:val="20"/>
        </w:rPr>
        <w:t xml:space="preserve"> </w:t>
      </w:r>
      <w:r>
        <w:rPr>
          <w:color w:val="221F1F"/>
          <w:spacing w:val="-4"/>
          <w:sz w:val="20"/>
        </w:rPr>
        <w:t>A.</w:t>
      </w:r>
      <w:r>
        <w:rPr>
          <w:color w:val="221F1F"/>
          <w:spacing w:val="-15"/>
          <w:sz w:val="20"/>
        </w:rPr>
        <w:t xml:space="preserve"> </w:t>
      </w:r>
      <w:r>
        <w:rPr>
          <w:color w:val="221F1F"/>
          <w:spacing w:val="-4"/>
          <w:sz w:val="20"/>
        </w:rPr>
        <w:t>I.</w:t>
      </w:r>
      <w:r>
        <w:rPr>
          <w:color w:val="221F1F"/>
          <w:spacing w:val="-12"/>
          <w:sz w:val="20"/>
        </w:rPr>
        <w:t xml:space="preserve"> </w:t>
      </w:r>
      <w:r>
        <w:rPr>
          <w:color w:val="221F1F"/>
          <w:spacing w:val="-7"/>
          <w:sz w:val="20"/>
        </w:rPr>
        <w:t>R.</w:t>
      </w:r>
    </w:p>
    <w:p w14:paraId="628FC572" w14:textId="77777777" w:rsidR="00F3095E" w:rsidRDefault="00000000">
      <w:pPr>
        <w:pStyle w:val="BodyText"/>
        <w:spacing w:before="10"/>
        <w:ind w:left="3050"/>
      </w:pPr>
      <w:r>
        <w:rPr>
          <w:color w:val="221F1F"/>
        </w:rPr>
        <w:t>1991</w:t>
      </w:r>
      <w:r>
        <w:rPr>
          <w:color w:val="221F1F"/>
          <w:spacing w:val="-14"/>
        </w:rPr>
        <w:t xml:space="preserve"> </w:t>
      </w:r>
      <w:r>
        <w:rPr>
          <w:color w:val="221F1F"/>
        </w:rPr>
        <w:t>Journal</w:t>
      </w:r>
      <w:r>
        <w:rPr>
          <w:color w:val="221F1F"/>
          <w:spacing w:val="-8"/>
        </w:rPr>
        <w:t xml:space="preserve"> </w:t>
      </w:r>
      <w:r>
        <w:rPr>
          <w:color w:val="221F1F"/>
          <w:spacing w:val="-5"/>
        </w:rPr>
        <w:t>161</w:t>
      </w:r>
    </w:p>
    <w:p w14:paraId="4096A292" w14:textId="77777777" w:rsidR="00F3095E" w:rsidRDefault="00000000">
      <w:pPr>
        <w:pStyle w:val="ListParagraph"/>
        <w:numPr>
          <w:ilvl w:val="0"/>
          <w:numId w:val="45"/>
        </w:numPr>
        <w:tabs>
          <w:tab w:val="left" w:pos="618"/>
          <w:tab w:val="left" w:pos="2933"/>
        </w:tabs>
        <w:spacing w:before="108"/>
        <w:ind w:left="618" w:hanging="318"/>
        <w:rPr>
          <w:sz w:val="20"/>
        </w:rPr>
      </w:pPr>
      <w:r>
        <w:rPr>
          <w:color w:val="221F1F"/>
          <w:sz w:val="20"/>
        </w:rPr>
        <w:t>Mr.</w:t>
      </w:r>
      <w:r>
        <w:rPr>
          <w:color w:val="221F1F"/>
          <w:spacing w:val="-9"/>
          <w:sz w:val="20"/>
        </w:rPr>
        <w:t xml:space="preserve"> </w:t>
      </w:r>
      <w:r>
        <w:rPr>
          <w:color w:val="221F1F"/>
          <w:sz w:val="20"/>
        </w:rPr>
        <w:t>Justice</w:t>
      </w:r>
      <w:r>
        <w:rPr>
          <w:color w:val="221F1F"/>
          <w:spacing w:val="-8"/>
          <w:sz w:val="20"/>
        </w:rPr>
        <w:t xml:space="preserve"> </w:t>
      </w:r>
      <w:r>
        <w:rPr>
          <w:color w:val="221F1F"/>
          <w:sz w:val="20"/>
        </w:rPr>
        <w:t>M.</w:t>
      </w:r>
      <w:r>
        <w:rPr>
          <w:color w:val="221F1F"/>
          <w:spacing w:val="-5"/>
          <w:sz w:val="20"/>
        </w:rPr>
        <w:t xml:space="preserve"> </w:t>
      </w:r>
      <w:r>
        <w:rPr>
          <w:color w:val="221F1F"/>
          <w:sz w:val="20"/>
        </w:rPr>
        <w:t>M.</w:t>
      </w:r>
      <w:r>
        <w:rPr>
          <w:color w:val="221F1F"/>
          <w:spacing w:val="-7"/>
          <w:sz w:val="20"/>
        </w:rPr>
        <w:t xml:space="preserve"> </w:t>
      </w:r>
      <w:r>
        <w:rPr>
          <w:color w:val="221F1F"/>
          <w:spacing w:val="-2"/>
          <w:sz w:val="20"/>
        </w:rPr>
        <w:t>Ismail</w:t>
      </w:r>
      <w:r>
        <w:rPr>
          <w:color w:val="221F1F"/>
          <w:sz w:val="20"/>
        </w:rPr>
        <w:tab/>
      </w:r>
      <w:r>
        <w:rPr>
          <w:color w:val="221F1F"/>
          <w:spacing w:val="-4"/>
          <w:sz w:val="20"/>
        </w:rPr>
        <w:t>-</w:t>
      </w:r>
      <w:r>
        <w:rPr>
          <w:color w:val="221F1F"/>
          <w:spacing w:val="-12"/>
          <w:sz w:val="20"/>
        </w:rPr>
        <w:t xml:space="preserve"> </w:t>
      </w:r>
      <w:r>
        <w:rPr>
          <w:color w:val="221F1F"/>
          <w:spacing w:val="-4"/>
          <w:sz w:val="20"/>
        </w:rPr>
        <w:t>Professional</w:t>
      </w:r>
      <w:r>
        <w:rPr>
          <w:color w:val="221F1F"/>
          <w:spacing w:val="-10"/>
          <w:sz w:val="20"/>
        </w:rPr>
        <w:t xml:space="preserve"> </w:t>
      </w:r>
      <w:r>
        <w:rPr>
          <w:color w:val="221F1F"/>
          <w:spacing w:val="-4"/>
          <w:sz w:val="20"/>
        </w:rPr>
        <w:t>Ethics</w:t>
      </w:r>
      <w:r>
        <w:rPr>
          <w:color w:val="221F1F"/>
          <w:spacing w:val="-10"/>
          <w:sz w:val="20"/>
        </w:rPr>
        <w:t xml:space="preserve"> </w:t>
      </w:r>
      <w:r>
        <w:rPr>
          <w:color w:val="221F1F"/>
          <w:spacing w:val="-4"/>
          <w:sz w:val="20"/>
        </w:rPr>
        <w:t>and</w:t>
      </w:r>
      <w:r>
        <w:rPr>
          <w:color w:val="221F1F"/>
          <w:spacing w:val="-13"/>
          <w:sz w:val="20"/>
        </w:rPr>
        <w:t xml:space="preserve"> </w:t>
      </w:r>
      <w:r>
        <w:rPr>
          <w:color w:val="221F1F"/>
          <w:spacing w:val="-4"/>
          <w:sz w:val="20"/>
        </w:rPr>
        <w:t>Etiquette</w:t>
      </w:r>
    </w:p>
    <w:p w14:paraId="6DE7940D" w14:textId="77777777" w:rsidR="00F3095E" w:rsidRDefault="00000000">
      <w:pPr>
        <w:pStyle w:val="BodyText"/>
        <w:spacing w:before="10" w:line="249" w:lineRule="auto"/>
        <w:ind w:left="3048"/>
      </w:pPr>
      <w:r>
        <w:rPr>
          <w:color w:val="221F1F"/>
          <w:spacing w:val="-2"/>
        </w:rPr>
        <w:t>Madras</w:t>
      </w:r>
      <w:r>
        <w:rPr>
          <w:color w:val="221F1F"/>
          <w:spacing w:val="-9"/>
        </w:rPr>
        <w:t xml:space="preserve"> </w:t>
      </w:r>
      <w:r>
        <w:rPr>
          <w:color w:val="221F1F"/>
          <w:spacing w:val="-2"/>
        </w:rPr>
        <w:t>High</w:t>
      </w:r>
      <w:r>
        <w:rPr>
          <w:color w:val="221F1F"/>
          <w:spacing w:val="-11"/>
        </w:rPr>
        <w:t xml:space="preserve"> </w:t>
      </w:r>
      <w:r>
        <w:rPr>
          <w:color w:val="221F1F"/>
          <w:spacing w:val="-2"/>
        </w:rPr>
        <w:t>Court</w:t>
      </w:r>
      <w:r>
        <w:rPr>
          <w:color w:val="221F1F"/>
          <w:spacing w:val="-10"/>
        </w:rPr>
        <w:t xml:space="preserve"> </w:t>
      </w:r>
      <w:r>
        <w:rPr>
          <w:color w:val="221F1F"/>
          <w:spacing w:val="-2"/>
        </w:rPr>
        <w:t>Centenary Celebration</w:t>
      </w:r>
    </w:p>
    <w:p w14:paraId="6827AED5" w14:textId="77777777" w:rsidR="00F3095E" w:rsidRDefault="00000000">
      <w:pPr>
        <w:pStyle w:val="ListParagraph"/>
        <w:numPr>
          <w:ilvl w:val="0"/>
          <w:numId w:val="45"/>
        </w:numPr>
        <w:tabs>
          <w:tab w:val="left" w:pos="618"/>
        </w:tabs>
        <w:spacing w:before="100"/>
        <w:ind w:left="618" w:hanging="318"/>
        <w:rPr>
          <w:sz w:val="20"/>
        </w:rPr>
      </w:pPr>
      <w:r>
        <w:rPr>
          <w:color w:val="221F1F"/>
          <w:sz w:val="20"/>
        </w:rPr>
        <w:t>Professional</w:t>
      </w:r>
      <w:r>
        <w:rPr>
          <w:color w:val="221F1F"/>
          <w:spacing w:val="-15"/>
          <w:sz w:val="20"/>
        </w:rPr>
        <w:t xml:space="preserve"> </w:t>
      </w:r>
      <w:r>
        <w:rPr>
          <w:color w:val="221F1F"/>
          <w:sz w:val="20"/>
        </w:rPr>
        <w:t>Ethics,</w:t>
      </w:r>
      <w:r>
        <w:rPr>
          <w:color w:val="221F1F"/>
          <w:spacing w:val="-7"/>
          <w:sz w:val="20"/>
        </w:rPr>
        <w:t xml:space="preserve"> </w:t>
      </w:r>
      <w:proofErr w:type="spellStart"/>
      <w:r>
        <w:rPr>
          <w:color w:val="221F1F"/>
          <w:spacing w:val="-2"/>
          <w:sz w:val="20"/>
        </w:rPr>
        <w:t>M.</w:t>
      </w:r>
      <w:proofErr w:type="gramStart"/>
      <w:r>
        <w:rPr>
          <w:color w:val="221F1F"/>
          <w:spacing w:val="-2"/>
          <w:sz w:val="20"/>
        </w:rPr>
        <w:t>C.Setalvad</w:t>
      </w:r>
      <w:proofErr w:type="spellEnd"/>
      <w:proofErr w:type="gramEnd"/>
      <w:r>
        <w:rPr>
          <w:color w:val="221F1F"/>
          <w:spacing w:val="-2"/>
          <w:sz w:val="20"/>
        </w:rPr>
        <w:t>.</w:t>
      </w:r>
    </w:p>
    <w:p w14:paraId="556B01D0" w14:textId="77777777" w:rsidR="00F3095E" w:rsidRDefault="00000000">
      <w:pPr>
        <w:pStyle w:val="ListParagraph"/>
        <w:numPr>
          <w:ilvl w:val="0"/>
          <w:numId w:val="45"/>
        </w:numPr>
        <w:tabs>
          <w:tab w:val="left" w:pos="618"/>
        </w:tabs>
        <w:spacing w:before="112"/>
        <w:ind w:left="618" w:hanging="318"/>
        <w:rPr>
          <w:sz w:val="20"/>
        </w:rPr>
      </w:pPr>
      <w:r>
        <w:rPr>
          <w:color w:val="221F1F"/>
          <w:spacing w:val="-2"/>
          <w:sz w:val="20"/>
        </w:rPr>
        <w:t>Judicial</w:t>
      </w:r>
      <w:r>
        <w:rPr>
          <w:color w:val="221F1F"/>
          <w:spacing w:val="-4"/>
          <w:sz w:val="20"/>
        </w:rPr>
        <w:t xml:space="preserve"> </w:t>
      </w:r>
      <w:r>
        <w:rPr>
          <w:color w:val="221F1F"/>
          <w:spacing w:val="-2"/>
          <w:sz w:val="20"/>
        </w:rPr>
        <w:t>Accountability,</w:t>
      </w:r>
      <w:r>
        <w:rPr>
          <w:color w:val="221F1F"/>
          <w:spacing w:val="2"/>
          <w:sz w:val="20"/>
        </w:rPr>
        <w:t xml:space="preserve"> </w:t>
      </w:r>
      <w:proofErr w:type="spellStart"/>
      <w:r>
        <w:rPr>
          <w:color w:val="221F1F"/>
          <w:spacing w:val="-2"/>
          <w:sz w:val="20"/>
        </w:rPr>
        <w:t>K.</w:t>
      </w:r>
      <w:proofErr w:type="gramStart"/>
      <w:r>
        <w:rPr>
          <w:color w:val="221F1F"/>
          <w:spacing w:val="-2"/>
          <w:sz w:val="20"/>
        </w:rPr>
        <w:t>K.Venugopal</w:t>
      </w:r>
      <w:proofErr w:type="spellEnd"/>
      <w:proofErr w:type="gramEnd"/>
    </w:p>
    <w:p w14:paraId="053159A4" w14:textId="77777777" w:rsidR="00F3095E" w:rsidRDefault="00000000">
      <w:pPr>
        <w:pStyle w:val="ListParagraph"/>
        <w:numPr>
          <w:ilvl w:val="0"/>
          <w:numId w:val="45"/>
        </w:numPr>
        <w:tabs>
          <w:tab w:val="left" w:pos="618"/>
        </w:tabs>
        <w:spacing w:before="108"/>
        <w:ind w:left="618" w:hanging="318"/>
        <w:rPr>
          <w:sz w:val="20"/>
        </w:rPr>
      </w:pPr>
      <w:r>
        <w:rPr>
          <w:color w:val="221F1F"/>
          <w:spacing w:val="-2"/>
          <w:sz w:val="20"/>
        </w:rPr>
        <w:t>Professional</w:t>
      </w:r>
      <w:r>
        <w:rPr>
          <w:color w:val="221F1F"/>
          <w:spacing w:val="-6"/>
          <w:sz w:val="20"/>
        </w:rPr>
        <w:t xml:space="preserve"> </w:t>
      </w:r>
      <w:r>
        <w:rPr>
          <w:color w:val="221F1F"/>
          <w:spacing w:val="-2"/>
          <w:sz w:val="20"/>
        </w:rPr>
        <w:t>Conduct,</w:t>
      </w:r>
      <w:r>
        <w:rPr>
          <w:color w:val="221F1F"/>
          <w:spacing w:val="-8"/>
          <w:sz w:val="20"/>
        </w:rPr>
        <w:t xml:space="preserve"> </w:t>
      </w:r>
      <w:proofErr w:type="spellStart"/>
      <w:r>
        <w:rPr>
          <w:color w:val="221F1F"/>
          <w:spacing w:val="-2"/>
          <w:sz w:val="20"/>
        </w:rPr>
        <w:t>Taikad</w:t>
      </w:r>
      <w:proofErr w:type="spellEnd"/>
      <w:r>
        <w:rPr>
          <w:color w:val="221F1F"/>
          <w:spacing w:val="-2"/>
          <w:sz w:val="20"/>
        </w:rPr>
        <w:t xml:space="preserve"> </w:t>
      </w:r>
      <w:proofErr w:type="spellStart"/>
      <w:r>
        <w:rPr>
          <w:color w:val="221F1F"/>
          <w:spacing w:val="-2"/>
          <w:sz w:val="20"/>
        </w:rPr>
        <w:t>SubramaniIyer</w:t>
      </w:r>
      <w:proofErr w:type="spellEnd"/>
      <w:r>
        <w:rPr>
          <w:color w:val="221F1F"/>
          <w:spacing w:val="-2"/>
          <w:sz w:val="20"/>
        </w:rPr>
        <w:t>.</w:t>
      </w:r>
    </w:p>
    <w:p w14:paraId="51488A38" w14:textId="77777777" w:rsidR="00F3095E" w:rsidRDefault="00000000">
      <w:pPr>
        <w:pStyle w:val="ListParagraph"/>
        <w:numPr>
          <w:ilvl w:val="0"/>
          <w:numId w:val="45"/>
        </w:numPr>
        <w:tabs>
          <w:tab w:val="left" w:pos="617"/>
          <w:tab w:val="left" w:pos="619"/>
        </w:tabs>
        <w:spacing w:before="113" w:line="247" w:lineRule="auto"/>
        <w:ind w:right="226"/>
        <w:rPr>
          <w:sz w:val="20"/>
        </w:rPr>
      </w:pPr>
      <w:r>
        <w:rPr>
          <w:color w:val="221F1F"/>
          <w:sz w:val="20"/>
        </w:rPr>
        <w:t>The</w:t>
      </w:r>
      <w:r>
        <w:rPr>
          <w:color w:val="221F1F"/>
          <w:spacing w:val="-6"/>
          <w:sz w:val="20"/>
        </w:rPr>
        <w:t xml:space="preserve"> </w:t>
      </w:r>
      <w:r>
        <w:rPr>
          <w:color w:val="221F1F"/>
          <w:sz w:val="20"/>
        </w:rPr>
        <w:t>Lawyer’s</w:t>
      </w:r>
      <w:r>
        <w:rPr>
          <w:color w:val="221F1F"/>
          <w:spacing w:val="-4"/>
          <w:sz w:val="20"/>
        </w:rPr>
        <w:t xml:space="preserve"> </w:t>
      </w:r>
      <w:r>
        <w:rPr>
          <w:color w:val="221F1F"/>
          <w:sz w:val="20"/>
        </w:rPr>
        <w:t>Strike</w:t>
      </w:r>
      <w:r>
        <w:rPr>
          <w:color w:val="221F1F"/>
          <w:spacing w:val="-3"/>
          <w:sz w:val="20"/>
        </w:rPr>
        <w:t xml:space="preserve"> </w:t>
      </w:r>
      <w:proofErr w:type="gramStart"/>
      <w:r>
        <w:rPr>
          <w:color w:val="221F1F"/>
          <w:sz w:val="20"/>
        </w:rPr>
        <w:t>And</w:t>
      </w:r>
      <w:proofErr w:type="gramEnd"/>
      <w:r>
        <w:rPr>
          <w:color w:val="221F1F"/>
          <w:spacing w:val="-6"/>
          <w:sz w:val="20"/>
        </w:rPr>
        <w:t xml:space="preserve"> </w:t>
      </w:r>
      <w:proofErr w:type="gramStart"/>
      <w:r>
        <w:rPr>
          <w:color w:val="221F1F"/>
          <w:sz w:val="20"/>
        </w:rPr>
        <w:t>The</w:t>
      </w:r>
      <w:proofErr w:type="gramEnd"/>
      <w:r>
        <w:rPr>
          <w:color w:val="221F1F"/>
          <w:spacing w:val="-6"/>
          <w:sz w:val="20"/>
        </w:rPr>
        <w:t xml:space="preserve"> </w:t>
      </w:r>
      <w:r>
        <w:rPr>
          <w:color w:val="221F1F"/>
          <w:sz w:val="20"/>
        </w:rPr>
        <w:t>Duty</w:t>
      </w:r>
      <w:r>
        <w:rPr>
          <w:color w:val="221F1F"/>
          <w:spacing w:val="-4"/>
          <w:sz w:val="20"/>
        </w:rPr>
        <w:t xml:space="preserve"> </w:t>
      </w:r>
      <w:proofErr w:type="gramStart"/>
      <w:r>
        <w:rPr>
          <w:color w:val="221F1F"/>
          <w:sz w:val="20"/>
        </w:rPr>
        <w:t>Of</w:t>
      </w:r>
      <w:proofErr w:type="gramEnd"/>
      <w:r>
        <w:rPr>
          <w:color w:val="221F1F"/>
          <w:spacing w:val="-5"/>
          <w:sz w:val="20"/>
        </w:rPr>
        <w:t xml:space="preserve"> </w:t>
      </w:r>
      <w:proofErr w:type="gramStart"/>
      <w:r>
        <w:rPr>
          <w:color w:val="221F1F"/>
          <w:sz w:val="20"/>
        </w:rPr>
        <w:t>The</w:t>
      </w:r>
      <w:proofErr w:type="gramEnd"/>
      <w:r>
        <w:rPr>
          <w:color w:val="221F1F"/>
          <w:spacing w:val="-3"/>
          <w:sz w:val="20"/>
        </w:rPr>
        <w:t xml:space="preserve"> </w:t>
      </w:r>
      <w:r>
        <w:rPr>
          <w:color w:val="221F1F"/>
          <w:sz w:val="20"/>
        </w:rPr>
        <w:t>Supreme</w:t>
      </w:r>
      <w:r>
        <w:rPr>
          <w:color w:val="221F1F"/>
          <w:spacing w:val="-3"/>
          <w:sz w:val="20"/>
        </w:rPr>
        <w:t xml:space="preserve"> </w:t>
      </w:r>
      <w:r>
        <w:rPr>
          <w:color w:val="221F1F"/>
          <w:sz w:val="20"/>
        </w:rPr>
        <w:t xml:space="preserve">Court, </w:t>
      </w:r>
      <w:proofErr w:type="spellStart"/>
      <w:r>
        <w:rPr>
          <w:color w:val="221F1F"/>
          <w:spacing w:val="-2"/>
          <w:sz w:val="20"/>
        </w:rPr>
        <w:t>H.</w:t>
      </w:r>
      <w:proofErr w:type="gramStart"/>
      <w:r>
        <w:rPr>
          <w:color w:val="221F1F"/>
          <w:spacing w:val="-2"/>
          <w:sz w:val="20"/>
        </w:rPr>
        <w:t>M.Seervai</w:t>
      </w:r>
      <w:proofErr w:type="spellEnd"/>
      <w:proofErr w:type="gramEnd"/>
      <w:r>
        <w:rPr>
          <w:color w:val="221F1F"/>
          <w:spacing w:val="-2"/>
          <w:sz w:val="20"/>
        </w:rPr>
        <w:t>.</w:t>
      </w:r>
    </w:p>
    <w:p w14:paraId="66EB7589" w14:textId="77777777" w:rsidR="00F3095E" w:rsidRDefault="00000000">
      <w:pPr>
        <w:pStyle w:val="ListParagraph"/>
        <w:numPr>
          <w:ilvl w:val="0"/>
          <w:numId w:val="45"/>
        </w:numPr>
        <w:tabs>
          <w:tab w:val="left" w:pos="632"/>
        </w:tabs>
        <w:spacing w:before="102"/>
        <w:ind w:left="632" w:hanging="332"/>
        <w:rPr>
          <w:sz w:val="20"/>
        </w:rPr>
      </w:pPr>
      <w:r>
        <w:rPr>
          <w:color w:val="221F1F"/>
          <w:sz w:val="20"/>
        </w:rPr>
        <w:t>Role</w:t>
      </w:r>
      <w:r>
        <w:rPr>
          <w:color w:val="221F1F"/>
          <w:spacing w:val="-11"/>
          <w:sz w:val="20"/>
        </w:rPr>
        <w:t xml:space="preserve"> </w:t>
      </w:r>
      <w:r>
        <w:rPr>
          <w:color w:val="221F1F"/>
          <w:sz w:val="20"/>
        </w:rPr>
        <w:t>of</w:t>
      </w:r>
      <w:r>
        <w:rPr>
          <w:color w:val="221F1F"/>
          <w:spacing w:val="-10"/>
          <w:sz w:val="20"/>
        </w:rPr>
        <w:t xml:space="preserve"> </w:t>
      </w:r>
      <w:r>
        <w:rPr>
          <w:color w:val="221F1F"/>
          <w:sz w:val="20"/>
        </w:rPr>
        <w:t>Bar,</w:t>
      </w:r>
      <w:r>
        <w:rPr>
          <w:color w:val="221F1F"/>
          <w:spacing w:val="-9"/>
          <w:sz w:val="20"/>
        </w:rPr>
        <w:t xml:space="preserve"> </w:t>
      </w:r>
      <w:proofErr w:type="spellStart"/>
      <w:r>
        <w:rPr>
          <w:color w:val="221F1F"/>
          <w:spacing w:val="-2"/>
          <w:sz w:val="20"/>
        </w:rPr>
        <w:t>H.</w:t>
      </w:r>
      <w:proofErr w:type="gramStart"/>
      <w:r>
        <w:rPr>
          <w:color w:val="221F1F"/>
          <w:spacing w:val="-2"/>
          <w:sz w:val="20"/>
        </w:rPr>
        <w:t>R.Khanna</w:t>
      </w:r>
      <w:proofErr w:type="spellEnd"/>
      <w:proofErr w:type="gramEnd"/>
      <w:r>
        <w:rPr>
          <w:color w:val="221F1F"/>
          <w:spacing w:val="-2"/>
          <w:sz w:val="20"/>
        </w:rPr>
        <w:t>.</w:t>
      </w:r>
    </w:p>
    <w:p w14:paraId="7208F7E3" w14:textId="77777777" w:rsidR="00F3095E" w:rsidRDefault="00000000">
      <w:pPr>
        <w:pStyle w:val="ListParagraph"/>
        <w:numPr>
          <w:ilvl w:val="0"/>
          <w:numId w:val="45"/>
        </w:numPr>
        <w:tabs>
          <w:tab w:val="left" w:pos="613"/>
        </w:tabs>
        <w:spacing w:before="111"/>
        <w:ind w:left="613" w:hanging="313"/>
        <w:rPr>
          <w:sz w:val="20"/>
        </w:rPr>
      </w:pPr>
      <w:r>
        <w:rPr>
          <w:color w:val="221F1F"/>
          <w:sz w:val="20"/>
        </w:rPr>
        <w:t>The</w:t>
      </w:r>
      <w:r>
        <w:rPr>
          <w:color w:val="221F1F"/>
          <w:spacing w:val="-11"/>
          <w:sz w:val="20"/>
        </w:rPr>
        <w:t xml:space="preserve"> </w:t>
      </w:r>
      <w:r>
        <w:rPr>
          <w:color w:val="221F1F"/>
          <w:sz w:val="20"/>
        </w:rPr>
        <w:t>Indian</w:t>
      </w:r>
      <w:r>
        <w:rPr>
          <w:color w:val="221F1F"/>
          <w:spacing w:val="-7"/>
          <w:sz w:val="20"/>
        </w:rPr>
        <w:t xml:space="preserve"> </w:t>
      </w:r>
      <w:r>
        <w:rPr>
          <w:color w:val="221F1F"/>
          <w:sz w:val="20"/>
        </w:rPr>
        <w:t>Bar,</w:t>
      </w:r>
      <w:r>
        <w:rPr>
          <w:color w:val="221F1F"/>
          <w:spacing w:val="-7"/>
          <w:sz w:val="20"/>
        </w:rPr>
        <w:t xml:space="preserve"> </w:t>
      </w:r>
      <w:proofErr w:type="spellStart"/>
      <w:r>
        <w:rPr>
          <w:color w:val="221F1F"/>
          <w:spacing w:val="-2"/>
          <w:sz w:val="20"/>
        </w:rPr>
        <w:t>P.</w:t>
      </w:r>
      <w:proofErr w:type="gramStart"/>
      <w:r>
        <w:rPr>
          <w:color w:val="221F1F"/>
          <w:spacing w:val="-2"/>
          <w:sz w:val="20"/>
        </w:rPr>
        <w:t>P.Rao</w:t>
      </w:r>
      <w:proofErr w:type="spellEnd"/>
      <w:proofErr w:type="gramEnd"/>
      <w:r>
        <w:rPr>
          <w:color w:val="221F1F"/>
          <w:spacing w:val="-2"/>
          <w:sz w:val="20"/>
        </w:rPr>
        <w:t>.</w:t>
      </w:r>
    </w:p>
    <w:p w14:paraId="5D1AA79D" w14:textId="77777777" w:rsidR="00F3095E" w:rsidRDefault="00000000">
      <w:pPr>
        <w:pStyle w:val="ListParagraph"/>
        <w:numPr>
          <w:ilvl w:val="0"/>
          <w:numId w:val="45"/>
        </w:numPr>
        <w:tabs>
          <w:tab w:val="left" w:pos="629"/>
        </w:tabs>
        <w:spacing w:before="109"/>
        <w:ind w:left="629" w:hanging="329"/>
        <w:rPr>
          <w:sz w:val="20"/>
        </w:rPr>
      </w:pPr>
      <w:r>
        <w:rPr>
          <w:color w:val="221F1F"/>
          <w:spacing w:val="-2"/>
          <w:sz w:val="20"/>
        </w:rPr>
        <w:t>The</w:t>
      </w:r>
      <w:r>
        <w:rPr>
          <w:color w:val="221F1F"/>
          <w:spacing w:val="-9"/>
          <w:sz w:val="20"/>
        </w:rPr>
        <w:t xml:space="preserve"> </w:t>
      </w:r>
      <w:r>
        <w:rPr>
          <w:color w:val="221F1F"/>
          <w:spacing w:val="-2"/>
          <w:sz w:val="20"/>
        </w:rPr>
        <w:t>American</w:t>
      </w:r>
      <w:r>
        <w:rPr>
          <w:color w:val="221F1F"/>
          <w:spacing w:val="5"/>
          <w:sz w:val="20"/>
        </w:rPr>
        <w:t xml:space="preserve"> </w:t>
      </w:r>
      <w:r>
        <w:rPr>
          <w:color w:val="221F1F"/>
          <w:spacing w:val="-2"/>
          <w:sz w:val="20"/>
        </w:rPr>
        <w:t>Bar</w:t>
      </w:r>
      <w:r>
        <w:rPr>
          <w:color w:val="221F1F"/>
          <w:spacing w:val="-4"/>
          <w:sz w:val="20"/>
        </w:rPr>
        <w:t xml:space="preserve"> </w:t>
      </w:r>
      <w:r>
        <w:rPr>
          <w:color w:val="221F1F"/>
          <w:spacing w:val="-2"/>
          <w:sz w:val="20"/>
        </w:rPr>
        <w:t>Association</w:t>
      </w:r>
      <w:r>
        <w:rPr>
          <w:color w:val="221F1F"/>
          <w:spacing w:val="4"/>
          <w:sz w:val="20"/>
        </w:rPr>
        <w:t xml:space="preserve"> </w:t>
      </w:r>
      <w:r>
        <w:rPr>
          <w:color w:val="221F1F"/>
          <w:spacing w:val="-2"/>
          <w:sz w:val="20"/>
        </w:rPr>
        <w:t>Organization</w:t>
      </w:r>
      <w:r>
        <w:rPr>
          <w:color w:val="221F1F"/>
          <w:spacing w:val="-1"/>
          <w:sz w:val="20"/>
        </w:rPr>
        <w:t xml:space="preserve"> </w:t>
      </w:r>
      <w:proofErr w:type="gramStart"/>
      <w:r>
        <w:rPr>
          <w:color w:val="221F1F"/>
          <w:spacing w:val="-2"/>
          <w:sz w:val="20"/>
        </w:rPr>
        <w:t>And</w:t>
      </w:r>
      <w:proofErr w:type="gramEnd"/>
      <w:r>
        <w:rPr>
          <w:color w:val="221F1F"/>
          <w:spacing w:val="-5"/>
          <w:sz w:val="20"/>
        </w:rPr>
        <w:t xml:space="preserve"> </w:t>
      </w:r>
      <w:r>
        <w:rPr>
          <w:color w:val="221F1F"/>
          <w:spacing w:val="-2"/>
          <w:sz w:val="20"/>
        </w:rPr>
        <w:t>Activities.</w:t>
      </w:r>
    </w:p>
    <w:p w14:paraId="629D1E74" w14:textId="77777777" w:rsidR="00F3095E" w:rsidRDefault="00000000">
      <w:pPr>
        <w:pStyle w:val="ListParagraph"/>
        <w:numPr>
          <w:ilvl w:val="0"/>
          <w:numId w:val="45"/>
        </w:numPr>
        <w:tabs>
          <w:tab w:val="left" w:pos="632"/>
        </w:tabs>
        <w:spacing w:before="109"/>
        <w:ind w:left="632" w:hanging="332"/>
        <w:rPr>
          <w:sz w:val="20"/>
        </w:rPr>
      </w:pPr>
      <w:r>
        <w:rPr>
          <w:color w:val="221F1F"/>
          <w:spacing w:val="-2"/>
          <w:sz w:val="20"/>
        </w:rPr>
        <w:t>Bench-Bar</w:t>
      </w:r>
      <w:r>
        <w:rPr>
          <w:color w:val="221F1F"/>
          <w:spacing w:val="-3"/>
          <w:sz w:val="20"/>
        </w:rPr>
        <w:t xml:space="preserve"> </w:t>
      </w:r>
      <w:r>
        <w:rPr>
          <w:color w:val="221F1F"/>
          <w:spacing w:val="-2"/>
          <w:sz w:val="20"/>
        </w:rPr>
        <w:t>Relations-Crisis</w:t>
      </w:r>
      <w:r>
        <w:rPr>
          <w:color w:val="221F1F"/>
          <w:spacing w:val="1"/>
          <w:sz w:val="20"/>
        </w:rPr>
        <w:t xml:space="preserve"> </w:t>
      </w:r>
      <w:proofErr w:type="gramStart"/>
      <w:r>
        <w:rPr>
          <w:color w:val="221F1F"/>
          <w:spacing w:val="-2"/>
          <w:sz w:val="20"/>
        </w:rPr>
        <w:t>Of</w:t>
      </w:r>
      <w:proofErr w:type="gramEnd"/>
      <w:r>
        <w:rPr>
          <w:color w:val="221F1F"/>
          <w:spacing w:val="-4"/>
          <w:sz w:val="20"/>
        </w:rPr>
        <w:t xml:space="preserve"> </w:t>
      </w:r>
      <w:r>
        <w:rPr>
          <w:color w:val="221F1F"/>
          <w:spacing w:val="-2"/>
          <w:sz w:val="20"/>
        </w:rPr>
        <w:t>Credibility,</w:t>
      </w:r>
      <w:r>
        <w:rPr>
          <w:color w:val="221F1F"/>
          <w:spacing w:val="1"/>
          <w:sz w:val="20"/>
        </w:rPr>
        <w:t xml:space="preserve"> </w:t>
      </w:r>
      <w:proofErr w:type="spellStart"/>
      <w:r>
        <w:rPr>
          <w:color w:val="221F1F"/>
          <w:spacing w:val="-2"/>
          <w:sz w:val="20"/>
        </w:rPr>
        <w:t>P.</w:t>
      </w:r>
      <w:proofErr w:type="gramStart"/>
      <w:r>
        <w:rPr>
          <w:color w:val="221F1F"/>
          <w:spacing w:val="-2"/>
          <w:sz w:val="20"/>
        </w:rPr>
        <w:t>P.Rao</w:t>
      </w:r>
      <w:proofErr w:type="spellEnd"/>
      <w:proofErr w:type="gramEnd"/>
      <w:r>
        <w:rPr>
          <w:color w:val="221F1F"/>
          <w:spacing w:val="-2"/>
          <w:sz w:val="20"/>
        </w:rPr>
        <w:t>.</w:t>
      </w:r>
    </w:p>
    <w:p w14:paraId="40A641F9" w14:textId="77777777" w:rsidR="00F3095E" w:rsidRDefault="00000000">
      <w:pPr>
        <w:pStyle w:val="ListParagraph"/>
        <w:numPr>
          <w:ilvl w:val="0"/>
          <w:numId w:val="45"/>
        </w:numPr>
        <w:tabs>
          <w:tab w:val="left" w:pos="629"/>
        </w:tabs>
        <w:spacing w:before="110"/>
        <w:ind w:left="629" w:hanging="329"/>
        <w:rPr>
          <w:sz w:val="20"/>
        </w:rPr>
      </w:pPr>
      <w:r>
        <w:rPr>
          <w:color w:val="221F1F"/>
          <w:spacing w:val="-2"/>
          <w:sz w:val="20"/>
        </w:rPr>
        <w:t>Temper</w:t>
      </w:r>
      <w:r>
        <w:rPr>
          <w:color w:val="221F1F"/>
          <w:spacing w:val="-6"/>
          <w:sz w:val="20"/>
        </w:rPr>
        <w:t xml:space="preserve"> </w:t>
      </w:r>
      <w:r>
        <w:rPr>
          <w:color w:val="221F1F"/>
          <w:spacing w:val="-2"/>
          <w:sz w:val="20"/>
        </w:rPr>
        <w:t>on</w:t>
      </w:r>
      <w:r>
        <w:rPr>
          <w:color w:val="221F1F"/>
          <w:spacing w:val="-9"/>
          <w:sz w:val="20"/>
        </w:rPr>
        <w:t xml:space="preserve"> </w:t>
      </w:r>
      <w:r>
        <w:rPr>
          <w:color w:val="221F1F"/>
          <w:spacing w:val="-2"/>
          <w:sz w:val="20"/>
        </w:rPr>
        <w:t>The Bench,</w:t>
      </w:r>
      <w:r>
        <w:rPr>
          <w:color w:val="221F1F"/>
          <w:spacing w:val="-5"/>
          <w:sz w:val="20"/>
        </w:rPr>
        <w:t xml:space="preserve"> </w:t>
      </w:r>
      <w:proofErr w:type="spellStart"/>
      <w:r>
        <w:rPr>
          <w:color w:val="221F1F"/>
          <w:spacing w:val="-2"/>
          <w:sz w:val="20"/>
        </w:rPr>
        <w:t>C.</w:t>
      </w:r>
      <w:proofErr w:type="gramStart"/>
      <w:r>
        <w:rPr>
          <w:color w:val="221F1F"/>
          <w:spacing w:val="-2"/>
          <w:sz w:val="20"/>
        </w:rPr>
        <w:t>P.Singh</w:t>
      </w:r>
      <w:proofErr w:type="spellEnd"/>
      <w:proofErr w:type="gramEnd"/>
      <w:r>
        <w:rPr>
          <w:color w:val="221F1F"/>
          <w:spacing w:val="-2"/>
          <w:sz w:val="20"/>
        </w:rPr>
        <w:t>.</w:t>
      </w:r>
    </w:p>
    <w:p w14:paraId="453DD4A2" w14:textId="77777777" w:rsidR="00F3095E" w:rsidRDefault="00000000">
      <w:pPr>
        <w:tabs>
          <w:tab w:val="left" w:pos="2328"/>
          <w:tab w:val="left" w:pos="6008"/>
        </w:tabs>
        <w:spacing w:before="104"/>
        <w:ind w:left="52"/>
        <w:rPr>
          <w:sz w:val="30"/>
        </w:rPr>
      </w:pPr>
      <w:r>
        <w:rPr>
          <w:color w:val="221F1F"/>
          <w:sz w:val="30"/>
          <w:u w:val="single" w:color="221F1F"/>
        </w:rPr>
        <w:tab/>
      </w:r>
      <w:r>
        <w:rPr>
          <w:color w:val="221F1F"/>
          <w:spacing w:val="-2"/>
          <w:sz w:val="30"/>
          <w:u w:val="single" w:color="221F1F"/>
        </w:rPr>
        <w:t>************</w:t>
      </w:r>
      <w:r>
        <w:rPr>
          <w:color w:val="221F1F"/>
          <w:sz w:val="30"/>
          <w:u w:val="single" w:color="221F1F"/>
        </w:rPr>
        <w:tab/>
      </w:r>
    </w:p>
    <w:p w14:paraId="70132942" w14:textId="77777777" w:rsidR="00F3095E" w:rsidRDefault="00000000">
      <w:pPr>
        <w:spacing w:before="107"/>
      </w:pPr>
      <w:r>
        <w:br w:type="column"/>
      </w:r>
    </w:p>
    <w:p w14:paraId="28EC833F" w14:textId="77777777" w:rsidR="00C938E8" w:rsidRPr="00C938E8" w:rsidRDefault="00C938E8" w:rsidP="00C938E8">
      <w:pPr>
        <w:jc w:val="center"/>
        <w:rPr>
          <w:rFonts w:ascii="Nirmala UI" w:hAnsi="Nirmala UI" w:cs="Nirmala UI"/>
          <w:b/>
          <w:bCs/>
          <w:sz w:val="24"/>
          <w:szCs w:val="24"/>
          <w:lang w:val="en-IN"/>
        </w:rPr>
      </w:pPr>
      <w:proofErr w:type="spellStart"/>
      <w:r w:rsidRPr="00C938E8">
        <w:rPr>
          <w:rFonts w:ascii="Nirmala UI" w:hAnsi="Nirmala UI" w:cs="Nirmala UI"/>
          <w:b/>
          <w:bCs/>
          <w:sz w:val="24"/>
          <w:szCs w:val="24"/>
          <w:lang w:val="en-IN"/>
        </w:rPr>
        <w:t>சட்டத்</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தமிழ்</w:t>
      </w:r>
      <w:proofErr w:type="spellEnd"/>
      <w:r w:rsidRPr="00C938E8">
        <w:rPr>
          <w:rFonts w:ascii="Nirmala UI" w:hAnsi="Nirmala UI" w:cs="Nirmala UI"/>
          <w:b/>
          <w:bCs/>
          <w:sz w:val="24"/>
          <w:szCs w:val="24"/>
          <w:lang w:val="en-IN"/>
        </w:rPr>
        <w:t xml:space="preserve"> [FA2F] – Tamil Version</w:t>
      </w:r>
    </w:p>
    <w:p w14:paraId="1473DFA1" w14:textId="77777777" w:rsidR="00C938E8" w:rsidRPr="00C938E8" w:rsidRDefault="00C938E8" w:rsidP="00C938E8">
      <w:pPr>
        <w:jc w:val="center"/>
        <w:rPr>
          <w:rFonts w:ascii="Nirmala UI" w:hAnsi="Nirmala UI" w:cs="Nirmala UI"/>
          <w:b/>
          <w:bCs/>
          <w:sz w:val="24"/>
          <w:szCs w:val="24"/>
          <w:lang w:val="en-IN"/>
        </w:rPr>
      </w:pPr>
      <w:r w:rsidRPr="00C938E8">
        <w:rPr>
          <w:rFonts w:ascii="Nirmala UI" w:hAnsi="Nirmala UI" w:cs="Nirmala UI"/>
          <w:b/>
          <w:bCs/>
          <w:sz w:val="24"/>
          <w:szCs w:val="24"/>
          <w:lang w:val="en-IN"/>
        </w:rPr>
        <w:t>Satta Tamil (Legal Tamil) [FA2G] – English Version</w:t>
      </w:r>
    </w:p>
    <w:p w14:paraId="3C56F1DD" w14:textId="77777777" w:rsidR="00C938E8" w:rsidRPr="00C938E8" w:rsidRDefault="00C938E8" w:rsidP="00C938E8">
      <w:pPr>
        <w:rPr>
          <w:rFonts w:ascii="Nirmala UI" w:hAnsi="Nirmala UI" w:cs="Nirmala UI"/>
          <w:b/>
          <w:bCs/>
          <w:sz w:val="24"/>
          <w:szCs w:val="24"/>
          <w:lang w:val="en-IN"/>
        </w:rPr>
      </w:pPr>
    </w:p>
    <w:p w14:paraId="6E8984F9" w14:textId="77777777" w:rsidR="00C938E8" w:rsidRPr="00C938E8" w:rsidRDefault="00C938E8" w:rsidP="00C938E8">
      <w:pPr>
        <w:rPr>
          <w:rFonts w:ascii="Nirmala UI" w:hAnsi="Nirmala UI" w:cs="Nirmala UI"/>
          <w:b/>
          <w:bCs/>
          <w:sz w:val="24"/>
          <w:szCs w:val="24"/>
          <w:lang w:val="en-IN"/>
        </w:rPr>
      </w:pPr>
      <w:r w:rsidRPr="00C938E8">
        <w:rPr>
          <w:rFonts w:ascii="Nirmala UI" w:hAnsi="Nirmala UI" w:cs="Nirmala UI"/>
          <w:b/>
          <w:bCs/>
          <w:sz w:val="24"/>
          <w:szCs w:val="24"/>
          <w:lang w:val="en-IN"/>
        </w:rPr>
        <w:t>Unit I. (</w:t>
      </w:r>
      <w:proofErr w:type="spellStart"/>
      <w:r w:rsidRPr="00C938E8">
        <w:rPr>
          <w:rFonts w:ascii="Nirmala UI" w:hAnsi="Nirmala UI" w:cs="Nirmala UI"/>
          <w:b/>
          <w:bCs/>
          <w:sz w:val="24"/>
          <w:szCs w:val="24"/>
          <w:lang w:val="en-IN"/>
        </w:rPr>
        <w:t>செம்மொழி</w:t>
      </w:r>
      <w:proofErr w:type="spellEnd"/>
      <w:r w:rsidRPr="00C938E8">
        <w:rPr>
          <w:rFonts w:ascii="Nirmala UI" w:hAnsi="Nirmala UI" w:cs="Nirmala UI"/>
          <w:b/>
          <w:bCs/>
          <w:sz w:val="24"/>
          <w:szCs w:val="24"/>
          <w:lang w:val="en-IN"/>
        </w:rPr>
        <w:t xml:space="preserve"> — Classical Tamil)</w:t>
      </w:r>
    </w:p>
    <w:p w14:paraId="2CBF2E8F" w14:textId="77777777" w:rsidR="00C938E8" w:rsidRPr="00C938E8" w:rsidRDefault="00C938E8" w:rsidP="00C938E8">
      <w:pPr>
        <w:numPr>
          <w:ilvl w:val="0"/>
          <w:numId w:val="80"/>
        </w:numPr>
        <w:rPr>
          <w:rFonts w:ascii="Nirmala UI" w:hAnsi="Nirmala UI" w:cs="Nirmala UI"/>
          <w:sz w:val="24"/>
          <w:szCs w:val="24"/>
          <w:lang w:val="en-IN"/>
        </w:rPr>
      </w:pPr>
      <w:proofErr w:type="spellStart"/>
      <w:r w:rsidRPr="00C938E8">
        <w:rPr>
          <w:rFonts w:ascii="Nirmala UI" w:hAnsi="Nirmala UI" w:cs="Nirmala UI"/>
          <w:sz w:val="24"/>
          <w:szCs w:val="24"/>
          <w:lang w:val="en-IN"/>
        </w:rPr>
        <w:t>தமிழ்</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மொழியின்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முக்கியத்துவம்</w:t>
      </w:r>
      <w:proofErr w:type="spellEnd"/>
      <w:r w:rsidRPr="00C938E8">
        <w:rPr>
          <w:rFonts w:ascii="Nirmala UI" w:hAnsi="Nirmala UI" w:cs="Nirmala UI"/>
          <w:sz w:val="24"/>
          <w:szCs w:val="24"/>
          <w:lang w:val="en-IN"/>
        </w:rPr>
        <w:t xml:space="preserve"> (Importance of Tamil)</w:t>
      </w:r>
      <w:r w:rsidRPr="00C938E8">
        <w:rPr>
          <w:rFonts w:ascii="Nirmala UI" w:hAnsi="Nirmala UI" w:cs="Nirmala UI"/>
          <w:sz w:val="24"/>
          <w:szCs w:val="24"/>
          <w:lang w:val="en-IN"/>
        </w:rPr>
        <w:br/>
        <w:t xml:space="preserve">1.1.1. </w:t>
      </w:r>
      <w:proofErr w:type="spellStart"/>
      <w:r w:rsidRPr="00C938E8">
        <w:rPr>
          <w:rFonts w:ascii="Nirmala UI" w:hAnsi="Nirmala UI" w:cs="Nirmala UI"/>
          <w:sz w:val="24"/>
          <w:szCs w:val="24"/>
          <w:lang w:val="en-IN"/>
        </w:rPr>
        <w:t>தமிழ்</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மொழியின்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அழகியல்</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பரிமாணம்</w:t>
      </w:r>
      <w:proofErr w:type="spellEnd"/>
      <w:r w:rsidRPr="00C938E8">
        <w:rPr>
          <w:rFonts w:ascii="Nirmala UI" w:hAnsi="Nirmala UI" w:cs="Nirmala UI"/>
          <w:sz w:val="24"/>
          <w:szCs w:val="24"/>
          <w:lang w:val="en-IN"/>
        </w:rPr>
        <w:t xml:space="preserve"> (Aesthetic dimension of Tamil)</w:t>
      </w:r>
      <w:r w:rsidRPr="00C938E8">
        <w:rPr>
          <w:rFonts w:ascii="Nirmala UI" w:hAnsi="Nirmala UI" w:cs="Nirmala UI"/>
          <w:sz w:val="24"/>
          <w:szCs w:val="24"/>
          <w:lang w:val="en-IN"/>
        </w:rPr>
        <w:br/>
        <w:t xml:space="preserve">1.1.2. </w:t>
      </w:r>
      <w:proofErr w:type="spellStart"/>
      <w:r w:rsidRPr="00C938E8">
        <w:rPr>
          <w:rFonts w:ascii="Nirmala UI" w:hAnsi="Nirmala UI" w:cs="Nirmala UI"/>
          <w:sz w:val="24"/>
          <w:szCs w:val="24"/>
          <w:lang w:val="en-IN"/>
        </w:rPr>
        <w:t>தொல்காப்பியத்தின்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வளமை</w:t>
      </w:r>
      <w:proofErr w:type="spellEnd"/>
      <w:r w:rsidRPr="00C938E8">
        <w:rPr>
          <w:rFonts w:ascii="Nirmala UI" w:hAnsi="Nirmala UI" w:cs="Nirmala UI"/>
          <w:sz w:val="24"/>
          <w:szCs w:val="24"/>
          <w:lang w:val="en-IN"/>
        </w:rPr>
        <w:t xml:space="preserve"> (Richness of linguistic authority/usage)</w:t>
      </w:r>
    </w:p>
    <w:p w14:paraId="3D69DF38" w14:textId="4012FBB6" w:rsidR="00C938E8" w:rsidRPr="00C938E8" w:rsidRDefault="00C938E8" w:rsidP="00C938E8">
      <w:pPr>
        <w:rPr>
          <w:rFonts w:ascii="Nirmala UI" w:hAnsi="Nirmala UI" w:cs="Nirmala UI"/>
          <w:b/>
          <w:bCs/>
          <w:sz w:val="24"/>
          <w:szCs w:val="24"/>
          <w:lang w:val="en-IN"/>
        </w:rPr>
      </w:pPr>
    </w:p>
    <w:p w14:paraId="21A534D2" w14:textId="12A1D1C5" w:rsidR="00C938E8" w:rsidRPr="00C938E8" w:rsidRDefault="00C938E8" w:rsidP="00C938E8">
      <w:pPr>
        <w:numPr>
          <w:ilvl w:val="0"/>
          <w:numId w:val="81"/>
        </w:numPr>
        <w:rPr>
          <w:rFonts w:ascii="Nirmala UI" w:hAnsi="Nirmala UI" w:cs="Nirmala UI"/>
          <w:sz w:val="24"/>
          <w:szCs w:val="24"/>
          <w:lang w:val="en-IN"/>
        </w:rPr>
      </w:pPr>
      <w:proofErr w:type="spellStart"/>
      <w:r w:rsidRPr="00C938E8">
        <w:rPr>
          <w:rFonts w:ascii="Nirmala UI" w:hAnsi="Nirmala UI" w:cs="Nirmala UI"/>
          <w:b/>
          <w:bCs/>
          <w:sz w:val="24"/>
          <w:szCs w:val="24"/>
          <w:lang w:val="en-IN"/>
        </w:rPr>
        <w:t>செம்மொழி</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தொன்மை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இலக்கியத்தின்</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உயிர்ப்பு</w:t>
      </w:r>
      <w:proofErr w:type="spellEnd"/>
      <w:r w:rsidRPr="00C938E8">
        <w:rPr>
          <w:rFonts w:ascii="Nirmala UI" w:hAnsi="Nirmala UI" w:cs="Nirmala UI"/>
          <w:b/>
          <w:bCs/>
          <w:sz w:val="24"/>
          <w:szCs w:val="24"/>
          <w:lang w:val="en-IN"/>
        </w:rPr>
        <w:t xml:space="preserve"> (Classical status: antiquity, vitality of literature)</w:t>
      </w:r>
      <w:r w:rsidRPr="00C938E8">
        <w:rPr>
          <w:rFonts w:ascii="Nirmala UI" w:hAnsi="Nirmala UI" w:cs="Nirmala UI"/>
          <w:b/>
          <w:bCs/>
          <w:sz w:val="24"/>
          <w:szCs w:val="24"/>
          <w:lang w:val="en-IN"/>
        </w:rPr>
        <w:br/>
      </w:r>
      <w:r w:rsidRPr="00C938E8">
        <w:rPr>
          <w:rFonts w:ascii="Nirmala UI" w:hAnsi="Nirmala UI" w:cs="Nirmala UI"/>
          <w:sz w:val="24"/>
          <w:szCs w:val="24"/>
          <w:lang w:val="en-IN"/>
        </w:rPr>
        <w:t xml:space="preserve">1. </w:t>
      </w:r>
      <w:proofErr w:type="spellStart"/>
      <w:r w:rsidRPr="00C938E8">
        <w:rPr>
          <w:rFonts w:ascii="Nirmala UI" w:hAnsi="Nirmala UI" w:cs="Nirmala UI"/>
          <w:sz w:val="24"/>
          <w:szCs w:val="24"/>
          <w:lang w:val="en-IN"/>
        </w:rPr>
        <w:t>சமஸ்கிருதம்</w:t>
      </w:r>
      <w:proofErr w:type="spellEnd"/>
      <w:r w:rsidRPr="00C938E8">
        <w:rPr>
          <w:rFonts w:ascii="Nirmala UI" w:hAnsi="Nirmala UI" w:cs="Nirmala UI"/>
          <w:sz w:val="24"/>
          <w:szCs w:val="24"/>
          <w:lang w:val="en-IN"/>
        </w:rPr>
        <w:t xml:space="preserve"> / </w:t>
      </w:r>
      <w:proofErr w:type="spellStart"/>
      <w:r w:rsidRPr="00C938E8">
        <w:rPr>
          <w:rFonts w:ascii="Nirmala UI" w:hAnsi="Nirmala UI" w:cs="Nirmala UI"/>
          <w:sz w:val="24"/>
          <w:szCs w:val="24"/>
          <w:lang w:val="en-IN"/>
        </w:rPr>
        <w:t>ஆங்கிலம்</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போன்ற</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மொழிகளுடன்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ஒப்பீடு</w:t>
      </w:r>
      <w:proofErr w:type="spellEnd"/>
      <w:r w:rsidRPr="00C938E8">
        <w:rPr>
          <w:rFonts w:ascii="Nirmala UI" w:hAnsi="Nirmala UI" w:cs="Nirmala UI"/>
          <w:sz w:val="24"/>
          <w:szCs w:val="24"/>
          <w:lang w:val="en-IN"/>
        </w:rPr>
        <w:t xml:space="preserve"> (Comparison with Sanskrit/English)</w:t>
      </w:r>
      <w:r w:rsidRPr="00C938E8">
        <w:rPr>
          <w:rFonts w:ascii="Nirmala UI" w:hAnsi="Nirmala UI" w:cs="Nirmala UI"/>
          <w:sz w:val="24"/>
          <w:szCs w:val="24"/>
          <w:lang w:val="en-IN"/>
        </w:rPr>
        <w:br/>
        <w:t>2. “</w:t>
      </w:r>
      <w:proofErr w:type="spellStart"/>
      <w:r w:rsidRPr="00C938E8">
        <w:rPr>
          <w:rFonts w:ascii="Nirmala UI" w:hAnsi="Nirmala UI" w:cs="Nirmala UI"/>
          <w:sz w:val="24"/>
          <w:szCs w:val="24"/>
          <w:lang w:val="en-IN"/>
        </w:rPr>
        <w:t>செம்மொழி</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என்ற</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சொல்லின்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பொருள்</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மற்றும்</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முக்கியத்துவம்</w:t>
      </w:r>
      <w:proofErr w:type="spellEnd"/>
      <w:r w:rsidRPr="00C938E8">
        <w:rPr>
          <w:rFonts w:ascii="Nirmala UI" w:hAnsi="Nirmala UI" w:cs="Nirmala UI"/>
          <w:sz w:val="24"/>
          <w:szCs w:val="24"/>
          <w:lang w:val="en-IN"/>
        </w:rPr>
        <w:t xml:space="preserve"> (Meaning and importance of “classical language”)</w:t>
      </w:r>
      <w:r w:rsidRPr="00C938E8">
        <w:rPr>
          <w:rFonts w:ascii="Nirmala UI" w:hAnsi="Nirmala UI" w:cs="Nirmala UI"/>
          <w:sz w:val="24"/>
          <w:szCs w:val="24"/>
          <w:lang w:val="en-IN"/>
        </w:rPr>
        <w:br/>
        <w:t xml:space="preserve">3. </w:t>
      </w:r>
      <w:proofErr w:type="spellStart"/>
      <w:r w:rsidRPr="00C938E8">
        <w:rPr>
          <w:rFonts w:ascii="Nirmala UI" w:hAnsi="Nirmala UI" w:cs="Nirmala UI"/>
          <w:sz w:val="24"/>
          <w:szCs w:val="24"/>
          <w:lang w:val="en-IN"/>
        </w:rPr>
        <w:t>தமிழ்</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செம்மொழித்</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தன்மை</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மற்றும்</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உலகளாவிய</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அங்கீகாரம்</w:t>
      </w:r>
      <w:proofErr w:type="spellEnd"/>
      <w:r w:rsidRPr="00C938E8">
        <w:rPr>
          <w:rFonts w:ascii="Nirmala UI" w:hAnsi="Nirmala UI" w:cs="Nirmala UI"/>
          <w:sz w:val="24"/>
          <w:szCs w:val="24"/>
          <w:lang w:val="en-IN"/>
        </w:rPr>
        <w:t xml:space="preserve"> (Tamil’s classicality and global recognition)</w:t>
      </w:r>
    </w:p>
    <w:p w14:paraId="59E82F15" w14:textId="4B21FE9C" w:rsidR="00C938E8" w:rsidRPr="00C938E8" w:rsidRDefault="00C938E8" w:rsidP="00C938E8">
      <w:pPr>
        <w:rPr>
          <w:rFonts w:ascii="Nirmala UI" w:hAnsi="Nirmala UI" w:cs="Nirmala UI"/>
          <w:b/>
          <w:bCs/>
          <w:sz w:val="24"/>
          <w:szCs w:val="24"/>
          <w:lang w:val="en-IN"/>
        </w:rPr>
      </w:pPr>
    </w:p>
    <w:p w14:paraId="3B632DD1" w14:textId="0E29FDC5" w:rsidR="00C938E8" w:rsidRPr="00C938E8" w:rsidRDefault="00C938E8" w:rsidP="00C938E8">
      <w:pPr>
        <w:numPr>
          <w:ilvl w:val="0"/>
          <w:numId w:val="82"/>
        </w:numPr>
        <w:rPr>
          <w:rFonts w:ascii="Nirmala UI" w:hAnsi="Nirmala UI" w:cs="Nirmala UI"/>
          <w:sz w:val="24"/>
          <w:szCs w:val="24"/>
          <w:lang w:val="en-IN"/>
        </w:rPr>
      </w:pPr>
      <w:proofErr w:type="spellStart"/>
      <w:r w:rsidRPr="00C938E8">
        <w:rPr>
          <w:rFonts w:ascii="Nirmala UI" w:hAnsi="Nirmala UI" w:cs="Nirmala UI"/>
          <w:b/>
          <w:bCs/>
          <w:sz w:val="24"/>
          <w:szCs w:val="24"/>
          <w:lang w:val="en-IN"/>
        </w:rPr>
        <w:t>வரலாற்றுப்</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பின்னணி</w:t>
      </w:r>
      <w:proofErr w:type="spellEnd"/>
      <w:r w:rsidRPr="00C938E8">
        <w:rPr>
          <w:rFonts w:ascii="Nirmala UI" w:hAnsi="Nirmala UI" w:cs="Nirmala UI"/>
          <w:b/>
          <w:bCs/>
          <w:sz w:val="24"/>
          <w:szCs w:val="24"/>
          <w:lang w:val="en-IN"/>
        </w:rPr>
        <w:t xml:space="preserve"> (Historical background)</w:t>
      </w:r>
      <w:r w:rsidRPr="00C938E8">
        <w:rPr>
          <w:rFonts w:ascii="Nirmala UI" w:hAnsi="Nirmala UI" w:cs="Nirmala UI"/>
          <w:sz w:val="24"/>
          <w:szCs w:val="24"/>
          <w:lang w:val="en-IN"/>
        </w:rPr>
        <w:br/>
        <w:t xml:space="preserve">1. 2500 </w:t>
      </w:r>
      <w:proofErr w:type="spellStart"/>
      <w:r w:rsidRPr="00C938E8">
        <w:rPr>
          <w:rFonts w:ascii="Nirmala UI" w:hAnsi="Nirmala UI" w:cs="Nirmala UI"/>
          <w:sz w:val="24"/>
          <w:szCs w:val="24"/>
          <w:lang w:val="en-IN"/>
        </w:rPr>
        <w:t>ஆண்டுகளுக்கு</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மேலாக</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உயிர்ப்புடன்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இருக்கும்</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மொழி</w:t>
      </w:r>
      <w:proofErr w:type="spellEnd"/>
      <w:r w:rsidRPr="00C938E8">
        <w:rPr>
          <w:rFonts w:ascii="Nirmala UI" w:hAnsi="Nirmala UI" w:cs="Nirmala UI"/>
          <w:sz w:val="24"/>
          <w:szCs w:val="24"/>
          <w:lang w:val="en-IN"/>
        </w:rPr>
        <w:t xml:space="preserve"> (Alive for over 2500 years)</w:t>
      </w:r>
      <w:r w:rsidRPr="00C938E8">
        <w:rPr>
          <w:rFonts w:ascii="Nirmala UI" w:hAnsi="Nirmala UI" w:cs="Nirmala UI"/>
          <w:sz w:val="24"/>
          <w:szCs w:val="24"/>
          <w:lang w:val="en-IN"/>
        </w:rPr>
        <w:br/>
        <w:t xml:space="preserve">2. </w:t>
      </w:r>
      <w:proofErr w:type="spellStart"/>
      <w:r w:rsidRPr="00C938E8">
        <w:rPr>
          <w:rFonts w:ascii="Nirmala UI" w:hAnsi="Nirmala UI" w:cs="Nirmala UI"/>
          <w:sz w:val="24"/>
          <w:szCs w:val="24"/>
          <w:lang w:val="en-IN"/>
        </w:rPr>
        <w:t>சர்வதேச</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தாக்கம்</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மற்றும்</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சான்றுகள்</w:t>
      </w:r>
      <w:proofErr w:type="spellEnd"/>
      <w:r w:rsidRPr="00C938E8">
        <w:rPr>
          <w:rFonts w:ascii="Nirmala UI" w:hAnsi="Nirmala UI" w:cs="Nirmala UI"/>
          <w:sz w:val="24"/>
          <w:szCs w:val="24"/>
          <w:lang w:val="en-IN"/>
        </w:rPr>
        <w:t xml:space="preserve"> (International impact and evidence)</w:t>
      </w:r>
      <w:r w:rsidRPr="00C938E8">
        <w:rPr>
          <w:rFonts w:ascii="Nirmala UI" w:hAnsi="Nirmala UI" w:cs="Nirmala UI"/>
          <w:sz w:val="24"/>
          <w:szCs w:val="24"/>
          <w:lang w:val="en-IN"/>
        </w:rPr>
        <w:br/>
        <w:t xml:space="preserve">3. </w:t>
      </w:r>
      <w:proofErr w:type="spellStart"/>
      <w:r w:rsidRPr="00C938E8">
        <w:rPr>
          <w:rFonts w:ascii="Nirmala UI" w:hAnsi="Nirmala UI" w:cs="Nirmala UI"/>
          <w:sz w:val="24"/>
          <w:szCs w:val="24"/>
          <w:lang w:val="en-IN"/>
        </w:rPr>
        <w:t>உயிர்ப்புக்கான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காரணங்கள்</w:t>
      </w:r>
      <w:proofErr w:type="spellEnd"/>
      <w:r w:rsidRPr="00C938E8">
        <w:rPr>
          <w:rFonts w:ascii="Nirmala UI" w:hAnsi="Nirmala UI" w:cs="Nirmala UI"/>
          <w:sz w:val="24"/>
          <w:szCs w:val="24"/>
          <w:lang w:val="en-IN"/>
        </w:rPr>
        <w:t xml:space="preserve"> (Reasons for vitality)</w:t>
      </w:r>
    </w:p>
    <w:p w14:paraId="66E1880F" w14:textId="77777777" w:rsidR="00C938E8" w:rsidRPr="00C938E8" w:rsidRDefault="00C938E8" w:rsidP="00C938E8">
      <w:pPr>
        <w:rPr>
          <w:rFonts w:ascii="Nirmala UI" w:hAnsi="Nirmala UI" w:cs="Nirmala UI"/>
          <w:b/>
          <w:bCs/>
          <w:sz w:val="24"/>
          <w:szCs w:val="24"/>
          <w:lang w:val="en-IN"/>
        </w:rPr>
      </w:pPr>
      <w:r w:rsidRPr="00C938E8">
        <w:rPr>
          <w:rFonts w:ascii="Nirmala UI" w:hAnsi="Nirmala UI" w:cs="Nirmala UI"/>
          <w:b/>
          <w:bCs/>
          <w:sz w:val="24"/>
          <w:szCs w:val="24"/>
          <w:lang w:val="en-IN"/>
        </w:rPr>
        <w:lastRenderedPageBreak/>
        <w:br/>
      </w:r>
    </w:p>
    <w:p w14:paraId="7240B1F3" w14:textId="579BC62D" w:rsidR="00C938E8" w:rsidRPr="00C938E8" w:rsidRDefault="00C938E8" w:rsidP="00C938E8">
      <w:pPr>
        <w:numPr>
          <w:ilvl w:val="0"/>
          <w:numId w:val="83"/>
        </w:numPr>
        <w:rPr>
          <w:rFonts w:ascii="Nirmala UI" w:hAnsi="Nirmala UI" w:cs="Nirmala UI"/>
          <w:b/>
          <w:bCs/>
          <w:sz w:val="24"/>
          <w:szCs w:val="24"/>
          <w:lang w:val="en-IN"/>
        </w:rPr>
      </w:pPr>
      <w:proofErr w:type="spellStart"/>
      <w:r w:rsidRPr="00C938E8">
        <w:rPr>
          <w:rFonts w:ascii="Nirmala UI" w:hAnsi="Nirmala UI" w:cs="Nirmala UI"/>
          <w:b/>
          <w:bCs/>
          <w:sz w:val="24"/>
          <w:szCs w:val="24"/>
          <w:lang w:val="en-IN"/>
        </w:rPr>
        <w:t>தொன்மைக்கான</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சான்றுகள்</w:t>
      </w:r>
      <w:proofErr w:type="spellEnd"/>
      <w:r w:rsidRPr="00C938E8">
        <w:rPr>
          <w:rFonts w:ascii="Nirmala UI" w:hAnsi="Nirmala UI" w:cs="Nirmala UI"/>
          <w:b/>
          <w:bCs/>
          <w:sz w:val="24"/>
          <w:szCs w:val="24"/>
          <w:lang w:val="en-IN"/>
        </w:rPr>
        <w:t xml:space="preserve"> (Evidence of antiquity)</w:t>
      </w:r>
      <w:r w:rsidRPr="00C938E8">
        <w:rPr>
          <w:rFonts w:ascii="Nirmala UI" w:hAnsi="Nirmala UI" w:cs="Nirmala UI"/>
          <w:b/>
          <w:bCs/>
          <w:sz w:val="24"/>
          <w:szCs w:val="24"/>
          <w:lang w:val="en-IN"/>
        </w:rPr>
        <w:br/>
      </w:r>
      <w:r w:rsidRPr="00C938E8">
        <w:rPr>
          <w:rFonts w:ascii="Nirmala UI" w:hAnsi="Nirmala UI" w:cs="Nirmala UI"/>
          <w:sz w:val="24"/>
          <w:szCs w:val="24"/>
          <w:lang w:val="en-IN"/>
        </w:rPr>
        <w:t xml:space="preserve">1. </w:t>
      </w:r>
      <w:proofErr w:type="spellStart"/>
      <w:r w:rsidRPr="00C938E8">
        <w:rPr>
          <w:rFonts w:ascii="Nirmala UI" w:hAnsi="Nirmala UI" w:cs="Nirmala UI"/>
          <w:sz w:val="24"/>
          <w:szCs w:val="24"/>
          <w:lang w:val="en-IN"/>
        </w:rPr>
        <w:t>கல்வெட்டுகள்</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நடுகற்கள்</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செப்பேடுகள்</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ஓலைச்சுவடிகள்</w:t>
      </w:r>
      <w:proofErr w:type="spellEnd"/>
      <w:r w:rsidRPr="00C938E8">
        <w:rPr>
          <w:rFonts w:ascii="Nirmala UI" w:hAnsi="Nirmala UI" w:cs="Nirmala UI"/>
          <w:sz w:val="24"/>
          <w:szCs w:val="24"/>
          <w:lang w:val="en-IN"/>
        </w:rPr>
        <w:t xml:space="preserve"> (Inscriptions, stones, copper plates, palm-leaf manuscripts)</w:t>
      </w:r>
      <w:r w:rsidRPr="00C938E8">
        <w:rPr>
          <w:rFonts w:ascii="Nirmala UI" w:hAnsi="Nirmala UI" w:cs="Nirmala UI"/>
          <w:sz w:val="24"/>
          <w:szCs w:val="24"/>
          <w:lang w:val="en-IN"/>
        </w:rPr>
        <w:br/>
        <w:t xml:space="preserve">2. </w:t>
      </w:r>
      <w:proofErr w:type="spellStart"/>
      <w:r w:rsidRPr="00C938E8">
        <w:rPr>
          <w:rFonts w:ascii="Nirmala UI" w:hAnsi="Nirmala UI" w:cs="Nirmala UI"/>
          <w:sz w:val="24"/>
          <w:szCs w:val="24"/>
          <w:lang w:val="en-IN"/>
        </w:rPr>
        <w:t>பழங்கால</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நாணயங்கள்</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இலச்சினைகள்</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மட்பாண்டங்கள்</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சில்லுகள்</w:t>
      </w:r>
      <w:proofErr w:type="spellEnd"/>
      <w:r w:rsidRPr="00C938E8">
        <w:rPr>
          <w:rFonts w:ascii="Nirmala UI" w:hAnsi="Nirmala UI" w:cs="Nirmala UI"/>
          <w:sz w:val="24"/>
          <w:szCs w:val="24"/>
          <w:lang w:val="en-IN"/>
        </w:rPr>
        <w:t xml:space="preserve"> (Coins, seals, pottery, sherds)</w:t>
      </w:r>
      <w:r w:rsidRPr="00C938E8">
        <w:rPr>
          <w:rFonts w:ascii="Nirmala UI" w:hAnsi="Nirmala UI" w:cs="Nirmala UI"/>
          <w:b/>
          <w:bCs/>
          <w:sz w:val="24"/>
          <w:szCs w:val="24"/>
          <w:lang w:val="en-IN"/>
        </w:rPr>
        <w:br/>
      </w:r>
    </w:p>
    <w:p w14:paraId="36F7BC6D" w14:textId="66CBA5BA" w:rsidR="00C938E8" w:rsidRPr="00C938E8" w:rsidRDefault="00C938E8" w:rsidP="00C938E8">
      <w:pPr>
        <w:numPr>
          <w:ilvl w:val="0"/>
          <w:numId w:val="84"/>
        </w:numPr>
        <w:rPr>
          <w:rFonts w:ascii="Nirmala UI" w:hAnsi="Nirmala UI" w:cs="Nirmala UI"/>
          <w:b/>
          <w:bCs/>
          <w:sz w:val="24"/>
          <w:szCs w:val="24"/>
          <w:lang w:val="en-IN"/>
        </w:rPr>
      </w:pPr>
      <w:proofErr w:type="spellStart"/>
      <w:r w:rsidRPr="00C938E8">
        <w:rPr>
          <w:rFonts w:ascii="Nirmala UI" w:hAnsi="Nirmala UI" w:cs="Nirmala UI"/>
          <w:b/>
          <w:bCs/>
          <w:sz w:val="24"/>
          <w:szCs w:val="24"/>
          <w:lang w:val="en-IN"/>
        </w:rPr>
        <w:t>வளமைக்கான</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சான்றுகள்</w:t>
      </w:r>
      <w:proofErr w:type="spellEnd"/>
      <w:r w:rsidRPr="00C938E8">
        <w:rPr>
          <w:rFonts w:ascii="Nirmala UI" w:hAnsi="Nirmala UI" w:cs="Nirmala UI"/>
          <w:b/>
          <w:bCs/>
          <w:sz w:val="24"/>
          <w:szCs w:val="24"/>
          <w:lang w:val="en-IN"/>
        </w:rPr>
        <w:t xml:space="preserve"> (Evidence of richness)</w:t>
      </w:r>
      <w:r w:rsidRPr="00C938E8">
        <w:rPr>
          <w:rFonts w:ascii="Nirmala UI" w:hAnsi="Nirmala UI" w:cs="Nirmala UI"/>
          <w:b/>
          <w:bCs/>
          <w:sz w:val="24"/>
          <w:szCs w:val="24"/>
          <w:lang w:val="en-IN"/>
        </w:rPr>
        <w:br/>
        <w:t xml:space="preserve">1. </w:t>
      </w:r>
      <w:proofErr w:type="spellStart"/>
      <w:r w:rsidRPr="00C938E8">
        <w:rPr>
          <w:rFonts w:ascii="Nirmala UI" w:hAnsi="Nirmala UI" w:cs="Nirmala UI"/>
          <w:b/>
          <w:bCs/>
          <w:sz w:val="24"/>
          <w:szCs w:val="24"/>
          <w:lang w:val="en-IN"/>
        </w:rPr>
        <w:t>தொல்காப்பியம்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திருக்குறள்</w:t>
      </w:r>
      <w:proofErr w:type="spellEnd"/>
      <w:r w:rsidRPr="00C938E8">
        <w:rPr>
          <w:rFonts w:ascii="Nirmala UI" w:hAnsi="Nirmala UI" w:cs="Nirmala UI"/>
          <w:b/>
          <w:bCs/>
          <w:sz w:val="24"/>
          <w:szCs w:val="24"/>
          <w:lang w:val="en-IN"/>
        </w:rPr>
        <w:t xml:space="preserve"> (Tolkappiyam, </w:t>
      </w:r>
      <w:proofErr w:type="spellStart"/>
      <w:r w:rsidRPr="00C938E8">
        <w:rPr>
          <w:rFonts w:ascii="Nirmala UI" w:hAnsi="Nirmala UI" w:cs="Nirmala UI"/>
          <w:b/>
          <w:bCs/>
          <w:sz w:val="24"/>
          <w:szCs w:val="24"/>
          <w:lang w:val="en-IN"/>
        </w:rPr>
        <w:t>Tirukkural</w:t>
      </w:r>
      <w:proofErr w:type="spellEnd"/>
      <w:r w:rsidRPr="00C938E8">
        <w:rPr>
          <w:rFonts w:ascii="Nirmala UI" w:hAnsi="Nirmala UI" w:cs="Nirmala UI"/>
          <w:b/>
          <w:bCs/>
          <w:sz w:val="24"/>
          <w:szCs w:val="24"/>
          <w:lang w:val="en-IN"/>
        </w:rPr>
        <w:t>)</w:t>
      </w:r>
      <w:r w:rsidRPr="00C938E8">
        <w:rPr>
          <w:rFonts w:ascii="Nirmala UI" w:hAnsi="Nirmala UI" w:cs="Nirmala UI"/>
          <w:b/>
          <w:bCs/>
          <w:sz w:val="24"/>
          <w:szCs w:val="24"/>
          <w:lang w:val="en-IN"/>
        </w:rPr>
        <w:br/>
        <w:t xml:space="preserve">2. </w:t>
      </w:r>
      <w:proofErr w:type="spellStart"/>
      <w:r w:rsidRPr="00C938E8">
        <w:rPr>
          <w:rFonts w:ascii="Nirmala UI" w:hAnsi="Nirmala UI" w:cs="Nirmala UI"/>
          <w:b/>
          <w:bCs/>
          <w:sz w:val="24"/>
          <w:szCs w:val="24"/>
          <w:lang w:val="en-IN"/>
        </w:rPr>
        <w:t>ஐம்பெருங்காப்பியங்கள்</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பதினெண்கீழ்க்கணக்கு</w:t>
      </w:r>
      <w:proofErr w:type="spellEnd"/>
      <w:r w:rsidRPr="00C938E8">
        <w:rPr>
          <w:rFonts w:ascii="Nirmala UI" w:hAnsi="Nirmala UI" w:cs="Nirmala UI"/>
          <w:b/>
          <w:bCs/>
          <w:sz w:val="24"/>
          <w:szCs w:val="24"/>
          <w:lang w:val="en-IN"/>
        </w:rPr>
        <w:t xml:space="preserve"> (Five great epics, Eighteen minor works)</w:t>
      </w:r>
      <w:r w:rsidRPr="00C938E8">
        <w:rPr>
          <w:rFonts w:ascii="Nirmala UI" w:hAnsi="Nirmala UI" w:cs="Nirmala UI"/>
          <w:b/>
          <w:bCs/>
          <w:sz w:val="24"/>
          <w:szCs w:val="24"/>
          <w:lang w:val="en-IN"/>
        </w:rPr>
        <w:br/>
        <w:t xml:space="preserve">3. </w:t>
      </w:r>
      <w:proofErr w:type="spellStart"/>
      <w:r w:rsidRPr="00C938E8">
        <w:rPr>
          <w:rFonts w:ascii="Nirmala UI" w:hAnsi="Nirmala UI" w:cs="Nirmala UI"/>
          <w:b/>
          <w:bCs/>
          <w:sz w:val="24"/>
          <w:szCs w:val="24"/>
          <w:lang w:val="en-IN"/>
        </w:rPr>
        <w:t>புறநானூறு</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அகநானூறு</w:t>
      </w:r>
      <w:proofErr w:type="spellEnd"/>
      <w:r w:rsidRPr="00C938E8">
        <w:rPr>
          <w:rFonts w:ascii="Nirmala UI" w:hAnsi="Nirmala UI" w:cs="Nirmala UI"/>
          <w:b/>
          <w:bCs/>
          <w:sz w:val="24"/>
          <w:szCs w:val="24"/>
          <w:lang w:val="en-IN"/>
        </w:rPr>
        <w:t xml:space="preserve"> (Purananuru, </w:t>
      </w:r>
      <w:proofErr w:type="spellStart"/>
      <w:r w:rsidRPr="00C938E8">
        <w:rPr>
          <w:rFonts w:ascii="Nirmala UI" w:hAnsi="Nirmala UI" w:cs="Nirmala UI"/>
          <w:b/>
          <w:bCs/>
          <w:sz w:val="24"/>
          <w:szCs w:val="24"/>
          <w:lang w:val="en-IN"/>
        </w:rPr>
        <w:t>Akananuru</w:t>
      </w:r>
      <w:proofErr w:type="spellEnd"/>
      <w:r w:rsidRPr="00C938E8">
        <w:rPr>
          <w:rFonts w:ascii="Nirmala UI" w:hAnsi="Nirmala UI" w:cs="Nirmala UI"/>
          <w:b/>
          <w:bCs/>
          <w:sz w:val="24"/>
          <w:szCs w:val="24"/>
          <w:lang w:val="en-IN"/>
        </w:rPr>
        <w:t>)</w:t>
      </w:r>
    </w:p>
    <w:p w14:paraId="590472E5" w14:textId="77777777" w:rsidR="00C938E8" w:rsidRPr="00C938E8" w:rsidRDefault="00C938E8" w:rsidP="00C938E8">
      <w:pPr>
        <w:rPr>
          <w:rFonts w:ascii="Nirmala UI" w:hAnsi="Nirmala UI" w:cs="Nirmala UI"/>
          <w:b/>
          <w:bCs/>
          <w:sz w:val="24"/>
          <w:szCs w:val="24"/>
          <w:lang w:val="en-IN"/>
        </w:rPr>
      </w:pPr>
    </w:p>
    <w:p w14:paraId="1AB8981B" w14:textId="77777777" w:rsidR="00C938E8" w:rsidRPr="00C938E8" w:rsidRDefault="00C938E8" w:rsidP="00C938E8">
      <w:pPr>
        <w:rPr>
          <w:rFonts w:ascii="Nirmala UI" w:hAnsi="Nirmala UI" w:cs="Nirmala UI"/>
          <w:b/>
          <w:bCs/>
          <w:sz w:val="24"/>
          <w:szCs w:val="24"/>
          <w:lang w:val="en-IN"/>
        </w:rPr>
      </w:pPr>
      <w:r w:rsidRPr="00C938E8">
        <w:rPr>
          <w:rFonts w:ascii="Nirmala UI" w:hAnsi="Nirmala UI" w:cs="Nirmala UI"/>
          <w:b/>
          <w:bCs/>
          <w:sz w:val="24"/>
          <w:szCs w:val="24"/>
          <w:lang w:val="en-IN"/>
        </w:rPr>
        <w:t>Unit II. (</w:t>
      </w:r>
      <w:proofErr w:type="spellStart"/>
      <w:r w:rsidRPr="00C938E8">
        <w:rPr>
          <w:rFonts w:ascii="Nirmala UI" w:hAnsi="Nirmala UI" w:cs="Nirmala UI"/>
          <w:b/>
          <w:bCs/>
          <w:sz w:val="24"/>
          <w:szCs w:val="24"/>
          <w:lang w:val="en-IN"/>
        </w:rPr>
        <w:t>தமிழ்</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ஆட்சிமொழி</w:t>
      </w:r>
      <w:proofErr w:type="spellEnd"/>
      <w:r w:rsidRPr="00C938E8">
        <w:rPr>
          <w:rFonts w:ascii="Nirmala UI" w:hAnsi="Nirmala UI" w:cs="Nirmala UI"/>
          <w:b/>
          <w:bCs/>
          <w:sz w:val="24"/>
          <w:szCs w:val="24"/>
          <w:lang w:val="en-IN"/>
        </w:rPr>
        <w:t xml:space="preserve"> — Tamil as an Official Language)</w:t>
      </w:r>
    </w:p>
    <w:p w14:paraId="36B00047" w14:textId="77777777" w:rsidR="00C938E8" w:rsidRPr="00C938E8" w:rsidRDefault="00C938E8" w:rsidP="00C938E8">
      <w:pPr>
        <w:rPr>
          <w:rFonts w:ascii="Nirmala UI" w:hAnsi="Nirmala UI" w:cs="Nirmala UI"/>
          <w:b/>
          <w:bCs/>
          <w:sz w:val="24"/>
          <w:szCs w:val="24"/>
          <w:lang w:val="en-IN"/>
        </w:rPr>
      </w:pPr>
      <w:r w:rsidRPr="00C938E8">
        <w:rPr>
          <w:rFonts w:ascii="Nirmala UI" w:hAnsi="Nirmala UI" w:cs="Nirmala UI"/>
          <w:b/>
          <w:bCs/>
          <w:sz w:val="24"/>
          <w:szCs w:val="24"/>
          <w:lang w:val="en-IN"/>
        </w:rPr>
        <w:t xml:space="preserve">1. </w:t>
      </w:r>
      <w:proofErr w:type="spellStart"/>
      <w:r w:rsidRPr="00C938E8">
        <w:rPr>
          <w:rFonts w:ascii="Nirmala UI" w:hAnsi="Nirmala UI" w:cs="Nirmala UI"/>
          <w:b/>
          <w:bCs/>
          <w:sz w:val="24"/>
          <w:szCs w:val="24"/>
          <w:lang w:val="en-IN"/>
        </w:rPr>
        <w:t>சட்டமன்றத்தில்</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தமிழ்</w:t>
      </w:r>
      <w:proofErr w:type="spellEnd"/>
      <w:r w:rsidRPr="00C938E8">
        <w:rPr>
          <w:rFonts w:ascii="Nirmala UI" w:hAnsi="Nirmala UI" w:cs="Nirmala UI"/>
          <w:b/>
          <w:bCs/>
          <w:sz w:val="24"/>
          <w:szCs w:val="24"/>
          <w:lang w:val="en-IN"/>
        </w:rPr>
        <w:t xml:space="preserve"> (Tamil in the Legislative Assembly)</w:t>
      </w:r>
      <w:r w:rsidRPr="00C938E8">
        <w:rPr>
          <w:rFonts w:ascii="Nirmala UI" w:hAnsi="Nirmala UI" w:cs="Nirmala UI"/>
          <w:b/>
          <w:bCs/>
          <w:sz w:val="24"/>
          <w:szCs w:val="24"/>
          <w:lang w:val="en-IN"/>
        </w:rPr>
        <w:br/>
        <w:t xml:space="preserve">1. </w:t>
      </w:r>
      <w:proofErr w:type="spellStart"/>
      <w:r w:rsidRPr="00C938E8">
        <w:rPr>
          <w:rFonts w:ascii="Nirmala UI" w:hAnsi="Nirmala UI" w:cs="Nirmala UI"/>
          <w:b/>
          <w:bCs/>
          <w:sz w:val="24"/>
          <w:szCs w:val="24"/>
          <w:lang w:val="en-IN"/>
        </w:rPr>
        <w:t>வரலாற்றுச்</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சாதனை</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மற்றும்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அடையாளம்</w:t>
      </w:r>
      <w:proofErr w:type="spellEnd"/>
      <w:r w:rsidRPr="00C938E8">
        <w:rPr>
          <w:rFonts w:ascii="Nirmala UI" w:hAnsi="Nirmala UI" w:cs="Nirmala UI"/>
          <w:b/>
          <w:bCs/>
          <w:sz w:val="24"/>
          <w:szCs w:val="24"/>
          <w:lang w:val="en-IN"/>
        </w:rPr>
        <w:t xml:space="preserve"> (Historical achievement &amp; identity)</w:t>
      </w:r>
      <w:r w:rsidRPr="00C938E8">
        <w:rPr>
          <w:rFonts w:ascii="Nirmala UI" w:hAnsi="Nirmala UI" w:cs="Nirmala UI"/>
          <w:b/>
          <w:bCs/>
          <w:sz w:val="24"/>
          <w:szCs w:val="24"/>
          <w:lang w:val="en-IN"/>
        </w:rPr>
        <w:br/>
        <w:t xml:space="preserve">2. </w:t>
      </w:r>
      <w:proofErr w:type="spellStart"/>
      <w:r w:rsidRPr="00C938E8">
        <w:rPr>
          <w:rFonts w:ascii="Nirmala UI" w:hAnsi="Nirmala UI" w:cs="Nirmala UI"/>
          <w:b/>
          <w:bCs/>
          <w:sz w:val="24"/>
          <w:szCs w:val="24"/>
          <w:lang w:val="en-IN"/>
        </w:rPr>
        <w:t>அரசு</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முயற்சிகள்</w:t>
      </w:r>
      <w:proofErr w:type="spellEnd"/>
      <w:r w:rsidRPr="00C938E8">
        <w:rPr>
          <w:rFonts w:ascii="Nirmala UI" w:hAnsi="Nirmala UI" w:cs="Nirmala UI"/>
          <w:b/>
          <w:bCs/>
          <w:sz w:val="24"/>
          <w:szCs w:val="24"/>
          <w:lang w:val="en-IN"/>
        </w:rPr>
        <w:t xml:space="preserve"> (Government initiatives)</w:t>
      </w:r>
      <w:r w:rsidRPr="00C938E8">
        <w:rPr>
          <w:rFonts w:ascii="Nirmala UI" w:hAnsi="Nirmala UI" w:cs="Nirmala UI"/>
          <w:b/>
          <w:bCs/>
          <w:sz w:val="24"/>
          <w:szCs w:val="24"/>
          <w:lang w:val="en-IN"/>
        </w:rPr>
        <w:br/>
        <w:t xml:space="preserve">3. </w:t>
      </w:r>
      <w:proofErr w:type="spellStart"/>
      <w:r w:rsidRPr="00C938E8">
        <w:rPr>
          <w:rFonts w:ascii="Nirmala UI" w:hAnsi="Nirmala UI" w:cs="Nirmala UI"/>
          <w:b/>
          <w:bCs/>
          <w:sz w:val="24"/>
          <w:szCs w:val="24"/>
          <w:lang w:val="en-IN"/>
        </w:rPr>
        <w:t>நடைமுறை</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நன்மைகள்</w:t>
      </w:r>
      <w:proofErr w:type="spellEnd"/>
      <w:r w:rsidRPr="00C938E8">
        <w:rPr>
          <w:rFonts w:ascii="Nirmala UI" w:hAnsi="Nirmala UI" w:cs="Nirmala UI"/>
          <w:b/>
          <w:bCs/>
          <w:sz w:val="24"/>
          <w:szCs w:val="24"/>
          <w:lang w:val="en-IN"/>
        </w:rPr>
        <w:t xml:space="preserve"> (Practical benefits)</w:t>
      </w:r>
    </w:p>
    <w:p w14:paraId="19076DAD" w14:textId="77777777" w:rsidR="00C938E8" w:rsidRPr="00C938E8" w:rsidRDefault="00C938E8" w:rsidP="00C938E8">
      <w:pPr>
        <w:rPr>
          <w:rFonts w:ascii="Nirmala UI" w:hAnsi="Nirmala UI" w:cs="Nirmala UI"/>
          <w:b/>
          <w:bCs/>
          <w:sz w:val="24"/>
          <w:szCs w:val="24"/>
          <w:lang w:val="en-IN"/>
        </w:rPr>
      </w:pPr>
    </w:p>
    <w:p w14:paraId="4D073D12" w14:textId="77777777" w:rsidR="00C938E8" w:rsidRPr="00C938E8" w:rsidRDefault="00C938E8" w:rsidP="00C938E8">
      <w:pPr>
        <w:rPr>
          <w:rFonts w:ascii="Nirmala UI" w:hAnsi="Nirmala UI" w:cs="Nirmala UI"/>
          <w:b/>
          <w:bCs/>
          <w:sz w:val="24"/>
          <w:szCs w:val="24"/>
          <w:lang w:val="en-IN"/>
        </w:rPr>
      </w:pPr>
      <w:r w:rsidRPr="00C938E8">
        <w:rPr>
          <w:rFonts w:ascii="Nirmala UI" w:hAnsi="Nirmala UI" w:cs="Nirmala UI"/>
          <w:b/>
          <w:bCs/>
          <w:sz w:val="24"/>
          <w:szCs w:val="24"/>
          <w:lang w:val="en-IN"/>
        </w:rPr>
        <w:t xml:space="preserve">2. </w:t>
      </w:r>
      <w:proofErr w:type="spellStart"/>
      <w:r w:rsidRPr="00C938E8">
        <w:rPr>
          <w:rFonts w:ascii="Nirmala UI" w:hAnsi="Nirmala UI" w:cs="Nirmala UI"/>
          <w:b/>
          <w:bCs/>
          <w:sz w:val="24"/>
          <w:szCs w:val="24"/>
          <w:lang w:val="en-IN"/>
        </w:rPr>
        <w:t>அரசு</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அலுவல்</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மொழியாக</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தமிழ்</w:t>
      </w:r>
      <w:proofErr w:type="spellEnd"/>
      <w:r w:rsidRPr="00C938E8">
        <w:rPr>
          <w:rFonts w:ascii="Nirmala UI" w:hAnsi="Nirmala UI" w:cs="Nirmala UI"/>
          <w:b/>
          <w:bCs/>
          <w:sz w:val="24"/>
          <w:szCs w:val="24"/>
          <w:lang w:val="en-IN"/>
        </w:rPr>
        <w:t xml:space="preserve"> (Tamil as government / administrative language)</w:t>
      </w:r>
      <w:r w:rsidRPr="00C938E8">
        <w:rPr>
          <w:rFonts w:ascii="Nirmala UI" w:hAnsi="Nirmala UI" w:cs="Nirmala UI"/>
          <w:b/>
          <w:bCs/>
          <w:sz w:val="24"/>
          <w:szCs w:val="24"/>
          <w:lang w:val="en-IN"/>
        </w:rPr>
        <w:br/>
      </w:r>
      <w:r w:rsidRPr="00C938E8">
        <w:rPr>
          <w:rFonts w:ascii="Nirmala UI" w:hAnsi="Nirmala UI" w:cs="Nirmala UI"/>
          <w:b/>
          <w:bCs/>
          <w:sz w:val="24"/>
          <w:szCs w:val="24"/>
          <w:lang w:val="en-IN"/>
        </w:rPr>
        <w:t xml:space="preserve">1. </w:t>
      </w:r>
      <w:proofErr w:type="spellStart"/>
      <w:r w:rsidRPr="00C938E8">
        <w:rPr>
          <w:rFonts w:ascii="Nirmala UI" w:hAnsi="Nirmala UI" w:cs="Nirmala UI"/>
          <w:b/>
          <w:bCs/>
          <w:sz w:val="24"/>
          <w:szCs w:val="24"/>
          <w:lang w:val="en-IN"/>
        </w:rPr>
        <w:t>முக்கியத்துவம்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செயல்திறன்</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வாய்ப்புகள்</w:t>
      </w:r>
      <w:proofErr w:type="spellEnd"/>
      <w:r w:rsidRPr="00C938E8">
        <w:rPr>
          <w:rFonts w:ascii="Nirmala UI" w:hAnsi="Nirmala UI" w:cs="Nirmala UI"/>
          <w:b/>
          <w:bCs/>
          <w:sz w:val="24"/>
          <w:szCs w:val="24"/>
          <w:lang w:val="en-IN"/>
        </w:rPr>
        <w:t xml:space="preserve"> (Importance, efficiency, opportunities)</w:t>
      </w:r>
      <w:r w:rsidRPr="00C938E8">
        <w:rPr>
          <w:rFonts w:ascii="Nirmala UI" w:hAnsi="Nirmala UI" w:cs="Nirmala UI"/>
          <w:b/>
          <w:bCs/>
          <w:sz w:val="24"/>
          <w:szCs w:val="24"/>
          <w:lang w:val="en-IN"/>
        </w:rPr>
        <w:br/>
        <w:t xml:space="preserve">2. </w:t>
      </w:r>
      <w:proofErr w:type="spellStart"/>
      <w:r w:rsidRPr="00C938E8">
        <w:rPr>
          <w:rFonts w:ascii="Nirmala UI" w:hAnsi="Nirmala UI" w:cs="Nirmala UI"/>
          <w:b/>
          <w:bCs/>
          <w:sz w:val="24"/>
          <w:szCs w:val="24"/>
          <w:lang w:val="en-IN"/>
        </w:rPr>
        <w:t>நிலைமை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மற்றும்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வளர்ச்சி</w:t>
      </w:r>
      <w:proofErr w:type="spellEnd"/>
      <w:r w:rsidRPr="00C938E8">
        <w:rPr>
          <w:rFonts w:ascii="Nirmala UI" w:hAnsi="Nirmala UI" w:cs="Nirmala UI"/>
          <w:b/>
          <w:bCs/>
          <w:sz w:val="24"/>
          <w:szCs w:val="24"/>
          <w:lang w:val="en-IN"/>
        </w:rPr>
        <w:t xml:space="preserve"> – </w:t>
      </w:r>
      <w:proofErr w:type="spellStart"/>
      <w:r w:rsidRPr="00C938E8">
        <w:rPr>
          <w:rFonts w:ascii="Nirmala UI" w:hAnsi="Nirmala UI" w:cs="Nirmala UI"/>
          <w:b/>
          <w:bCs/>
          <w:sz w:val="24"/>
          <w:szCs w:val="24"/>
          <w:lang w:val="en-IN"/>
        </w:rPr>
        <w:t>ஒரு</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பார்வை</w:t>
      </w:r>
      <w:proofErr w:type="spellEnd"/>
      <w:r w:rsidRPr="00C938E8">
        <w:rPr>
          <w:rFonts w:ascii="Nirmala UI" w:hAnsi="Nirmala UI" w:cs="Nirmala UI"/>
          <w:b/>
          <w:bCs/>
          <w:sz w:val="24"/>
          <w:szCs w:val="24"/>
          <w:lang w:val="en-IN"/>
        </w:rPr>
        <w:t xml:space="preserve"> (Status &amp; development – overview)</w:t>
      </w:r>
      <w:r w:rsidRPr="00C938E8">
        <w:rPr>
          <w:rFonts w:ascii="Nirmala UI" w:hAnsi="Nirmala UI" w:cs="Nirmala UI"/>
          <w:b/>
          <w:bCs/>
          <w:sz w:val="24"/>
          <w:szCs w:val="24"/>
          <w:lang w:val="en-IN"/>
        </w:rPr>
        <w:br/>
        <w:t xml:space="preserve">3. </w:t>
      </w:r>
      <w:proofErr w:type="spellStart"/>
      <w:r w:rsidRPr="00C938E8">
        <w:rPr>
          <w:rFonts w:ascii="Nirmala UI" w:hAnsi="Nirmala UI" w:cs="Nirmala UI"/>
          <w:b/>
          <w:bCs/>
          <w:sz w:val="24"/>
          <w:szCs w:val="24"/>
          <w:lang w:val="en-IN"/>
        </w:rPr>
        <w:t>வரலாறு</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மற்றும்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எதிர்காலம்</w:t>
      </w:r>
      <w:proofErr w:type="spellEnd"/>
      <w:r w:rsidRPr="00C938E8">
        <w:rPr>
          <w:rFonts w:ascii="Nirmala UI" w:hAnsi="Nirmala UI" w:cs="Nirmala UI"/>
          <w:b/>
          <w:bCs/>
          <w:sz w:val="24"/>
          <w:szCs w:val="24"/>
          <w:lang w:val="en-IN"/>
        </w:rPr>
        <w:t xml:space="preserve"> (History &amp; future)</w:t>
      </w:r>
    </w:p>
    <w:p w14:paraId="29BEB05C" w14:textId="77777777" w:rsidR="00C938E8" w:rsidRPr="00C938E8" w:rsidRDefault="00C938E8" w:rsidP="00C938E8">
      <w:pPr>
        <w:rPr>
          <w:rFonts w:ascii="Nirmala UI" w:hAnsi="Nirmala UI" w:cs="Nirmala UI"/>
          <w:b/>
          <w:bCs/>
          <w:sz w:val="24"/>
          <w:szCs w:val="24"/>
          <w:lang w:val="en-IN"/>
        </w:rPr>
      </w:pPr>
    </w:p>
    <w:p w14:paraId="13808494" w14:textId="77777777" w:rsidR="00C938E8" w:rsidRPr="00C938E8" w:rsidRDefault="00C938E8" w:rsidP="00C938E8">
      <w:pPr>
        <w:rPr>
          <w:rFonts w:ascii="Nirmala UI" w:hAnsi="Nirmala UI" w:cs="Nirmala UI"/>
          <w:b/>
          <w:bCs/>
          <w:sz w:val="24"/>
          <w:szCs w:val="24"/>
          <w:lang w:val="en-IN"/>
        </w:rPr>
      </w:pPr>
      <w:r w:rsidRPr="00C938E8">
        <w:rPr>
          <w:rFonts w:ascii="Nirmala UI" w:hAnsi="Nirmala UI" w:cs="Nirmala UI"/>
          <w:b/>
          <w:bCs/>
          <w:sz w:val="24"/>
          <w:szCs w:val="24"/>
          <w:lang w:val="en-IN"/>
        </w:rPr>
        <w:t xml:space="preserve">3. </w:t>
      </w:r>
      <w:proofErr w:type="spellStart"/>
      <w:r w:rsidRPr="00C938E8">
        <w:rPr>
          <w:rFonts w:ascii="Nirmala UI" w:hAnsi="Nirmala UI" w:cs="Nirmala UI"/>
          <w:b/>
          <w:bCs/>
          <w:sz w:val="24"/>
          <w:szCs w:val="24"/>
          <w:lang w:val="en-IN"/>
        </w:rPr>
        <w:t>மாவட்ட</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நீதிமன்றங்களில்</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தமிழ்</w:t>
      </w:r>
      <w:proofErr w:type="spellEnd"/>
      <w:r w:rsidRPr="00C938E8">
        <w:rPr>
          <w:rFonts w:ascii="Nirmala UI" w:hAnsi="Nirmala UI" w:cs="Nirmala UI"/>
          <w:b/>
          <w:bCs/>
          <w:sz w:val="24"/>
          <w:szCs w:val="24"/>
          <w:lang w:val="en-IN"/>
        </w:rPr>
        <w:t xml:space="preserve"> (Tamil in district courts)</w:t>
      </w:r>
      <w:r w:rsidRPr="00C938E8">
        <w:rPr>
          <w:rFonts w:ascii="Nirmala UI" w:hAnsi="Nirmala UI" w:cs="Nirmala UI"/>
          <w:b/>
          <w:bCs/>
          <w:sz w:val="24"/>
          <w:szCs w:val="24"/>
          <w:lang w:val="en-IN"/>
        </w:rPr>
        <w:br/>
        <w:t xml:space="preserve">1. </w:t>
      </w:r>
      <w:proofErr w:type="spellStart"/>
      <w:r w:rsidRPr="00C938E8">
        <w:rPr>
          <w:rFonts w:ascii="Nirmala UI" w:hAnsi="Nirmala UI" w:cs="Nirmala UI"/>
          <w:b/>
          <w:bCs/>
          <w:sz w:val="24"/>
          <w:szCs w:val="24"/>
          <w:lang w:val="en-IN"/>
        </w:rPr>
        <w:t>வரலாற்றுச்</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சுருக்கம்</w:t>
      </w:r>
      <w:proofErr w:type="spellEnd"/>
      <w:r w:rsidRPr="00C938E8">
        <w:rPr>
          <w:rFonts w:ascii="Nirmala UI" w:hAnsi="Nirmala UI" w:cs="Nirmala UI"/>
          <w:b/>
          <w:bCs/>
          <w:sz w:val="24"/>
          <w:szCs w:val="24"/>
          <w:lang w:val="en-IN"/>
        </w:rPr>
        <w:t xml:space="preserve"> (Historical overview)</w:t>
      </w:r>
      <w:r w:rsidRPr="00C938E8">
        <w:rPr>
          <w:rFonts w:ascii="Nirmala UI" w:hAnsi="Nirmala UI" w:cs="Nirmala UI"/>
          <w:b/>
          <w:bCs/>
          <w:sz w:val="24"/>
          <w:szCs w:val="24"/>
          <w:lang w:val="en-IN"/>
        </w:rPr>
        <w:br/>
        <w:t xml:space="preserve">2. </w:t>
      </w:r>
      <w:proofErr w:type="spellStart"/>
      <w:r w:rsidRPr="00C938E8">
        <w:rPr>
          <w:rFonts w:ascii="Nirmala UI" w:hAnsi="Nirmala UI" w:cs="Nirmala UI"/>
          <w:b/>
          <w:bCs/>
          <w:sz w:val="24"/>
          <w:szCs w:val="24"/>
          <w:lang w:val="en-IN"/>
        </w:rPr>
        <w:t>நீதிநிர்வாகத்தில்</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பங்கு</w:t>
      </w:r>
      <w:proofErr w:type="spellEnd"/>
      <w:r w:rsidRPr="00C938E8">
        <w:rPr>
          <w:rFonts w:ascii="Nirmala UI" w:hAnsi="Nirmala UI" w:cs="Nirmala UI"/>
          <w:b/>
          <w:bCs/>
          <w:sz w:val="24"/>
          <w:szCs w:val="24"/>
          <w:lang w:val="en-IN"/>
        </w:rPr>
        <w:t xml:space="preserve"> (Role in administration of justice)</w:t>
      </w:r>
    </w:p>
    <w:p w14:paraId="446ADC5C" w14:textId="77777777" w:rsidR="00C938E8" w:rsidRPr="00C938E8" w:rsidRDefault="00C938E8" w:rsidP="00C938E8">
      <w:pPr>
        <w:rPr>
          <w:rFonts w:ascii="Nirmala UI" w:hAnsi="Nirmala UI" w:cs="Nirmala UI"/>
          <w:b/>
          <w:bCs/>
          <w:sz w:val="24"/>
          <w:szCs w:val="24"/>
          <w:lang w:val="en-IN"/>
        </w:rPr>
      </w:pPr>
    </w:p>
    <w:p w14:paraId="529490E9" w14:textId="77777777" w:rsidR="00C938E8" w:rsidRPr="00C938E8" w:rsidRDefault="00C938E8" w:rsidP="00C938E8">
      <w:pPr>
        <w:rPr>
          <w:rFonts w:ascii="Nirmala UI" w:hAnsi="Nirmala UI" w:cs="Nirmala UI"/>
          <w:b/>
          <w:bCs/>
          <w:sz w:val="24"/>
          <w:szCs w:val="24"/>
          <w:lang w:val="en-IN"/>
        </w:rPr>
      </w:pPr>
      <w:r w:rsidRPr="00C938E8">
        <w:rPr>
          <w:rFonts w:ascii="Nirmala UI" w:hAnsi="Nirmala UI" w:cs="Nirmala UI"/>
          <w:b/>
          <w:bCs/>
          <w:sz w:val="24"/>
          <w:szCs w:val="24"/>
          <w:lang w:val="en-IN"/>
        </w:rPr>
        <w:t xml:space="preserve">4. </w:t>
      </w:r>
      <w:proofErr w:type="spellStart"/>
      <w:r w:rsidRPr="00C938E8">
        <w:rPr>
          <w:rFonts w:ascii="Nirmala UI" w:hAnsi="Nirmala UI" w:cs="Nirmala UI"/>
          <w:b/>
          <w:bCs/>
          <w:sz w:val="24"/>
          <w:szCs w:val="24"/>
          <w:lang w:val="en-IN"/>
        </w:rPr>
        <w:t>நீதித்துறையில்</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தமிழின்</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உயர்வு</w:t>
      </w:r>
      <w:proofErr w:type="spellEnd"/>
      <w:r w:rsidRPr="00C938E8">
        <w:rPr>
          <w:rFonts w:ascii="Nirmala UI" w:hAnsi="Nirmala UI" w:cs="Nirmala UI"/>
          <w:b/>
          <w:bCs/>
          <w:sz w:val="24"/>
          <w:szCs w:val="24"/>
          <w:lang w:val="en-IN"/>
        </w:rPr>
        <w:t xml:space="preserve"> (Rise of Tamil in the judiciary)</w:t>
      </w:r>
      <w:r w:rsidRPr="00C938E8">
        <w:rPr>
          <w:rFonts w:ascii="Nirmala UI" w:hAnsi="Nirmala UI" w:cs="Nirmala UI"/>
          <w:b/>
          <w:bCs/>
          <w:sz w:val="24"/>
          <w:szCs w:val="24"/>
          <w:lang w:val="en-IN"/>
        </w:rPr>
        <w:br/>
        <w:t xml:space="preserve">1. </w:t>
      </w:r>
      <w:proofErr w:type="spellStart"/>
      <w:r w:rsidRPr="00C938E8">
        <w:rPr>
          <w:rFonts w:ascii="Nirmala UI" w:hAnsi="Nirmala UI" w:cs="Nirmala UI"/>
          <w:b/>
          <w:bCs/>
          <w:sz w:val="24"/>
          <w:szCs w:val="24"/>
          <w:lang w:val="en-IN"/>
        </w:rPr>
        <w:t>அங்கீகாரம்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மற்றும்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தீர்ப்புகள்</w:t>
      </w:r>
      <w:proofErr w:type="spellEnd"/>
      <w:r w:rsidRPr="00C938E8">
        <w:rPr>
          <w:rFonts w:ascii="Nirmala UI" w:hAnsi="Nirmala UI" w:cs="Nirmala UI"/>
          <w:b/>
          <w:bCs/>
          <w:sz w:val="24"/>
          <w:szCs w:val="24"/>
          <w:lang w:val="en-IN"/>
        </w:rPr>
        <w:t xml:space="preserve"> (Recognition; judgments in Tamil)</w:t>
      </w:r>
      <w:r w:rsidRPr="00C938E8">
        <w:rPr>
          <w:rFonts w:ascii="Nirmala UI" w:hAnsi="Nirmala UI" w:cs="Nirmala UI"/>
          <w:b/>
          <w:bCs/>
          <w:sz w:val="24"/>
          <w:szCs w:val="24"/>
          <w:lang w:val="en-IN"/>
        </w:rPr>
        <w:br/>
        <w:t xml:space="preserve">2. </w:t>
      </w:r>
      <w:proofErr w:type="spellStart"/>
      <w:r w:rsidRPr="00C938E8">
        <w:rPr>
          <w:rFonts w:ascii="Nirmala UI" w:hAnsi="Nirmala UI" w:cs="Nirmala UI"/>
          <w:b/>
          <w:bCs/>
          <w:sz w:val="24"/>
          <w:szCs w:val="24"/>
          <w:lang w:val="en-IN"/>
        </w:rPr>
        <w:t>மொழிபெயர்ப்பு</w:t>
      </w:r>
      <w:proofErr w:type="spellEnd"/>
      <w:r w:rsidRPr="00C938E8">
        <w:rPr>
          <w:rFonts w:ascii="Nirmala UI" w:hAnsi="Nirmala UI" w:cs="Nirmala UI"/>
          <w:b/>
          <w:bCs/>
          <w:sz w:val="24"/>
          <w:szCs w:val="24"/>
          <w:lang w:val="en-IN"/>
        </w:rPr>
        <w:t xml:space="preserve"> / </w:t>
      </w:r>
      <w:proofErr w:type="spellStart"/>
      <w:r w:rsidRPr="00C938E8">
        <w:rPr>
          <w:rFonts w:ascii="Nirmala UI" w:hAnsi="Nirmala UI" w:cs="Nirmala UI"/>
          <w:b/>
          <w:bCs/>
          <w:sz w:val="24"/>
          <w:szCs w:val="24"/>
          <w:lang w:val="en-IN"/>
        </w:rPr>
        <w:t>உரையாக்க</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நடைமுறை</w:t>
      </w:r>
      <w:proofErr w:type="spellEnd"/>
      <w:r w:rsidRPr="00C938E8">
        <w:rPr>
          <w:rFonts w:ascii="Nirmala UI" w:hAnsi="Nirmala UI" w:cs="Nirmala UI"/>
          <w:b/>
          <w:bCs/>
          <w:sz w:val="24"/>
          <w:szCs w:val="24"/>
          <w:lang w:val="en-IN"/>
        </w:rPr>
        <w:t xml:space="preserve"> (Translation &amp; interpretation process)</w:t>
      </w:r>
    </w:p>
    <w:p w14:paraId="28880C2B" w14:textId="77777777" w:rsidR="00C938E8" w:rsidRPr="00C938E8" w:rsidRDefault="00C938E8" w:rsidP="00C938E8">
      <w:pPr>
        <w:rPr>
          <w:rFonts w:ascii="Nirmala UI" w:hAnsi="Nirmala UI" w:cs="Nirmala UI"/>
          <w:b/>
          <w:bCs/>
          <w:sz w:val="24"/>
          <w:szCs w:val="24"/>
          <w:lang w:val="en-IN"/>
        </w:rPr>
      </w:pPr>
    </w:p>
    <w:p w14:paraId="06479914" w14:textId="77777777" w:rsidR="00C938E8" w:rsidRPr="00C938E8" w:rsidRDefault="00C938E8" w:rsidP="00C938E8">
      <w:pPr>
        <w:rPr>
          <w:rFonts w:ascii="Nirmala UI" w:hAnsi="Nirmala UI" w:cs="Nirmala UI"/>
          <w:b/>
          <w:bCs/>
          <w:sz w:val="24"/>
          <w:szCs w:val="24"/>
          <w:lang w:val="en-IN"/>
        </w:rPr>
      </w:pPr>
      <w:r w:rsidRPr="00C938E8">
        <w:rPr>
          <w:rFonts w:ascii="Nirmala UI" w:hAnsi="Nirmala UI" w:cs="Nirmala UI"/>
          <w:b/>
          <w:bCs/>
          <w:sz w:val="24"/>
          <w:szCs w:val="24"/>
          <w:lang w:val="en-IN"/>
        </w:rPr>
        <w:t>Unit III. (</w:t>
      </w:r>
      <w:proofErr w:type="spellStart"/>
      <w:r w:rsidRPr="00C938E8">
        <w:rPr>
          <w:rFonts w:ascii="Nirmala UI" w:hAnsi="Nirmala UI" w:cs="Nirmala UI"/>
          <w:b/>
          <w:bCs/>
          <w:sz w:val="24"/>
          <w:szCs w:val="24"/>
          <w:lang w:val="en-IN"/>
        </w:rPr>
        <w:t>சட்டமும்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அறமும்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தமிழும்</w:t>
      </w:r>
      <w:proofErr w:type="spellEnd"/>
      <w:r w:rsidRPr="00C938E8">
        <w:rPr>
          <w:rFonts w:ascii="Nirmala UI" w:hAnsi="Nirmala UI" w:cs="Nirmala UI"/>
          <w:b/>
          <w:bCs/>
          <w:sz w:val="24"/>
          <w:szCs w:val="24"/>
          <w:lang w:val="en-IN"/>
        </w:rPr>
        <w:t xml:space="preserve"> — Law and Ethics in Tamil)</w:t>
      </w:r>
    </w:p>
    <w:p w14:paraId="03C84460" w14:textId="77777777" w:rsidR="00C938E8" w:rsidRPr="00C938E8" w:rsidRDefault="00C938E8" w:rsidP="00C938E8">
      <w:pPr>
        <w:rPr>
          <w:rFonts w:ascii="Nirmala UI" w:hAnsi="Nirmala UI" w:cs="Nirmala UI"/>
          <w:b/>
          <w:bCs/>
          <w:sz w:val="24"/>
          <w:szCs w:val="24"/>
          <w:lang w:val="en-IN"/>
        </w:rPr>
      </w:pPr>
    </w:p>
    <w:p w14:paraId="34F3BB84" w14:textId="77777777" w:rsidR="00C938E8" w:rsidRPr="00C938E8" w:rsidRDefault="00C938E8" w:rsidP="00C938E8">
      <w:pPr>
        <w:rPr>
          <w:rFonts w:ascii="Nirmala UI" w:hAnsi="Nirmala UI" w:cs="Nirmala UI"/>
          <w:sz w:val="24"/>
          <w:szCs w:val="24"/>
          <w:lang w:val="en-IN"/>
        </w:rPr>
      </w:pPr>
      <w:r w:rsidRPr="00C938E8">
        <w:rPr>
          <w:rFonts w:ascii="Nirmala UI" w:hAnsi="Nirmala UI" w:cs="Nirmala UI"/>
          <w:b/>
          <w:bCs/>
          <w:sz w:val="24"/>
          <w:szCs w:val="24"/>
          <w:lang w:val="en-IN"/>
        </w:rPr>
        <w:t xml:space="preserve">1. </w:t>
      </w:r>
      <w:proofErr w:type="spellStart"/>
      <w:r w:rsidRPr="00C938E8">
        <w:rPr>
          <w:rFonts w:ascii="Nirmala UI" w:hAnsi="Nirmala UI" w:cs="Nirmala UI"/>
          <w:b/>
          <w:bCs/>
          <w:sz w:val="24"/>
          <w:szCs w:val="24"/>
          <w:lang w:val="en-IN"/>
        </w:rPr>
        <w:t>தமிழ்</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இலக்கியத்தின்</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நான்கு</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தூண்கள்</w:t>
      </w:r>
      <w:proofErr w:type="spellEnd"/>
      <w:r w:rsidRPr="00C938E8">
        <w:rPr>
          <w:rFonts w:ascii="Nirmala UI" w:hAnsi="Nirmala UI" w:cs="Nirmala UI"/>
          <w:b/>
          <w:bCs/>
          <w:sz w:val="24"/>
          <w:szCs w:val="24"/>
          <w:lang w:val="en-IN"/>
        </w:rPr>
        <w:t xml:space="preserve"> (Four pillars: </w:t>
      </w:r>
      <w:proofErr w:type="spellStart"/>
      <w:r w:rsidRPr="00C938E8">
        <w:rPr>
          <w:rFonts w:ascii="Nirmala UI" w:hAnsi="Nirmala UI" w:cs="Nirmala UI"/>
          <w:b/>
          <w:bCs/>
          <w:sz w:val="24"/>
          <w:szCs w:val="24"/>
          <w:lang w:val="en-IN"/>
        </w:rPr>
        <w:t>அறம்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பொருள்</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இன்பம்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வீடு</w:t>
      </w:r>
      <w:proofErr w:type="spellEnd"/>
      <w:r w:rsidRPr="00C938E8">
        <w:rPr>
          <w:rFonts w:ascii="Nirmala UI" w:hAnsi="Nirmala UI" w:cs="Nirmala UI"/>
          <w:b/>
          <w:bCs/>
          <w:sz w:val="24"/>
          <w:szCs w:val="24"/>
          <w:lang w:val="en-IN"/>
        </w:rPr>
        <w:t>)</w:t>
      </w:r>
      <w:r w:rsidRPr="00C938E8">
        <w:rPr>
          <w:rFonts w:ascii="Nirmala UI" w:hAnsi="Nirmala UI" w:cs="Nirmala UI"/>
          <w:b/>
          <w:bCs/>
          <w:sz w:val="24"/>
          <w:szCs w:val="24"/>
          <w:lang w:val="en-IN"/>
        </w:rPr>
        <w:br/>
      </w:r>
      <w:r w:rsidRPr="00C938E8">
        <w:rPr>
          <w:rFonts w:ascii="Nirmala UI" w:hAnsi="Nirmala UI" w:cs="Nirmala UI"/>
          <w:sz w:val="24"/>
          <w:szCs w:val="24"/>
          <w:lang w:val="en-IN"/>
        </w:rPr>
        <w:t xml:space="preserve">1. </w:t>
      </w:r>
      <w:proofErr w:type="spellStart"/>
      <w:r w:rsidRPr="00C938E8">
        <w:rPr>
          <w:rFonts w:ascii="Nirmala UI" w:hAnsi="Nirmala UI" w:cs="Nirmala UI"/>
          <w:sz w:val="24"/>
          <w:szCs w:val="24"/>
          <w:lang w:val="en-IN"/>
        </w:rPr>
        <w:t>அறத்தின்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முக்கியத்துவம்</w:t>
      </w:r>
      <w:proofErr w:type="spellEnd"/>
      <w:r w:rsidRPr="00C938E8">
        <w:rPr>
          <w:rFonts w:ascii="Nirmala UI" w:hAnsi="Nirmala UI" w:cs="Nirmala UI"/>
          <w:sz w:val="24"/>
          <w:szCs w:val="24"/>
          <w:lang w:val="en-IN"/>
        </w:rPr>
        <w:t xml:space="preserve"> (Importance of ethics)</w:t>
      </w:r>
      <w:r w:rsidRPr="00C938E8">
        <w:rPr>
          <w:rFonts w:ascii="Nirmala UI" w:hAnsi="Nirmala UI" w:cs="Nirmala UI"/>
          <w:sz w:val="24"/>
          <w:szCs w:val="24"/>
          <w:lang w:val="en-IN"/>
        </w:rPr>
        <w:br/>
        <w:t xml:space="preserve">2. </w:t>
      </w:r>
      <w:proofErr w:type="spellStart"/>
      <w:r w:rsidRPr="00C938E8">
        <w:rPr>
          <w:rFonts w:ascii="Nirmala UI" w:hAnsi="Nirmala UI" w:cs="Nirmala UI"/>
          <w:sz w:val="24"/>
          <w:szCs w:val="24"/>
          <w:lang w:val="en-IN"/>
        </w:rPr>
        <w:t>வாழ்வின்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நான்கு</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நோக்கங்களுக்கான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வழிகாட்டி</w:t>
      </w:r>
      <w:proofErr w:type="spellEnd"/>
      <w:r w:rsidRPr="00C938E8">
        <w:rPr>
          <w:rFonts w:ascii="Nirmala UI" w:hAnsi="Nirmala UI" w:cs="Nirmala UI"/>
          <w:sz w:val="24"/>
          <w:szCs w:val="24"/>
          <w:lang w:val="en-IN"/>
        </w:rPr>
        <w:t xml:space="preserve"> (Guide to the four aims of life)</w:t>
      </w:r>
    </w:p>
    <w:p w14:paraId="056D89FA" w14:textId="77777777" w:rsidR="00C938E8" w:rsidRPr="00C938E8" w:rsidRDefault="00C938E8" w:rsidP="00C938E8">
      <w:pPr>
        <w:rPr>
          <w:rFonts w:ascii="Nirmala UI" w:hAnsi="Nirmala UI" w:cs="Nirmala UI"/>
          <w:b/>
          <w:bCs/>
          <w:sz w:val="24"/>
          <w:szCs w:val="24"/>
          <w:lang w:val="en-IN"/>
        </w:rPr>
      </w:pPr>
    </w:p>
    <w:p w14:paraId="5652F930" w14:textId="77777777" w:rsidR="00C938E8" w:rsidRPr="00C938E8" w:rsidRDefault="00C938E8" w:rsidP="00C938E8">
      <w:pPr>
        <w:rPr>
          <w:rFonts w:ascii="Nirmala UI" w:hAnsi="Nirmala UI" w:cs="Nirmala UI"/>
          <w:sz w:val="24"/>
          <w:szCs w:val="24"/>
          <w:lang w:val="en-IN"/>
        </w:rPr>
      </w:pPr>
      <w:r w:rsidRPr="00C938E8">
        <w:rPr>
          <w:rFonts w:ascii="Nirmala UI" w:hAnsi="Nirmala UI" w:cs="Nirmala UI"/>
          <w:b/>
          <w:bCs/>
          <w:sz w:val="24"/>
          <w:szCs w:val="24"/>
          <w:lang w:val="en-IN"/>
        </w:rPr>
        <w:t xml:space="preserve">2. </w:t>
      </w:r>
      <w:proofErr w:type="spellStart"/>
      <w:r w:rsidRPr="00C938E8">
        <w:rPr>
          <w:rFonts w:ascii="Nirmala UI" w:hAnsi="Nirmala UI" w:cs="Nirmala UI"/>
          <w:b/>
          <w:bCs/>
          <w:sz w:val="24"/>
          <w:szCs w:val="24"/>
          <w:lang w:val="en-IN"/>
        </w:rPr>
        <w:t>புறநானூறு</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அறமும்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வீரமும்</w:t>
      </w:r>
      <w:proofErr w:type="spellEnd"/>
      <w:r w:rsidRPr="00C938E8">
        <w:rPr>
          <w:rFonts w:ascii="Nirmala UI" w:hAnsi="Nirmala UI" w:cs="Nirmala UI"/>
          <w:b/>
          <w:bCs/>
          <w:sz w:val="24"/>
          <w:szCs w:val="24"/>
          <w:lang w:val="en-IN"/>
        </w:rPr>
        <w:t xml:space="preserve"> (Purananuru: Ethics alongside valour)</w:t>
      </w:r>
      <w:r w:rsidRPr="00C938E8">
        <w:rPr>
          <w:rFonts w:ascii="Nirmala UI" w:hAnsi="Nirmala UI" w:cs="Nirmala UI"/>
          <w:b/>
          <w:bCs/>
          <w:sz w:val="24"/>
          <w:szCs w:val="24"/>
          <w:lang w:val="en-IN"/>
        </w:rPr>
        <w:br/>
        <w:t>1</w:t>
      </w:r>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அறப்பாடல்கள்</w:t>
      </w:r>
      <w:proofErr w:type="spellEnd"/>
      <w:r w:rsidRPr="00C938E8">
        <w:rPr>
          <w:rFonts w:ascii="Nirmala UI" w:hAnsi="Nirmala UI" w:cs="Nirmala UI"/>
          <w:sz w:val="24"/>
          <w:szCs w:val="24"/>
          <w:lang w:val="en-IN"/>
        </w:rPr>
        <w:t xml:space="preserve"> — </w:t>
      </w:r>
      <w:proofErr w:type="spellStart"/>
      <w:r w:rsidRPr="00C938E8">
        <w:rPr>
          <w:rFonts w:ascii="Nirmala UI" w:hAnsi="Nirmala UI" w:cs="Nirmala UI"/>
          <w:sz w:val="24"/>
          <w:szCs w:val="24"/>
          <w:lang w:val="en-IN"/>
        </w:rPr>
        <w:t>ஒரு</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பார்வை</w:t>
      </w:r>
      <w:proofErr w:type="spellEnd"/>
      <w:r w:rsidRPr="00C938E8">
        <w:rPr>
          <w:rFonts w:ascii="Nirmala UI" w:hAnsi="Nirmala UI" w:cs="Nirmala UI"/>
          <w:sz w:val="24"/>
          <w:szCs w:val="24"/>
          <w:lang w:val="en-IN"/>
        </w:rPr>
        <w:t xml:space="preserve"> (Songs on ethics — overview)</w:t>
      </w:r>
      <w:r w:rsidRPr="00C938E8">
        <w:rPr>
          <w:rFonts w:ascii="Nirmala UI" w:hAnsi="Nirmala UI" w:cs="Nirmala UI"/>
          <w:sz w:val="24"/>
          <w:szCs w:val="24"/>
          <w:lang w:val="en-IN"/>
        </w:rPr>
        <w:br/>
      </w:r>
      <w:r w:rsidRPr="00C938E8">
        <w:rPr>
          <w:rFonts w:ascii="Nirmala UI" w:hAnsi="Nirmala UI" w:cs="Nirmala UI"/>
          <w:sz w:val="24"/>
          <w:szCs w:val="24"/>
          <w:lang w:val="en-IN"/>
        </w:rPr>
        <w:lastRenderedPageBreak/>
        <w:t xml:space="preserve">2. </w:t>
      </w:r>
      <w:proofErr w:type="spellStart"/>
      <w:r w:rsidRPr="00C938E8">
        <w:rPr>
          <w:rFonts w:ascii="Nirmala UI" w:hAnsi="Nirmala UI" w:cs="Nirmala UI"/>
          <w:sz w:val="24"/>
          <w:szCs w:val="24"/>
          <w:lang w:val="en-IN"/>
        </w:rPr>
        <w:t>தொல்குடித்</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தமிழர்</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வாழ்வியலில்</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அறம்</w:t>
      </w:r>
      <w:proofErr w:type="spellEnd"/>
      <w:r w:rsidRPr="00C938E8">
        <w:rPr>
          <w:rFonts w:ascii="Nirmala UI" w:hAnsi="Nirmala UI" w:cs="Nirmala UI"/>
          <w:sz w:val="24"/>
          <w:szCs w:val="24"/>
          <w:lang w:val="en-IN"/>
        </w:rPr>
        <w:t xml:space="preserve"> (Ethics in early Tamil life)</w:t>
      </w:r>
      <w:r w:rsidRPr="00C938E8">
        <w:rPr>
          <w:rFonts w:ascii="Nirmala UI" w:hAnsi="Nirmala UI" w:cs="Nirmala UI"/>
          <w:sz w:val="24"/>
          <w:szCs w:val="24"/>
          <w:lang w:val="en-IN"/>
        </w:rPr>
        <w:br/>
        <w:t xml:space="preserve">3. </w:t>
      </w:r>
      <w:proofErr w:type="spellStart"/>
      <w:r w:rsidRPr="00C938E8">
        <w:rPr>
          <w:rFonts w:ascii="Nirmala UI" w:hAnsi="Nirmala UI" w:cs="Nirmala UI"/>
          <w:sz w:val="24"/>
          <w:szCs w:val="24"/>
          <w:lang w:val="en-IN"/>
        </w:rPr>
        <w:t>நன்னெறிப்</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பண்பாட்டு</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சான்றுகள்</w:t>
      </w:r>
      <w:proofErr w:type="spellEnd"/>
      <w:r w:rsidRPr="00C938E8">
        <w:rPr>
          <w:rFonts w:ascii="Nirmala UI" w:hAnsi="Nirmala UI" w:cs="Nirmala UI"/>
          <w:sz w:val="24"/>
          <w:szCs w:val="24"/>
          <w:lang w:val="en-IN"/>
        </w:rPr>
        <w:t xml:space="preserve"> (Evidence of moral culture)</w:t>
      </w:r>
    </w:p>
    <w:p w14:paraId="482E7736" w14:textId="77777777" w:rsidR="00C938E8" w:rsidRPr="00C938E8" w:rsidRDefault="00C938E8" w:rsidP="00C938E8">
      <w:pPr>
        <w:rPr>
          <w:rFonts w:ascii="Nirmala UI" w:hAnsi="Nirmala UI" w:cs="Nirmala UI"/>
          <w:b/>
          <w:bCs/>
          <w:sz w:val="24"/>
          <w:szCs w:val="24"/>
          <w:lang w:val="en-IN"/>
        </w:rPr>
      </w:pPr>
    </w:p>
    <w:p w14:paraId="39A0251D" w14:textId="77777777" w:rsidR="00C938E8" w:rsidRPr="00C938E8" w:rsidRDefault="00C938E8" w:rsidP="00C938E8">
      <w:pPr>
        <w:rPr>
          <w:rFonts w:ascii="Nirmala UI" w:hAnsi="Nirmala UI" w:cs="Nirmala UI"/>
          <w:sz w:val="24"/>
          <w:szCs w:val="24"/>
          <w:lang w:val="en-IN"/>
        </w:rPr>
      </w:pPr>
      <w:r w:rsidRPr="00C938E8">
        <w:rPr>
          <w:rFonts w:ascii="Nirmala UI" w:hAnsi="Nirmala UI" w:cs="Nirmala UI"/>
          <w:b/>
          <w:bCs/>
          <w:sz w:val="24"/>
          <w:szCs w:val="24"/>
          <w:lang w:val="en-IN"/>
        </w:rPr>
        <w:t xml:space="preserve">3. </w:t>
      </w:r>
      <w:proofErr w:type="spellStart"/>
      <w:r w:rsidRPr="00C938E8">
        <w:rPr>
          <w:rFonts w:ascii="Nirmala UI" w:hAnsi="Nirmala UI" w:cs="Nirmala UI"/>
          <w:b/>
          <w:bCs/>
          <w:sz w:val="24"/>
          <w:szCs w:val="24"/>
          <w:lang w:val="en-IN"/>
        </w:rPr>
        <w:t>சட்டமும்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இலக்கியமும்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நீதியின்</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பரிமாணங்கள்</w:t>
      </w:r>
      <w:proofErr w:type="spellEnd"/>
      <w:r w:rsidRPr="00C938E8">
        <w:rPr>
          <w:rFonts w:ascii="Nirmala UI" w:hAnsi="Nirmala UI" w:cs="Nirmala UI"/>
          <w:b/>
          <w:bCs/>
          <w:sz w:val="24"/>
          <w:szCs w:val="24"/>
          <w:lang w:val="en-IN"/>
        </w:rPr>
        <w:t xml:space="preserve"> (Law &amp; literature: dimensions of justice)</w:t>
      </w:r>
      <w:r w:rsidRPr="00C938E8">
        <w:rPr>
          <w:rFonts w:ascii="Nirmala UI" w:hAnsi="Nirmala UI" w:cs="Nirmala UI"/>
          <w:b/>
          <w:bCs/>
          <w:sz w:val="24"/>
          <w:szCs w:val="24"/>
          <w:lang w:val="en-IN"/>
        </w:rPr>
        <w:br/>
      </w:r>
      <w:r w:rsidRPr="00C938E8">
        <w:rPr>
          <w:rFonts w:ascii="Nirmala UI" w:hAnsi="Nirmala UI" w:cs="Nirmala UI"/>
          <w:sz w:val="24"/>
          <w:szCs w:val="24"/>
          <w:lang w:val="en-IN"/>
        </w:rPr>
        <w:t xml:space="preserve">1. </w:t>
      </w:r>
      <w:proofErr w:type="spellStart"/>
      <w:r w:rsidRPr="00C938E8">
        <w:rPr>
          <w:rFonts w:ascii="Nirmala UI" w:hAnsi="Nirmala UI" w:cs="Nirmala UI"/>
          <w:sz w:val="24"/>
          <w:szCs w:val="24"/>
          <w:lang w:val="en-IN"/>
        </w:rPr>
        <w:t>மனித</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இயல்பு</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சமூகம்</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சட்டம்</w:t>
      </w:r>
      <w:proofErr w:type="spellEnd"/>
      <w:r w:rsidRPr="00C938E8">
        <w:rPr>
          <w:rFonts w:ascii="Nirmala UI" w:hAnsi="Nirmala UI" w:cs="Nirmala UI"/>
          <w:sz w:val="24"/>
          <w:szCs w:val="24"/>
          <w:lang w:val="en-IN"/>
        </w:rPr>
        <w:t xml:space="preserve"> — </w:t>
      </w:r>
      <w:proofErr w:type="spellStart"/>
      <w:r w:rsidRPr="00C938E8">
        <w:rPr>
          <w:rFonts w:ascii="Nirmala UI" w:hAnsi="Nirmala UI" w:cs="Nirmala UI"/>
          <w:sz w:val="24"/>
          <w:szCs w:val="24"/>
          <w:lang w:val="en-IN"/>
        </w:rPr>
        <w:t>இலக்கியப்</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பார்வை</w:t>
      </w:r>
      <w:proofErr w:type="spellEnd"/>
      <w:r w:rsidRPr="00C938E8">
        <w:rPr>
          <w:rFonts w:ascii="Nirmala UI" w:hAnsi="Nirmala UI" w:cs="Nirmala UI"/>
          <w:sz w:val="24"/>
          <w:szCs w:val="24"/>
          <w:lang w:val="en-IN"/>
        </w:rPr>
        <w:t xml:space="preserve"> (Human nature, society, law — literary lens)</w:t>
      </w:r>
      <w:r w:rsidRPr="00C938E8">
        <w:rPr>
          <w:rFonts w:ascii="Nirmala UI" w:hAnsi="Nirmala UI" w:cs="Nirmala UI"/>
          <w:sz w:val="24"/>
          <w:szCs w:val="24"/>
          <w:lang w:val="en-IN"/>
        </w:rPr>
        <w:br/>
        <w:t xml:space="preserve">2. </w:t>
      </w:r>
      <w:proofErr w:type="spellStart"/>
      <w:r w:rsidRPr="00C938E8">
        <w:rPr>
          <w:rFonts w:ascii="Nirmala UI" w:hAnsi="Nirmala UI" w:cs="Nirmala UI"/>
          <w:sz w:val="24"/>
          <w:szCs w:val="24"/>
          <w:lang w:val="en-IN"/>
        </w:rPr>
        <w:t>சங்க</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இலக்கியங்களில்</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சமூக</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நீதி</w:t>
      </w:r>
      <w:proofErr w:type="spellEnd"/>
      <w:r w:rsidRPr="00C938E8">
        <w:rPr>
          <w:rFonts w:ascii="Nirmala UI" w:hAnsi="Nirmala UI" w:cs="Nirmala UI"/>
          <w:sz w:val="24"/>
          <w:szCs w:val="24"/>
          <w:lang w:val="en-IN"/>
        </w:rPr>
        <w:t xml:space="preserve"> (Social justice in Sangam texts)</w:t>
      </w:r>
      <w:r w:rsidRPr="00C938E8">
        <w:rPr>
          <w:rFonts w:ascii="Nirmala UI" w:hAnsi="Nirmala UI" w:cs="Nirmala UI"/>
          <w:sz w:val="24"/>
          <w:szCs w:val="24"/>
          <w:lang w:val="en-IN"/>
        </w:rPr>
        <w:br/>
        <w:t xml:space="preserve">3. </w:t>
      </w:r>
      <w:proofErr w:type="spellStart"/>
      <w:r w:rsidRPr="00C938E8">
        <w:rPr>
          <w:rFonts w:ascii="Nirmala UI" w:hAnsi="Nirmala UI" w:cs="Nirmala UI"/>
          <w:sz w:val="24"/>
          <w:szCs w:val="24"/>
          <w:lang w:val="en-IN"/>
        </w:rPr>
        <w:t>இலக்கியங்கள்</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வழி</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நீதிமுறையின்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வளர்ச்சி</w:t>
      </w:r>
      <w:proofErr w:type="spellEnd"/>
      <w:r w:rsidRPr="00C938E8">
        <w:rPr>
          <w:rFonts w:ascii="Nirmala UI" w:hAnsi="Nirmala UI" w:cs="Nirmala UI"/>
          <w:sz w:val="24"/>
          <w:szCs w:val="24"/>
          <w:lang w:val="en-IN"/>
        </w:rPr>
        <w:t xml:space="preserve"> (Evolution of justice through literature)</w:t>
      </w:r>
    </w:p>
    <w:p w14:paraId="4FBCA2D9" w14:textId="77777777" w:rsidR="00C938E8" w:rsidRPr="00C938E8" w:rsidRDefault="00C938E8" w:rsidP="00C938E8">
      <w:pPr>
        <w:rPr>
          <w:rFonts w:ascii="Nirmala UI" w:hAnsi="Nirmala UI" w:cs="Nirmala UI"/>
          <w:b/>
          <w:bCs/>
          <w:sz w:val="24"/>
          <w:szCs w:val="24"/>
          <w:lang w:val="en-IN"/>
        </w:rPr>
      </w:pPr>
    </w:p>
    <w:p w14:paraId="12C04C75" w14:textId="77777777" w:rsidR="00C938E8" w:rsidRPr="00C938E8" w:rsidRDefault="00C938E8" w:rsidP="00C938E8">
      <w:pPr>
        <w:rPr>
          <w:rFonts w:ascii="Nirmala UI" w:hAnsi="Nirmala UI" w:cs="Nirmala UI"/>
          <w:sz w:val="24"/>
          <w:szCs w:val="24"/>
          <w:lang w:val="en-IN"/>
        </w:rPr>
      </w:pPr>
      <w:r w:rsidRPr="00C938E8">
        <w:rPr>
          <w:rFonts w:ascii="Nirmala UI" w:hAnsi="Nirmala UI" w:cs="Nirmala UI"/>
          <w:b/>
          <w:bCs/>
          <w:sz w:val="24"/>
          <w:szCs w:val="24"/>
          <w:lang w:val="en-IN"/>
        </w:rPr>
        <w:t xml:space="preserve">4. </w:t>
      </w:r>
      <w:proofErr w:type="spellStart"/>
      <w:r w:rsidRPr="00C938E8">
        <w:rPr>
          <w:rFonts w:ascii="Nirmala UI" w:hAnsi="Nirmala UI" w:cs="Nirmala UI"/>
          <w:b/>
          <w:bCs/>
          <w:sz w:val="24"/>
          <w:szCs w:val="24"/>
          <w:lang w:val="en-IN"/>
        </w:rPr>
        <w:t>அறம்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கூறும்</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சபை</w:t>
      </w:r>
      <w:proofErr w:type="spellEnd"/>
      <w:r w:rsidRPr="00C938E8">
        <w:rPr>
          <w:rFonts w:ascii="Nirmala UI" w:hAnsi="Nirmala UI" w:cs="Nirmala UI"/>
          <w:b/>
          <w:bCs/>
          <w:sz w:val="24"/>
          <w:szCs w:val="24"/>
          <w:lang w:val="en-IN"/>
        </w:rPr>
        <w:t xml:space="preserve"> (Ethics-teaching assembly)</w:t>
      </w:r>
      <w:r w:rsidRPr="00C938E8">
        <w:rPr>
          <w:rFonts w:ascii="Nirmala UI" w:hAnsi="Nirmala UI" w:cs="Nirmala UI"/>
          <w:b/>
          <w:bCs/>
          <w:sz w:val="24"/>
          <w:szCs w:val="24"/>
          <w:lang w:val="en-IN"/>
        </w:rPr>
        <w:br/>
      </w:r>
      <w:r w:rsidRPr="00C938E8">
        <w:rPr>
          <w:rFonts w:ascii="Nirmala UI" w:hAnsi="Nirmala UI" w:cs="Nirmala UI"/>
          <w:sz w:val="24"/>
          <w:szCs w:val="24"/>
          <w:lang w:val="en-IN"/>
        </w:rPr>
        <w:t xml:space="preserve">1. </w:t>
      </w:r>
      <w:proofErr w:type="spellStart"/>
      <w:r w:rsidRPr="00C938E8">
        <w:rPr>
          <w:rFonts w:ascii="Nirmala UI" w:hAnsi="Nirmala UI" w:cs="Nirmala UI"/>
          <w:sz w:val="24"/>
          <w:szCs w:val="24"/>
          <w:lang w:val="en-IN"/>
        </w:rPr>
        <w:t>அறத்தின்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அழைப்பு</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நன்னெறி</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விதைப்பு</w:t>
      </w:r>
      <w:proofErr w:type="spellEnd"/>
      <w:r w:rsidRPr="00C938E8">
        <w:rPr>
          <w:rFonts w:ascii="Nirmala UI" w:hAnsi="Nirmala UI" w:cs="Nirmala UI"/>
          <w:sz w:val="24"/>
          <w:szCs w:val="24"/>
          <w:lang w:val="en-IN"/>
        </w:rPr>
        <w:t xml:space="preserve"> (Call of ethics; sowing virtues)</w:t>
      </w:r>
      <w:r w:rsidRPr="00C938E8">
        <w:rPr>
          <w:rFonts w:ascii="Nirmala UI" w:hAnsi="Nirmala UI" w:cs="Nirmala UI"/>
          <w:sz w:val="24"/>
          <w:szCs w:val="24"/>
          <w:lang w:val="en-IN"/>
        </w:rPr>
        <w:br/>
        <w:t xml:space="preserve">2. </w:t>
      </w:r>
      <w:proofErr w:type="spellStart"/>
      <w:r w:rsidRPr="00C938E8">
        <w:rPr>
          <w:rFonts w:ascii="Nirmala UI" w:hAnsi="Nirmala UI" w:cs="Nirmala UI"/>
          <w:sz w:val="24"/>
          <w:szCs w:val="24"/>
          <w:lang w:val="en-IN"/>
        </w:rPr>
        <w:t>சமூக</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மாற்றத்தின்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தொடக்கம்</w:t>
      </w:r>
      <w:proofErr w:type="spellEnd"/>
      <w:r w:rsidRPr="00C938E8">
        <w:rPr>
          <w:rFonts w:ascii="Nirmala UI" w:hAnsi="Nirmala UI" w:cs="Nirmala UI"/>
          <w:sz w:val="24"/>
          <w:szCs w:val="24"/>
          <w:lang w:val="en-IN"/>
        </w:rPr>
        <w:t xml:space="preserve"> (Start of social change)</w:t>
      </w:r>
      <w:r w:rsidRPr="00C938E8">
        <w:rPr>
          <w:rFonts w:ascii="Nirmala UI" w:hAnsi="Nirmala UI" w:cs="Nirmala UI"/>
          <w:sz w:val="24"/>
          <w:szCs w:val="24"/>
          <w:lang w:val="en-IN"/>
        </w:rPr>
        <w:br/>
        <w:t xml:space="preserve">3. </w:t>
      </w:r>
      <w:proofErr w:type="spellStart"/>
      <w:r w:rsidRPr="00C938E8">
        <w:rPr>
          <w:rFonts w:ascii="Nirmala UI" w:hAnsi="Nirmala UI" w:cs="Nirmala UI"/>
          <w:sz w:val="24"/>
          <w:szCs w:val="24"/>
          <w:lang w:val="en-IN"/>
        </w:rPr>
        <w:t>சிந்தனையின்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வெளிச்சம்</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ஒற்றுமையின்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குரல்</w:t>
      </w:r>
      <w:proofErr w:type="spellEnd"/>
      <w:r w:rsidRPr="00C938E8">
        <w:rPr>
          <w:rFonts w:ascii="Nirmala UI" w:hAnsi="Nirmala UI" w:cs="Nirmala UI"/>
          <w:sz w:val="24"/>
          <w:szCs w:val="24"/>
          <w:lang w:val="en-IN"/>
        </w:rPr>
        <w:t xml:space="preserve"> (Light of thought; voice of unity)</w:t>
      </w:r>
    </w:p>
    <w:p w14:paraId="7641CE03" w14:textId="77777777" w:rsidR="00C938E8" w:rsidRPr="00C938E8" w:rsidRDefault="00C938E8" w:rsidP="00C938E8">
      <w:pPr>
        <w:rPr>
          <w:rFonts w:ascii="Nirmala UI" w:hAnsi="Nirmala UI" w:cs="Nirmala UI"/>
          <w:b/>
          <w:bCs/>
          <w:sz w:val="24"/>
          <w:szCs w:val="24"/>
          <w:lang w:val="en-IN"/>
        </w:rPr>
      </w:pPr>
    </w:p>
    <w:p w14:paraId="55893B0E" w14:textId="070CF780" w:rsidR="00C938E8" w:rsidRPr="00C938E8" w:rsidRDefault="00C938E8" w:rsidP="00C938E8">
      <w:pPr>
        <w:rPr>
          <w:rFonts w:ascii="Nirmala UI" w:hAnsi="Nirmala UI" w:cs="Nirmala UI"/>
          <w:sz w:val="24"/>
          <w:szCs w:val="24"/>
          <w:lang w:val="en-IN"/>
        </w:rPr>
      </w:pPr>
      <w:r w:rsidRPr="00C938E8">
        <w:rPr>
          <w:rFonts w:ascii="Nirmala UI" w:hAnsi="Nirmala UI" w:cs="Nirmala UI"/>
          <w:b/>
          <w:bCs/>
          <w:sz w:val="24"/>
          <w:szCs w:val="24"/>
          <w:lang w:val="en-IN"/>
        </w:rPr>
        <w:t xml:space="preserve">5. </w:t>
      </w:r>
      <w:proofErr w:type="spellStart"/>
      <w:r w:rsidRPr="00C938E8">
        <w:rPr>
          <w:rFonts w:ascii="Nirmala UI" w:hAnsi="Nirmala UI" w:cs="Nirmala UI"/>
          <w:b/>
          <w:bCs/>
          <w:sz w:val="24"/>
          <w:szCs w:val="24"/>
          <w:lang w:val="en-IN"/>
        </w:rPr>
        <w:t>மனுநீதிச்</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சோழன்</w:t>
      </w:r>
      <w:proofErr w:type="spellEnd"/>
      <w:r w:rsidRPr="00C938E8">
        <w:rPr>
          <w:rFonts w:ascii="Nirmala UI" w:hAnsi="Nirmala UI" w:cs="Nirmala UI"/>
          <w:b/>
          <w:bCs/>
          <w:sz w:val="24"/>
          <w:szCs w:val="24"/>
          <w:lang w:val="en-IN"/>
        </w:rPr>
        <w:t xml:space="preserve"> — </w:t>
      </w:r>
      <w:proofErr w:type="spellStart"/>
      <w:r w:rsidRPr="00C938E8">
        <w:rPr>
          <w:rFonts w:ascii="Nirmala UI" w:hAnsi="Nirmala UI" w:cs="Nirmala UI"/>
          <w:b/>
          <w:bCs/>
          <w:sz w:val="24"/>
          <w:szCs w:val="24"/>
          <w:lang w:val="en-IN"/>
        </w:rPr>
        <w:t>நீதியின்</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உயரம்</w:t>
      </w:r>
      <w:proofErr w:type="spellEnd"/>
      <w:r w:rsidRPr="00C938E8">
        <w:rPr>
          <w:rFonts w:ascii="Nirmala UI" w:hAnsi="Nirmala UI" w:cs="Nirmala UI"/>
          <w:b/>
          <w:bCs/>
          <w:sz w:val="24"/>
          <w:szCs w:val="24"/>
          <w:lang w:val="en-IN"/>
        </w:rPr>
        <w:t xml:space="preserve"> (Manu Neethi Cholan — heights of justice)</w:t>
      </w:r>
      <w:r w:rsidRPr="00C938E8">
        <w:rPr>
          <w:rFonts w:ascii="Nirmala UI" w:hAnsi="Nirmala UI" w:cs="Nirmala UI"/>
          <w:b/>
          <w:bCs/>
          <w:sz w:val="24"/>
          <w:szCs w:val="24"/>
          <w:lang w:val="en-IN"/>
        </w:rPr>
        <w:br/>
      </w:r>
      <w:r w:rsidRPr="00C938E8">
        <w:rPr>
          <w:rFonts w:ascii="Nirmala UI" w:hAnsi="Nirmala UI" w:cs="Nirmala UI"/>
          <w:sz w:val="24"/>
          <w:szCs w:val="24"/>
          <w:lang w:val="en-IN"/>
        </w:rPr>
        <w:t xml:space="preserve">1. </w:t>
      </w:r>
      <w:proofErr w:type="spellStart"/>
      <w:r w:rsidRPr="00C938E8">
        <w:rPr>
          <w:rFonts w:ascii="Nirmala UI" w:hAnsi="Nirmala UI" w:cs="Nirmala UI"/>
          <w:sz w:val="24"/>
          <w:szCs w:val="24"/>
          <w:lang w:val="en-IN"/>
        </w:rPr>
        <w:t>மனிதன்</w:t>
      </w:r>
      <w:proofErr w:type="spellEnd"/>
      <w:r w:rsidRPr="00C938E8">
        <w:rPr>
          <w:rFonts w:ascii="Nirmala UI" w:hAnsi="Nirmala UI" w:cs="Nirmala UI"/>
          <w:sz w:val="24"/>
          <w:szCs w:val="24"/>
          <w:lang w:val="en-IN"/>
        </w:rPr>
        <w:t xml:space="preserve"> – </w:t>
      </w:r>
      <w:proofErr w:type="spellStart"/>
      <w:r w:rsidRPr="00C938E8">
        <w:rPr>
          <w:rFonts w:ascii="Nirmala UI" w:hAnsi="Nirmala UI" w:cs="Nirmala UI"/>
          <w:sz w:val="24"/>
          <w:szCs w:val="24"/>
          <w:lang w:val="en-IN"/>
        </w:rPr>
        <w:t>விலங்கு</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சமநிலை</w:t>
      </w:r>
      <w:proofErr w:type="spellEnd"/>
      <w:r w:rsidRPr="00C938E8">
        <w:rPr>
          <w:rFonts w:ascii="Nirmala UI" w:hAnsi="Nirmala UI" w:cs="Nirmala UI"/>
          <w:sz w:val="24"/>
          <w:szCs w:val="24"/>
          <w:lang w:val="en-IN"/>
        </w:rPr>
        <w:t xml:space="preserve"> (Human–animal equality)</w:t>
      </w:r>
      <w:r w:rsidRPr="00C938E8">
        <w:rPr>
          <w:rFonts w:ascii="Nirmala UI" w:hAnsi="Nirmala UI" w:cs="Nirmala UI"/>
          <w:sz w:val="24"/>
          <w:szCs w:val="24"/>
          <w:lang w:val="en-IN"/>
        </w:rPr>
        <w:br/>
        <w:t xml:space="preserve">2. </w:t>
      </w:r>
      <w:proofErr w:type="spellStart"/>
      <w:r w:rsidRPr="00C938E8">
        <w:rPr>
          <w:rFonts w:ascii="Nirmala UI" w:hAnsi="Nirmala UI" w:cs="Nirmala UI"/>
          <w:sz w:val="24"/>
          <w:szCs w:val="24"/>
          <w:lang w:val="en-IN"/>
        </w:rPr>
        <w:t>மணி</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அடித்து</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நியாயம்</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கோருதல்</w:t>
      </w:r>
      <w:proofErr w:type="spellEnd"/>
      <w:r w:rsidRPr="00C938E8">
        <w:rPr>
          <w:rFonts w:ascii="Nirmala UI" w:hAnsi="Nirmala UI" w:cs="Nirmala UI"/>
          <w:sz w:val="24"/>
          <w:szCs w:val="24"/>
          <w:lang w:val="en-IN"/>
        </w:rPr>
        <w:t xml:space="preserve"> (Bell of justice episode)</w:t>
      </w:r>
      <w:r w:rsidRPr="00C938E8">
        <w:rPr>
          <w:rFonts w:ascii="Nirmala UI" w:hAnsi="Nirmala UI" w:cs="Nirmala UI"/>
          <w:sz w:val="24"/>
          <w:szCs w:val="24"/>
          <w:lang w:val="en-IN"/>
        </w:rPr>
        <w:br/>
        <w:t xml:space="preserve">3. </w:t>
      </w:r>
      <w:proofErr w:type="spellStart"/>
      <w:r w:rsidRPr="00C938E8">
        <w:rPr>
          <w:rFonts w:ascii="Nirmala UI" w:hAnsi="Nirmala UI" w:cs="Nirmala UI"/>
          <w:sz w:val="24"/>
          <w:szCs w:val="24"/>
          <w:lang w:val="en-IN"/>
        </w:rPr>
        <w:t>நவீன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நீதியில்</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சின்ன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வழக்குகளின்</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ஏற்றுக்கொள்ளல்</w:t>
      </w:r>
      <w:proofErr w:type="spellEnd"/>
      <w:r w:rsidRPr="00C938E8">
        <w:rPr>
          <w:rFonts w:ascii="Nirmala UI" w:hAnsi="Nirmala UI" w:cs="Nirmala UI"/>
          <w:sz w:val="24"/>
          <w:szCs w:val="24"/>
          <w:lang w:val="en-IN"/>
        </w:rPr>
        <w:t xml:space="preserve"> (Modern admission of symbolic petitions)</w:t>
      </w:r>
    </w:p>
    <w:p w14:paraId="0CAB6C91" w14:textId="77777777" w:rsidR="00C938E8" w:rsidRPr="00C938E8" w:rsidRDefault="00C938E8" w:rsidP="00C938E8">
      <w:pPr>
        <w:rPr>
          <w:rFonts w:ascii="Nirmala UI" w:hAnsi="Nirmala UI" w:cs="Nirmala UI"/>
          <w:sz w:val="24"/>
          <w:szCs w:val="24"/>
          <w:lang w:val="en-IN"/>
        </w:rPr>
      </w:pPr>
    </w:p>
    <w:p w14:paraId="2770C068" w14:textId="77777777" w:rsidR="00C938E8" w:rsidRPr="00C938E8" w:rsidRDefault="00C938E8" w:rsidP="00C938E8">
      <w:pPr>
        <w:rPr>
          <w:rFonts w:ascii="Nirmala UI" w:hAnsi="Nirmala UI" w:cs="Nirmala UI"/>
          <w:sz w:val="24"/>
          <w:szCs w:val="24"/>
          <w:lang w:val="en-IN"/>
        </w:rPr>
      </w:pPr>
      <w:r w:rsidRPr="00C938E8">
        <w:rPr>
          <w:rFonts w:ascii="Nirmala UI" w:hAnsi="Nirmala UI" w:cs="Nirmala UI"/>
          <w:b/>
          <w:bCs/>
          <w:sz w:val="24"/>
          <w:szCs w:val="24"/>
          <w:lang w:val="en-IN"/>
        </w:rPr>
        <w:t xml:space="preserve">6. </w:t>
      </w:r>
      <w:proofErr w:type="spellStart"/>
      <w:r w:rsidRPr="00C938E8">
        <w:rPr>
          <w:rFonts w:ascii="Nirmala UI" w:hAnsi="Nirmala UI" w:cs="Nirmala UI"/>
          <w:b/>
          <w:bCs/>
          <w:sz w:val="24"/>
          <w:szCs w:val="24"/>
          <w:lang w:val="en-IN"/>
        </w:rPr>
        <w:t>மூன்று</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இரத்தினக்</w:t>
      </w:r>
      <w:proofErr w:type="spellEnd"/>
      <w:r w:rsidRPr="00C938E8">
        <w:rPr>
          <w:rFonts w:ascii="Nirmala UI" w:hAnsi="Nirmala UI" w:cs="Nirmala UI"/>
          <w:b/>
          <w:bCs/>
          <w:sz w:val="24"/>
          <w:szCs w:val="24"/>
          <w:lang w:val="en-IN"/>
        </w:rPr>
        <w:t xml:space="preserve"> </w:t>
      </w:r>
      <w:proofErr w:type="spellStart"/>
      <w:r w:rsidRPr="00C938E8">
        <w:rPr>
          <w:rFonts w:ascii="Nirmala UI" w:hAnsi="Nirmala UI" w:cs="Nirmala UI"/>
          <w:b/>
          <w:bCs/>
          <w:sz w:val="24"/>
          <w:szCs w:val="24"/>
          <w:lang w:val="en-IN"/>
        </w:rPr>
        <w:t>கதை</w:t>
      </w:r>
      <w:proofErr w:type="spellEnd"/>
      <w:r w:rsidRPr="00C938E8">
        <w:rPr>
          <w:rFonts w:ascii="Nirmala UI" w:hAnsi="Nirmala UI" w:cs="Nirmala UI"/>
          <w:b/>
          <w:bCs/>
          <w:sz w:val="24"/>
          <w:szCs w:val="24"/>
          <w:lang w:val="en-IN"/>
        </w:rPr>
        <w:t xml:space="preserve"> — </w:t>
      </w:r>
      <w:proofErr w:type="spellStart"/>
      <w:r w:rsidRPr="00C938E8">
        <w:rPr>
          <w:rFonts w:ascii="Nirmala UI" w:hAnsi="Nirmala UI" w:cs="Nirmala UI"/>
          <w:b/>
          <w:bCs/>
          <w:sz w:val="24"/>
          <w:szCs w:val="24"/>
          <w:lang w:val="en-IN"/>
        </w:rPr>
        <w:t>சாட்சியம்</w:t>
      </w:r>
      <w:proofErr w:type="spellEnd"/>
      <w:r w:rsidRPr="00C938E8">
        <w:rPr>
          <w:rFonts w:ascii="Nirmala UI" w:hAnsi="Nirmala UI" w:cs="Nirmala UI"/>
          <w:b/>
          <w:bCs/>
          <w:sz w:val="24"/>
          <w:szCs w:val="24"/>
          <w:lang w:val="en-IN"/>
        </w:rPr>
        <w:t xml:space="preserve"> (Three gems story — evidence)</w:t>
      </w:r>
      <w:r w:rsidRPr="00C938E8">
        <w:rPr>
          <w:rFonts w:ascii="Nirmala UI" w:hAnsi="Nirmala UI" w:cs="Nirmala UI"/>
          <w:b/>
          <w:bCs/>
          <w:sz w:val="24"/>
          <w:szCs w:val="24"/>
          <w:lang w:val="en-IN"/>
        </w:rPr>
        <w:br/>
      </w:r>
      <w:r w:rsidRPr="00C938E8">
        <w:rPr>
          <w:rFonts w:ascii="Nirmala UI" w:hAnsi="Nirmala UI" w:cs="Nirmala UI"/>
          <w:sz w:val="24"/>
          <w:szCs w:val="24"/>
          <w:lang w:val="en-IN"/>
        </w:rPr>
        <w:t xml:space="preserve">1. </w:t>
      </w:r>
      <w:proofErr w:type="spellStart"/>
      <w:r w:rsidRPr="00C938E8">
        <w:rPr>
          <w:rFonts w:ascii="Nirmala UI" w:hAnsi="Nirmala UI" w:cs="Nirmala UI"/>
          <w:sz w:val="24"/>
          <w:szCs w:val="24"/>
          <w:lang w:val="en-IN"/>
        </w:rPr>
        <w:t>வாய்மொழிச்</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சாட்சி</w:t>
      </w:r>
      <w:proofErr w:type="spellEnd"/>
      <w:r w:rsidRPr="00C938E8">
        <w:rPr>
          <w:rFonts w:ascii="Nirmala UI" w:hAnsi="Nirmala UI" w:cs="Nirmala UI"/>
          <w:sz w:val="24"/>
          <w:szCs w:val="24"/>
          <w:lang w:val="en-IN"/>
        </w:rPr>
        <w:t xml:space="preserve"> (Oral evidence)</w:t>
      </w:r>
      <w:r w:rsidRPr="00C938E8">
        <w:rPr>
          <w:rFonts w:ascii="Nirmala UI" w:hAnsi="Nirmala UI" w:cs="Nirmala UI"/>
          <w:sz w:val="24"/>
          <w:szCs w:val="24"/>
          <w:lang w:val="en-IN"/>
        </w:rPr>
        <w:br/>
        <w:t xml:space="preserve">2. </w:t>
      </w:r>
      <w:proofErr w:type="spellStart"/>
      <w:r w:rsidRPr="00C938E8">
        <w:rPr>
          <w:rFonts w:ascii="Nirmala UI" w:hAnsi="Nirmala UI" w:cs="Nirmala UI"/>
          <w:sz w:val="24"/>
          <w:szCs w:val="24"/>
          <w:lang w:val="en-IN"/>
        </w:rPr>
        <w:t>ஆவணச்</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சாட்சி</w:t>
      </w:r>
      <w:proofErr w:type="spellEnd"/>
      <w:r w:rsidRPr="00C938E8">
        <w:rPr>
          <w:rFonts w:ascii="Nirmala UI" w:hAnsi="Nirmala UI" w:cs="Nirmala UI"/>
          <w:sz w:val="24"/>
          <w:szCs w:val="24"/>
          <w:lang w:val="en-IN"/>
        </w:rPr>
        <w:t xml:space="preserve"> (Documentary evidence)</w:t>
      </w:r>
      <w:r w:rsidRPr="00C938E8">
        <w:rPr>
          <w:rFonts w:ascii="Nirmala UI" w:hAnsi="Nirmala UI" w:cs="Nirmala UI"/>
          <w:sz w:val="24"/>
          <w:szCs w:val="24"/>
          <w:lang w:val="en-IN"/>
        </w:rPr>
        <w:br/>
        <w:t xml:space="preserve">3. </w:t>
      </w:r>
      <w:proofErr w:type="spellStart"/>
      <w:r w:rsidRPr="00C938E8">
        <w:rPr>
          <w:rFonts w:ascii="Nirmala UI" w:hAnsi="Nirmala UI" w:cs="Nirmala UI"/>
          <w:sz w:val="24"/>
          <w:szCs w:val="24"/>
          <w:lang w:val="en-IN"/>
        </w:rPr>
        <w:t>மூன்றாம்</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தரப்புச்</w:t>
      </w:r>
      <w:proofErr w:type="spellEnd"/>
      <w:r w:rsidRPr="00C938E8">
        <w:rPr>
          <w:rFonts w:ascii="Nirmala UI" w:hAnsi="Nirmala UI" w:cs="Nirmala UI"/>
          <w:sz w:val="24"/>
          <w:szCs w:val="24"/>
          <w:lang w:val="en-IN"/>
        </w:rPr>
        <w:t xml:space="preserve"> </w:t>
      </w:r>
      <w:proofErr w:type="spellStart"/>
      <w:r w:rsidRPr="00C938E8">
        <w:rPr>
          <w:rFonts w:ascii="Nirmala UI" w:hAnsi="Nirmala UI" w:cs="Nirmala UI"/>
          <w:sz w:val="24"/>
          <w:szCs w:val="24"/>
          <w:lang w:val="en-IN"/>
        </w:rPr>
        <w:t>சாட்சி</w:t>
      </w:r>
      <w:proofErr w:type="spellEnd"/>
      <w:r w:rsidRPr="00C938E8">
        <w:rPr>
          <w:rFonts w:ascii="Nirmala UI" w:hAnsi="Nirmala UI" w:cs="Nirmala UI"/>
          <w:sz w:val="24"/>
          <w:szCs w:val="24"/>
          <w:lang w:val="en-IN"/>
        </w:rPr>
        <w:t xml:space="preserve"> (Third-party evidence)</w:t>
      </w:r>
    </w:p>
    <w:p w14:paraId="522E247E" w14:textId="77777777" w:rsidR="001E6092" w:rsidRPr="00C938E8" w:rsidRDefault="001E6092" w:rsidP="001E6092">
      <w:pPr>
        <w:rPr>
          <w:rFonts w:ascii="Arial" w:hAnsi="Arial" w:cs="Arial"/>
          <w:sz w:val="20"/>
          <w:szCs w:val="20"/>
        </w:rPr>
      </w:pPr>
    </w:p>
    <w:p w14:paraId="09E70A5D" w14:textId="77777777" w:rsidR="001E6092" w:rsidRDefault="001E6092">
      <w:pPr>
        <w:spacing w:before="107"/>
        <w:rPr>
          <w:sz w:val="24"/>
        </w:rPr>
      </w:pPr>
    </w:p>
    <w:p w14:paraId="2A22C416" w14:textId="77777777" w:rsidR="00F3095E" w:rsidRDefault="00000000">
      <w:pPr>
        <w:ind w:left="2136"/>
        <w:rPr>
          <w:rFonts w:ascii="Arial"/>
          <w:b/>
          <w:sz w:val="24"/>
        </w:rPr>
      </w:pPr>
      <w:r>
        <w:rPr>
          <w:rFonts w:ascii="Arial"/>
          <w:b/>
          <w:color w:val="221F1F"/>
          <w:sz w:val="24"/>
        </w:rPr>
        <w:t>SECOND</w:t>
      </w:r>
      <w:r>
        <w:rPr>
          <w:rFonts w:ascii="Arial"/>
          <w:b/>
          <w:color w:val="221F1F"/>
          <w:spacing w:val="-13"/>
          <w:sz w:val="24"/>
        </w:rPr>
        <w:t xml:space="preserve"> </w:t>
      </w:r>
      <w:r>
        <w:rPr>
          <w:rFonts w:ascii="Arial"/>
          <w:b/>
          <w:color w:val="221F1F"/>
          <w:spacing w:val="-4"/>
          <w:sz w:val="24"/>
        </w:rPr>
        <w:t>YEAR</w:t>
      </w:r>
    </w:p>
    <w:p w14:paraId="12C94441" w14:textId="77777777" w:rsidR="00F3095E" w:rsidRDefault="00000000">
      <w:pPr>
        <w:pStyle w:val="ListParagraph"/>
        <w:numPr>
          <w:ilvl w:val="0"/>
          <w:numId w:val="1"/>
        </w:numPr>
        <w:tabs>
          <w:tab w:val="left" w:pos="2530"/>
        </w:tabs>
        <w:spacing w:before="70"/>
        <w:ind w:left="2530" w:hanging="264"/>
        <w:rPr>
          <w:rFonts w:ascii="Arial"/>
          <w:b/>
          <w:sz w:val="24"/>
        </w:rPr>
      </w:pPr>
      <w:r>
        <w:rPr>
          <w:rFonts w:ascii="Arial"/>
          <w:b/>
          <w:color w:val="221F1F"/>
          <w:sz w:val="24"/>
        </w:rPr>
        <w:t>-</w:t>
      </w:r>
      <w:r>
        <w:rPr>
          <w:rFonts w:ascii="Arial"/>
          <w:b/>
          <w:color w:val="221F1F"/>
          <w:spacing w:val="-1"/>
          <w:sz w:val="24"/>
        </w:rPr>
        <w:t xml:space="preserve"> </w:t>
      </w:r>
      <w:r>
        <w:rPr>
          <w:rFonts w:ascii="Arial"/>
          <w:b/>
          <w:color w:val="221F1F"/>
          <w:spacing w:val="-2"/>
          <w:sz w:val="24"/>
        </w:rPr>
        <w:t>Semester</w:t>
      </w:r>
    </w:p>
    <w:p w14:paraId="4E4C374C" w14:textId="77777777" w:rsidR="00F3095E" w:rsidRDefault="00000000">
      <w:pPr>
        <w:pStyle w:val="Heading1"/>
        <w:spacing w:before="77"/>
        <w:ind w:left="583" w:firstLine="0"/>
      </w:pPr>
      <w:r>
        <w:rPr>
          <w:color w:val="221F1F"/>
        </w:rPr>
        <w:t>1.</w:t>
      </w:r>
      <w:r>
        <w:rPr>
          <w:color w:val="221F1F"/>
          <w:spacing w:val="-4"/>
        </w:rPr>
        <w:t xml:space="preserve"> </w:t>
      </w:r>
      <w:r>
        <w:rPr>
          <w:color w:val="221F1F"/>
        </w:rPr>
        <w:t>CONSTITUTIONAL</w:t>
      </w:r>
      <w:r>
        <w:rPr>
          <w:color w:val="221F1F"/>
          <w:spacing w:val="-14"/>
        </w:rPr>
        <w:t xml:space="preserve"> </w:t>
      </w:r>
      <w:r>
        <w:rPr>
          <w:color w:val="221F1F"/>
        </w:rPr>
        <w:t>LAW</w:t>
      </w:r>
      <w:r>
        <w:rPr>
          <w:color w:val="221F1F"/>
          <w:spacing w:val="-14"/>
        </w:rPr>
        <w:t xml:space="preserve"> </w:t>
      </w:r>
      <w:r>
        <w:rPr>
          <w:color w:val="221F1F"/>
        </w:rPr>
        <w:t>-</w:t>
      </w:r>
      <w:r>
        <w:rPr>
          <w:color w:val="221F1F"/>
          <w:spacing w:val="-14"/>
        </w:rPr>
        <w:t xml:space="preserve"> </w:t>
      </w:r>
      <w:r>
        <w:rPr>
          <w:color w:val="221F1F"/>
        </w:rPr>
        <w:t>II</w:t>
      </w:r>
      <w:r>
        <w:rPr>
          <w:color w:val="221F1F"/>
          <w:spacing w:val="-10"/>
        </w:rPr>
        <w:t xml:space="preserve"> </w:t>
      </w:r>
      <w:r>
        <w:rPr>
          <w:spacing w:val="-2"/>
        </w:rPr>
        <w:t>(TA3A)</w:t>
      </w:r>
    </w:p>
    <w:p w14:paraId="5CF2359A" w14:textId="77777777" w:rsidR="00F3095E" w:rsidRDefault="00F3095E">
      <w:pPr>
        <w:pStyle w:val="BodyText"/>
        <w:rPr>
          <w:rFonts w:ascii="Arial"/>
          <w:b/>
          <w:sz w:val="28"/>
        </w:rPr>
      </w:pPr>
    </w:p>
    <w:p w14:paraId="52FF2A5D" w14:textId="77777777" w:rsidR="00F3095E" w:rsidRDefault="00F3095E">
      <w:pPr>
        <w:pStyle w:val="BodyText"/>
        <w:spacing w:before="89"/>
        <w:rPr>
          <w:rFonts w:ascii="Arial"/>
          <w:b/>
          <w:sz w:val="28"/>
        </w:rPr>
      </w:pPr>
    </w:p>
    <w:p w14:paraId="22090E53" w14:textId="6FDECC1D" w:rsidR="00F3095E" w:rsidRDefault="00000000">
      <w:pPr>
        <w:spacing w:line="319" w:lineRule="exact"/>
        <w:ind w:left="52"/>
        <w:jc w:val="both"/>
        <w:rPr>
          <w:sz w:val="20"/>
        </w:rPr>
      </w:pPr>
      <w:r>
        <w:rPr>
          <w:rFonts w:ascii="Palatino Linotype"/>
          <w:b/>
          <w:color w:val="221F1F"/>
          <w:sz w:val="24"/>
        </w:rPr>
        <w:t>Unit</w:t>
      </w:r>
      <w:r>
        <w:rPr>
          <w:rFonts w:ascii="Palatino Linotype"/>
          <w:b/>
          <w:color w:val="221F1F"/>
          <w:spacing w:val="33"/>
          <w:sz w:val="24"/>
        </w:rPr>
        <w:t xml:space="preserve"> </w:t>
      </w:r>
      <w:r>
        <w:rPr>
          <w:rFonts w:ascii="Palatino Linotype"/>
          <w:b/>
          <w:color w:val="221F1F"/>
          <w:sz w:val="24"/>
        </w:rPr>
        <w:t>-</w:t>
      </w:r>
      <w:r>
        <w:rPr>
          <w:rFonts w:ascii="Palatino Linotype"/>
          <w:b/>
          <w:color w:val="221F1F"/>
          <w:spacing w:val="34"/>
          <w:sz w:val="24"/>
        </w:rPr>
        <w:t xml:space="preserve"> </w:t>
      </w:r>
      <w:r>
        <w:rPr>
          <w:rFonts w:ascii="Palatino Linotype"/>
          <w:b/>
          <w:color w:val="221F1F"/>
          <w:sz w:val="24"/>
        </w:rPr>
        <w:t>I</w:t>
      </w:r>
      <w:r>
        <w:rPr>
          <w:rFonts w:ascii="Palatino Linotype"/>
          <w:b/>
          <w:color w:val="221F1F"/>
          <w:spacing w:val="71"/>
          <w:sz w:val="24"/>
        </w:rPr>
        <w:t xml:space="preserve"> </w:t>
      </w:r>
      <w:r>
        <w:rPr>
          <w:rFonts w:ascii="Arial"/>
          <w:b/>
          <w:color w:val="221F1F"/>
          <w:sz w:val="20"/>
        </w:rPr>
        <w:t>Organization</w:t>
      </w:r>
      <w:r>
        <w:rPr>
          <w:rFonts w:ascii="Arial"/>
          <w:b/>
          <w:color w:val="221F1F"/>
          <w:spacing w:val="39"/>
          <w:sz w:val="20"/>
        </w:rPr>
        <w:t xml:space="preserve"> </w:t>
      </w:r>
      <w:r>
        <w:rPr>
          <w:rFonts w:ascii="Arial"/>
          <w:b/>
          <w:color w:val="221F1F"/>
          <w:sz w:val="20"/>
        </w:rPr>
        <w:t>of</w:t>
      </w:r>
      <w:r>
        <w:rPr>
          <w:rFonts w:ascii="Arial"/>
          <w:b/>
          <w:color w:val="221F1F"/>
          <w:spacing w:val="32"/>
          <w:sz w:val="20"/>
        </w:rPr>
        <w:t xml:space="preserve"> </w:t>
      </w:r>
      <w:r>
        <w:rPr>
          <w:rFonts w:ascii="Arial"/>
          <w:b/>
          <w:color w:val="221F1F"/>
          <w:sz w:val="20"/>
        </w:rPr>
        <w:t>Executive</w:t>
      </w:r>
      <w:r>
        <w:rPr>
          <w:rFonts w:ascii="Arial"/>
          <w:b/>
          <w:color w:val="221F1F"/>
          <w:spacing w:val="31"/>
          <w:sz w:val="20"/>
        </w:rPr>
        <w:t xml:space="preserve"> </w:t>
      </w:r>
      <w:r>
        <w:rPr>
          <w:rFonts w:ascii="Arial"/>
          <w:b/>
          <w:color w:val="221F1F"/>
          <w:sz w:val="20"/>
        </w:rPr>
        <w:t>Power</w:t>
      </w:r>
      <w:r>
        <w:rPr>
          <w:rFonts w:ascii="Arial"/>
          <w:b/>
          <w:color w:val="221F1F"/>
          <w:spacing w:val="30"/>
          <w:sz w:val="20"/>
        </w:rPr>
        <w:t xml:space="preserve"> </w:t>
      </w:r>
      <w:r>
        <w:rPr>
          <w:color w:val="221F1F"/>
          <w:sz w:val="20"/>
        </w:rPr>
        <w:t>-</w:t>
      </w:r>
      <w:r>
        <w:rPr>
          <w:color w:val="221F1F"/>
          <w:spacing w:val="28"/>
          <w:sz w:val="20"/>
        </w:rPr>
        <w:t xml:space="preserve"> </w:t>
      </w:r>
      <w:r>
        <w:rPr>
          <w:color w:val="221F1F"/>
          <w:sz w:val="20"/>
        </w:rPr>
        <w:t>The</w:t>
      </w:r>
      <w:r>
        <w:rPr>
          <w:color w:val="221F1F"/>
          <w:spacing w:val="32"/>
          <w:sz w:val="20"/>
        </w:rPr>
        <w:t xml:space="preserve"> </w:t>
      </w:r>
      <w:r>
        <w:rPr>
          <w:color w:val="221F1F"/>
          <w:spacing w:val="-2"/>
          <w:sz w:val="20"/>
        </w:rPr>
        <w:t>President</w:t>
      </w:r>
    </w:p>
    <w:p w14:paraId="50774624" w14:textId="77777777" w:rsidR="00F3095E" w:rsidRDefault="00000000">
      <w:pPr>
        <w:pStyle w:val="BodyText"/>
        <w:spacing w:line="247" w:lineRule="auto"/>
        <w:ind w:left="52" w:right="400"/>
        <w:jc w:val="both"/>
      </w:pPr>
      <w:r>
        <w:rPr>
          <w:color w:val="221F1F"/>
        </w:rPr>
        <w:t>-Governors - Powers and Functions - Immunities - Pardoning Power - Ordinance Making Power - Judicial Decisions.</w:t>
      </w:r>
    </w:p>
    <w:p w14:paraId="0ACAB191" w14:textId="77777777" w:rsidR="00F3095E" w:rsidRDefault="00000000">
      <w:pPr>
        <w:pStyle w:val="BodyText"/>
        <w:spacing w:before="41" w:line="242" w:lineRule="auto"/>
        <w:ind w:left="52" w:right="408"/>
        <w:jc w:val="both"/>
      </w:pPr>
      <w:r>
        <w:rPr>
          <w:rFonts w:ascii="Palatino Linotype"/>
          <w:b/>
          <w:color w:val="221F1F"/>
          <w:sz w:val="24"/>
        </w:rPr>
        <w:t>Unit - II</w:t>
      </w:r>
      <w:r>
        <w:rPr>
          <w:rFonts w:ascii="Palatino Linotype"/>
          <w:b/>
          <w:color w:val="221F1F"/>
          <w:spacing w:val="40"/>
          <w:sz w:val="24"/>
        </w:rPr>
        <w:t xml:space="preserve"> </w:t>
      </w:r>
      <w:r>
        <w:rPr>
          <w:rFonts w:ascii="Arial"/>
          <w:b/>
          <w:color w:val="221F1F"/>
        </w:rPr>
        <w:t xml:space="preserve">Organization of Legislative Power </w:t>
      </w:r>
      <w:r>
        <w:rPr>
          <w:color w:val="221F1F"/>
        </w:rPr>
        <w:t>- Parliament and the</w:t>
      </w:r>
      <w:r>
        <w:rPr>
          <w:color w:val="221F1F"/>
          <w:spacing w:val="-14"/>
        </w:rPr>
        <w:t xml:space="preserve"> </w:t>
      </w:r>
      <w:r>
        <w:rPr>
          <w:color w:val="221F1F"/>
        </w:rPr>
        <w:t>State</w:t>
      </w:r>
      <w:r>
        <w:rPr>
          <w:color w:val="221F1F"/>
          <w:spacing w:val="-14"/>
        </w:rPr>
        <w:t xml:space="preserve"> </w:t>
      </w:r>
      <w:r>
        <w:rPr>
          <w:color w:val="221F1F"/>
        </w:rPr>
        <w:t>Legislatures</w:t>
      </w:r>
      <w:r>
        <w:rPr>
          <w:color w:val="221F1F"/>
          <w:spacing w:val="-14"/>
        </w:rPr>
        <w:t xml:space="preserve"> </w:t>
      </w:r>
      <w:r>
        <w:rPr>
          <w:color w:val="221F1F"/>
        </w:rPr>
        <w:t>-</w:t>
      </w:r>
      <w:r>
        <w:rPr>
          <w:color w:val="221F1F"/>
          <w:spacing w:val="-14"/>
        </w:rPr>
        <w:t xml:space="preserve"> </w:t>
      </w:r>
      <w:r>
        <w:rPr>
          <w:color w:val="221F1F"/>
        </w:rPr>
        <w:t>Office</w:t>
      </w:r>
      <w:r>
        <w:rPr>
          <w:color w:val="221F1F"/>
          <w:spacing w:val="-14"/>
        </w:rPr>
        <w:t xml:space="preserve"> </w:t>
      </w:r>
      <w:r>
        <w:rPr>
          <w:color w:val="221F1F"/>
        </w:rPr>
        <w:t>of</w:t>
      </w:r>
      <w:r>
        <w:rPr>
          <w:color w:val="221F1F"/>
          <w:spacing w:val="-14"/>
        </w:rPr>
        <w:t xml:space="preserve"> </w:t>
      </w:r>
      <w:r>
        <w:rPr>
          <w:color w:val="221F1F"/>
        </w:rPr>
        <w:t>the</w:t>
      </w:r>
      <w:r>
        <w:rPr>
          <w:color w:val="221F1F"/>
          <w:spacing w:val="-14"/>
        </w:rPr>
        <w:t xml:space="preserve"> </w:t>
      </w:r>
      <w:r>
        <w:rPr>
          <w:color w:val="221F1F"/>
        </w:rPr>
        <w:t>Speaker</w:t>
      </w:r>
      <w:r>
        <w:rPr>
          <w:color w:val="221F1F"/>
          <w:spacing w:val="-14"/>
        </w:rPr>
        <w:t xml:space="preserve"> </w:t>
      </w:r>
      <w:r>
        <w:rPr>
          <w:color w:val="221F1F"/>
        </w:rPr>
        <w:t>-</w:t>
      </w:r>
      <w:r>
        <w:rPr>
          <w:color w:val="221F1F"/>
          <w:spacing w:val="-14"/>
        </w:rPr>
        <w:t xml:space="preserve"> </w:t>
      </w:r>
      <w:r>
        <w:rPr>
          <w:color w:val="221F1F"/>
        </w:rPr>
        <w:t>Chairperson</w:t>
      </w:r>
      <w:r>
        <w:rPr>
          <w:color w:val="221F1F"/>
          <w:spacing w:val="-13"/>
        </w:rPr>
        <w:t xml:space="preserve"> </w:t>
      </w:r>
      <w:r>
        <w:rPr>
          <w:color w:val="221F1F"/>
        </w:rPr>
        <w:t>of</w:t>
      </w:r>
      <w:r>
        <w:rPr>
          <w:color w:val="221F1F"/>
          <w:spacing w:val="-14"/>
        </w:rPr>
        <w:t xml:space="preserve"> </w:t>
      </w:r>
      <w:r>
        <w:rPr>
          <w:color w:val="221F1F"/>
        </w:rPr>
        <w:t>Rajya Sabha and Legislative Councils - Legislative Privileges - Judicial Interpretations - Qualifications and Disqualifications - X</w:t>
      </w:r>
      <w:r>
        <w:rPr>
          <w:color w:val="221F1F"/>
          <w:spacing w:val="40"/>
        </w:rPr>
        <w:t xml:space="preserve"> </w:t>
      </w:r>
      <w:r>
        <w:rPr>
          <w:color w:val="221F1F"/>
        </w:rPr>
        <w:t>Schedule.</w:t>
      </w:r>
    </w:p>
    <w:p w14:paraId="1D0ABD07" w14:textId="77777777" w:rsidR="00F3095E" w:rsidRDefault="00000000">
      <w:pPr>
        <w:spacing w:before="51" w:line="235" w:lineRule="auto"/>
        <w:ind w:left="52" w:right="409"/>
        <w:jc w:val="both"/>
        <w:rPr>
          <w:sz w:val="20"/>
        </w:rPr>
      </w:pPr>
      <w:r>
        <w:rPr>
          <w:rFonts w:ascii="Palatino Linotype"/>
          <w:b/>
          <w:color w:val="221F1F"/>
          <w:sz w:val="24"/>
        </w:rPr>
        <w:t xml:space="preserve">Unit - III </w:t>
      </w:r>
      <w:r>
        <w:rPr>
          <w:rFonts w:ascii="Arial"/>
          <w:b/>
          <w:color w:val="221F1F"/>
          <w:sz w:val="20"/>
        </w:rPr>
        <w:t xml:space="preserve">Organization of Judicial Power </w:t>
      </w:r>
      <w:r>
        <w:rPr>
          <w:color w:val="221F1F"/>
          <w:sz w:val="20"/>
        </w:rPr>
        <w:t>- Supreme Court - High</w:t>
      </w:r>
      <w:r>
        <w:rPr>
          <w:color w:val="221F1F"/>
          <w:spacing w:val="-1"/>
          <w:sz w:val="20"/>
        </w:rPr>
        <w:t xml:space="preserve"> </w:t>
      </w:r>
      <w:r>
        <w:rPr>
          <w:color w:val="221F1F"/>
          <w:sz w:val="20"/>
        </w:rPr>
        <w:t>Courts -</w:t>
      </w:r>
      <w:r>
        <w:rPr>
          <w:color w:val="221F1F"/>
          <w:spacing w:val="-5"/>
          <w:sz w:val="20"/>
        </w:rPr>
        <w:t xml:space="preserve"> </w:t>
      </w:r>
      <w:r>
        <w:rPr>
          <w:color w:val="221F1F"/>
          <w:sz w:val="20"/>
        </w:rPr>
        <w:t>Appointment,</w:t>
      </w:r>
      <w:r>
        <w:rPr>
          <w:color w:val="221F1F"/>
          <w:spacing w:val="-1"/>
          <w:sz w:val="20"/>
        </w:rPr>
        <w:t xml:space="preserve"> </w:t>
      </w:r>
      <w:r>
        <w:rPr>
          <w:color w:val="221F1F"/>
          <w:sz w:val="20"/>
        </w:rPr>
        <w:t>Transfer</w:t>
      </w:r>
      <w:r>
        <w:rPr>
          <w:color w:val="221F1F"/>
          <w:spacing w:val="-2"/>
          <w:sz w:val="20"/>
        </w:rPr>
        <w:t xml:space="preserve"> </w:t>
      </w:r>
      <w:r>
        <w:rPr>
          <w:color w:val="221F1F"/>
          <w:sz w:val="20"/>
        </w:rPr>
        <w:t>and</w:t>
      </w:r>
      <w:r>
        <w:rPr>
          <w:color w:val="221F1F"/>
          <w:spacing w:val="-3"/>
          <w:sz w:val="20"/>
        </w:rPr>
        <w:t xml:space="preserve"> </w:t>
      </w:r>
      <w:r>
        <w:rPr>
          <w:color w:val="221F1F"/>
          <w:sz w:val="20"/>
        </w:rPr>
        <w:t>Removal</w:t>
      </w:r>
      <w:r>
        <w:rPr>
          <w:color w:val="221F1F"/>
          <w:spacing w:val="-1"/>
          <w:sz w:val="20"/>
        </w:rPr>
        <w:t xml:space="preserve"> </w:t>
      </w:r>
      <w:r>
        <w:rPr>
          <w:color w:val="221F1F"/>
          <w:sz w:val="20"/>
        </w:rPr>
        <w:t>-</w:t>
      </w:r>
      <w:r>
        <w:rPr>
          <w:color w:val="221F1F"/>
          <w:spacing w:val="-1"/>
          <w:sz w:val="20"/>
        </w:rPr>
        <w:t xml:space="preserve"> </w:t>
      </w:r>
      <w:r>
        <w:rPr>
          <w:color w:val="221F1F"/>
          <w:sz w:val="20"/>
        </w:rPr>
        <w:t>Independence of Judiciary - Tribunals.</w:t>
      </w:r>
    </w:p>
    <w:p w14:paraId="4002759B" w14:textId="77777777" w:rsidR="00F3095E" w:rsidRDefault="00000000">
      <w:pPr>
        <w:spacing w:before="68" w:line="235" w:lineRule="auto"/>
        <w:ind w:left="52" w:right="405"/>
        <w:jc w:val="both"/>
        <w:rPr>
          <w:sz w:val="20"/>
        </w:rPr>
      </w:pPr>
      <w:r>
        <w:rPr>
          <w:rFonts w:ascii="Palatino Linotype"/>
          <w:b/>
          <w:color w:val="221F1F"/>
          <w:sz w:val="24"/>
        </w:rPr>
        <w:t>Unit</w:t>
      </w:r>
      <w:r>
        <w:rPr>
          <w:rFonts w:ascii="Palatino Linotype"/>
          <w:b/>
          <w:color w:val="221F1F"/>
          <w:spacing w:val="-15"/>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IV</w:t>
      </w:r>
      <w:r>
        <w:rPr>
          <w:rFonts w:ascii="Palatino Linotype"/>
          <w:b/>
          <w:color w:val="221F1F"/>
          <w:spacing w:val="11"/>
          <w:sz w:val="24"/>
        </w:rPr>
        <w:t xml:space="preserve"> </w:t>
      </w:r>
      <w:r>
        <w:rPr>
          <w:rFonts w:ascii="Arial"/>
          <w:b/>
          <w:color w:val="221F1F"/>
          <w:sz w:val="20"/>
        </w:rPr>
        <w:t>Organization,</w:t>
      </w:r>
      <w:r>
        <w:rPr>
          <w:rFonts w:ascii="Arial"/>
          <w:b/>
          <w:color w:val="221F1F"/>
          <w:spacing w:val="-12"/>
          <w:sz w:val="20"/>
        </w:rPr>
        <w:t xml:space="preserve"> </w:t>
      </w:r>
      <w:r>
        <w:rPr>
          <w:rFonts w:ascii="Arial"/>
          <w:b/>
          <w:color w:val="221F1F"/>
          <w:sz w:val="20"/>
        </w:rPr>
        <w:t>Powers</w:t>
      </w:r>
      <w:r>
        <w:rPr>
          <w:rFonts w:ascii="Arial"/>
          <w:b/>
          <w:color w:val="221F1F"/>
          <w:spacing w:val="-13"/>
          <w:sz w:val="20"/>
        </w:rPr>
        <w:t xml:space="preserve"> </w:t>
      </w:r>
      <w:r>
        <w:rPr>
          <w:rFonts w:ascii="Arial"/>
          <w:b/>
          <w:color w:val="221F1F"/>
          <w:sz w:val="20"/>
        </w:rPr>
        <w:t>and</w:t>
      </w:r>
      <w:r>
        <w:rPr>
          <w:rFonts w:ascii="Arial"/>
          <w:b/>
          <w:color w:val="221F1F"/>
          <w:spacing w:val="-14"/>
          <w:sz w:val="20"/>
        </w:rPr>
        <w:t xml:space="preserve"> </w:t>
      </w:r>
      <w:r>
        <w:rPr>
          <w:rFonts w:ascii="Arial"/>
          <w:b/>
          <w:color w:val="221F1F"/>
          <w:sz w:val="20"/>
        </w:rPr>
        <w:t>Functions</w:t>
      </w:r>
      <w:r>
        <w:rPr>
          <w:rFonts w:ascii="Arial"/>
          <w:b/>
          <w:color w:val="221F1F"/>
          <w:spacing w:val="-12"/>
          <w:sz w:val="20"/>
        </w:rPr>
        <w:t xml:space="preserve"> </w:t>
      </w:r>
      <w:r>
        <w:rPr>
          <w:color w:val="221F1F"/>
          <w:sz w:val="20"/>
        </w:rPr>
        <w:t>of</w:t>
      </w:r>
      <w:r>
        <w:rPr>
          <w:color w:val="221F1F"/>
          <w:spacing w:val="-14"/>
          <w:sz w:val="20"/>
        </w:rPr>
        <w:t xml:space="preserve"> </w:t>
      </w:r>
      <w:r>
        <w:rPr>
          <w:color w:val="221F1F"/>
          <w:sz w:val="20"/>
        </w:rPr>
        <w:t>the</w:t>
      </w:r>
      <w:r>
        <w:rPr>
          <w:color w:val="221F1F"/>
          <w:spacing w:val="-14"/>
          <w:sz w:val="20"/>
        </w:rPr>
        <w:t xml:space="preserve"> </w:t>
      </w:r>
      <w:r>
        <w:rPr>
          <w:color w:val="221F1F"/>
          <w:sz w:val="20"/>
        </w:rPr>
        <w:t>CAG,</w:t>
      </w:r>
      <w:r>
        <w:rPr>
          <w:color w:val="221F1F"/>
          <w:spacing w:val="-14"/>
          <w:sz w:val="20"/>
        </w:rPr>
        <w:t xml:space="preserve"> </w:t>
      </w:r>
      <w:r>
        <w:rPr>
          <w:color w:val="221F1F"/>
          <w:sz w:val="20"/>
        </w:rPr>
        <w:t>ECI and</w:t>
      </w:r>
      <w:r>
        <w:rPr>
          <w:color w:val="221F1F"/>
          <w:spacing w:val="-14"/>
          <w:sz w:val="20"/>
        </w:rPr>
        <w:t xml:space="preserve"> </w:t>
      </w:r>
      <w:r>
        <w:rPr>
          <w:color w:val="221F1F"/>
          <w:sz w:val="20"/>
        </w:rPr>
        <w:t>the</w:t>
      </w:r>
      <w:r>
        <w:rPr>
          <w:color w:val="221F1F"/>
          <w:spacing w:val="-14"/>
          <w:sz w:val="20"/>
        </w:rPr>
        <w:t xml:space="preserve"> </w:t>
      </w:r>
      <w:r>
        <w:rPr>
          <w:color w:val="221F1F"/>
          <w:sz w:val="20"/>
        </w:rPr>
        <w:t>Public</w:t>
      </w:r>
      <w:r>
        <w:rPr>
          <w:color w:val="221F1F"/>
          <w:spacing w:val="-14"/>
          <w:sz w:val="20"/>
        </w:rPr>
        <w:t xml:space="preserve"> </w:t>
      </w:r>
      <w:r>
        <w:rPr>
          <w:color w:val="221F1F"/>
          <w:sz w:val="20"/>
        </w:rPr>
        <w:t>Service</w:t>
      </w:r>
      <w:r>
        <w:rPr>
          <w:color w:val="221F1F"/>
          <w:spacing w:val="-14"/>
          <w:sz w:val="20"/>
        </w:rPr>
        <w:t xml:space="preserve"> </w:t>
      </w:r>
      <w:r>
        <w:rPr>
          <w:color w:val="221F1F"/>
          <w:sz w:val="20"/>
        </w:rPr>
        <w:t>Commissions</w:t>
      </w:r>
      <w:r>
        <w:rPr>
          <w:color w:val="221F1F"/>
          <w:spacing w:val="-14"/>
          <w:sz w:val="20"/>
        </w:rPr>
        <w:t xml:space="preserve"> </w:t>
      </w:r>
      <w:r>
        <w:rPr>
          <w:color w:val="221F1F"/>
          <w:sz w:val="20"/>
        </w:rPr>
        <w:t>-</w:t>
      </w:r>
      <w:r>
        <w:rPr>
          <w:color w:val="221F1F"/>
          <w:spacing w:val="-14"/>
          <w:sz w:val="20"/>
        </w:rPr>
        <w:t xml:space="preserve"> </w:t>
      </w:r>
      <w:r>
        <w:rPr>
          <w:color w:val="221F1F"/>
          <w:sz w:val="20"/>
        </w:rPr>
        <w:t>Constitutional</w:t>
      </w:r>
      <w:r>
        <w:rPr>
          <w:color w:val="221F1F"/>
          <w:spacing w:val="-14"/>
          <w:sz w:val="20"/>
        </w:rPr>
        <w:t xml:space="preserve"> </w:t>
      </w:r>
      <w:r>
        <w:rPr>
          <w:color w:val="221F1F"/>
          <w:sz w:val="20"/>
        </w:rPr>
        <w:t>Safeguards</w:t>
      </w:r>
      <w:r>
        <w:rPr>
          <w:color w:val="221F1F"/>
          <w:spacing w:val="-14"/>
          <w:sz w:val="20"/>
        </w:rPr>
        <w:t xml:space="preserve"> </w:t>
      </w:r>
      <w:r>
        <w:rPr>
          <w:color w:val="221F1F"/>
          <w:sz w:val="20"/>
        </w:rPr>
        <w:t>for Civil Servants.</w:t>
      </w:r>
    </w:p>
    <w:p w14:paraId="3966A0C3" w14:textId="77777777" w:rsidR="00F3095E" w:rsidRDefault="00000000">
      <w:pPr>
        <w:spacing w:before="75" w:line="223" w:lineRule="auto"/>
        <w:ind w:left="52" w:right="409"/>
        <w:jc w:val="both"/>
        <w:rPr>
          <w:sz w:val="20"/>
        </w:rPr>
      </w:pPr>
      <w:r>
        <w:rPr>
          <w:rFonts w:ascii="Palatino Linotype" w:hAnsi="Palatino Linotype"/>
          <w:b/>
          <w:color w:val="221F1F"/>
          <w:sz w:val="24"/>
        </w:rPr>
        <w:t>Unit - V</w:t>
      </w:r>
      <w:r>
        <w:rPr>
          <w:rFonts w:ascii="Palatino Linotype" w:hAnsi="Palatino Linotype"/>
          <w:b/>
          <w:color w:val="221F1F"/>
          <w:spacing w:val="40"/>
          <w:sz w:val="24"/>
        </w:rPr>
        <w:t xml:space="preserve"> </w:t>
      </w:r>
      <w:r>
        <w:rPr>
          <w:rFonts w:ascii="Arial" w:hAnsi="Arial"/>
          <w:b/>
          <w:color w:val="221F1F"/>
          <w:sz w:val="20"/>
        </w:rPr>
        <w:t xml:space="preserve">Constitutional Review </w:t>
      </w:r>
      <w:r>
        <w:rPr>
          <w:color w:val="221F1F"/>
          <w:sz w:val="20"/>
        </w:rPr>
        <w:t>- Need and extent of Review - Constitutional Review Committee’s Report</w:t>
      </w:r>
    </w:p>
    <w:p w14:paraId="3132306F" w14:textId="77777777" w:rsidR="00F3095E" w:rsidRDefault="00000000">
      <w:pPr>
        <w:spacing w:before="65" w:line="235" w:lineRule="auto"/>
        <w:ind w:left="52" w:right="409"/>
        <w:jc w:val="both"/>
        <w:rPr>
          <w:sz w:val="20"/>
        </w:rPr>
      </w:pPr>
      <w:r>
        <w:rPr>
          <w:rFonts w:ascii="Palatino Linotype"/>
          <w:b/>
          <w:color w:val="221F1F"/>
          <w:sz w:val="24"/>
        </w:rPr>
        <w:t xml:space="preserve">Unit - VI </w:t>
      </w:r>
      <w:r>
        <w:rPr>
          <w:rFonts w:ascii="Arial"/>
          <w:b/>
          <w:color w:val="221F1F"/>
          <w:sz w:val="20"/>
        </w:rPr>
        <w:t xml:space="preserve">Concept of Federalism </w:t>
      </w:r>
      <w:r>
        <w:rPr>
          <w:color w:val="221F1F"/>
          <w:sz w:val="20"/>
        </w:rPr>
        <w:t xml:space="preserve">- Necessity and Justification for Federal Governments - Essential Features of Federal Form of </w:t>
      </w:r>
      <w:r>
        <w:rPr>
          <w:color w:val="221F1F"/>
          <w:spacing w:val="-2"/>
          <w:sz w:val="20"/>
        </w:rPr>
        <w:t>Government.</w:t>
      </w:r>
    </w:p>
    <w:p w14:paraId="6D78D2C3" w14:textId="77777777" w:rsidR="00F3095E" w:rsidRDefault="00000000">
      <w:pPr>
        <w:pStyle w:val="Heading5"/>
        <w:spacing w:before="60" w:line="319" w:lineRule="exact"/>
        <w:jc w:val="both"/>
      </w:pPr>
      <w:r>
        <w:rPr>
          <w:rFonts w:ascii="Palatino Linotype"/>
          <w:color w:val="221F1F"/>
          <w:sz w:val="24"/>
        </w:rPr>
        <w:t>Unit</w:t>
      </w:r>
      <w:r>
        <w:rPr>
          <w:rFonts w:ascii="Palatino Linotype"/>
          <w:color w:val="221F1F"/>
          <w:spacing w:val="21"/>
          <w:sz w:val="24"/>
        </w:rPr>
        <w:t xml:space="preserve"> </w:t>
      </w:r>
      <w:r>
        <w:rPr>
          <w:rFonts w:ascii="Palatino Linotype"/>
          <w:color w:val="221F1F"/>
          <w:sz w:val="24"/>
        </w:rPr>
        <w:t>-</w:t>
      </w:r>
      <w:r>
        <w:rPr>
          <w:rFonts w:ascii="Palatino Linotype"/>
          <w:color w:val="221F1F"/>
          <w:spacing w:val="25"/>
          <w:sz w:val="24"/>
        </w:rPr>
        <w:t xml:space="preserve"> </w:t>
      </w:r>
      <w:r>
        <w:rPr>
          <w:rFonts w:ascii="Palatino Linotype"/>
          <w:color w:val="221F1F"/>
          <w:sz w:val="24"/>
        </w:rPr>
        <w:t>VII</w:t>
      </w:r>
      <w:r>
        <w:rPr>
          <w:rFonts w:ascii="Palatino Linotype"/>
          <w:color w:val="221F1F"/>
          <w:spacing w:val="68"/>
          <w:w w:val="150"/>
          <w:sz w:val="24"/>
        </w:rPr>
        <w:t xml:space="preserve"> </w:t>
      </w:r>
      <w:r>
        <w:rPr>
          <w:color w:val="221F1F"/>
        </w:rPr>
        <w:t>Legislative</w:t>
      </w:r>
      <w:r>
        <w:rPr>
          <w:color w:val="221F1F"/>
          <w:spacing w:val="23"/>
        </w:rPr>
        <w:t xml:space="preserve"> </w:t>
      </w:r>
      <w:r>
        <w:rPr>
          <w:color w:val="221F1F"/>
        </w:rPr>
        <w:t>Relations</w:t>
      </w:r>
      <w:r>
        <w:rPr>
          <w:color w:val="221F1F"/>
          <w:spacing w:val="21"/>
        </w:rPr>
        <w:t xml:space="preserve"> </w:t>
      </w:r>
      <w:r>
        <w:rPr>
          <w:color w:val="221F1F"/>
        </w:rPr>
        <w:t>under</w:t>
      </w:r>
      <w:r>
        <w:rPr>
          <w:color w:val="221F1F"/>
          <w:spacing w:val="21"/>
        </w:rPr>
        <w:t xml:space="preserve"> </w:t>
      </w:r>
      <w:r>
        <w:rPr>
          <w:color w:val="221F1F"/>
        </w:rPr>
        <w:t>Indian</w:t>
      </w:r>
      <w:r>
        <w:rPr>
          <w:color w:val="221F1F"/>
          <w:spacing w:val="23"/>
        </w:rPr>
        <w:t xml:space="preserve"> </w:t>
      </w:r>
      <w:r>
        <w:rPr>
          <w:color w:val="221F1F"/>
          <w:spacing w:val="-2"/>
        </w:rPr>
        <w:t>Constitution</w:t>
      </w:r>
    </w:p>
    <w:p w14:paraId="4F3A64C5" w14:textId="77777777" w:rsidR="00F3095E" w:rsidRDefault="00000000">
      <w:pPr>
        <w:pStyle w:val="ListParagraph"/>
        <w:numPr>
          <w:ilvl w:val="0"/>
          <w:numId w:val="44"/>
        </w:numPr>
        <w:tabs>
          <w:tab w:val="left" w:pos="199"/>
        </w:tabs>
        <w:spacing w:line="249" w:lineRule="auto"/>
        <w:ind w:right="409" w:firstLine="0"/>
        <w:jc w:val="both"/>
        <w:rPr>
          <w:sz w:val="20"/>
        </w:rPr>
      </w:pPr>
      <w:r>
        <w:rPr>
          <w:color w:val="221F1F"/>
          <w:sz w:val="20"/>
        </w:rPr>
        <w:t xml:space="preserve">Doctrine of Territorial Nexus - Doctrine of Pith and Substance - </w:t>
      </w:r>
      <w:proofErr w:type="spellStart"/>
      <w:r>
        <w:rPr>
          <w:color w:val="221F1F"/>
          <w:sz w:val="20"/>
        </w:rPr>
        <w:t>Colourable</w:t>
      </w:r>
      <w:proofErr w:type="spellEnd"/>
      <w:r>
        <w:rPr>
          <w:color w:val="221F1F"/>
          <w:sz w:val="20"/>
        </w:rPr>
        <w:t xml:space="preserve"> Legislation - Implied and Residuary Powers - Central Control over State Legislation - Areas of Conflict.</w:t>
      </w:r>
    </w:p>
    <w:p w14:paraId="0E38C2FE" w14:textId="77777777" w:rsidR="00F3095E" w:rsidRDefault="00000000">
      <w:pPr>
        <w:spacing w:before="39" w:line="235" w:lineRule="auto"/>
        <w:ind w:left="52" w:right="408"/>
        <w:jc w:val="both"/>
        <w:rPr>
          <w:sz w:val="20"/>
        </w:rPr>
      </w:pPr>
      <w:r>
        <w:rPr>
          <w:rFonts w:ascii="Palatino Linotype" w:hAnsi="Palatino Linotype"/>
          <w:b/>
          <w:color w:val="221F1F"/>
          <w:sz w:val="24"/>
        </w:rPr>
        <w:lastRenderedPageBreak/>
        <w:t xml:space="preserve">Unit - VIII </w:t>
      </w:r>
      <w:r>
        <w:rPr>
          <w:rFonts w:ascii="Arial" w:hAnsi="Arial"/>
          <w:b/>
          <w:color w:val="221F1F"/>
          <w:sz w:val="20"/>
        </w:rPr>
        <w:t xml:space="preserve">Administrative Relations between Union and States - </w:t>
      </w:r>
      <w:r>
        <w:rPr>
          <w:color w:val="221F1F"/>
          <w:sz w:val="20"/>
        </w:rPr>
        <w:t>“Full Faith and Credit Clause” - Central and Inter-State Conflict Management.</w:t>
      </w:r>
    </w:p>
    <w:p w14:paraId="329D538E" w14:textId="77777777" w:rsidR="00F3095E" w:rsidRDefault="00000000">
      <w:pPr>
        <w:spacing w:before="60" w:line="242" w:lineRule="auto"/>
        <w:ind w:left="52" w:right="394"/>
        <w:jc w:val="both"/>
        <w:rPr>
          <w:sz w:val="20"/>
        </w:rPr>
      </w:pPr>
      <w:r>
        <w:rPr>
          <w:rFonts w:ascii="Palatino Linotype"/>
          <w:b/>
          <w:color w:val="221F1F"/>
          <w:sz w:val="24"/>
        </w:rPr>
        <w:t xml:space="preserve">Unit - IX </w:t>
      </w:r>
      <w:r>
        <w:rPr>
          <w:rFonts w:ascii="Arial"/>
          <w:b/>
          <w:color w:val="221F1F"/>
          <w:sz w:val="20"/>
        </w:rPr>
        <w:t xml:space="preserve">Fiscal Relations between the Centre and States - </w:t>
      </w:r>
      <w:r>
        <w:rPr>
          <w:color w:val="221F1F"/>
          <w:sz w:val="20"/>
        </w:rPr>
        <w:t>Sharing of Taxes and Grants in Aid - Restrictions on the Power of State</w:t>
      </w:r>
      <w:r>
        <w:rPr>
          <w:color w:val="221F1F"/>
          <w:spacing w:val="11"/>
          <w:sz w:val="20"/>
        </w:rPr>
        <w:t xml:space="preserve"> Legislature</w:t>
      </w:r>
      <w:r>
        <w:rPr>
          <w:color w:val="221F1F"/>
          <w:spacing w:val="40"/>
          <w:sz w:val="20"/>
        </w:rPr>
        <w:t xml:space="preserve"> </w:t>
      </w:r>
      <w:r>
        <w:rPr>
          <w:color w:val="221F1F"/>
          <w:sz w:val="20"/>
        </w:rPr>
        <w:t>as</w:t>
      </w:r>
      <w:r>
        <w:rPr>
          <w:color w:val="221F1F"/>
          <w:spacing w:val="40"/>
          <w:sz w:val="20"/>
        </w:rPr>
        <w:t xml:space="preserve"> </w:t>
      </w:r>
      <w:r>
        <w:rPr>
          <w:color w:val="221F1F"/>
          <w:spacing w:val="10"/>
          <w:sz w:val="20"/>
        </w:rPr>
        <w:t>Fiscal</w:t>
      </w:r>
      <w:r>
        <w:rPr>
          <w:color w:val="221F1F"/>
          <w:spacing w:val="40"/>
          <w:sz w:val="20"/>
        </w:rPr>
        <w:t xml:space="preserve"> </w:t>
      </w:r>
      <w:r>
        <w:rPr>
          <w:color w:val="221F1F"/>
          <w:spacing w:val="10"/>
          <w:sz w:val="20"/>
        </w:rPr>
        <w:t>Powers</w:t>
      </w:r>
      <w:r>
        <w:rPr>
          <w:color w:val="221F1F"/>
          <w:spacing w:val="40"/>
          <w:sz w:val="20"/>
        </w:rPr>
        <w:t xml:space="preserve"> </w:t>
      </w:r>
      <w:r>
        <w:rPr>
          <w:color w:val="221F1F"/>
          <w:sz w:val="20"/>
        </w:rPr>
        <w:t>-</w:t>
      </w:r>
      <w:r>
        <w:rPr>
          <w:color w:val="221F1F"/>
          <w:spacing w:val="40"/>
          <w:sz w:val="20"/>
        </w:rPr>
        <w:t xml:space="preserve"> </w:t>
      </w:r>
      <w:r>
        <w:rPr>
          <w:color w:val="221F1F"/>
          <w:spacing w:val="11"/>
          <w:sz w:val="20"/>
        </w:rPr>
        <w:t>Doctrine</w:t>
      </w:r>
      <w:r>
        <w:rPr>
          <w:color w:val="221F1F"/>
          <w:spacing w:val="40"/>
          <w:sz w:val="20"/>
        </w:rPr>
        <w:t xml:space="preserve"> </w:t>
      </w:r>
      <w:r>
        <w:rPr>
          <w:color w:val="221F1F"/>
          <w:sz w:val="20"/>
        </w:rPr>
        <w:t>of</w:t>
      </w:r>
      <w:r>
        <w:rPr>
          <w:color w:val="221F1F"/>
          <w:spacing w:val="40"/>
          <w:sz w:val="20"/>
        </w:rPr>
        <w:t xml:space="preserve"> </w:t>
      </w:r>
      <w:r>
        <w:rPr>
          <w:color w:val="221F1F"/>
          <w:spacing w:val="13"/>
          <w:sz w:val="20"/>
        </w:rPr>
        <w:t xml:space="preserve">Immunity </w:t>
      </w:r>
      <w:r>
        <w:rPr>
          <w:color w:val="221F1F"/>
          <w:sz w:val="20"/>
        </w:rPr>
        <w:t>of</w:t>
      </w:r>
      <w:r>
        <w:rPr>
          <w:color w:val="221F1F"/>
          <w:spacing w:val="-15"/>
          <w:sz w:val="20"/>
        </w:rPr>
        <w:t xml:space="preserve"> </w:t>
      </w:r>
      <w:r>
        <w:rPr>
          <w:color w:val="221F1F"/>
          <w:sz w:val="20"/>
        </w:rPr>
        <w:t>Instrumentality</w:t>
      </w:r>
      <w:r>
        <w:rPr>
          <w:color w:val="221F1F"/>
          <w:spacing w:val="-14"/>
          <w:sz w:val="20"/>
        </w:rPr>
        <w:t xml:space="preserve"> </w:t>
      </w:r>
      <w:r>
        <w:rPr>
          <w:color w:val="221F1F"/>
          <w:sz w:val="20"/>
        </w:rPr>
        <w:t>-</w:t>
      </w:r>
      <w:r>
        <w:rPr>
          <w:color w:val="221F1F"/>
          <w:spacing w:val="-14"/>
          <w:sz w:val="20"/>
        </w:rPr>
        <w:t xml:space="preserve"> </w:t>
      </w:r>
      <w:r>
        <w:rPr>
          <w:color w:val="221F1F"/>
          <w:sz w:val="20"/>
        </w:rPr>
        <w:t>Role</w:t>
      </w:r>
      <w:r>
        <w:rPr>
          <w:color w:val="221F1F"/>
          <w:spacing w:val="-14"/>
          <w:sz w:val="20"/>
        </w:rPr>
        <w:t xml:space="preserve"> </w:t>
      </w:r>
      <w:r>
        <w:rPr>
          <w:color w:val="221F1F"/>
          <w:sz w:val="20"/>
        </w:rPr>
        <w:t>of</w:t>
      </w:r>
      <w:r>
        <w:rPr>
          <w:color w:val="221F1F"/>
          <w:spacing w:val="-15"/>
          <w:sz w:val="20"/>
        </w:rPr>
        <w:t xml:space="preserve"> </w:t>
      </w:r>
      <w:r>
        <w:rPr>
          <w:color w:val="221F1F"/>
          <w:sz w:val="20"/>
        </w:rPr>
        <w:t>Finance</w:t>
      </w:r>
      <w:r>
        <w:rPr>
          <w:color w:val="221F1F"/>
          <w:spacing w:val="-15"/>
          <w:sz w:val="20"/>
        </w:rPr>
        <w:t xml:space="preserve"> </w:t>
      </w:r>
      <w:r>
        <w:rPr>
          <w:color w:val="221F1F"/>
          <w:sz w:val="20"/>
        </w:rPr>
        <w:t>Commission</w:t>
      </w:r>
      <w:r>
        <w:rPr>
          <w:color w:val="221F1F"/>
          <w:spacing w:val="-15"/>
          <w:sz w:val="20"/>
        </w:rPr>
        <w:t xml:space="preserve"> </w:t>
      </w:r>
      <w:r>
        <w:rPr>
          <w:color w:val="221F1F"/>
          <w:sz w:val="20"/>
        </w:rPr>
        <w:t>-</w:t>
      </w:r>
      <w:r>
        <w:rPr>
          <w:color w:val="221F1F"/>
          <w:spacing w:val="-14"/>
          <w:sz w:val="20"/>
        </w:rPr>
        <w:t xml:space="preserve"> </w:t>
      </w:r>
      <w:r>
        <w:rPr>
          <w:color w:val="221F1F"/>
          <w:sz w:val="20"/>
        </w:rPr>
        <w:t>Borrowing</w:t>
      </w:r>
      <w:r>
        <w:rPr>
          <w:color w:val="221F1F"/>
          <w:spacing w:val="-14"/>
          <w:sz w:val="20"/>
        </w:rPr>
        <w:t xml:space="preserve"> </w:t>
      </w:r>
      <w:r>
        <w:rPr>
          <w:color w:val="221F1F"/>
          <w:sz w:val="20"/>
        </w:rPr>
        <w:t>Powers</w:t>
      </w:r>
    </w:p>
    <w:p w14:paraId="74A3C43C" w14:textId="77777777" w:rsidR="004B3D1A" w:rsidRPr="004B3D1A" w:rsidRDefault="00000000" w:rsidP="004B3D1A">
      <w:pPr>
        <w:pStyle w:val="ListParagraph"/>
        <w:numPr>
          <w:ilvl w:val="0"/>
          <w:numId w:val="44"/>
        </w:numPr>
        <w:tabs>
          <w:tab w:val="left" w:pos="173"/>
          <w:tab w:val="left" w:pos="2347"/>
          <w:tab w:val="left" w:pos="2803"/>
          <w:tab w:val="left" w:pos="3749"/>
          <w:tab w:val="left" w:pos="4457"/>
          <w:tab w:val="left" w:pos="5940"/>
        </w:tabs>
        <w:spacing w:before="25" w:line="225" w:lineRule="auto"/>
        <w:ind w:hanging="121"/>
        <w:jc w:val="both"/>
        <w:rPr>
          <w:sz w:val="20"/>
        </w:rPr>
      </w:pPr>
      <w:r w:rsidRPr="004B3D1A">
        <w:rPr>
          <w:color w:val="221F1F"/>
          <w:spacing w:val="-2"/>
          <w:sz w:val="20"/>
        </w:rPr>
        <w:t>Constitutional Limitations.</w:t>
      </w:r>
    </w:p>
    <w:p w14:paraId="6AF63F20" w14:textId="77777777" w:rsidR="004B3D1A" w:rsidRPr="004B3D1A" w:rsidRDefault="004B3D1A" w:rsidP="004B3D1A">
      <w:pPr>
        <w:pStyle w:val="ListParagraph"/>
        <w:numPr>
          <w:ilvl w:val="0"/>
          <w:numId w:val="44"/>
        </w:numPr>
        <w:tabs>
          <w:tab w:val="left" w:pos="173"/>
          <w:tab w:val="left" w:pos="2347"/>
          <w:tab w:val="left" w:pos="2803"/>
          <w:tab w:val="left" w:pos="3749"/>
          <w:tab w:val="left" w:pos="4457"/>
          <w:tab w:val="left" w:pos="5940"/>
        </w:tabs>
        <w:spacing w:before="25" w:line="225" w:lineRule="auto"/>
        <w:ind w:hanging="121"/>
        <w:jc w:val="both"/>
        <w:rPr>
          <w:sz w:val="20"/>
        </w:rPr>
      </w:pPr>
    </w:p>
    <w:p w14:paraId="37052D88" w14:textId="49AC1D8B" w:rsidR="00F3095E" w:rsidRPr="004B3D1A" w:rsidRDefault="00000000" w:rsidP="004B3D1A">
      <w:pPr>
        <w:pStyle w:val="ListParagraph"/>
        <w:numPr>
          <w:ilvl w:val="0"/>
          <w:numId w:val="44"/>
        </w:numPr>
        <w:tabs>
          <w:tab w:val="left" w:pos="173"/>
          <w:tab w:val="left" w:pos="2347"/>
          <w:tab w:val="left" w:pos="2803"/>
          <w:tab w:val="left" w:pos="3749"/>
          <w:tab w:val="left" w:pos="4457"/>
          <w:tab w:val="left" w:pos="5940"/>
        </w:tabs>
        <w:spacing w:before="25" w:line="225" w:lineRule="auto"/>
        <w:ind w:hanging="121"/>
        <w:jc w:val="both"/>
        <w:rPr>
          <w:sz w:val="20"/>
        </w:rPr>
      </w:pPr>
      <w:r w:rsidRPr="004B3D1A">
        <w:rPr>
          <w:rFonts w:ascii="Palatino Linotype"/>
          <w:b/>
          <w:color w:val="221F1F"/>
          <w:sz w:val="24"/>
        </w:rPr>
        <w:t>Unit - X</w:t>
      </w:r>
      <w:r w:rsidRPr="004B3D1A">
        <w:rPr>
          <w:rFonts w:ascii="Palatino Linotype"/>
          <w:b/>
          <w:color w:val="221F1F"/>
          <w:spacing w:val="40"/>
          <w:sz w:val="24"/>
        </w:rPr>
        <w:t xml:space="preserve"> </w:t>
      </w:r>
      <w:r w:rsidRPr="004B3D1A">
        <w:rPr>
          <w:rFonts w:ascii="Arial"/>
          <w:b/>
          <w:color w:val="221F1F"/>
          <w:spacing w:val="17"/>
          <w:sz w:val="20"/>
        </w:rPr>
        <w:t>Freedom</w:t>
      </w:r>
      <w:r w:rsidRPr="004B3D1A">
        <w:rPr>
          <w:rFonts w:ascii="Arial"/>
          <w:b/>
          <w:color w:val="221F1F"/>
          <w:sz w:val="20"/>
        </w:rPr>
        <w:tab/>
      </w:r>
      <w:r w:rsidRPr="004B3D1A">
        <w:rPr>
          <w:rFonts w:ascii="Arial"/>
          <w:b/>
          <w:color w:val="221F1F"/>
          <w:spacing w:val="-6"/>
          <w:sz w:val="20"/>
        </w:rPr>
        <w:t>of</w:t>
      </w:r>
      <w:r w:rsidRPr="004B3D1A">
        <w:rPr>
          <w:rFonts w:ascii="Arial"/>
          <w:b/>
          <w:color w:val="221F1F"/>
          <w:sz w:val="20"/>
        </w:rPr>
        <w:tab/>
      </w:r>
      <w:r w:rsidRPr="004B3D1A">
        <w:rPr>
          <w:rFonts w:ascii="Arial"/>
          <w:b/>
          <w:color w:val="221F1F"/>
          <w:spacing w:val="9"/>
          <w:sz w:val="20"/>
        </w:rPr>
        <w:t>Trade</w:t>
      </w:r>
      <w:r w:rsidRPr="004B3D1A">
        <w:rPr>
          <w:rFonts w:ascii="Arial"/>
          <w:b/>
          <w:color w:val="221F1F"/>
          <w:sz w:val="20"/>
        </w:rPr>
        <w:tab/>
      </w:r>
      <w:r w:rsidRPr="004B3D1A">
        <w:rPr>
          <w:rFonts w:ascii="Arial"/>
          <w:b/>
          <w:color w:val="221F1F"/>
          <w:spacing w:val="-4"/>
          <w:sz w:val="20"/>
        </w:rPr>
        <w:t>and</w:t>
      </w:r>
      <w:r w:rsidRPr="004B3D1A">
        <w:rPr>
          <w:rFonts w:ascii="Arial"/>
          <w:b/>
          <w:color w:val="221F1F"/>
          <w:sz w:val="20"/>
        </w:rPr>
        <w:tab/>
      </w:r>
      <w:r w:rsidRPr="004B3D1A">
        <w:rPr>
          <w:rFonts w:ascii="Arial"/>
          <w:b/>
          <w:color w:val="221F1F"/>
          <w:spacing w:val="14"/>
          <w:sz w:val="20"/>
        </w:rPr>
        <w:t>Commerce</w:t>
      </w:r>
      <w:r w:rsidRPr="004B3D1A">
        <w:rPr>
          <w:rFonts w:ascii="Arial"/>
          <w:b/>
          <w:color w:val="221F1F"/>
          <w:sz w:val="20"/>
        </w:rPr>
        <w:tab/>
      </w:r>
      <w:r w:rsidRPr="004B3D1A">
        <w:rPr>
          <w:color w:val="221F1F"/>
          <w:spacing w:val="-10"/>
          <w:sz w:val="20"/>
        </w:rPr>
        <w:t xml:space="preserve">- </w:t>
      </w:r>
      <w:r w:rsidRPr="004B3D1A">
        <w:rPr>
          <w:color w:val="221F1F"/>
          <w:sz w:val="20"/>
        </w:rPr>
        <w:t>Exceptions - Implications of the Concept of Federation.</w:t>
      </w:r>
    </w:p>
    <w:p w14:paraId="5CB07CF1" w14:textId="77777777" w:rsidR="00F3095E" w:rsidRDefault="00000000">
      <w:pPr>
        <w:tabs>
          <w:tab w:val="left" w:pos="2630"/>
          <w:tab w:val="left" w:pos="3276"/>
          <w:tab w:val="left" w:pos="4740"/>
        </w:tabs>
        <w:spacing w:before="18" w:line="223" w:lineRule="auto"/>
        <w:ind w:left="52" w:right="34"/>
        <w:rPr>
          <w:sz w:val="20"/>
        </w:rPr>
      </w:pPr>
      <w:r>
        <w:rPr>
          <w:rFonts w:ascii="Palatino Linotype"/>
          <w:b/>
          <w:color w:val="221F1F"/>
          <w:sz w:val="24"/>
        </w:rPr>
        <w:t>Unit - XI</w:t>
      </w:r>
      <w:r>
        <w:rPr>
          <w:rFonts w:ascii="Palatino Linotype"/>
          <w:b/>
          <w:color w:val="221F1F"/>
          <w:spacing w:val="40"/>
          <w:sz w:val="24"/>
        </w:rPr>
        <w:t xml:space="preserve"> </w:t>
      </w:r>
      <w:r>
        <w:rPr>
          <w:rFonts w:ascii="Arial"/>
          <w:b/>
          <w:color w:val="221F1F"/>
          <w:spacing w:val="11"/>
          <w:sz w:val="20"/>
        </w:rPr>
        <w:t>Federalism</w:t>
      </w:r>
      <w:r>
        <w:rPr>
          <w:rFonts w:ascii="Arial"/>
          <w:b/>
          <w:color w:val="221F1F"/>
          <w:sz w:val="20"/>
        </w:rPr>
        <w:tab/>
      </w:r>
      <w:r>
        <w:rPr>
          <w:rFonts w:ascii="Arial"/>
          <w:b/>
          <w:color w:val="221F1F"/>
          <w:spacing w:val="-4"/>
          <w:sz w:val="20"/>
        </w:rPr>
        <w:t>and</w:t>
      </w:r>
      <w:r>
        <w:rPr>
          <w:rFonts w:ascii="Arial"/>
          <w:b/>
          <w:color w:val="221F1F"/>
          <w:sz w:val="20"/>
        </w:rPr>
        <w:tab/>
      </w:r>
      <w:r>
        <w:rPr>
          <w:rFonts w:ascii="Arial"/>
          <w:b/>
          <w:color w:val="221F1F"/>
          <w:spacing w:val="8"/>
          <w:sz w:val="20"/>
        </w:rPr>
        <w:t>Emergency</w:t>
      </w:r>
      <w:r>
        <w:rPr>
          <w:rFonts w:ascii="Arial"/>
          <w:b/>
          <w:color w:val="221F1F"/>
          <w:sz w:val="20"/>
        </w:rPr>
        <w:tab/>
      </w:r>
      <w:r>
        <w:rPr>
          <w:rFonts w:ascii="Arial"/>
          <w:b/>
          <w:color w:val="221F1F"/>
          <w:spacing w:val="12"/>
          <w:sz w:val="20"/>
        </w:rPr>
        <w:t>Situations</w:t>
      </w:r>
      <w:r>
        <w:rPr>
          <w:rFonts w:ascii="Arial"/>
          <w:b/>
          <w:color w:val="221F1F"/>
          <w:spacing w:val="-10"/>
          <w:sz w:val="20"/>
        </w:rPr>
        <w:t xml:space="preserve"> </w:t>
      </w:r>
      <w:r>
        <w:rPr>
          <w:color w:val="221F1F"/>
          <w:sz w:val="20"/>
        </w:rPr>
        <w:t xml:space="preserve">- Types of </w:t>
      </w:r>
      <w:proofErr w:type="gramStart"/>
      <w:r>
        <w:rPr>
          <w:color w:val="221F1F"/>
          <w:sz w:val="20"/>
        </w:rPr>
        <w:t>Emergency</w:t>
      </w:r>
      <w:proofErr w:type="gramEnd"/>
      <w:r>
        <w:rPr>
          <w:color w:val="221F1F"/>
          <w:sz w:val="20"/>
        </w:rPr>
        <w:t xml:space="preserve"> and their Impact on the Federal Structure.</w:t>
      </w:r>
    </w:p>
    <w:p w14:paraId="79B60EC7" w14:textId="77777777" w:rsidR="00F3095E" w:rsidRDefault="00000000">
      <w:pPr>
        <w:tabs>
          <w:tab w:val="left" w:pos="1452"/>
        </w:tabs>
        <w:spacing w:before="22" w:line="223" w:lineRule="auto"/>
        <w:ind w:left="52" w:right="91"/>
        <w:rPr>
          <w:sz w:val="20"/>
        </w:rPr>
      </w:pPr>
      <w:r>
        <w:rPr>
          <w:rFonts w:ascii="Palatino Linotype"/>
          <w:b/>
          <w:color w:val="221F1F"/>
          <w:sz w:val="24"/>
        </w:rPr>
        <w:t>Unit</w:t>
      </w:r>
      <w:r>
        <w:rPr>
          <w:rFonts w:ascii="Palatino Linotype"/>
          <w:b/>
          <w:color w:val="221F1F"/>
          <w:spacing w:val="40"/>
          <w:sz w:val="24"/>
        </w:rPr>
        <w:t xml:space="preserve"> </w:t>
      </w:r>
      <w:r>
        <w:rPr>
          <w:rFonts w:ascii="Palatino Linotype"/>
          <w:b/>
          <w:color w:val="221F1F"/>
          <w:sz w:val="24"/>
        </w:rPr>
        <w:t>-</w:t>
      </w:r>
      <w:r>
        <w:rPr>
          <w:rFonts w:ascii="Palatino Linotype"/>
          <w:b/>
          <w:color w:val="221F1F"/>
          <w:spacing w:val="40"/>
          <w:sz w:val="24"/>
        </w:rPr>
        <w:t xml:space="preserve"> </w:t>
      </w:r>
      <w:r>
        <w:rPr>
          <w:rFonts w:ascii="Palatino Linotype"/>
          <w:b/>
          <w:color w:val="221F1F"/>
          <w:sz w:val="24"/>
        </w:rPr>
        <w:t>XII</w:t>
      </w:r>
      <w:r>
        <w:rPr>
          <w:rFonts w:ascii="Palatino Linotype"/>
          <w:b/>
          <w:color w:val="221F1F"/>
          <w:sz w:val="24"/>
        </w:rPr>
        <w:tab/>
      </w:r>
      <w:r>
        <w:rPr>
          <w:rFonts w:ascii="Arial"/>
          <w:b/>
          <w:color w:val="221F1F"/>
          <w:sz w:val="20"/>
        </w:rPr>
        <w:t>Amendment</w:t>
      </w:r>
      <w:r>
        <w:rPr>
          <w:rFonts w:ascii="Arial"/>
          <w:b/>
          <w:color w:val="221F1F"/>
          <w:spacing w:val="34"/>
          <w:sz w:val="20"/>
        </w:rPr>
        <w:t xml:space="preserve"> </w:t>
      </w:r>
      <w:r>
        <w:rPr>
          <w:rFonts w:ascii="Arial"/>
          <w:b/>
          <w:color w:val="221F1F"/>
          <w:sz w:val="20"/>
        </w:rPr>
        <w:t>of</w:t>
      </w:r>
      <w:r>
        <w:rPr>
          <w:rFonts w:ascii="Arial"/>
          <w:b/>
          <w:color w:val="221F1F"/>
          <w:spacing w:val="33"/>
          <w:sz w:val="20"/>
        </w:rPr>
        <w:t xml:space="preserve"> </w:t>
      </w:r>
      <w:r>
        <w:rPr>
          <w:rFonts w:ascii="Arial"/>
          <w:b/>
          <w:color w:val="221F1F"/>
          <w:sz w:val="20"/>
        </w:rPr>
        <w:t>the</w:t>
      </w:r>
      <w:r>
        <w:rPr>
          <w:rFonts w:ascii="Arial"/>
          <w:b/>
          <w:color w:val="221F1F"/>
          <w:spacing w:val="32"/>
          <w:sz w:val="20"/>
        </w:rPr>
        <w:t xml:space="preserve"> </w:t>
      </w:r>
      <w:r>
        <w:rPr>
          <w:rFonts w:ascii="Arial"/>
          <w:b/>
          <w:color w:val="221F1F"/>
          <w:sz w:val="20"/>
        </w:rPr>
        <w:t>Constitution</w:t>
      </w:r>
      <w:r>
        <w:rPr>
          <w:rFonts w:ascii="Arial"/>
          <w:b/>
          <w:color w:val="221F1F"/>
          <w:spacing w:val="36"/>
          <w:sz w:val="20"/>
        </w:rPr>
        <w:t xml:space="preserve"> </w:t>
      </w:r>
      <w:r>
        <w:rPr>
          <w:color w:val="221F1F"/>
          <w:sz w:val="20"/>
        </w:rPr>
        <w:t>-</w:t>
      </w:r>
      <w:r>
        <w:rPr>
          <w:color w:val="221F1F"/>
          <w:spacing w:val="33"/>
          <w:sz w:val="20"/>
        </w:rPr>
        <w:t xml:space="preserve"> </w:t>
      </w:r>
      <w:r>
        <w:rPr>
          <w:color w:val="221F1F"/>
          <w:sz w:val="20"/>
        </w:rPr>
        <w:t>Powers</w:t>
      </w:r>
      <w:r>
        <w:rPr>
          <w:color w:val="221F1F"/>
          <w:spacing w:val="34"/>
          <w:sz w:val="20"/>
        </w:rPr>
        <w:t xml:space="preserve"> </w:t>
      </w:r>
      <w:r>
        <w:rPr>
          <w:color w:val="221F1F"/>
          <w:sz w:val="20"/>
        </w:rPr>
        <w:t>and Procedure for Amendment.</w:t>
      </w:r>
    </w:p>
    <w:p w14:paraId="5861D157" w14:textId="77777777" w:rsidR="00F3095E" w:rsidRDefault="00000000">
      <w:pPr>
        <w:pStyle w:val="Heading3"/>
        <w:spacing w:before="186"/>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3BA8E9EC" w14:textId="77777777" w:rsidR="00F3095E" w:rsidRDefault="00000000">
      <w:pPr>
        <w:pStyle w:val="ListParagraph"/>
        <w:numPr>
          <w:ilvl w:val="0"/>
          <w:numId w:val="43"/>
        </w:numPr>
        <w:tabs>
          <w:tab w:val="left" w:pos="273"/>
        </w:tabs>
        <w:spacing w:before="114"/>
        <w:ind w:left="273" w:hanging="221"/>
        <w:jc w:val="left"/>
        <w:rPr>
          <w:color w:val="221F1F"/>
          <w:sz w:val="20"/>
        </w:rPr>
      </w:pPr>
      <w:r>
        <w:rPr>
          <w:color w:val="221F1F"/>
          <w:sz w:val="20"/>
        </w:rPr>
        <w:t>Constitution</w:t>
      </w:r>
      <w:r>
        <w:rPr>
          <w:color w:val="221F1F"/>
          <w:spacing w:val="-12"/>
          <w:sz w:val="20"/>
        </w:rPr>
        <w:t xml:space="preserve"> </w:t>
      </w:r>
      <w:r>
        <w:rPr>
          <w:color w:val="221F1F"/>
          <w:sz w:val="20"/>
        </w:rPr>
        <w:t>of</w:t>
      </w:r>
      <w:r>
        <w:rPr>
          <w:color w:val="221F1F"/>
          <w:spacing w:val="-13"/>
          <w:sz w:val="20"/>
        </w:rPr>
        <w:t xml:space="preserve"> </w:t>
      </w:r>
      <w:r>
        <w:rPr>
          <w:color w:val="221F1F"/>
          <w:sz w:val="20"/>
        </w:rPr>
        <w:t>India,</w:t>
      </w:r>
      <w:r>
        <w:rPr>
          <w:color w:val="221F1F"/>
          <w:spacing w:val="-12"/>
          <w:sz w:val="20"/>
        </w:rPr>
        <w:t xml:space="preserve"> </w:t>
      </w:r>
      <w:r>
        <w:rPr>
          <w:color w:val="221F1F"/>
          <w:spacing w:val="-4"/>
          <w:sz w:val="20"/>
        </w:rPr>
        <w:t>1950.</w:t>
      </w:r>
    </w:p>
    <w:p w14:paraId="5A22CB1D" w14:textId="77777777" w:rsidR="00F3095E" w:rsidRDefault="00000000">
      <w:pPr>
        <w:pStyle w:val="Heading3"/>
        <w:spacing w:before="134"/>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03D70336" w14:textId="77777777" w:rsidR="00F3095E" w:rsidRDefault="00000000">
      <w:pPr>
        <w:pStyle w:val="ListParagraph"/>
        <w:numPr>
          <w:ilvl w:val="0"/>
          <w:numId w:val="42"/>
        </w:numPr>
        <w:tabs>
          <w:tab w:val="left" w:pos="451"/>
          <w:tab w:val="left" w:pos="2633"/>
          <w:tab w:val="left" w:pos="2973"/>
        </w:tabs>
        <w:spacing w:before="158"/>
        <w:rPr>
          <w:sz w:val="20"/>
        </w:rPr>
      </w:pPr>
      <w:r>
        <w:rPr>
          <w:color w:val="221F1F"/>
          <w:spacing w:val="-2"/>
          <w:sz w:val="20"/>
        </w:rPr>
        <w:t>Dr.</w:t>
      </w:r>
      <w:r>
        <w:rPr>
          <w:color w:val="221F1F"/>
          <w:spacing w:val="-11"/>
          <w:sz w:val="20"/>
        </w:rPr>
        <w:t xml:space="preserve"> </w:t>
      </w:r>
      <w:r>
        <w:rPr>
          <w:color w:val="221F1F"/>
          <w:spacing w:val="-2"/>
          <w:sz w:val="20"/>
        </w:rPr>
        <w:t>V.</w:t>
      </w:r>
      <w:r>
        <w:rPr>
          <w:color w:val="221F1F"/>
          <w:spacing w:val="-9"/>
          <w:sz w:val="20"/>
        </w:rPr>
        <w:t xml:space="preserve"> </w:t>
      </w:r>
      <w:r>
        <w:rPr>
          <w:color w:val="221F1F"/>
          <w:spacing w:val="-2"/>
          <w:sz w:val="20"/>
        </w:rPr>
        <w:t>N.</w:t>
      </w:r>
      <w:r>
        <w:rPr>
          <w:color w:val="221F1F"/>
          <w:spacing w:val="-9"/>
          <w:sz w:val="20"/>
        </w:rPr>
        <w:t xml:space="preserve"> </w:t>
      </w:r>
      <w:r>
        <w:rPr>
          <w:color w:val="221F1F"/>
          <w:spacing w:val="-2"/>
          <w:sz w:val="20"/>
        </w:rPr>
        <w:t>Shukla</w:t>
      </w:r>
      <w:r>
        <w:rPr>
          <w:color w:val="221F1F"/>
          <w:sz w:val="20"/>
        </w:rPr>
        <w:tab/>
      </w:r>
      <w:r>
        <w:rPr>
          <w:color w:val="221F1F"/>
          <w:spacing w:val="-10"/>
          <w:sz w:val="20"/>
        </w:rPr>
        <w:t>-</w:t>
      </w:r>
      <w:r>
        <w:rPr>
          <w:color w:val="221F1F"/>
          <w:sz w:val="20"/>
        </w:rPr>
        <w:tab/>
      </w:r>
      <w:r>
        <w:rPr>
          <w:color w:val="221F1F"/>
          <w:spacing w:val="-2"/>
          <w:sz w:val="20"/>
        </w:rPr>
        <w:t>Constitution of</w:t>
      </w:r>
      <w:r>
        <w:rPr>
          <w:color w:val="221F1F"/>
          <w:spacing w:val="-1"/>
          <w:sz w:val="20"/>
        </w:rPr>
        <w:t xml:space="preserve"> </w:t>
      </w:r>
      <w:r>
        <w:rPr>
          <w:color w:val="221F1F"/>
          <w:spacing w:val="-4"/>
          <w:sz w:val="20"/>
        </w:rPr>
        <w:t>India</w:t>
      </w:r>
    </w:p>
    <w:p w14:paraId="6AA2E2C4" w14:textId="77777777" w:rsidR="00F3095E" w:rsidRDefault="00000000">
      <w:pPr>
        <w:pStyle w:val="ListParagraph"/>
        <w:numPr>
          <w:ilvl w:val="0"/>
          <w:numId w:val="42"/>
        </w:numPr>
        <w:tabs>
          <w:tab w:val="left" w:pos="451"/>
          <w:tab w:val="left" w:pos="2633"/>
          <w:tab w:val="left" w:pos="2973"/>
        </w:tabs>
        <w:spacing w:before="108"/>
        <w:rPr>
          <w:sz w:val="20"/>
        </w:rPr>
      </w:pPr>
      <w:r>
        <w:rPr>
          <w:color w:val="221F1F"/>
          <w:spacing w:val="-2"/>
          <w:sz w:val="20"/>
        </w:rPr>
        <w:t>P.</w:t>
      </w:r>
      <w:r>
        <w:rPr>
          <w:color w:val="221F1F"/>
          <w:spacing w:val="-15"/>
          <w:sz w:val="20"/>
        </w:rPr>
        <w:t xml:space="preserve"> </w:t>
      </w:r>
      <w:r>
        <w:rPr>
          <w:color w:val="221F1F"/>
          <w:spacing w:val="-2"/>
          <w:sz w:val="20"/>
        </w:rPr>
        <w:t>M.</w:t>
      </w:r>
      <w:r>
        <w:rPr>
          <w:color w:val="221F1F"/>
          <w:spacing w:val="-10"/>
          <w:sz w:val="20"/>
        </w:rPr>
        <w:t xml:space="preserve"> </w:t>
      </w:r>
      <w:r>
        <w:rPr>
          <w:color w:val="221F1F"/>
          <w:spacing w:val="-2"/>
          <w:sz w:val="20"/>
        </w:rPr>
        <w:t>Bakshi</w:t>
      </w:r>
      <w:r>
        <w:rPr>
          <w:color w:val="221F1F"/>
          <w:sz w:val="20"/>
        </w:rPr>
        <w:tab/>
      </w:r>
      <w:r>
        <w:rPr>
          <w:color w:val="221F1F"/>
          <w:spacing w:val="-10"/>
          <w:sz w:val="20"/>
        </w:rPr>
        <w:t>-</w:t>
      </w:r>
      <w:r>
        <w:rPr>
          <w:color w:val="221F1F"/>
          <w:sz w:val="20"/>
        </w:rPr>
        <w:tab/>
      </w:r>
      <w:r>
        <w:rPr>
          <w:color w:val="221F1F"/>
          <w:spacing w:val="-2"/>
          <w:sz w:val="20"/>
        </w:rPr>
        <w:t>Constitution of</w:t>
      </w:r>
      <w:r>
        <w:rPr>
          <w:color w:val="221F1F"/>
          <w:spacing w:val="-1"/>
          <w:sz w:val="20"/>
        </w:rPr>
        <w:t xml:space="preserve"> </w:t>
      </w:r>
      <w:r>
        <w:rPr>
          <w:color w:val="221F1F"/>
          <w:spacing w:val="-4"/>
          <w:sz w:val="20"/>
        </w:rPr>
        <w:t>India</w:t>
      </w:r>
    </w:p>
    <w:p w14:paraId="05E2633B" w14:textId="77777777" w:rsidR="00F3095E" w:rsidRDefault="00000000">
      <w:pPr>
        <w:pStyle w:val="ListParagraph"/>
        <w:numPr>
          <w:ilvl w:val="0"/>
          <w:numId w:val="42"/>
        </w:numPr>
        <w:tabs>
          <w:tab w:val="left" w:pos="451"/>
          <w:tab w:val="left" w:pos="2633"/>
          <w:tab w:val="left" w:pos="2973"/>
        </w:tabs>
        <w:spacing w:before="82"/>
        <w:rPr>
          <w:sz w:val="20"/>
        </w:rPr>
      </w:pPr>
      <w:r>
        <w:rPr>
          <w:color w:val="221F1F"/>
          <w:spacing w:val="-2"/>
          <w:sz w:val="20"/>
        </w:rPr>
        <w:t>Pandey</w:t>
      </w:r>
      <w:r>
        <w:rPr>
          <w:color w:val="221F1F"/>
          <w:sz w:val="20"/>
        </w:rPr>
        <w:tab/>
      </w:r>
      <w:r>
        <w:rPr>
          <w:color w:val="221F1F"/>
          <w:spacing w:val="-10"/>
          <w:sz w:val="20"/>
        </w:rPr>
        <w:t>-</w:t>
      </w:r>
      <w:r>
        <w:rPr>
          <w:color w:val="221F1F"/>
          <w:sz w:val="20"/>
        </w:rPr>
        <w:tab/>
      </w:r>
      <w:r>
        <w:rPr>
          <w:color w:val="221F1F"/>
          <w:spacing w:val="-2"/>
          <w:sz w:val="20"/>
        </w:rPr>
        <w:t>Constitution of</w:t>
      </w:r>
      <w:r>
        <w:rPr>
          <w:color w:val="221F1F"/>
          <w:spacing w:val="-1"/>
          <w:sz w:val="20"/>
        </w:rPr>
        <w:t xml:space="preserve"> </w:t>
      </w:r>
      <w:r>
        <w:rPr>
          <w:color w:val="221F1F"/>
          <w:spacing w:val="-4"/>
          <w:sz w:val="20"/>
        </w:rPr>
        <w:t>India</w:t>
      </w:r>
    </w:p>
    <w:p w14:paraId="590582BB" w14:textId="77777777" w:rsidR="00F3095E" w:rsidRDefault="00000000">
      <w:pPr>
        <w:pStyle w:val="ListParagraph"/>
        <w:numPr>
          <w:ilvl w:val="0"/>
          <w:numId w:val="42"/>
        </w:numPr>
        <w:tabs>
          <w:tab w:val="left" w:pos="451"/>
        </w:tabs>
        <w:spacing w:before="80"/>
        <w:rPr>
          <w:sz w:val="20"/>
        </w:rPr>
      </w:pPr>
      <w:r>
        <w:rPr>
          <w:color w:val="221F1F"/>
          <w:sz w:val="20"/>
        </w:rPr>
        <w:t>Constituent</w:t>
      </w:r>
      <w:r>
        <w:rPr>
          <w:color w:val="221F1F"/>
          <w:spacing w:val="75"/>
          <w:sz w:val="20"/>
        </w:rPr>
        <w:t xml:space="preserve"> </w:t>
      </w:r>
      <w:r>
        <w:rPr>
          <w:color w:val="221F1F"/>
          <w:sz w:val="20"/>
        </w:rPr>
        <w:t>Assembly</w:t>
      </w:r>
      <w:r>
        <w:rPr>
          <w:color w:val="221F1F"/>
          <w:spacing w:val="-8"/>
          <w:sz w:val="20"/>
        </w:rPr>
        <w:t xml:space="preserve"> </w:t>
      </w:r>
      <w:r>
        <w:rPr>
          <w:color w:val="221F1F"/>
          <w:spacing w:val="-2"/>
          <w:sz w:val="20"/>
        </w:rPr>
        <w:t>Debates</w:t>
      </w:r>
    </w:p>
    <w:p w14:paraId="437537E5" w14:textId="77777777" w:rsidR="00F3095E" w:rsidRDefault="00000000">
      <w:pPr>
        <w:pStyle w:val="ListParagraph"/>
        <w:numPr>
          <w:ilvl w:val="0"/>
          <w:numId w:val="42"/>
        </w:numPr>
        <w:tabs>
          <w:tab w:val="left" w:pos="451"/>
          <w:tab w:val="left" w:pos="2633"/>
          <w:tab w:val="left" w:pos="2973"/>
        </w:tabs>
        <w:spacing w:before="82"/>
        <w:rPr>
          <w:sz w:val="20"/>
        </w:rPr>
      </w:pPr>
      <w:proofErr w:type="spellStart"/>
      <w:proofErr w:type="gramStart"/>
      <w:r>
        <w:rPr>
          <w:color w:val="221F1F"/>
          <w:spacing w:val="-2"/>
          <w:sz w:val="20"/>
        </w:rPr>
        <w:t>Palanidurai</w:t>
      </w:r>
      <w:proofErr w:type="spellEnd"/>
      <w:r>
        <w:rPr>
          <w:color w:val="221F1F"/>
          <w:spacing w:val="4"/>
          <w:sz w:val="20"/>
        </w:rPr>
        <w:t xml:space="preserve"> </w:t>
      </w:r>
      <w:r>
        <w:rPr>
          <w:color w:val="221F1F"/>
          <w:spacing w:val="-5"/>
          <w:sz w:val="20"/>
        </w:rPr>
        <w:t>.G</w:t>
      </w:r>
      <w:proofErr w:type="gramEnd"/>
      <w:r>
        <w:rPr>
          <w:color w:val="221F1F"/>
          <w:sz w:val="20"/>
        </w:rPr>
        <w:tab/>
      </w:r>
      <w:r>
        <w:rPr>
          <w:color w:val="221F1F"/>
          <w:spacing w:val="-10"/>
          <w:sz w:val="20"/>
        </w:rPr>
        <w:t>-</w:t>
      </w:r>
      <w:r>
        <w:rPr>
          <w:color w:val="221F1F"/>
          <w:sz w:val="20"/>
        </w:rPr>
        <w:tab/>
        <w:t>Dynamics</w:t>
      </w:r>
      <w:r>
        <w:rPr>
          <w:color w:val="221F1F"/>
          <w:spacing w:val="-11"/>
          <w:sz w:val="20"/>
        </w:rPr>
        <w:t xml:space="preserve"> </w:t>
      </w:r>
      <w:r>
        <w:rPr>
          <w:color w:val="221F1F"/>
          <w:sz w:val="20"/>
        </w:rPr>
        <w:t>of</w:t>
      </w:r>
      <w:r>
        <w:rPr>
          <w:color w:val="221F1F"/>
          <w:spacing w:val="-11"/>
          <w:sz w:val="20"/>
        </w:rPr>
        <w:t xml:space="preserve"> </w:t>
      </w:r>
      <w:r>
        <w:rPr>
          <w:color w:val="221F1F"/>
          <w:sz w:val="20"/>
        </w:rPr>
        <w:t>New</w:t>
      </w:r>
      <w:r>
        <w:rPr>
          <w:color w:val="221F1F"/>
          <w:spacing w:val="-8"/>
          <w:sz w:val="20"/>
        </w:rPr>
        <w:t xml:space="preserve"> </w:t>
      </w:r>
      <w:proofErr w:type="spellStart"/>
      <w:r>
        <w:rPr>
          <w:color w:val="221F1F"/>
          <w:spacing w:val="-2"/>
          <w:sz w:val="20"/>
        </w:rPr>
        <w:t>Panchayatraj</w:t>
      </w:r>
      <w:proofErr w:type="spellEnd"/>
    </w:p>
    <w:p w14:paraId="02EE1E9E" w14:textId="77777777" w:rsidR="00F3095E" w:rsidRDefault="00000000">
      <w:pPr>
        <w:pStyle w:val="BodyText"/>
        <w:spacing w:before="10"/>
        <w:ind w:left="2974"/>
      </w:pPr>
      <w:r>
        <w:rPr>
          <w:color w:val="221F1F"/>
          <w:spacing w:val="-2"/>
        </w:rPr>
        <w:t>systems</w:t>
      </w:r>
    </w:p>
    <w:p w14:paraId="04193F63" w14:textId="77777777" w:rsidR="00F3095E" w:rsidRDefault="00000000">
      <w:pPr>
        <w:pStyle w:val="ListParagraph"/>
        <w:numPr>
          <w:ilvl w:val="0"/>
          <w:numId w:val="42"/>
        </w:numPr>
        <w:tabs>
          <w:tab w:val="left" w:pos="451"/>
        </w:tabs>
        <w:spacing w:before="80"/>
        <w:rPr>
          <w:sz w:val="20"/>
        </w:rPr>
      </w:pPr>
      <w:proofErr w:type="spellStart"/>
      <w:r>
        <w:rPr>
          <w:color w:val="221F1F"/>
          <w:sz w:val="20"/>
        </w:rPr>
        <w:t>D.</w:t>
      </w:r>
      <w:proofErr w:type="gramStart"/>
      <w:r>
        <w:rPr>
          <w:color w:val="221F1F"/>
          <w:sz w:val="20"/>
        </w:rPr>
        <w:t>N.Banerjee</w:t>
      </w:r>
      <w:proofErr w:type="spellEnd"/>
      <w:proofErr w:type="gramEnd"/>
      <w:r>
        <w:rPr>
          <w:color w:val="221F1F"/>
          <w:spacing w:val="-12"/>
          <w:sz w:val="20"/>
        </w:rPr>
        <w:t xml:space="preserve"> </w:t>
      </w:r>
      <w:r>
        <w:rPr>
          <w:color w:val="221F1F"/>
          <w:sz w:val="20"/>
        </w:rPr>
        <w:t>Some</w:t>
      </w:r>
      <w:r>
        <w:rPr>
          <w:color w:val="221F1F"/>
          <w:spacing w:val="-8"/>
          <w:sz w:val="20"/>
        </w:rPr>
        <w:t xml:space="preserve"> </w:t>
      </w:r>
      <w:r>
        <w:rPr>
          <w:color w:val="221F1F"/>
          <w:sz w:val="20"/>
        </w:rPr>
        <w:t>aspects</w:t>
      </w:r>
      <w:r>
        <w:rPr>
          <w:color w:val="221F1F"/>
          <w:spacing w:val="-11"/>
          <w:sz w:val="20"/>
        </w:rPr>
        <w:t xml:space="preserve"> </w:t>
      </w:r>
      <w:r>
        <w:rPr>
          <w:color w:val="221F1F"/>
          <w:sz w:val="20"/>
        </w:rPr>
        <w:t>of</w:t>
      </w:r>
      <w:r>
        <w:rPr>
          <w:color w:val="221F1F"/>
          <w:spacing w:val="-10"/>
          <w:sz w:val="20"/>
        </w:rPr>
        <w:t xml:space="preserve"> </w:t>
      </w:r>
      <w:r>
        <w:rPr>
          <w:color w:val="221F1F"/>
          <w:sz w:val="20"/>
        </w:rPr>
        <w:t>Indian</w:t>
      </w:r>
      <w:r>
        <w:rPr>
          <w:color w:val="221F1F"/>
          <w:spacing w:val="-11"/>
          <w:sz w:val="20"/>
        </w:rPr>
        <w:t xml:space="preserve"> </w:t>
      </w:r>
      <w:r>
        <w:rPr>
          <w:color w:val="221F1F"/>
          <w:spacing w:val="-2"/>
          <w:sz w:val="20"/>
        </w:rPr>
        <w:t>constitution</w:t>
      </w:r>
    </w:p>
    <w:p w14:paraId="57A15DFB" w14:textId="77777777" w:rsidR="00F3095E" w:rsidRDefault="00000000">
      <w:pPr>
        <w:pStyle w:val="ListParagraph"/>
        <w:numPr>
          <w:ilvl w:val="0"/>
          <w:numId w:val="42"/>
        </w:numPr>
        <w:tabs>
          <w:tab w:val="left" w:pos="451"/>
          <w:tab w:val="left" w:pos="2633"/>
          <w:tab w:val="left" w:pos="2973"/>
        </w:tabs>
        <w:spacing w:before="82"/>
        <w:rPr>
          <w:sz w:val="20"/>
        </w:rPr>
      </w:pPr>
      <w:proofErr w:type="spellStart"/>
      <w:r>
        <w:rPr>
          <w:color w:val="221F1F"/>
          <w:sz w:val="20"/>
        </w:rPr>
        <w:t>Seervai</w:t>
      </w:r>
      <w:proofErr w:type="spellEnd"/>
      <w:r>
        <w:rPr>
          <w:color w:val="221F1F"/>
          <w:spacing w:val="45"/>
          <w:sz w:val="20"/>
        </w:rPr>
        <w:t xml:space="preserve"> </w:t>
      </w:r>
      <w:r>
        <w:rPr>
          <w:color w:val="221F1F"/>
          <w:spacing w:val="-4"/>
          <w:sz w:val="20"/>
        </w:rPr>
        <w:t>H.M.</w:t>
      </w:r>
      <w:r>
        <w:rPr>
          <w:color w:val="221F1F"/>
          <w:sz w:val="20"/>
        </w:rPr>
        <w:tab/>
      </w:r>
      <w:r>
        <w:rPr>
          <w:color w:val="221F1F"/>
          <w:spacing w:val="-10"/>
          <w:sz w:val="20"/>
        </w:rPr>
        <w:t>-</w:t>
      </w:r>
      <w:r>
        <w:rPr>
          <w:color w:val="221F1F"/>
          <w:sz w:val="20"/>
        </w:rPr>
        <w:tab/>
      </w:r>
      <w:r>
        <w:rPr>
          <w:color w:val="221F1F"/>
          <w:spacing w:val="-2"/>
          <w:sz w:val="20"/>
        </w:rPr>
        <w:t>Constitutional</w:t>
      </w:r>
      <w:r>
        <w:rPr>
          <w:color w:val="221F1F"/>
          <w:spacing w:val="-3"/>
          <w:sz w:val="20"/>
        </w:rPr>
        <w:t xml:space="preserve"> </w:t>
      </w:r>
      <w:r>
        <w:rPr>
          <w:color w:val="221F1F"/>
          <w:spacing w:val="-2"/>
          <w:sz w:val="20"/>
        </w:rPr>
        <w:t>Law</w:t>
      </w:r>
      <w:r>
        <w:rPr>
          <w:color w:val="221F1F"/>
          <w:sz w:val="20"/>
        </w:rPr>
        <w:t xml:space="preserve"> </w:t>
      </w:r>
      <w:r>
        <w:rPr>
          <w:color w:val="221F1F"/>
          <w:spacing w:val="-2"/>
          <w:sz w:val="20"/>
        </w:rPr>
        <w:t xml:space="preserve">of </w:t>
      </w:r>
      <w:r>
        <w:rPr>
          <w:color w:val="221F1F"/>
          <w:spacing w:val="-4"/>
          <w:sz w:val="20"/>
        </w:rPr>
        <w:t>India</w:t>
      </w:r>
    </w:p>
    <w:p w14:paraId="649F4CAD" w14:textId="77777777" w:rsidR="00F3095E" w:rsidRDefault="00000000">
      <w:pPr>
        <w:pStyle w:val="ListParagraph"/>
        <w:numPr>
          <w:ilvl w:val="0"/>
          <w:numId w:val="42"/>
        </w:numPr>
        <w:tabs>
          <w:tab w:val="left" w:pos="451"/>
          <w:tab w:val="left" w:pos="2633"/>
          <w:tab w:val="left" w:pos="2973"/>
        </w:tabs>
        <w:spacing w:before="79"/>
        <w:rPr>
          <w:sz w:val="20"/>
        </w:rPr>
      </w:pPr>
      <w:r>
        <w:rPr>
          <w:color w:val="221F1F"/>
          <w:sz w:val="20"/>
        </w:rPr>
        <w:t>D.D.</w:t>
      </w:r>
      <w:r>
        <w:rPr>
          <w:color w:val="221F1F"/>
          <w:spacing w:val="-7"/>
          <w:sz w:val="20"/>
        </w:rPr>
        <w:t xml:space="preserve"> </w:t>
      </w:r>
      <w:r>
        <w:rPr>
          <w:color w:val="221F1F"/>
          <w:spacing w:val="-4"/>
          <w:sz w:val="20"/>
        </w:rPr>
        <w:t>Basu</w:t>
      </w:r>
      <w:r>
        <w:rPr>
          <w:color w:val="221F1F"/>
          <w:sz w:val="20"/>
        </w:rPr>
        <w:tab/>
      </w:r>
      <w:r>
        <w:rPr>
          <w:color w:val="221F1F"/>
          <w:spacing w:val="-10"/>
          <w:sz w:val="20"/>
        </w:rPr>
        <w:t>-</w:t>
      </w:r>
      <w:r>
        <w:rPr>
          <w:color w:val="221F1F"/>
          <w:sz w:val="20"/>
        </w:rPr>
        <w:tab/>
        <w:t>Shorter</w:t>
      </w:r>
      <w:r>
        <w:rPr>
          <w:color w:val="221F1F"/>
          <w:spacing w:val="-13"/>
          <w:sz w:val="20"/>
        </w:rPr>
        <w:t xml:space="preserve"> </w:t>
      </w:r>
      <w:r>
        <w:rPr>
          <w:color w:val="221F1F"/>
          <w:sz w:val="20"/>
        </w:rPr>
        <w:t>Constitution</w:t>
      </w:r>
      <w:r>
        <w:rPr>
          <w:color w:val="221F1F"/>
          <w:spacing w:val="-12"/>
          <w:sz w:val="20"/>
        </w:rPr>
        <w:t xml:space="preserve"> </w:t>
      </w:r>
      <w:r>
        <w:rPr>
          <w:color w:val="221F1F"/>
          <w:sz w:val="20"/>
        </w:rPr>
        <w:t>of</w:t>
      </w:r>
      <w:r>
        <w:rPr>
          <w:color w:val="221F1F"/>
          <w:spacing w:val="-10"/>
          <w:sz w:val="20"/>
        </w:rPr>
        <w:t xml:space="preserve"> </w:t>
      </w:r>
      <w:r>
        <w:rPr>
          <w:color w:val="221F1F"/>
          <w:spacing w:val="-2"/>
          <w:sz w:val="20"/>
        </w:rPr>
        <w:t>India</w:t>
      </w:r>
    </w:p>
    <w:p w14:paraId="4E4D65FC" w14:textId="77777777" w:rsidR="00F3095E" w:rsidRDefault="00000000">
      <w:pPr>
        <w:pStyle w:val="ListParagraph"/>
        <w:numPr>
          <w:ilvl w:val="0"/>
          <w:numId w:val="42"/>
        </w:numPr>
        <w:tabs>
          <w:tab w:val="left" w:pos="451"/>
          <w:tab w:val="left" w:pos="2633"/>
          <w:tab w:val="left" w:pos="2973"/>
        </w:tabs>
        <w:spacing w:before="82"/>
        <w:rPr>
          <w:sz w:val="20"/>
        </w:rPr>
      </w:pPr>
      <w:r>
        <w:rPr>
          <w:color w:val="221F1F"/>
          <w:spacing w:val="-6"/>
          <w:sz w:val="20"/>
        </w:rPr>
        <w:t>M.P.</w:t>
      </w:r>
      <w:r>
        <w:rPr>
          <w:color w:val="221F1F"/>
          <w:spacing w:val="-9"/>
          <w:sz w:val="20"/>
        </w:rPr>
        <w:t xml:space="preserve"> </w:t>
      </w:r>
      <w:r>
        <w:rPr>
          <w:color w:val="221F1F"/>
          <w:spacing w:val="-4"/>
          <w:sz w:val="20"/>
        </w:rPr>
        <w:t>Jain</w:t>
      </w:r>
      <w:r>
        <w:rPr>
          <w:color w:val="221F1F"/>
          <w:sz w:val="20"/>
        </w:rPr>
        <w:tab/>
      </w:r>
      <w:r>
        <w:rPr>
          <w:color w:val="221F1F"/>
          <w:spacing w:val="-12"/>
          <w:sz w:val="20"/>
        </w:rPr>
        <w:t>-</w:t>
      </w:r>
      <w:r>
        <w:rPr>
          <w:color w:val="221F1F"/>
          <w:sz w:val="20"/>
        </w:rPr>
        <w:tab/>
      </w:r>
      <w:r>
        <w:rPr>
          <w:color w:val="221F1F"/>
          <w:spacing w:val="-2"/>
          <w:sz w:val="20"/>
        </w:rPr>
        <w:t>Indian</w:t>
      </w:r>
      <w:r>
        <w:rPr>
          <w:color w:val="221F1F"/>
          <w:spacing w:val="1"/>
          <w:sz w:val="20"/>
        </w:rPr>
        <w:t xml:space="preserve"> </w:t>
      </w:r>
      <w:r>
        <w:rPr>
          <w:color w:val="221F1F"/>
          <w:spacing w:val="-2"/>
          <w:sz w:val="20"/>
        </w:rPr>
        <w:t>Constitutional</w:t>
      </w:r>
      <w:r>
        <w:rPr>
          <w:color w:val="221F1F"/>
          <w:spacing w:val="3"/>
          <w:sz w:val="20"/>
        </w:rPr>
        <w:t xml:space="preserve"> </w:t>
      </w:r>
      <w:r>
        <w:rPr>
          <w:color w:val="221F1F"/>
          <w:spacing w:val="-5"/>
          <w:sz w:val="20"/>
        </w:rPr>
        <w:t>Law</w:t>
      </w:r>
    </w:p>
    <w:p w14:paraId="0A4E45EC" w14:textId="77777777" w:rsidR="00F3095E" w:rsidRDefault="00000000">
      <w:pPr>
        <w:pStyle w:val="ListParagraph"/>
        <w:numPr>
          <w:ilvl w:val="0"/>
          <w:numId w:val="42"/>
        </w:numPr>
        <w:tabs>
          <w:tab w:val="left" w:pos="449"/>
          <w:tab w:val="left" w:pos="2633"/>
          <w:tab w:val="left" w:pos="2973"/>
        </w:tabs>
        <w:spacing w:before="82"/>
        <w:ind w:left="449" w:hanging="397"/>
        <w:rPr>
          <w:sz w:val="20"/>
        </w:rPr>
      </w:pPr>
      <w:r>
        <w:rPr>
          <w:color w:val="221F1F"/>
          <w:spacing w:val="-2"/>
          <w:sz w:val="20"/>
        </w:rPr>
        <w:t>Dr.</w:t>
      </w:r>
      <w:r>
        <w:rPr>
          <w:color w:val="221F1F"/>
          <w:spacing w:val="-12"/>
          <w:sz w:val="20"/>
        </w:rPr>
        <w:t xml:space="preserve"> </w:t>
      </w:r>
      <w:r>
        <w:rPr>
          <w:color w:val="221F1F"/>
          <w:spacing w:val="-2"/>
          <w:sz w:val="20"/>
        </w:rPr>
        <w:t>Anirudh</w:t>
      </w:r>
      <w:r>
        <w:rPr>
          <w:color w:val="221F1F"/>
          <w:spacing w:val="-5"/>
          <w:sz w:val="20"/>
        </w:rPr>
        <w:t xml:space="preserve"> </w:t>
      </w:r>
      <w:r>
        <w:rPr>
          <w:color w:val="221F1F"/>
          <w:spacing w:val="-2"/>
          <w:sz w:val="20"/>
        </w:rPr>
        <w:t>Prasad</w:t>
      </w:r>
      <w:r>
        <w:rPr>
          <w:color w:val="221F1F"/>
          <w:sz w:val="20"/>
        </w:rPr>
        <w:tab/>
      </w:r>
      <w:r>
        <w:rPr>
          <w:color w:val="221F1F"/>
          <w:spacing w:val="-10"/>
          <w:sz w:val="20"/>
        </w:rPr>
        <w:t>-</w:t>
      </w:r>
      <w:r>
        <w:rPr>
          <w:color w:val="221F1F"/>
          <w:sz w:val="20"/>
        </w:rPr>
        <w:tab/>
        <w:t>Centre</w:t>
      </w:r>
      <w:r>
        <w:rPr>
          <w:color w:val="221F1F"/>
          <w:spacing w:val="-9"/>
          <w:sz w:val="20"/>
        </w:rPr>
        <w:t xml:space="preserve"> </w:t>
      </w:r>
      <w:r>
        <w:rPr>
          <w:color w:val="221F1F"/>
          <w:sz w:val="20"/>
        </w:rPr>
        <w:t>-</w:t>
      </w:r>
      <w:r>
        <w:rPr>
          <w:color w:val="221F1F"/>
          <w:spacing w:val="-7"/>
          <w:sz w:val="20"/>
        </w:rPr>
        <w:t xml:space="preserve"> </w:t>
      </w:r>
      <w:r>
        <w:rPr>
          <w:color w:val="221F1F"/>
          <w:sz w:val="20"/>
        </w:rPr>
        <w:t>State</w:t>
      </w:r>
      <w:r>
        <w:rPr>
          <w:color w:val="221F1F"/>
          <w:spacing w:val="-8"/>
          <w:sz w:val="20"/>
        </w:rPr>
        <w:t xml:space="preserve"> </w:t>
      </w:r>
      <w:r>
        <w:rPr>
          <w:color w:val="221F1F"/>
          <w:sz w:val="20"/>
        </w:rPr>
        <w:t>Relations</w:t>
      </w:r>
      <w:r>
        <w:rPr>
          <w:color w:val="221F1F"/>
          <w:spacing w:val="-9"/>
          <w:sz w:val="20"/>
        </w:rPr>
        <w:t xml:space="preserve"> </w:t>
      </w:r>
      <w:r>
        <w:rPr>
          <w:color w:val="221F1F"/>
          <w:sz w:val="20"/>
        </w:rPr>
        <w:t>in</w:t>
      </w:r>
      <w:r>
        <w:rPr>
          <w:color w:val="221F1F"/>
          <w:spacing w:val="-9"/>
          <w:sz w:val="20"/>
        </w:rPr>
        <w:t xml:space="preserve"> </w:t>
      </w:r>
      <w:r>
        <w:rPr>
          <w:color w:val="221F1F"/>
          <w:spacing w:val="-2"/>
          <w:sz w:val="20"/>
        </w:rPr>
        <w:t>India</w:t>
      </w:r>
    </w:p>
    <w:p w14:paraId="77DD2C3F" w14:textId="77777777" w:rsidR="00F3095E" w:rsidRDefault="00000000">
      <w:pPr>
        <w:pStyle w:val="ListParagraph"/>
        <w:numPr>
          <w:ilvl w:val="0"/>
          <w:numId w:val="42"/>
        </w:numPr>
        <w:tabs>
          <w:tab w:val="left" w:pos="449"/>
        </w:tabs>
        <w:spacing w:before="37"/>
        <w:ind w:left="449" w:hanging="397"/>
        <w:rPr>
          <w:sz w:val="20"/>
        </w:rPr>
      </w:pPr>
      <w:r>
        <w:rPr>
          <w:color w:val="221F1F"/>
          <w:sz w:val="20"/>
        </w:rPr>
        <w:t>S.N.</w:t>
      </w:r>
      <w:r>
        <w:rPr>
          <w:color w:val="221F1F"/>
          <w:spacing w:val="-6"/>
          <w:sz w:val="20"/>
        </w:rPr>
        <w:t xml:space="preserve"> </w:t>
      </w:r>
      <w:r>
        <w:rPr>
          <w:color w:val="221F1F"/>
          <w:sz w:val="20"/>
        </w:rPr>
        <w:t>Jain,</w:t>
      </w:r>
      <w:r>
        <w:rPr>
          <w:color w:val="221F1F"/>
          <w:spacing w:val="-5"/>
          <w:sz w:val="20"/>
        </w:rPr>
        <w:t xml:space="preserve"> </w:t>
      </w:r>
      <w:r>
        <w:rPr>
          <w:color w:val="221F1F"/>
          <w:spacing w:val="-2"/>
          <w:sz w:val="20"/>
        </w:rPr>
        <w:t>Subash</w:t>
      </w:r>
    </w:p>
    <w:p w14:paraId="7AF771F5" w14:textId="77777777" w:rsidR="00F3095E" w:rsidRDefault="00000000">
      <w:pPr>
        <w:pStyle w:val="BodyText"/>
        <w:spacing w:before="10"/>
        <w:ind w:left="451"/>
      </w:pPr>
      <w:r>
        <w:rPr>
          <w:color w:val="221F1F"/>
        </w:rPr>
        <w:t>C.</w:t>
      </w:r>
      <w:r>
        <w:rPr>
          <w:color w:val="221F1F"/>
          <w:spacing w:val="-8"/>
        </w:rPr>
        <w:t xml:space="preserve"> </w:t>
      </w:r>
      <w:r>
        <w:rPr>
          <w:color w:val="221F1F"/>
        </w:rPr>
        <w:t>Kashyap</w:t>
      </w:r>
      <w:r>
        <w:rPr>
          <w:color w:val="221F1F"/>
          <w:spacing w:val="-6"/>
        </w:rPr>
        <w:t xml:space="preserve"> </w:t>
      </w:r>
      <w:r>
        <w:rPr>
          <w:color w:val="221F1F"/>
          <w:spacing w:val="-5"/>
        </w:rPr>
        <w:t>and</w:t>
      </w:r>
    </w:p>
    <w:p w14:paraId="01DBB4A0" w14:textId="77777777" w:rsidR="00F3095E" w:rsidRDefault="00000000">
      <w:pPr>
        <w:pStyle w:val="BodyText"/>
        <w:tabs>
          <w:tab w:val="left" w:pos="2633"/>
          <w:tab w:val="left" w:pos="2973"/>
        </w:tabs>
        <w:spacing w:before="10"/>
        <w:ind w:left="451"/>
      </w:pPr>
      <w:r>
        <w:rPr>
          <w:color w:val="221F1F"/>
        </w:rPr>
        <w:t>N.</w:t>
      </w:r>
      <w:r>
        <w:rPr>
          <w:color w:val="221F1F"/>
          <w:spacing w:val="-7"/>
        </w:rPr>
        <w:t xml:space="preserve"> </w:t>
      </w:r>
      <w:r>
        <w:rPr>
          <w:color w:val="221F1F"/>
          <w:spacing w:val="-2"/>
        </w:rPr>
        <w:t>Srinivasan</w:t>
      </w:r>
      <w:r>
        <w:rPr>
          <w:color w:val="221F1F"/>
        </w:rPr>
        <w:tab/>
      </w:r>
      <w:r>
        <w:rPr>
          <w:color w:val="221F1F"/>
          <w:spacing w:val="-10"/>
        </w:rPr>
        <w:t>-</w:t>
      </w:r>
      <w:r>
        <w:rPr>
          <w:color w:val="221F1F"/>
        </w:rPr>
        <w:tab/>
        <w:t>The</w:t>
      </w:r>
      <w:r>
        <w:rPr>
          <w:color w:val="221F1F"/>
          <w:spacing w:val="-9"/>
        </w:rPr>
        <w:t xml:space="preserve"> </w:t>
      </w:r>
      <w:r>
        <w:rPr>
          <w:color w:val="221F1F"/>
        </w:rPr>
        <w:t>Union</w:t>
      </w:r>
      <w:r>
        <w:rPr>
          <w:color w:val="221F1F"/>
          <w:spacing w:val="-7"/>
        </w:rPr>
        <w:t xml:space="preserve"> </w:t>
      </w:r>
      <w:r>
        <w:rPr>
          <w:color w:val="221F1F"/>
        </w:rPr>
        <w:t>and</w:t>
      </w:r>
      <w:r>
        <w:rPr>
          <w:color w:val="221F1F"/>
          <w:spacing w:val="-8"/>
        </w:rPr>
        <w:t xml:space="preserve"> </w:t>
      </w:r>
      <w:r>
        <w:rPr>
          <w:color w:val="221F1F"/>
        </w:rPr>
        <w:t>the</w:t>
      </w:r>
      <w:r>
        <w:rPr>
          <w:color w:val="221F1F"/>
          <w:spacing w:val="-5"/>
        </w:rPr>
        <w:t xml:space="preserve"> </w:t>
      </w:r>
      <w:r>
        <w:rPr>
          <w:color w:val="221F1F"/>
          <w:spacing w:val="-2"/>
        </w:rPr>
        <w:t>States</w:t>
      </w:r>
    </w:p>
    <w:p w14:paraId="64AD11E6" w14:textId="77777777" w:rsidR="00F3095E" w:rsidRDefault="00000000">
      <w:pPr>
        <w:pStyle w:val="ListParagraph"/>
        <w:numPr>
          <w:ilvl w:val="0"/>
          <w:numId w:val="42"/>
        </w:numPr>
        <w:tabs>
          <w:tab w:val="left" w:pos="449"/>
          <w:tab w:val="left" w:pos="2973"/>
        </w:tabs>
        <w:spacing w:before="54"/>
        <w:ind w:left="449" w:hanging="397"/>
        <w:rPr>
          <w:sz w:val="20"/>
        </w:rPr>
      </w:pPr>
      <w:r>
        <w:rPr>
          <w:color w:val="221F1F"/>
          <w:sz w:val="20"/>
        </w:rPr>
        <w:t>Dr.</w:t>
      </w:r>
      <w:r>
        <w:rPr>
          <w:color w:val="221F1F"/>
          <w:spacing w:val="-12"/>
          <w:sz w:val="20"/>
        </w:rPr>
        <w:t xml:space="preserve"> </w:t>
      </w:r>
      <w:r>
        <w:rPr>
          <w:color w:val="221F1F"/>
          <w:sz w:val="20"/>
        </w:rPr>
        <w:t>K.P.</w:t>
      </w:r>
      <w:r>
        <w:rPr>
          <w:color w:val="221F1F"/>
          <w:spacing w:val="-10"/>
          <w:sz w:val="20"/>
        </w:rPr>
        <w:t xml:space="preserve"> </w:t>
      </w:r>
      <w:r>
        <w:rPr>
          <w:color w:val="221F1F"/>
          <w:sz w:val="20"/>
        </w:rPr>
        <w:t>Krishna</w:t>
      </w:r>
      <w:r>
        <w:rPr>
          <w:color w:val="221F1F"/>
          <w:spacing w:val="-9"/>
          <w:sz w:val="20"/>
        </w:rPr>
        <w:t xml:space="preserve"> </w:t>
      </w:r>
      <w:r>
        <w:rPr>
          <w:color w:val="221F1F"/>
          <w:sz w:val="20"/>
        </w:rPr>
        <w:t>Shetty</w:t>
      </w:r>
      <w:r>
        <w:rPr>
          <w:color w:val="221F1F"/>
          <w:spacing w:val="77"/>
          <w:sz w:val="20"/>
        </w:rPr>
        <w:t xml:space="preserve"> </w:t>
      </w:r>
      <w:r>
        <w:rPr>
          <w:color w:val="221F1F"/>
          <w:spacing w:val="-10"/>
          <w:sz w:val="20"/>
        </w:rPr>
        <w:t>-</w:t>
      </w:r>
      <w:r>
        <w:rPr>
          <w:color w:val="221F1F"/>
          <w:sz w:val="20"/>
        </w:rPr>
        <w:tab/>
        <w:t>The</w:t>
      </w:r>
      <w:r>
        <w:rPr>
          <w:color w:val="221F1F"/>
          <w:spacing w:val="-12"/>
          <w:sz w:val="20"/>
        </w:rPr>
        <w:t xml:space="preserve"> </w:t>
      </w:r>
      <w:r>
        <w:rPr>
          <w:color w:val="221F1F"/>
          <w:sz w:val="20"/>
        </w:rPr>
        <w:t>Law</w:t>
      </w:r>
      <w:r>
        <w:rPr>
          <w:color w:val="221F1F"/>
          <w:spacing w:val="-9"/>
          <w:sz w:val="20"/>
        </w:rPr>
        <w:t xml:space="preserve"> </w:t>
      </w:r>
      <w:r>
        <w:rPr>
          <w:color w:val="221F1F"/>
          <w:sz w:val="20"/>
        </w:rPr>
        <w:t>of</w:t>
      </w:r>
      <w:r>
        <w:rPr>
          <w:color w:val="221F1F"/>
          <w:spacing w:val="-9"/>
          <w:sz w:val="20"/>
        </w:rPr>
        <w:t xml:space="preserve"> </w:t>
      </w:r>
      <w:r>
        <w:rPr>
          <w:color w:val="221F1F"/>
          <w:sz w:val="20"/>
        </w:rPr>
        <w:t>Union-</w:t>
      </w:r>
      <w:r>
        <w:rPr>
          <w:color w:val="221F1F"/>
          <w:spacing w:val="-4"/>
          <w:sz w:val="20"/>
        </w:rPr>
        <w:t>State</w:t>
      </w:r>
    </w:p>
    <w:p w14:paraId="5E94921A" w14:textId="77777777" w:rsidR="00F3095E" w:rsidRDefault="00000000">
      <w:pPr>
        <w:pStyle w:val="BodyText"/>
        <w:spacing w:before="10"/>
        <w:ind w:left="2974"/>
      </w:pPr>
      <w:r>
        <w:rPr>
          <w:color w:val="221F1F"/>
        </w:rPr>
        <w:t>Relations</w:t>
      </w:r>
      <w:r>
        <w:rPr>
          <w:color w:val="221F1F"/>
          <w:spacing w:val="-11"/>
        </w:rPr>
        <w:t xml:space="preserve"> </w:t>
      </w:r>
      <w:r>
        <w:rPr>
          <w:color w:val="221F1F"/>
        </w:rPr>
        <w:t>and</w:t>
      </w:r>
      <w:r>
        <w:rPr>
          <w:color w:val="221F1F"/>
          <w:spacing w:val="-13"/>
        </w:rPr>
        <w:t xml:space="preserve"> </w:t>
      </w:r>
      <w:r>
        <w:rPr>
          <w:color w:val="221F1F"/>
        </w:rPr>
        <w:t>India</w:t>
      </w:r>
      <w:r>
        <w:rPr>
          <w:color w:val="221F1F"/>
          <w:spacing w:val="-10"/>
        </w:rPr>
        <w:t xml:space="preserve"> </w:t>
      </w:r>
      <w:r>
        <w:rPr>
          <w:color w:val="221F1F"/>
          <w:spacing w:val="-2"/>
        </w:rPr>
        <w:t>Federalism</w:t>
      </w:r>
    </w:p>
    <w:p w14:paraId="04B5CF5C" w14:textId="77777777" w:rsidR="00F3095E" w:rsidRDefault="00000000">
      <w:pPr>
        <w:pStyle w:val="ListParagraph"/>
        <w:numPr>
          <w:ilvl w:val="0"/>
          <w:numId w:val="42"/>
        </w:numPr>
        <w:tabs>
          <w:tab w:val="left" w:pos="449"/>
          <w:tab w:val="left" w:pos="2633"/>
          <w:tab w:val="left" w:pos="2973"/>
        </w:tabs>
        <w:spacing w:before="82"/>
        <w:ind w:left="449" w:hanging="397"/>
        <w:rPr>
          <w:sz w:val="20"/>
        </w:rPr>
      </w:pPr>
      <w:r>
        <w:rPr>
          <w:color w:val="221F1F"/>
          <w:sz w:val="20"/>
        </w:rPr>
        <w:t>Kashyap</w:t>
      </w:r>
      <w:r>
        <w:rPr>
          <w:color w:val="221F1F"/>
          <w:spacing w:val="-9"/>
          <w:sz w:val="20"/>
        </w:rPr>
        <w:t xml:space="preserve"> </w:t>
      </w:r>
      <w:r>
        <w:rPr>
          <w:color w:val="221F1F"/>
          <w:spacing w:val="-4"/>
          <w:sz w:val="20"/>
        </w:rPr>
        <w:t>S.C.</w:t>
      </w:r>
      <w:r>
        <w:rPr>
          <w:color w:val="221F1F"/>
          <w:sz w:val="20"/>
        </w:rPr>
        <w:tab/>
      </w:r>
      <w:r>
        <w:rPr>
          <w:color w:val="221F1F"/>
          <w:spacing w:val="-12"/>
          <w:sz w:val="20"/>
        </w:rPr>
        <w:t>-</w:t>
      </w:r>
      <w:r>
        <w:rPr>
          <w:color w:val="221F1F"/>
          <w:sz w:val="20"/>
        </w:rPr>
        <w:tab/>
        <w:t>Our</w:t>
      </w:r>
      <w:r>
        <w:rPr>
          <w:color w:val="221F1F"/>
          <w:spacing w:val="-4"/>
          <w:sz w:val="20"/>
        </w:rPr>
        <w:t xml:space="preserve"> </w:t>
      </w:r>
      <w:r>
        <w:rPr>
          <w:color w:val="221F1F"/>
          <w:spacing w:val="-2"/>
          <w:sz w:val="20"/>
        </w:rPr>
        <w:t>Parliament</w:t>
      </w:r>
    </w:p>
    <w:p w14:paraId="4DE09CB7" w14:textId="77777777" w:rsidR="00F3095E" w:rsidRDefault="00000000">
      <w:pPr>
        <w:pStyle w:val="ListParagraph"/>
        <w:numPr>
          <w:ilvl w:val="0"/>
          <w:numId w:val="42"/>
        </w:numPr>
        <w:tabs>
          <w:tab w:val="left" w:pos="449"/>
          <w:tab w:val="left" w:pos="2633"/>
          <w:tab w:val="left" w:pos="2974"/>
        </w:tabs>
        <w:spacing w:before="79" w:line="247" w:lineRule="auto"/>
        <w:ind w:left="2974" w:right="883" w:hanging="2922"/>
        <w:rPr>
          <w:sz w:val="20"/>
        </w:rPr>
      </w:pPr>
      <w:r>
        <w:rPr>
          <w:color w:val="221F1F"/>
          <w:sz w:val="20"/>
        </w:rPr>
        <w:t>A.G. Noorani</w:t>
      </w:r>
      <w:r>
        <w:rPr>
          <w:color w:val="221F1F"/>
          <w:sz w:val="20"/>
        </w:rPr>
        <w:tab/>
      </w:r>
      <w:r>
        <w:rPr>
          <w:color w:val="221F1F"/>
          <w:spacing w:val="-10"/>
          <w:sz w:val="20"/>
        </w:rPr>
        <w:t>-</w:t>
      </w:r>
      <w:r>
        <w:rPr>
          <w:color w:val="221F1F"/>
          <w:sz w:val="20"/>
        </w:rPr>
        <w:tab/>
      </w:r>
      <w:r>
        <w:rPr>
          <w:color w:val="221F1F"/>
          <w:spacing w:val="-2"/>
          <w:sz w:val="20"/>
        </w:rPr>
        <w:t>The</w:t>
      </w:r>
      <w:r>
        <w:rPr>
          <w:color w:val="221F1F"/>
          <w:spacing w:val="-13"/>
          <w:sz w:val="20"/>
        </w:rPr>
        <w:t xml:space="preserve"> </w:t>
      </w:r>
      <w:proofErr w:type="spellStart"/>
      <w:r>
        <w:rPr>
          <w:color w:val="221F1F"/>
          <w:spacing w:val="-2"/>
          <w:sz w:val="20"/>
        </w:rPr>
        <w:t>Presidental</w:t>
      </w:r>
      <w:proofErr w:type="spellEnd"/>
      <w:r>
        <w:rPr>
          <w:color w:val="221F1F"/>
          <w:spacing w:val="-12"/>
          <w:sz w:val="20"/>
        </w:rPr>
        <w:t xml:space="preserve"> </w:t>
      </w:r>
      <w:r>
        <w:rPr>
          <w:color w:val="221F1F"/>
          <w:spacing w:val="-2"/>
          <w:sz w:val="20"/>
        </w:rPr>
        <w:t xml:space="preserve">System: </w:t>
      </w:r>
      <w:r>
        <w:rPr>
          <w:color w:val="221F1F"/>
          <w:sz w:val="20"/>
        </w:rPr>
        <w:t>The Indian Debate</w:t>
      </w:r>
    </w:p>
    <w:p w14:paraId="3CE8FD56" w14:textId="77777777" w:rsidR="00F3095E" w:rsidRDefault="00000000">
      <w:pPr>
        <w:pStyle w:val="ListParagraph"/>
        <w:numPr>
          <w:ilvl w:val="0"/>
          <w:numId w:val="42"/>
        </w:numPr>
        <w:tabs>
          <w:tab w:val="left" w:pos="449"/>
          <w:tab w:val="left" w:pos="2633"/>
          <w:tab w:val="left" w:pos="2973"/>
        </w:tabs>
        <w:spacing w:before="76"/>
        <w:ind w:left="449" w:hanging="397"/>
        <w:rPr>
          <w:sz w:val="20"/>
        </w:rPr>
      </w:pPr>
      <w:r>
        <w:rPr>
          <w:color w:val="221F1F"/>
          <w:spacing w:val="-4"/>
          <w:sz w:val="20"/>
        </w:rPr>
        <w:t>Venkatraman</w:t>
      </w:r>
      <w:r>
        <w:rPr>
          <w:color w:val="221F1F"/>
          <w:spacing w:val="7"/>
          <w:sz w:val="20"/>
        </w:rPr>
        <w:t xml:space="preserve"> </w:t>
      </w:r>
      <w:r>
        <w:rPr>
          <w:color w:val="221F1F"/>
          <w:spacing w:val="-5"/>
          <w:sz w:val="20"/>
        </w:rPr>
        <w:t>R.</w:t>
      </w:r>
      <w:r>
        <w:rPr>
          <w:color w:val="221F1F"/>
          <w:sz w:val="20"/>
        </w:rPr>
        <w:tab/>
      </w:r>
      <w:r>
        <w:rPr>
          <w:color w:val="221F1F"/>
          <w:spacing w:val="-10"/>
          <w:sz w:val="20"/>
        </w:rPr>
        <w:t>-</w:t>
      </w:r>
      <w:r>
        <w:rPr>
          <w:color w:val="221F1F"/>
          <w:sz w:val="20"/>
        </w:rPr>
        <w:tab/>
        <w:t>My</w:t>
      </w:r>
      <w:r>
        <w:rPr>
          <w:color w:val="221F1F"/>
          <w:spacing w:val="-9"/>
          <w:sz w:val="20"/>
        </w:rPr>
        <w:t xml:space="preserve"> </w:t>
      </w:r>
      <w:r>
        <w:rPr>
          <w:color w:val="221F1F"/>
          <w:sz w:val="20"/>
        </w:rPr>
        <w:t>Presidential</w:t>
      </w:r>
      <w:r>
        <w:rPr>
          <w:color w:val="221F1F"/>
          <w:spacing w:val="-10"/>
          <w:sz w:val="20"/>
        </w:rPr>
        <w:t xml:space="preserve"> </w:t>
      </w:r>
      <w:r>
        <w:rPr>
          <w:color w:val="221F1F"/>
          <w:spacing w:val="-4"/>
          <w:sz w:val="20"/>
        </w:rPr>
        <w:t>Years</w:t>
      </w:r>
    </w:p>
    <w:p w14:paraId="514B9273" w14:textId="77777777" w:rsidR="00F3095E" w:rsidRDefault="00000000">
      <w:pPr>
        <w:pStyle w:val="ListParagraph"/>
        <w:numPr>
          <w:ilvl w:val="0"/>
          <w:numId w:val="42"/>
        </w:numPr>
        <w:tabs>
          <w:tab w:val="left" w:pos="449"/>
          <w:tab w:val="left" w:pos="2633"/>
          <w:tab w:val="left" w:pos="2973"/>
        </w:tabs>
        <w:spacing w:before="82"/>
        <w:ind w:left="449" w:hanging="397"/>
        <w:rPr>
          <w:sz w:val="20"/>
        </w:rPr>
      </w:pPr>
      <w:proofErr w:type="spellStart"/>
      <w:r>
        <w:rPr>
          <w:color w:val="221F1F"/>
          <w:spacing w:val="-4"/>
          <w:sz w:val="20"/>
        </w:rPr>
        <w:t>Verinder</w:t>
      </w:r>
      <w:proofErr w:type="spellEnd"/>
      <w:r>
        <w:rPr>
          <w:color w:val="221F1F"/>
          <w:sz w:val="20"/>
        </w:rPr>
        <w:t xml:space="preserve"> </w:t>
      </w:r>
      <w:r>
        <w:rPr>
          <w:color w:val="221F1F"/>
          <w:spacing w:val="-2"/>
          <w:sz w:val="20"/>
        </w:rPr>
        <w:t>Grover</w:t>
      </w:r>
      <w:r>
        <w:rPr>
          <w:color w:val="221F1F"/>
          <w:sz w:val="20"/>
        </w:rPr>
        <w:tab/>
      </w:r>
      <w:r>
        <w:rPr>
          <w:color w:val="221F1F"/>
          <w:spacing w:val="-10"/>
          <w:sz w:val="20"/>
        </w:rPr>
        <w:t>-</w:t>
      </w:r>
      <w:r>
        <w:rPr>
          <w:color w:val="221F1F"/>
          <w:sz w:val="20"/>
        </w:rPr>
        <w:tab/>
        <w:t>Federal</w:t>
      </w:r>
      <w:r>
        <w:rPr>
          <w:color w:val="221F1F"/>
          <w:spacing w:val="-10"/>
          <w:sz w:val="20"/>
        </w:rPr>
        <w:t xml:space="preserve"> </w:t>
      </w:r>
      <w:r>
        <w:rPr>
          <w:color w:val="221F1F"/>
          <w:sz w:val="20"/>
        </w:rPr>
        <w:t>System,</w:t>
      </w:r>
      <w:r>
        <w:rPr>
          <w:color w:val="221F1F"/>
          <w:spacing w:val="-7"/>
          <w:sz w:val="20"/>
        </w:rPr>
        <w:t xml:space="preserve"> </w:t>
      </w:r>
      <w:r>
        <w:rPr>
          <w:color w:val="221F1F"/>
          <w:sz w:val="20"/>
        </w:rPr>
        <w:t>Centre</w:t>
      </w:r>
      <w:r>
        <w:rPr>
          <w:color w:val="221F1F"/>
          <w:spacing w:val="-9"/>
          <w:sz w:val="20"/>
        </w:rPr>
        <w:t xml:space="preserve"> </w:t>
      </w:r>
      <w:r>
        <w:rPr>
          <w:color w:val="221F1F"/>
          <w:sz w:val="20"/>
        </w:rPr>
        <w:t>-</w:t>
      </w:r>
      <w:r>
        <w:rPr>
          <w:color w:val="221F1F"/>
          <w:spacing w:val="-5"/>
          <w:sz w:val="20"/>
        </w:rPr>
        <w:t xml:space="preserve"> </w:t>
      </w:r>
      <w:r>
        <w:rPr>
          <w:color w:val="221F1F"/>
          <w:spacing w:val="-2"/>
          <w:sz w:val="20"/>
        </w:rPr>
        <w:t>State</w:t>
      </w:r>
    </w:p>
    <w:p w14:paraId="5B3E272F" w14:textId="77777777" w:rsidR="00F3095E" w:rsidRDefault="00000000">
      <w:pPr>
        <w:pStyle w:val="BodyText"/>
        <w:spacing w:before="10"/>
        <w:ind w:left="2974"/>
      </w:pPr>
      <w:r>
        <w:rPr>
          <w:color w:val="221F1F"/>
          <w:spacing w:val="-2"/>
        </w:rPr>
        <w:t>Relations</w:t>
      </w:r>
      <w:r>
        <w:rPr>
          <w:color w:val="221F1F"/>
        </w:rPr>
        <w:t xml:space="preserve"> </w:t>
      </w:r>
      <w:r>
        <w:rPr>
          <w:color w:val="221F1F"/>
          <w:spacing w:val="-2"/>
        </w:rPr>
        <w:t>and State</w:t>
      </w:r>
      <w:r>
        <w:rPr>
          <w:color w:val="221F1F"/>
          <w:spacing w:val="-8"/>
        </w:rPr>
        <w:t xml:space="preserve"> </w:t>
      </w:r>
      <w:r>
        <w:rPr>
          <w:color w:val="221F1F"/>
          <w:spacing w:val="-2"/>
        </w:rPr>
        <w:t>Autonomy</w:t>
      </w:r>
    </w:p>
    <w:p w14:paraId="7A721501" w14:textId="77777777" w:rsidR="00F3095E" w:rsidRDefault="00000000">
      <w:pPr>
        <w:pStyle w:val="ListParagraph"/>
        <w:numPr>
          <w:ilvl w:val="0"/>
          <w:numId w:val="42"/>
        </w:numPr>
        <w:tabs>
          <w:tab w:val="left" w:pos="449"/>
          <w:tab w:val="left" w:pos="2633"/>
          <w:tab w:val="left" w:pos="2973"/>
        </w:tabs>
        <w:spacing w:before="80"/>
        <w:ind w:left="449" w:hanging="397"/>
        <w:rPr>
          <w:sz w:val="20"/>
        </w:rPr>
      </w:pPr>
      <w:r>
        <w:rPr>
          <w:color w:val="221F1F"/>
          <w:sz w:val="20"/>
        </w:rPr>
        <w:t>Kashyap</w:t>
      </w:r>
      <w:r>
        <w:rPr>
          <w:color w:val="221F1F"/>
          <w:spacing w:val="-9"/>
          <w:sz w:val="20"/>
        </w:rPr>
        <w:t xml:space="preserve"> </w:t>
      </w:r>
      <w:r>
        <w:rPr>
          <w:color w:val="221F1F"/>
          <w:spacing w:val="-4"/>
          <w:sz w:val="20"/>
        </w:rPr>
        <w:t>S.C.</w:t>
      </w:r>
      <w:r>
        <w:rPr>
          <w:color w:val="221F1F"/>
          <w:sz w:val="20"/>
        </w:rPr>
        <w:tab/>
      </w:r>
      <w:r>
        <w:rPr>
          <w:color w:val="221F1F"/>
          <w:spacing w:val="-12"/>
          <w:sz w:val="20"/>
        </w:rPr>
        <w:t>-</w:t>
      </w:r>
      <w:r>
        <w:rPr>
          <w:color w:val="221F1F"/>
          <w:sz w:val="20"/>
        </w:rPr>
        <w:tab/>
      </w:r>
      <w:r>
        <w:rPr>
          <w:color w:val="221F1F"/>
          <w:spacing w:val="-2"/>
          <w:sz w:val="20"/>
        </w:rPr>
        <w:t>Basic</w:t>
      </w:r>
      <w:r>
        <w:rPr>
          <w:color w:val="221F1F"/>
          <w:spacing w:val="-1"/>
          <w:sz w:val="20"/>
        </w:rPr>
        <w:t xml:space="preserve"> </w:t>
      </w:r>
      <w:r>
        <w:rPr>
          <w:color w:val="221F1F"/>
          <w:spacing w:val="-2"/>
          <w:sz w:val="20"/>
        </w:rPr>
        <w:t>Constitutional</w:t>
      </w:r>
      <w:r>
        <w:rPr>
          <w:color w:val="221F1F"/>
          <w:spacing w:val="3"/>
          <w:sz w:val="20"/>
        </w:rPr>
        <w:t xml:space="preserve"> </w:t>
      </w:r>
      <w:r>
        <w:rPr>
          <w:color w:val="221F1F"/>
          <w:spacing w:val="-2"/>
          <w:sz w:val="20"/>
        </w:rPr>
        <w:t>Values</w:t>
      </w:r>
    </w:p>
    <w:p w14:paraId="059CCCE4" w14:textId="77777777" w:rsidR="00F3095E" w:rsidRDefault="00000000">
      <w:pPr>
        <w:pStyle w:val="ListParagraph"/>
        <w:numPr>
          <w:ilvl w:val="0"/>
          <w:numId w:val="42"/>
        </w:numPr>
        <w:tabs>
          <w:tab w:val="left" w:pos="449"/>
          <w:tab w:val="left" w:pos="2633"/>
          <w:tab w:val="left" w:pos="2973"/>
        </w:tabs>
        <w:spacing w:before="82"/>
        <w:ind w:left="449" w:hanging="397"/>
        <w:rPr>
          <w:sz w:val="20"/>
        </w:rPr>
      </w:pPr>
      <w:r>
        <w:rPr>
          <w:color w:val="221F1F"/>
          <w:spacing w:val="-7"/>
          <w:sz w:val="20"/>
        </w:rPr>
        <w:t>Tope</w:t>
      </w:r>
      <w:r>
        <w:rPr>
          <w:color w:val="221F1F"/>
          <w:spacing w:val="-8"/>
          <w:sz w:val="20"/>
        </w:rPr>
        <w:t xml:space="preserve"> </w:t>
      </w:r>
      <w:r>
        <w:rPr>
          <w:color w:val="221F1F"/>
          <w:spacing w:val="-4"/>
          <w:sz w:val="20"/>
        </w:rPr>
        <w:t>T.K.</w:t>
      </w:r>
      <w:r>
        <w:rPr>
          <w:color w:val="221F1F"/>
          <w:sz w:val="20"/>
        </w:rPr>
        <w:tab/>
      </w:r>
      <w:r>
        <w:rPr>
          <w:color w:val="221F1F"/>
          <w:spacing w:val="-10"/>
          <w:sz w:val="20"/>
        </w:rPr>
        <w:t>-</w:t>
      </w:r>
      <w:r>
        <w:rPr>
          <w:color w:val="221F1F"/>
          <w:sz w:val="20"/>
        </w:rPr>
        <w:tab/>
      </w:r>
      <w:r>
        <w:rPr>
          <w:color w:val="221F1F"/>
          <w:spacing w:val="-2"/>
          <w:sz w:val="20"/>
        </w:rPr>
        <w:t>Constitution of</w:t>
      </w:r>
      <w:r>
        <w:rPr>
          <w:color w:val="221F1F"/>
          <w:spacing w:val="-1"/>
          <w:sz w:val="20"/>
        </w:rPr>
        <w:t xml:space="preserve"> </w:t>
      </w:r>
      <w:r>
        <w:rPr>
          <w:color w:val="221F1F"/>
          <w:spacing w:val="-4"/>
          <w:sz w:val="20"/>
        </w:rPr>
        <w:t>India</w:t>
      </w:r>
    </w:p>
    <w:p w14:paraId="6B6CEE50" w14:textId="77777777" w:rsidR="00F3095E" w:rsidRDefault="00000000">
      <w:pPr>
        <w:tabs>
          <w:tab w:val="left" w:pos="2328"/>
          <w:tab w:val="left" w:pos="6008"/>
        </w:tabs>
        <w:spacing w:before="75"/>
        <w:ind w:left="52"/>
        <w:rPr>
          <w:sz w:val="30"/>
        </w:rPr>
      </w:pPr>
      <w:r>
        <w:rPr>
          <w:color w:val="221F1F"/>
          <w:sz w:val="30"/>
          <w:u w:val="single" w:color="221F1F"/>
        </w:rPr>
        <w:tab/>
      </w:r>
      <w:r>
        <w:rPr>
          <w:color w:val="221F1F"/>
          <w:spacing w:val="-2"/>
          <w:sz w:val="30"/>
          <w:u w:val="single" w:color="221F1F"/>
        </w:rPr>
        <w:t>************</w:t>
      </w:r>
      <w:r>
        <w:rPr>
          <w:color w:val="221F1F"/>
          <w:sz w:val="30"/>
          <w:u w:val="single" w:color="221F1F"/>
        </w:rPr>
        <w:tab/>
      </w:r>
    </w:p>
    <w:p w14:paraId="4CFF68B3" w14:textId="77777777" w:rsidR="00F3095E" w:rsidRDefault="00000000">
      <w:pPr>
        <w:spacing w:before="71"/>
        <w:rPr>
          <w:sz w:val="28"/>
        </w:rPr>
      </w:pPr>
      <w:r>
        <w:br w:type="column"/>
      </w:r>
    </w:p>
    <w:p w14:paraId="7D607BC2" w14:textId="77777777" w:rsidR="00F3095E" w:rsidRDefault="00000000">
      <w:pPr>
        <w:pStyle w:val="Heading1"/>
        <w:numPr>
          <w:ilvl w:val="0"/>
          <w:numId w:val="43"/>
        </w:numPr>
        <w:tabs>
          <w:tab w:val="left" w:pos="1845"/>
        </w:tabs>
        <w:ind w:left="1845" w:hanging="310"/>
        <w:jc w:val="left"/>
        <w:rPr>
          <w:color w:val="221F1F"/>
        </w:rPr>
      </w:pPr>
      <w:r>
        <w:rPr>
          <w:color w:val="221F1F"/>
        </w:rPr>
        <w:t>LAND</w:t>
      </w:r>
      <w:r>
        <w:rPr>
          <w:color w:val="221F1F"/>
          <w:spacing w:val="-13"/>
        </w:rPr>
        <w:t xml:space="preserve"> </w:t>
      </w:r>
      <w:r>
        <w:rPr>
          <w:color w:val="221F1F"/>
        </w:rPr>
        <w:t>LAWS</w:t>
      </w:r>
      <w:r>
        <w:rPr>
          <w:color w:val="221F1F"/>
          <w:spacing w:val="-12"/>
        </w:rPr>
        <w:t xml:space="preserve"> </w:t>
      </w:r>
      <w:r>
        <w:rPr>
          <w:spacing w:val="-2"/>
        </w:rPr>
        <w:t>(TA3B)</w:t>
      </w:r>
    </w:p>
    <w:p w14:paraId="7978AE6B" w14:textId="77777777" w:rsidR="00F3095E" w:rsidRDefault="00000000">
      <w:pPr>
        <w:pStyle w:val="Heading5"/>
        <w:spacing w:before="253"/>
      </w:pPr>
      <w:r>
        <w:rPr>
          <w:rFonts w:ascii="Palatino Linotype" w:hAnsi="Palatino Linotype"/>
          <w:color w:val="221F1F"/>
          <w:sz w:val="24"/>
        </w:rPr>
        <w:t>Unit</w:t>
      </w:r>
      <w:r>
        <w:rPr>
          <w:rFonts w:ascii="Palatino Linotype" w:hAnsi="Palatino Linotype"/>
          <w:color w:val="221F1F"/>
          <w:spacing w:val="-11"/>
          <w:sz w:val="24"/>
        </w:rPr>
        <w:t xml:space="preserve"> </w:t>
      </w:r>
      <w:r>
        <w:rPr>
          <w:rFonts w:ascii="Palatino Linotype" w:hAnsi="Palatino Linotype"/>
          <w:color w:val="221F1F"/>
          <w:sz w:val="24"/>
        </w:rPr>
        <w:t>–</w:t>
      </w:r>
      <w:r>
        <w:rPr>
          <w:rFonts w:ascii="Palatino Linotype" w:hAnsi="Palatino Linotype"/>
          <w:color w:val="221F1F"/>
          <w:spacing w:val="-7"/>
          <w:sz w:val="24"/>
        </w:rPr>
        <w:t xml:space="preserve"> </w:t>
      </w:r>
      <w:r>
        <w:rPr>
          <w:rFonts w:ascii="Palatino Linotype" w:hAnsi="Palatino Linotype"/>
          <w:color w:val="221F1F"/>
          <w:sz w:val="24"/>
        </w:rPr>
        <w:t>I</w:t>
      </w:r>
      <w:r>
        <w:rPr>
          <w:rFonts w:ascii="Palatino Linotype" w:hAnsi="Palatino Linotype"/>
          <w:color w:val="221F1F"/>
          <w:spacing w:val="45"/>
          <w:sz w:val="24"/>
        </w:rPr>
        <w:t xml:space="preserve"> </w:t>
      </w:r>
      <w:r>
        <w:rPr>
          <w:color w:val="221F1F"/>
        </w:rPr>
        <w:t>Historical</w:t>
      </w:r>
      <w:r>
        <w:rPr>
          <w:color w:val="221F1F"/>
          <w:spacing w:val="-7"/>
        </w:rPr>
        <w:t xml:space="preserve"> </w:t>
      </w:r>
      <w:r>
        <w:rPr>
          <w:color w:val="221F1F"/>
        </w:rPr>
        <w:t>Sketch</w:t>
      </w:r>
      <w:r>
        <w:rPr>
          <w:color w:val="221F1F"/>
          <w:spacing w:val="-5"/>
        </w:rPr>
        <w:t xml:space="preserve"> </w:t>
      </w:r>
      <w:r>
        <w:rPr>
          <w:color w:val="221F1F"/>
        </w:rPr>
        <w:t>of</w:t>
      </w:r>
      <w:r>
        <w:rPr>
          <w:color w:val="221F1F"/>
          <w:spacing w:val="-7"/>
        </w:rPr>
        <w:t xml:space="preserve"> </w:t>
      </w:r>
      <w:r>
        <w:rPr>
          <w:color w:val="221F1F"/>
        </w:rPr>
        <w:t>Land</w:t>
      </w:r>
      <w:r>
        <w:rPr>
          <w:color w:val="221F1F"/>
          <w:spacing w:val="-6"/>
        </w:rPr>
        <w:t xml:space="preserve"> </w:t>
      </w:r>
      <w:r>
        <w:rPr>
          <w:color w:val="221F1F"/>
        </w:rPr>
        <w:t>Reforms/land</w:t>
      </w:r>
      <w:r>
        <w:rPr>
          <w:color w:val="221F1F"/>
          <w:spacing w:val="-6"/>
        </w:rPr>
        <w:t xml:space="preserve"> </w:t>
      </w:r>
      <w:r>
        <w:rPr>
          <w:color w:val="221F1F"/>
          <w:spacing w:val="-4"/>
        </w:rPr>
        <w:t>laws:</w:t>
      </w:r>
    </w:p>
    <w:p w14:paraId="25C84345" w14:textId="77777777" w:rsidR="00F3095E" w:rsidRDefault="00000000">
      <w:pPr>
        <w:pStyle w:val="BodyText"/>
        <w:spacing w:before="36" w:line="249" w:lineRule="auto"/>
        <w:ind w:left="52" w:right="398" w:firstLine="398"/>
        <w:jc w:val="both"/>
      </w:pPr>
      <w:r>
        <w:rPr>
          <w:color w:val="221F1F"/>
        </w:rPr>
        <w:t xml:space="preserve">Concept of </w:t>
      </w:r>
      <w:proofErr w:type="gramStart"/>
      <w:r>
        <w:rPr>
          <w:color w:val="221F1F"/>
        </w:rPr>
        <w:t>land :</w:t>
      </w:r>
      <w:proofErr w:type="gramEnd"/>
      <w:r>
        <w:rPr>
          <w:color w:val="221F1F"/>
        </w:rPr>
        <w:t xml:space="preserve"> Kinds, Ownership and Possession of land – land</w:t>
      </w:r>
      <w:r>
        <w:rPr>
          <w:color w:val="221F1F"/>
          <w:spacing w:val="28"/>
        </w:rPr>
        <w:t xml:space="preserve"> </w:t>
      </w:r>
      <w:r>
        <w:rPr>
          <w:color w:val="221F1F"/>
        </w:rPr>
        <w:t>reforms</w:t>
      </w:r>
      <w:r>
        <w:rPr>
          <w:color w:val="221F1F"/>
          <w:spacing w:val="31"/>
        </w:rPr>
        <w:t xml:space="preserve"> </w:t>
      </w:r>
      <w:r>
        <w:rPr>
          <w:color w:val="221F1F"/>
        </w:rPr>
        <w:t>and</w:t>
      </w:r>
      <w:r>
        <w:rPr>
          <w:color w:val="221F1F"/>
          <w:spacing w:val="28"/>
        </w:rPr>
        <w:t xml:space="preserve"> </w:t>
      </w:r>
      <w:r>
        <w:rPr>
          <w:color w:val="221F1F"/>
        </w:rPr>
        <w:t>constitutional</w:t>
      </w:r>
      <w:r>
        <w:rPr>
          <w:color w:val="221F1F"/>
          <w:spacing w:val="40"/>
        </w:rPr>
        <w:t xml:space="preserve"> </w:t>
      </w:r>
      <w:proofErr w:type="gramStart"/>
      <w:r>
        <w:rPr>
          <w:color w:val="221F1F"/>
        </w:rPr>
        <w:t>history</w:t>
      </w:r>
      <w:r>
        <w:rPr>
          <w:color w:val="221F1F"/>
          <w:spacing w:val="29"/>
        </w:rPr>
        <w:t xml:space="preserve"> </w:t>
      </w:r>
      <w:r>
        <w:rPr>
          <w:color w:val="221F1F"/>
        </w:rPr>
        <w:t>:</w:t>
      </w:r>
      <w:proofErr w:type="gramEnd"/>
      <w:r>
        <w:rPr>
          <w:color w:val="221F1F"/>
          <w:spacing w:val="30"/>
        </w:rPr>
        <w:t xml:space="preserve"> </w:t>
      </w:r>
      <w:r>
        <w:rPr>
          <w:color w:val="221F1F"/>
        </w:rPr>
        <w:t>Eminent</w:t>
      </w:r>
      <w:r>
        <w:rPr>
          <w:color w:val="221F1F"/>
          <w:spacing w:val="27"/>
        </w:rPr>
        <w:t xml:space="preserve"> </w:t>
      </w:r>
      <w:r>
        <w:rPr>
          <w:color w:val="221F1F"/>
        </w:rPr>
        <w:t>domain</w:t>
      </w:r>
      <w:r>
        <w:rPr>
          <w:color w:val="221F1F"/>
          <w:spacing w:val="30"/>
        </w:rPr>
        <w:t xml:space="preserve"> </w:t>
      </w:r>
      <w:r>
        <w:rPr>
          <w:color w:val="221F1F"/>
        </w:rPr>
        <w:t>–Right to Property under Article 31A,31B,31C of the constitution-Article 300</w:t>
      </w:r>
      <w:proofErr w:type="gramStart"/>
      <w:r>
        <w:rPr>
          <w:color w:val="221F1F"/>
        </w:rPr>
        <w:t>A:Protection</w:t>
      </w:r>
      <w:proofErr w:type="gramEnd"/>
      <w:r>
        <w:rPr>
          <w:color w:val="221F1F"/>
        </w:rPr>
        <w:t xml:space="preserve"> of personal property - Nineth Schedule-Early Revenue Administration in Tamil Nadu-Grants-</w:t>
      </w:r>
      <w:proofErr w:type="spellStart"/>
      <w:r>
        <w:rPr>
          <w:color w:val="221F1F"/>
        </w:rPr>
        <w:t>Inams</w:t>
      </w:r>
      <w:proofErr w:type="spellEnd"/>
      <w:r>
        <w:rPr>
          <w:color w:val="221F1F"/>
        </w:rPr>
        <w:t xml:space="preserve">-Zamindari system: Permanent </w:t>
      </w:r>
      <w:proofErr w:type="spellStart"/>
      <w:r>
        <w:rPr>
          <w:color w:val="221F1F"/>
        </w:rPr>
        <w:t>settlement-</w:t>
      </w:r>
      <w:proofErr w:type="gramStart"/>
      <w:r>
        <w:rPr>
          <w:color w:val="221F1F"/>
        </w:rPr>
        <w:t>Ryotwari:Rights</w:t>
      </w:r>
      <w:proofErr w:type="spellEnd"/>
      <w:proofErr w:type="gramEnd"/>
      <w:r>
        <w:rPr>
          <w:color w:val="221F1F"/>
        </w:rPr>
        <w:t xml:space="preserve"> and liabilities Of Ryotwari </w:t>
      </w:r>
      <w:proofErr w:type="spellStart"/>
      <w:r>
        <w:rPr>
          <w:color w:val="221F1F"/>
        </w:rPr>
        <w:t>Pattadar</w:t>
      </w:r>
      <w:proofErr w:type="spellEnd"/>
      <w:r>
        <w:rPr>
          <w:color w:val="221F1F"/>
        </w:rPr>
        <w:t xml:space="preserve"> –Tamil Nadu Estates (Abolition and Conversion into </w:t>
      </w:r>
      <w:proofErr w:type="gramStart"/>
      <w:r>
        <w:rPr>
          <w:color w:val="221F1F"/>
        </w:rPr>
        <w:t>Ryotwari)Act</w:t>
      </w:r>
      <w:proofErr w:type="gramEnd"/>
      <w:r>
        <w:rPr>
          <w:color w:val="221F1F"/>
        </w:rPr>
        <w:t>,1948.</w:t>
      </w:r>
    </w:p>
    <w:p w14:paraId="0EC98669" w14:textId="77777777" w:rsidR="00F3095E" w:rsidRDefault="00000000">
      <w:pPr>
        <w:spacing w:before="53"/>
        <w:ind w:left="52"/>
        <w:rPr>
          <w:rFonts w:ascii="Arial" w:hAnsi="Arial"/>
          <w:b/>
          <w:sz w:val="20"/>
        </w:rPr>
      </w:pPr>
      <w:r>
        <w:rPr>
          <w:rFonts w:ascii="Palatino Linotype" w:hAnsi="Palatino Linotype"/>
          <w:b/>
          <w:color w:val="221F1F"/>
          <w:sz w:val="24"/>
        </w:rPr>
        <w:t>Unit</w:t>
      </w:r>
      <w:r>
        <w:rPr>
          <w:rFonts w:ascii="Palatino Linotype" w:hAnsi="Palatino Linotype"/>
          <w:b/>
          <w:color w:val="221F1F"/>
          <w:spacing w:val="-6"/>
          <w:sz w:val="24"/>
        </w:rPr>
        <w:t xml:space="preserve"> </w:t>
      </w:r>
      <w:r>
        <w:rPr>
          <w:rFonts w:ascii="Palatino Linotype" w:hAnsi="Palatino Linotype"/>
          <w:b/>
          <w:color w:val="221F1F"/>
          <w:sz w:val="24"/>
        </w:rPr>
        <w:t>–</w:t>
      </w:r>
      <w:r>
        <w:rPr>
          <w:rFonts w:ascii="Palatino Linotype" w:hAnsi="Palatino Linotype"/>
          <w:b/>
          <w:color w:val="221F1F"/>
          <w:spacing w:val="-4"/>
          <w:sz w:val="24"/>
        </w:rPr>
        <w:t xml:space="preserve"> </w:t>
      </w:r>
      <w:r>
        <w:rPr>
          <w:rFonts w:ascii="Palatino Linotype" w:hAnsi="Palatino Linotype"/>
          <w:b/>
          <w:color w:val="221F1F"/>
          <w:sz w:val="24"/>
        </w:rPr>
        <w:t>II</w:t>
      </w:r>
      <w:r>
        <w:rPr>
          <w:rFonts w:ascii="Palatino Linotype" w:hAnsi="Palatino Linotype"/>
          <w:b/>
          <w:color w:val="221F1F"/>
          <w:spacing w:val="79"/>
          <w:w w:val="150"/>
          <w:sz w:val="24"/>
        </w:rPr>
        <w:t xml:space="preserve"> </w:t>
      </w:r>
      <w:r>
        <w:rPr>
          <w:rFonts w:ascii="Arial" w:hAnsi="Arial"/>
          <w:b/>
          <w:color w:val="221F1F"/>
          <w:sz w:val="20"/>
        </w:rPr>
        <w:t>Acquisition</w:t>
      </w:r>
      <w:r>
        <w:rPr>
          <w:rFonts w:ascii="Arial" w:hAnsi="Arial"/>
          <w:b/>
          <w:color w:val="221F1F"/>
          <w:spacing w:val="49"/>
          <w:sz w:val="20"/>
        </w:rPr>
        <w:t xml:space="preserve"> </w:t>
      </w:r>
      <w:r>
        <w:rPr>
          <w:rFonts w:ascii="Arial" w:hAnsi="Arial"/>
          <w:b/>
          <w:color w:val="221F1F"/>
          <w:sz w:val="20"/>
        </w:rPr>
        <w:t>of</w:t>
      </w:r>
      <w:r>
        <w:rPr>
          <w:rFonts w:ascii="Arial" w:hAnsi="Arial"/>
          <w:b/>
          <w:color w:val="221F1F"/>
          <w:spacing w:val="-3"/>
          <w:sz w:val="20"/>
        </w:rPr>
        <w:t xml:space="preserve"> </w:t>
      </w:r>
      <w:r>
        <w:rPr>
          <w:rFonts w:ascii="Arial" w:hAnsi="Arial"/>
          <w:b/>
          <w:color w:val="221F1F"/>
          <w:spacing w:val="-4"/>
          <w:sz w:val="20"/>
        </w:rPr>
        <w:t>Land</w:t>
      </w:r>
    </w:p>
    <w:p w14:paraId="6436238A" w14:textId="77777777" w:rsidR="00F3095E" w:rsidRDefault="00000000">
      <w:pPr>
        <w:pStyle w:val="BodyText"/>
        <w:spacing w:before="38" w:line="249" w:lineRule="auto"/>
        <w:ind w:left="52" w:right="394" w:firstLine="398"/>
        <w:jc w:val="both"/>
      </w:pPr>
      <w:r>
        <w:rPr>
          <w:color w:val="221F1F"/>
          <w:spacing w:val="-4"/>
        </w:rPr>
        <w:t>Land</w:t>
      </w:r>
      <w:r>
        <w:rPr>
          <w:color w:val="221F1F"/>
          <w:spacing w:val="-10"/>
        </w:rPr>
        <w:t xml:space="preserve"> </w:t>
      </w:r>
      <w:r>
        <w:rPr>
          <w:color w:val="221F1F"/>
          <w:spacing w:val="-4"/>
        </w:rPr>
        <w:t>Acquisition</w:t>
      </w:r>
      <w:r>
        <w:rPr>
          <w:color w:val="221F1F"/>
          <w:spacing w:val="-10"/>
        </w:rPr>
        <w:t xml:space="preserve"> </w:t>
      </w:r>
      <w:r>
        <w:rPr>
          <w:color w:val="221F1F"/>
          <w:spacing w:val="-4"/>
        </w:rPr>
        <w:t>Act,1894(repealed</w:t>
      </w:r>
      <w:r>
        <w:rPr>
          <w:color w:val="221F1F"/>
          <w:spacing w:val="-10"/>
        </w:rPr>
        <w:t xml:space="preserve"> </w:t>
      </w:r>
      <w:r>
        <w:rPr>
          <w:color w:val="221F1F"/>
          <w:spacing w:val="-4"/>
        </w:rPr>
        <w:t>)-Right</w:t>
      </w:r>
      <w:r>
        <w:rPr>
          <w:color w:val="221F1F"/>
          <w:spacing w:val="-8"/>
        </w:rPr>
        <w:t xml:space="preserve"> </w:t>
      </w:r>
      <w:r>
        <w:rPr>
          <w:color w:val="221F1F"/>
          <w:spacing w:val="-4"/>
        </w:rPr>
        <w:t>to</w:t>
      </w:r>
      <w:r>
        <w:rPr>
          <w:color w:val="221F1F"/>
          <w:spacing w:val="-7"/>
        </w:rPr>
        <w:t xml:space="preserve"> </w:t>
      </w:r>
      <w:r>
        <w:rPr>
          <w:color w:val="221F1F"/>
          <w:spacing w:val="-4"/>
        </w:rPr>
        <w:t>Fair</w:t>
      </w:r>
      <w:r>
        <w:rPr>
          <w:color w:val="221F1F"/>
          <w:spacing w:val="-9"/>
        </w:rPr>
        <w:t xml:space="preserve"> </w:t>
      </w:r>
      <w:r>
        <w:rPr>
          <w:color w:val="221F1F"/>
          <w:spacing w:val="-4"/>
        </w:rPr>
        <w:t xml:space="preserve">Compensation </w:t>
      </w:r>
      <w:r>
        <w:rPr>
          <w:color w:val="221F1F"/>
        </w:rPr>
        <w:t xml:space="preserve">and Transparency in land Acquisition , </w:t>
      </w:r>
      <w:r>
        <w:rPr>
          <w:color w:val="221F1F"/>
          <w:spacing w:val="10"/>
        </w:rPr>
        <w:t xml:space="preserve">Rehabilitation </w:t>
      </w:r>
      <w:r>
        <w:rPr>
          <w:color w:val="221F1F"/>
        </w:rPr>
        <w:t xml:space="preserve">and Resettlement act,2013(LARR </w:t>
      </w:r>
      <w:r>
        <w:rPr>
          <w:color w:val="221F1F"/>
          <w:spacing w:val="11"/>
        </w:rPr>
        <w:t>Act,2013)-</w:t>
      </w:r>
      <w:r>
        <w:rPr>
          <w:color w:val="221F1F"/>
        </w:rPr>
        <w:t>Need for new land acquisition</w:t>
      </w:r>
      <w:r>
        <w:rPr>
          <w:color w:val="221F1F"/>
          <w:spacing w:val="-5"/>
        </w:rPr>
        <w:t xml:space="preserve"> </w:t>
      </w:r>
      <w:r>
        <w:rPr>
          <w:color w:val="221F1F"/>
        </w:rPr>
        <w:t>law-</w:t>
      </w:r>
      <w:r>
        <w:rPr>
          <w:color w:val="221F1F"/>
          <w:spacing w:val="-7"/>
        </w:rPr>
        <w:t xml:space="preserve"> </w:t>
      </w:r>
      <w:proofErr w:type="spellStart"/>
      <w:r>
        <w:rPr>
          <w:color w:val="221F1F"/>
        </w:rPr>
        <w:t>Definitions:affected</w:t>
      </w:r>
      <w:proofErr w:type="spellEnd"/>
      <w:r>
        <w:rPr>
          <w:color w:val="221F1F"/>
          <w:spacing w:val="-3"/>
        </w:rPr>
        <w:t xml:space="preserve"> </w:t>
      </w:r>
      <w:r>
        <w:rPr>
          <w:color w:val="221F1F"/>
        </w:rPr>
        <w:t>family</w:t>
      </w:r>
      <w:r>
        <w:rPr>
          <w:color w:val="221F1F"/>
          <w:spacing w:val="-4"/>
        </w:rPr>
        <w:t xml:space="preserve"> </w:t>
      </w:r>
      <w:r>
        <w:rPr>
          <w:color w:val="221F1F"/>
        </w:rPr>
        <w:t>land,</w:t>
      </w:r>
      <w:r>
        <w:rPr>
          <w:color w:val="221F1F"/>
          <w:spacing w:val="-5"/>
        </w:rPr>
        <w:t xml:space="preserve"> </w:t>
      </w:r>
      <w:r>
        <w:rPr>
          <w:color w:val="221F1F"/>
        </w:rPr>
        <w:t>landowner,</w:t>
      </w:r>
      <w:r>
        <w:rPr>
          <w:color w:val="221F1F"/>
          <w:spacing w:val="-4"/>
        </w:rPr>
        <w:t xml:space="preserve"> </w:t>
      </w:r>
      <w:r>
        <w:rPr>
          <w:color w:val="221F1F"/>
        </w:rPr>
        <w:t xml:space="preserve">holding of land </w:t>
      </w:r>
      <w:proofErr w:type="spellStart"/>
      <w:r>
        <w:rPr>
          <w:color w:val="221F1F"/>
        </w:rPr>
        <w:t>etc.,Safeguards</w:t>
      </w:r>
      <w:proofErr w:type="spellEnd"/>
      <w:r>
        <w:rPr>
          <w:color w:val="221F1F"/>
        </w:rPr>
        <w:t xml:space="preserve"> against indiscriminate land acquisition – Compensation-</w:t>
      </w:r>
      <w:proofErr w:type="spellStart"/>
      <w:r>
        <w:rPr>
          <w:color w:val="221F1F"/>
        </w:rPr>
        <w:t>Rehablitation</w:t>
      </w:r>
      <w:proofErr w:type="spellEnd"/>
      <w:r>
        <w:rPr>
          <w:color w:val="221F1F"/>
        </w:rPr>
        <w:t xml:space="preserve"> and Resettlement-LARR Authority- Apportionment of compensation-Payment of compensation- Temporary</w:t>
      </w:r>
      <w:r>
        <w:rPr>
          <w:color w:val="221F1F"/>
          <w:spacing w:val="-9"/>
        </w:rPr>
        <w:t xml:space="preserve"> </w:t>
      </w:r>
      <w:r>
        <w:rPr>
          <w:color w:val="221F1F"/>
        </w:rPr>
        <w:t>Occupation</w:t>
      </w:r>
      <w:r>
        <w:rPr>
          <w:color w:val="221F1F"/>
          <w:spacing w:val="-7"/>
        </w:rPr>
        <w:t xml:space="preserve"> </w:t>
      </w:r>
      <w:r>
        <w:rPr>
          <w:color w:val="221F1F"/>
        </w:rPr>
        <w:t>of</w:t>
      </w:r>
      <w:r>
        <w:rPr>
          <w:color w:val="221F1F"/>
          <w:spacing w:val="-9"/>
        </w:rPr>
        <w:t xml:space="preserve"> </w:t>
      </w:r>
      <w:r>
        <w:rPr>
          <w:color w:val="221F1F"/>
        </w:rPr>
        <w:t>Land-Amendment</w:t>
      </w:r>
      <w:r>
        <w:rPr>
          <w:color w:val="221F1F"/>
          <w:spacing w:val="-11"/>
        </w:rPr>
        <w:t xml:space="preserve"> </w:t>
      </w:r>
      <w:r>
        <w:rPr>
          <w:color w:val="221F1F"/>
        </w:rPr>
        <w:t>Ordinance</w:t>
      </w:r>
      <w:r>
        <w:rPr>
          <w:color w:val="221F1F"/>
          <w:spacing w:val="-6"/>
        </w:rPr>
        <w:t xml:space="preserve"> </w:t>
      </w:r>
      <w:r>
        <w:rPr>
          <w:color w:val="221F1F"/>
        </w:rPr>
        <w:t>2014-</w:t>
      </w:r>
      <w:r>
        <w:rPr>
          <w:color w:val="221F1F"/>
          <w:spacing w:val="-10"/>
        </w:rPr>
        <w:t xml:space="preserve"> </w:t>
      </w:r>
      <w:r>
        <w:rPr>
          <w:color w:val="221F1F"/>
        </w:rPr>
        <w:t>Time to time amendments.</w:t>
      </w:r>
    </w:p>
    <w:p w14:paraId="0BFE4438" w14:textId="77777777" w:rsidR="00F3095E" w:rsidRDefault="00000000">
      <w:pPr>
        <w:spacing w:before="1"/>
        <w:ind w:left="52"/>
        <w:rPr>
          <w:rFonts w:ascii="Arial" w:hAnsi="Arial"/>
          <w:b/>
          <w:sz w:val="20"/>
        </w:rPr>
      </w:pPr>
      <w:r>
        <w:rPr>
          <w:rFonts w:ascii="Palatino Linotype" w:hAnsi="Palatino Linotype"/>
          <w:b/>
          <w:color w:val="221F1F"/>
          <w:sz w:val="24"/>
        </w:rPr>
        <w:t>Unit</w:t>
      </w:r>
      <w:r>
        <w:rPr>
          <w:rFonts w:ascii="Palatino Linotype" w:hAnsi="Palatino Linotype"/>
          <w:b/>
          <w:color w:val="221F1F"/>
          <w:spacing w:val="-8"/>
          <w:sz w:val="24"/>
        </w:rPr>
        <w:t xml:space="preserve"> </w:t>
      </w:r>
      <w:r>
        <w:rPr>
          <w:rFonts w:ascii="Palatino Linotype" w:hAnsi="Palatino Linotype"/>
          <w:b/>
          <w:color w:val="221F1F"/>
          <w:sz w:val="24"/>
        </w:rPr>
        <w:t>–</w:t>
      </w:r>
      <w:r>
        <w:rPr>
          <w:rFonts w:ascii="Palatino Linotype" w:hAnsi="Palatino Linotype"/>
          <w:b/>
          <w:color w:val="221F1F"/>
          <w:spacing w:val="-6"/>
          <w:sz w:val="24"/>
        </w:rPr>
        <w:t xml:space="preserve"> </w:t>
      </w:r>
      <w:r>
        <w:rPr>
          <w:rFonts w:ascii="Palatino Linotype" w:hAnsi="Palatino Linotype"/>
          <w:b/>
          <w:color w:val="221F1F"/>
          <w:sz w:val="24"/>
        </w:rPr>
        <w:t>III</w:t>
      </w:r>
      <w:r>
        <w:rPr>
          <w:rFonts w:ascii="Palatino Linotype" w:hAnsi="Palatino Linotype"/>
          <w:b/>
          <w:color w:val="221F1F"/>
          <w:spacing w:val="68"/>
          <w:w w:val="150"/>
          <w:sz w:val="24"/>
        </w:rPr>
        <w:t xml:space="preserve"> </w:t>
      </w:r>
      <w:r>
        <w:rPr>
          <w:rFonts w:ascii="Arial" w:hAnsi="Arial"/>
          <w:b/>
          <w:color w:val="221F1F"/>
          <w:sz w:val="20"/>
        </w:rPr>
        <w:t>Enactments</w:t>
      </w:r>
      <w:r>
        <w:rPr>
          <w:rFonts w:ascii="Arial" w:hAnsi="Arial"/>
          <w:b/>
          <w:color w:val="221F1F"/>
          <w:spacing w:val="-4"/>
          <w:sz w:val="20"/>
        </w:rPr>
        <w:t xml:space="preserve"> </w:t>
      </w:r>
      <w:r>
        <w:rPr>
          <w:rFonts w:ascii="Arial" w:hAnsi="Arial"/>
          <w:b/>
          <w:color w:val="221F1F"/>
          <w:sz w:val="20"/>
        </w:rPr>
        <w:t>and</w:t>
      </w:r>
      <w:r>
        <w:rPr>
          <w:rFonts w:ascii="Arial" w:hAnsi="Arial"/>
          <w:b/>
          <w:color w:val="221F1F"/>
          <w:spacing w:val="-8"/>
          <w:sz w:val="20"/>
        </w:rPr>
        <w:t xml:space="preserve"> </w:t>
      </w:r>
      <w:r>
        <w:rPr>
          <w:rFonts w:ascii="Arial" w:hAnsi="Arial"/>
          <w:b/>
          <w:color w:val="221F1F"/>
          <w:sz w:val="20"/>
        </w:rPr>
        <w:t>Cultivating</w:t>
      </w:r>
      <w:r>
        <w:rPr>
          <w:rFonts w:ascii="Arial" w:hAnsi="Arial"/>
          <w:b/>
          <w:color w:val="221F1F"/>
          <w:spacing w:val="-5"/>
          <w:sz w:val="20"/>
        </w:rPr>
        <w:t xml:space="preserve"> </w:t>
      </w:r>
      <w:r>
        <w:rPr>
          <w:rFonts w:ascii="Arial" w:hAnsi="Arial"/>
          <w:b/>
          <w:color w:val="221F1F"/>
          <w:spacing w:val="-2"/>
          <w:sz w:val="20"/>
        </w:rPr>
        <w:t>Tenants</w:t>
      </w:r>
    </w:p>
    <w:p w14:paraId="348BDF14" w14:textId="77777777" w:rsidR="00F3095E" w:rsidRDefault="00000000">
      <w:pPr>
        <w:pStyle w:val="BodyText"/>
        <w:spacing w:before="29" w:line="249" w:lineRule="auto"/>
        <w:ind w:left="52" w:right="396" w:firstLine="398"/>
        <w:jc w:val="both"/>
      </w:pPr>
      <w:r>
        <w:rPr>
          <w:color w:val="221F1F"/>
          <w:spacing w:val="-8"/>
        </w:rPr>
        <w:t>The</w:t>
      </w:r>
      <w:r>
        <w:rPr>
          <w:color w:val="221F1F"/>
          <w:spacing w:val="-1"/>
        </w:rPr>
        <w:t xml:space="preserve"> </w:t>
      </w:r>
      <w:r>
        <w:rPr>
          <w:color w:val="221F1F"/>
          <w:spacing w:val="-8"/>
        </w:rPr>
        <w:t>Tamil</w:t>
      </w:r>
      <w:r>
        <w:rPr>
          <w:color w:val="221F1F"/>
          <w:spacing w:val="-5"/>
        </w:rPr>
        <w:t xml:space="preserve"> </w:t>
      </w:r>
      <w:r>
        <w:rPr>
          <w:color w:val="221F1F"/>
          <w:spacing w:val="-8"/>
        </w:rPr>
        <w:t>Nadu</w:t>
      </w:r>
      <w:r>
        <w:rPr>
          <w:color w:val="221F1F"/>
          <w:spacing w:val="-1"/>
        </w:rPr>
        <w:t xml:space="preserve"> </w:t>
      </w:r>
      <w:r>
        <w:rPr>
          <w:color w:val="221F1F"/>
          <w:spacing w:val="-8"/>
        </w:rPr>
        <w:t>Cultivating</w:t>
      </w:r>
      <w:r>
        <w:rPr>
          <w:color w:val="221F1F"/>
          <w:spacing w:val="-1"/>
        </w:rPr>
        <w:t xml:space="preserve"> </w:t>
      </w:r>
      <w:r>
        <w:rPr>
          <w:color w:val="221F1F"/>
          <w:spacing w:val="-8"/>
        </w:rPr>
        <w:t>Tenants</w:t>
      </w:r>
      <w:r>
        <w:rPr>
          <w:color w:val="221F1F"/>
        </w:rPr>
        <w:t xml:space="preserve"> </w:t>
      </w:r>
      <w:r>
        <w:rPr>
          <w:color w:val="221F1F"/>
          <w:spacing w:val="-8"/>
        </w:rPr>
        <w:t>ProtectionAct,</w:t>
      </w:r>
      <w:proofErr w:type="gramStart"/>
      <w:r>
        <w:rPr>
          <w:color w:val="221F1F"/>
          <w:spacing w:val="-8"/>
        </w:rPr>
        <w:t>1955:Definitions</w:t>
      </w:r>
      <w:proofErr w:type="gramEnd"/>
      <w:r>
        <w:rPr>
          <w:color w:val="221F1F"/>
          <w:spacing w:val="-8"/>
        </w:rPr>
        <w:t xml:space="preserve">- </w:t>
      </w:r>
      <w:r>
        <w:rPr>
          <w:color w:val="221F1F"/>
        </w:rPr>
        <w:t xml:space="preserve">landlord not entitled to evict the tenant-Right to restoration of Possession-Special provision for member of armed forces-Bar of </w:t>
      </w:r>
      <w:r>
        <w:rPr>
          <w:color w:val="221F1F"/>
          <w:spacing w:val="-2"/>
        </w:rPr>
        <w:t>Jurisdiction</w:t>
      </w:r>
      <w:r>
        <w:rPr>
          <w:color w:val="221F1F"/>
          <w:spacing w:val="-6"/>
        </w:rPr>
        <w:t xml:space="preserve"> </w:t>
      </w:r>
      <w:r>
        <w:rPr>
          <w:color w:val="221F1F"/>
          <w:spacing w:val="-2"/>
        </w:rPr>
        <w:t>of</w:t>
      </w:r>
      <w:r>
        <w:rPr>
          <w:color w:val="221F1F"/>
          <w:spacing w:val="-5"/>
        </w:rPr>
        <w:t xml:space="preserve"> </w:t>
      </w:r>
      <w:r>
        <w:rPr>
          <w:color w:val="221F1F"/>
          <w:spacing w:val="-2"/>
        </w:rPr>
        <w:t>Civil</w:t>
      </w:r>
      <w:r>
        <w:rPr>
          <w:color w:val="221F1F"/>
          <w:spacing w:val="-6"/>
        </w:rPr>
        <w:t xml:space="preserve"> </w:t>
      </w:r>
      <w:r>
        <w:rPr>
          <w:color w:val="221F1F"/>
          <w:spacing w:val="-2"/>
        </w:rPr>
        <w:t>Courts-Revision</w:t>
      </w:r>
      <w:r>
        <w:rPr>
          <w:color w:val="221F1F"/>
          <w:spacing w:val="-6"/>
        </w:rPr>
        <w:t xml:space="preserve"> </w:t>
      </w:r>
      <w:r>
        <w:rPr>
          <w:color w:val="221F1F"/>
          <w:spacing w:val="-2"/>
        </w:rPr>
        <w:t>by</w:t>
      </w:r>
      <w:r>
        <w:rPr>
          <w:color w:val="221F1F"/>
          <w:spacing w:val="-4"/>
        </w:rPr>
        <w:t xml:space="preserve"> </w:t>
      </w:r>
      <w:proofErr w:type="spellStart"/>
      <w:r>
        <w:rPr>
          <w:color w:val="221F1F"/>
          <w:spacing w:val="-2"/>
        </w:rPr>
        <w:t>Highcourts</w:t>
      </w:r>
      <w:proofErr w:type="spellEnd"/>
      <w:r>
        <w:rPr>
          <w:color w:val="221F1F"/>
          <w:spacing w:val="-4"/>
        </w:rPr>
        <w:t xml:space="preserve"> </w:t>
      </w:r>
      <w:r>
        <w:rPr>
          <w:color w:val="221F1F"/>
          <w:spacing w:val="-2"/>
        </w:rPr>
        <w:t>–</w:t>
      </w:r>
      <w:r>
        <w:rPr>
          <w:color w:val="221F1F"/>
          <w:spacing w:val="-8"/>
        </w:rPr>
        <w:t xml:space="preserve"> </w:t>
      </w:r>
      <w:r>
        <w:rPr>
          <w:color w:val="221F1F"/>
          <w:spacing w:val="-2"/>
        </w:rPr>
        <w:t>The</w:t>
      </w:r>
      <w:r>
        <w:rPr>
          <w:color w:val="221F1F"/>
          <w:spacing w:val="-6"/>
        </w:rPr>
        <w:t xml:space="preserve"> </w:t>
      </w:r>
      <w:r>
        <w:rPr>
          <w:color w:val="221F1F"/>
          <w:spacing w:val="-2"/>
        </w:rPr>
        <w:t>Tamil</w:t>
      </w:r>
      <w:r>
        <w:rPr>
          <w:color w:val="221F1F"/>
          <w:spacing w:val="-6"/>
        </w:rPr>
        <w:t xml:space="preserve"> </w:t>
      </w:r>
      <w:r>
        <w:rPr>
          <w:color w:val="221F1F"/>
          <w:spacing w:val="-2"/>
        </w:rPr>
        <w:t xml:space="preserve">Nadu </w:t>
      </w:r>
      <w:r>
        <w:rPr>
          <w:color w:val="221F1F"/>
        </w:rPr>
        <w:t>Cultivating</w:t>
      </w:r>
      <w:r>
        <w:rPr>
          <w:color w:val="221F1F"/>
          <w:spacing w:val="-11"/>
        </w:rPr>
        <w:t xml:space="preserve"> </w:t>
      </w:r>
      <w:r>
        <w:rPr>
          <w:color w:val="221F1F"/>
        </w:rPr>
        <w:t>Tenants</w:t>
      </w:r>
      <w:r>
        <w:rPr>
          <w:color w:val="221F1F"/>
          <w:spacing w:val="-8"/>
        </w:rPr>
        <w:t xml:space="preserve"> </w:t>
      </w:r>
      <w:r>
        <w:rPr>
          <w:color w:val="221F1F"/>
        </w:rPr>
        <w:t>arrears</w:t>
      </w:r>
      <w:r>
        <w:rPr>
          <w:color w:val="221F1F"/>
          <w:spacing w:val="-5"/>
        </w:rPr>
        <w:t xml:space="preserve"> </w:t>
      </w:r>
      <w:r>
        <w:rPr>
          <w:color w:val="221F1F"/>
        </w:rPr>
        <w:t>of</w:t>
      </w:r>
      <w:r>
        <w:rPr>
          <w:color w:val="221F1F"/>
          <w:spacing w:val="-8"/>
        </w:rPr>
        <w:t xml:space="preserve"> </w:t>
      </w:r>
      <w:r>
        <w:rPr>
          <w:color w:val="221F1F"/>
        </w:rPr>
        <w:t>rent</w:t>
      </w:r>
      <w:r>
        <w:rPr>
          <w:color w:val="221F1F"/>
          <w:spacing w:val="-7"/>
        </w:rPr>
        <w:t xml:space="preserve"> </w:t>
      </w:r>
      <w:r>
        <w:rPr>
          <w:color w:val="221F1F"/>
        </w:rPr>
        <w:t>relief</w:t>
      </w:r>
      <w:r>
        <w:rPr>
          <w:color w:val="221F1F"/>
          <w:spacing w:val="-8"/>
        </w:rPr>
        <w:t xml:space="preserve"> </w:t>
      </w:r>
      <w:r>
        <w:rPr>
          <w:color w:val="221F1F"/>
        </w:rPr>
        <w:t>Act,1972,1980-Tamil</w:t>
      </w:r>
      <w:r>
        <w:rPr>
          <w:color w:val="221F1F"/>
          <w:spacing w:val="-7"/>
        </w:rPr>
        <w:t xml:space="preserve"> </w:t>
      </w:r>
      <w:r>
        <w:rPr>
          <w:color w:val="221F1F"/>
        </w:rPr>
        <w:t>Nadu Cultivating Tenants Protection from Eviction Act,1983,1989.</w:t>
      </w:r>
    </w:p>
    <w:p w14:paraId="74F9C7B9" w14:textId="77777777" w:rsidR="00F3095E" w:rsidRDefault="00000000">
      <w:pPr>
        <w:pStyle w:val="BodyText"/>
        <w:spacing w:before="61" w:line="249" w:lineRule="auto"/>
        <w:ind w:left="52" w:right="402" w:firstLine="398"/>
        <w:jc w:val="both"/>
      </w:pPr>
      <w:r>
        <w:rPr>
          <w:color w:val="221F1F"/>
        </w:rPr>
        <w:t xml:space="preserve">The Tamil Nadu Cultivating </w:t>
      </w:r>
      <w:proofErr w:type="gramStart"/>
      <w:r>
        <w:rPr>
          <w:color w:val="221F1F"/>
        </w:rPr>
        <w:t>Tenants(</w:t>
      </w:r>
      <w:proofErr w:type="gramEnd"/>
      <w:r>
        <w:rPr>
          <w:color w:val="221F1F"/>
        </w:rPr>
        <w:t xml:space="preserve">Payment of Fair Rent) </w:t>
      </w:r>
      <w:r>
        <w:rPr>
          <w:color w:val="221F1F"/>
          <w:spacing w:val="-2"/>
        </w:rPr>
        <w:t>Act,</w:t>
      </w:r>
      <w:proofErr w:type="gramStart"/>
      <w:r>
        <w:rPr>
          <w:color w:val="221F1F"/>
          <w:spacing w:val="-2"/>
        </w:rPr>
        <w:t>1956:Definitions</w:t>
      </w:r>
      <w:proofErr w:type="gramEnd"/>
      <w:r>
        <w:rPr>
          <w:color w:val="221F1F"/>
          <w:spacing w:val="-2"/>
        </w:rPr>
        <w:t>-</w:t>
      </w:r>
      <w:r>
        <w:rPr>
          <w:color w:val="221F1F"/>
          <w:spacing w:val="-11"/>
        </w:rPr>
        <w:t xml:space="preserve"> </w:t>
      </w:r>
      <w:r>
        <w:rPr>
          <w:color w:val="221F1F"/>
          <w:spacing w:val="-2"/>
        </w:rPr>
        <w:t>Interpretations-Right</w:t>
      </w:r>
      <w:r>
        <w:rPr>
          <w:color w:val="221F1F"/>
          <w:spacing w:val="-12"/>
        </w:rPr>
        <w:t xml:space="preserve"> </w:t>
      </w:r>
      <w:r>
        <w:rPr>
          <w:color w:val="221F1F"/>
          <w:spacing w:val="-2"/>
        </w:rPr>
        <w:t>and</w:t>
      </w:r>
      <w:r>
        <w:rPr>
          <w:color w:val="221F1F"/>
          <w:spacing w:val="-10"/>
        </w:rPr>
        <w:t xml:space="preserve"> </w:t>
      </w:r>
      <w:r>
        <w:rPr>
          <w:color w:val="221F1F"/>
          <w:spacing w:val="-2"/>
        </w:rPr>
        <w:t>liabilities</w:t>
      </w:r>
      <w:r>
        <w:rPr>
          <w:color w:val="221F1F"/>
          <w:spacing w:val="-9"/>
        </w:rPr>
        <w:t xml:space="preserve"> </w:t>
      </w:r>
      <w:r>
        <w:rPr>
          <w:color w:val="221F1F"/>
          <w:spacing w:val="-2"/>
        </w:rPr>
        <w:t>of</w:t>
      </w:r>
      <w:r>
        <w:rPr>
          <w:color w:val="221F1F"/>
          <w:spacing w:val="-11"/>
        </w:rPr>
        <w:t xml:space="preserve"> </w:t>
      </w:r>
      <w:r>
        <w:rPr>
          <w:color w:val="221F1F"/>
          <w:spacing w:val="-2"/>
        </w:rPr>
        <w:t xml:space="preserve">cultivating </w:t>
      </w:r>
      <w:r>
        <w:rPr>
          <w:color w:val="221F1F"/>
        </w:rPr>
        <w:t xml:space="preserve">tenants and land owner-Fair </w:t>
      </w:r>
      <w:proofErr w:type="gramStart"/>
      <w:r>
        <w:rPr>
          <w:color w:val="221F1F"/>
        </w:rPr>
        <w:t>rent</w:t>
      </w:r>
      <w:proofErr w:type="gramEnd"/>
      <w:r>
        <w:rPr>
          <w:color w:val="221F1F"/>
        </w:rPr>
        <w:t xml:space="preserve">-Alteration or Revision of Fair Rent- </w:t>
      </w:r>
      <w:proofErr w:type="spellStart"/>
      <w:r>
        <w:rPr>
          <w:color w:val="221F1F"/>
        </w:rPr>
        <w:t>Kaiaeruvaramdar</w:t>
      </w:r>
      <w:proofErr w:type="spellEnd"/>
      <w:r>
        <w:rPr>
          <w:color w:val="221F1F"/>
        </w:rPr>
        <w:t xml:space="preserve"> and </w:t>
      </w:r>
      <w:proofErr w:type="spellStart"/>
      <w:r>
        <w:rPr>
          <w:color w:val="221F1F"/>
        </w:rPr>
        <w:t>Mattuvaramdar</w:t>
      </w:r>
      <w:proofErr w:type="spellEnd"/>
      <w:r>
        <w:rPr>
          <w:color w:val="221F1F"/>
        </w:rPr>
        <w:t>- Rent Court and Rent Tribunals-Exception-Powers of High Court.</w:t>
      </w:r>
    </w:p>
    <w:p w14:paraId="2D6FECA9" w14:textId="77777777" w:rsidR="00F3095E" w:rsidRDefault="00000000">
      <w:pPr>
        <w:pStyle w:val="BodyText"/>
        <w:spacing w:before="57" w:line="249" w:lineRule="auto"/>
        <w:ind w:left="52" w:right="405" w:firstLine="398"/>
        <w:jc w:val="both"/>
      </w:pPr>
      <w:r>
        <w:rPr>
          <w:color w:val="221F1F"/>
        </w:rPr>
        <w:t xml:space="preserve">The Tamil Nadu Agricultural Land Record of Tenancy Right </w:t>
      </w:r>
      <w:r>
        <w:rPr>
          <w:color w:val="221F1F"/>
          <w:spacing w:val="-4"/>
        </w:rPr>
        <w:t>Act,</w:t>
      </w:r>
      <w:proofErr w:type="gramStart"/>
      <w:r>
        <w:rPr>
          <w:color w:val="221F1F"/>
          <w:spacing w:val="-4"/>
        </w:rPr>
        <w:t>1969:Definition</w:t>
      </w:r>
      <w:proofErr w:type="gramEnd"/>
      <w:r>
        <w:rPr>
          <w:color w:val="221F1F"/>
          <w:spacing w:val="-4"/>
        </w:rPr>
        <w:t>-Preparation</w:t>
      </w:r>
      <w:r>
        <w:rPr>
          <w:color w:val="221F1F"/>
          <w:spacing w:val="-10"/>
        </w:rPr>
        <w:t xml:space="preserve"> </w:t>
      </w:r>
      <w:r>
        <w:rPr>
          <w:color w:val="221F1F"/>
          <w:spacing w:val="-4"/>
        </w:rPr>
        <w:t>of</w:t>
      </w:r>
      <w:r>
        <w:rPr>
          <w:color w:val="221F1F"/>
          <w:spacing w:val="-10"/>
        </w:rPr>
        <w:t xml:space="preserve"> </w:t>
      </w:r>
      <w:r>
        <w:rPr>
          <w:color w:val="221F1F"/>
          <w:spacing w:val="-4"/>
        </w:rPr>
        <w:t>Records</w:t>
      </w:r>
      <w:r>
        <w:rPr>
          <w:color w:val="221F1F"/>
          <w:spacing w:val="-9"/>
        </w:rPr>
        <w:t xml:space="preserve"> </w:t>
      </w:r>
      <w:r>
        <w:rPr>
          <w:color w:val="221F1F"/>
          <w:spacing w:val="-4"/>
        </w:rPr>
        <w:t>of</w:t>
      </w:r>
      <w:r>
        <w:rPr>
          <w:color w:val="221F1F"/>
          <w:spacing w:val="-9"/>
        </w:rPr>
        <w:t xml:space="preserve"> </w:t>
      </w:r>
      <w:r>
        <w:rPr>
          <w:color w:val="221F1F"/>
          <w:spacing w:val="-4"/>
        </w:rPr>
        <w:t>Tenancy</w:t>
      </w:r>
      <w:r>
        <w:rPr>
          <w:color w:val="221F1F"/>
          <w:spacing w:val="-10"/>
        </w:rPr>
        <w:t xml:space="preserve"> </w:t>
      </w:r>
      <w:r>
        <w:rPr>
          <w:color w:val="221F1F"/>
          <w:spacing w:val="-4"/>
        </w:rPr>
        <w:t xml:space="preserve">Rights-Record </w:t>
      </w:r>
      <w:r>
        <w:rPr>
          <w:color w:val="221F1F"/>
        </w:rPr>
        <w:t>Officer-Advisory</w:t>
      </w:r>
      <w:r>
        <w:rPr>
          <w:color w:val="221F1F"/>
          <w:spacing w:val="-1"/>
        </w:rPr>
        <w:t xml:space="preserve"> </w:t>
      </w:r>
      <w:r>
        <w:rPr>
          <w:color w:val="221F1F"/>
        </w:rPr>
        <w:t>Committee-</w:t>
      </w:r>
      <w:r>
        <w:rPr>
          <w:color w:val="221F1F"/>
          <w:spacing w:val="-3"/>
        </w:rPr>
        <w:t xml:space="preserve"> </w:t>
      </w:r>
      <w:r>
        <w:rPr>
          <w:color w:val="221F1F"/>
        </w:rPr>
        <w:t>Modification of</w:t>
      </w:r>
      <w:r>
        <w:rPr>
          <w:color w:val="221F1F"/>
          <w:spacing w:val="-4"/>
        </w:rPr>
        <w:t xml:space="preserve"> </w:t>
      </w:r>
      <w:r>
        <w:rPr>
          <w:color w:val="221F1F"/>
        </w:rPr>
        <w:t>entries</w:t>
      </w:r>
      <w:r>
        <w:rPr>
          <w:color w:val="221F1F"/>
          <w:spacing w:val="-2"/>
        </w:rPr>
        <w:t xml:space="preserve"> </w:t>
      </w:r>
      <w:r>
        <w:rPr>
          <w:color w:val="221F1F"/>
        </w:rPr>
        <w:t>in</w:t>
      </w:r>
      <w:r>
        <w:rPr>
          <w:color w:val="221F1F"/>
          <w:spacing w:val="-4"/>
        </w:rPr>
        <w:t xml:space="preserve"> </w:t>
      </w:r>
      <w:r>
        <w:rPr>
          <w:color w:val="221F1F"/>
        </w:rPr>
        <w:t>the</w:t>
      </w:r>
      <w:r>
        <w:rPr>
          <w:color w:val="221F1F"/>
          <w:spacing w:val="-4"/>
        </w:rPr>
        <w:t xml:space="preserve"> </w:t>
      </w:r>
      <w:r>
        <w:rPr>
          <w:color w:val="221F1F"/>
        </w:rPr>
        <w:t>draft</w:t>
      </w:r>
      <w:r>
        <w:rPr>
          <w:color w:val="221F1F"/>
          <w:spacing w:val="-2"/>
        </w:rPr>
        <w:t xml:space="preserve"> </w:t>
      </w:r>
      <w:r>
        <w:rPr>
          <w:color w:val="221F1F"/>
        </w:rPr>
        <w:t xml:space="preserve">and approved record of tenancy </w:t>
      </w:r>
      <w:proofErr w:type="spellStart"/>
      <w:proofErr w:type="gramStart"/>
      <w:r>
        <w:rPr>
          <w:color w:val="221F1F"/>
        </w:rPr>
        <w:t>rights.Appeals</w:t>
      </w:r>
      <w:proofErr w:type="spellEnd"/>
      <w:proofErr w:type="gramEnd"/>
      <w:r>
        <w:rPr>
          <w:color w:val="221F1F"/>
        </w:rPr>
        <w:t xml:space="preserve"> –Revision-Penalty for failure to furnish information-cognizance of offence.</w:t>
      </w:r>
    </w:p>
    <w:p w14:paraId="39D6CAF7" w14:textId="77777777" w:rsidR="00F3095E" w:rsidRDefault="00F3095E">
      <w:pPr>
        <w:pStyle w:val="BodyText"/>
        <w:spacing w:line="249" w:lineRule="auto"/>
        <w:jc w:val="both"/>
        <w:sectPr w:rsidR="00F3095E">
          <w:footerReference w:type="default" r:id="rId20"/>
          <w:pgSz w:w="15840" w:h="12240" w:orient="landscape"/>
          <w:pgMar w:top="760" w:right="720" w:bottom="1060" w:left="1080" w:header="0" w:footer="878" w:gutter="0"/>
          <w:cols w:num="2" w:space="720" w:equalWidth="0">
            <w:col w:w="6009" w:space="1646"/>
            <w:col w:w="6385"/>
          </w:cols>
        </w:sectPr>
      </w:pPr>
    </w:p>
    <w:p w14:paraId="003528B8" w14:textId="77777777" w:rsidR="00F3095E" w:rsidRDefault="00000000">
      <w:pPr>
        <w:pStyle w:val="BodyText"/>
        <w:spacing w:before="66" w:line="249" w:lineRule="auto"/>
        <w:ind w:left="52" w:right="2" w:firstLine="398"/>
        <w:jc w:val="both"/>
      </w:pPr>
      <w:r>
        <w:rPr>
          <w:color w:val="221F1F"/>
        </w:rPr>
        <w:lastRenderedPageBreak/>
        <w:t>The</w:t>
      </w:r>
      <w:r>
        <w:rPr>
          <w:color w:val="221F1F"/>
          <w:spacing w:val="36"/>
        </w:rPr>
        <w:t xml:space="preserve"> </w:t>
      </w:r>
      <w:r>
        <w:rPr>
          <w:color w:val="221F1F"/>
        </w:rPr>
        <w:t>Tamil</w:t>
      </w:r>
      <w:r>
        <w:rPr>
          <w:color w:val="221F1F"/>
          <w:spacing w:val="38"/>
        </w:rPr>
        <w:t xml:space="preserve"> </w:t>
      </w:r>
      <w:r>
        <w:rPr>
          <w:color w:val="221F1F"/>
        </w:rPr>
        <w:t>Nadu</w:t>
      </w:r>
      <w:r>
        <w:rPr>
          <w:color w:val="221F1F"/>
          <w:spacing w:val="39"/>
        </w:rPr>
        <w:t xml:space="preserve"> </w:t>
      </w:r>
      <w:r>
        <w:rPr>
          <w:color w:val="221F1F"/>
        </w:rPr>
        <w:t>Occupants</w:t>
      </w:r>
      <w:r>
        <w:rPr>
          <w:color w:val="221F1F"/>
          <w:spacing w:val="39"/>
        </w:rPr>
        <w:t xml:space="preserve"> </w:t>
      </w:r>
      <w:r>
        <w:rPr>
          <w:color w:val="221F1F"/>
        </w:rPr>
        <w:t>of</w:t>
      </w:r>
      <w:r>
        <w:rPr>
          <w:color w:val="221F1F"/>
          <w:spacing w:val="40"/>
        </w:rPr>
        <w:t xml:space="preserve"> </w:t>
      </w:r>
      <w:proofErr w:type="spellStart"/>
      <w:r>
        <w:rPr>
          <w:color w:val="221F1F"/>
        </w:rPr>
        <w:t>Kudiyiruppu</w:t>
      </w:r>
      <w:proofErr w:type="spellEnd"/>
      <w:r>
        <w:rPr>
          <w:color w:val="221F1F"/>
          <w:spacing w:val="40"/>
        </w:rPr>
        <w:t xml:space="preserve"> </w:t>
      </w:r>
      <w:r>
        <w:rPr>
          <w:color w:val="221F1F"/>
        </w:rPr>
        <w:t>and</w:t>
      </w:r>
      <w:r>
        <w:rPr>
          <w:color w:val="221F1F"/>
          <w:spacing w:val="39"/>
        </w:rPr>
        <w:t xml:space="preserve"> </w:t>
      </w:r>
      <w:r>
        <w:rPr>
          <w:color w:val="221F1F"/>
        </w:rPr>
        <w:t xml:space="preserve">Conferment of Ownership </w:t>
      </w:r>
      <w:r>
        <w:rPr>
          <w:color w:val="221F1F"/>
          <w:spacing w:val="10"/>
        </w:rPr>
        <w:t>Act,</w:t>
      </w:r>
      <w:proofErr w:type="gramStart"/>
      <w:r>
        <w:rPr>
          <w:color w:val="221F1F"/>
          <w:spacing w:val="10"/>
        </w:rPr>
        <w:t>1971:Definitions</w:t>
      </w:r>
      <w:proofErr w:type="gramEnd"/>
      <w:r>
        <w:rPr>
          <w:color w:val="221F1F"/>
          <w:spacing w:val="10"/>
        </w:rPr>
        <w:t>-</w:t>
      </w:r>
      <w:r>
        <w:rPr>
          <w:color w:val="221F1F"/>
          <w:spacing w:val="11"/>
        </w:rPr>
        <w:t>Occupant-</w:t>
      </w:r>
      <w:r>
        <w:rPr>
          <w:color w:val="221F1F"/>
        </w:rPr>
        <w:t xml:space="preserve">Conferment </w:t>
      </w:r>
      <w:r>
        <w:rPr>
          <w:color w:val="221F1F"/>
          <w:spacing w:val="11"/>
        </w:rPr>
        <w:t xml:space="preserve">of </w:t>
      </w:r>
      <w:r>
        <w:rPr>
          <w:color w:val="221F1F"/>
        </w:rPr>
        <w:t>Ownership-Alternative Site-Prohibition of alienation-</w:t>
      </w:r>
      <w:proofErr w:type="spellStart"/>
      <w:r>
        <w:rPr>
          <w:color w:val="221F1F"/>
        </w:rPr>
        <w:t>authorised</w:t>
      </w:r>
      <w:proofErr w:type="spellEnd"/>
      <w:r>
        <w:rPr>
          <w:color w:val="221F1F"/>
        </w:rPr>
        <w:t xml:space="preserve"> Officer-compensation –Offences by companies.</w:t>
      </w:r>
    </w:p>
    <w:p w14:paraId="1267DD29" w14:textId="77777777" w:rsidR="00F3095E" w:rsidRDefault="00000000">
      <w:pPr>
        <w:spacing w:before="9"/>
        <w:ind w:left="52"/>
        <w:rPr>
          <w:rFonts w:ascii="Arial" w:hAnsi="Arial"/>
          <w:b/>
          <w:sz w:val="20"/>
        </w:rPr>
      </w:pPr>
      <w:r>
        <w:rPr>
          <w:rFonts w:ascii="Palatino Linotype" w:hAnsi="Palatino Linotype"/>
          <w:b/>
          <w:color w:val="221F1F"/>
          <w:sz w:val="24"/>
        </w:rPr>
        <w:t>Unit</w:t>
      </w:r>
      <w:r>
        <w:rPr>
          <w:rFonts w:ascii="Palatino Linotype" w:hAnsi="Palatino Linotype"/>
          <w:b/>
          <w:color w:val="221F1F"/>
          <w:spacing w:val="-7"/>
          <w:sz w:val="24"/>
        </w:rPr>
        <w:t xml:space="preserve"> </w:t>
      </w:r>
      <w:r>
        <w:rPr>
          <w:rFonts w:ascii="Palatino Linotype" w:hAnsi="Palatino Linotype"/>
          <w:b/>
          <w:color w:val="221F1F"/>
          <w:sz w:val="24"/>
        </w:rPr>
        <w:t>–</w:t>
      </w:r>
      <w:r>
        <w:rPr>
          <w:rFonts w:ascii="Palatino Linotype" w:hAnsi="Palatino Linotype"/>
          <w:b/>
          <w:color w:val="221F1F"/>
          <w:spacing w:val="-5"/>
          <w:sz w:val="24"/>
        </w:rPr>
        <w:t xml:space="preserve"> </w:t>
      </w:r>
      <w:r>
        <w:rPr>
          <w:rFonts w:ascii="Palatino Linotype" w:hAnsi="Palatino Linotype"/>
          <w:b/>
          <w:color w:val="221F1F"/>
          <w:sz w:val="24"/>
        </w:rPr>
        <w:t>IV</w:t>
      </w:r>
      <w:r>
        <w:rPr>
          <w:rFonts w:ascii="Palatino Linotype" w:hAnsi="Palatino Linotype"/>
          <w:b/>
          <w:color w:val="221F1F"/>
          <w:spacing w:val="-5"/>
          <w:sz w:val="24"/>
        </w:rPr>
        <w:t xml:space="preserve"> </w:t>
      </w:r>
      <w:r>
        <w:rPr>
          <w:rFonts w:ascii="Arial" w:hAnsi="Arial"/>
          <w:b/>
          <w:color w:val="221F1F"/>
          <w:sz w:val="20"/>
        </w:rPr>
        <w:t>Law</w:t>
      </w:r>
      <w:r>
        <w:rPr>
          <w:rFonts w:ascii="Arial" w:hAnsi="Arial"/>
          <w:b/>
          <w:color w:val="221F1F"/>
          <w:spacing w:val="-4"/>
          <w:sz w:val="20"/>
        </w:rPr>
        <w:t xml:space="preserve"> </w:t>
      </w:r>
      <w:r>
        <w:rPr>
          <w:rFonts w:ascii="Arial" w:hAnsi="Arial"/>
          <w:b/>
          <w:color w:val="221F1F"/>
          <w:sz w:val="20"/>
        </w:rPr>
        <w:t>and</w:t>
      </w:r>
      <w:r>
        <w:rPr>
          <w:rFonts w:ascii="Arial" w:hAnsi="Arial"/>
          <w:b/>
          <w:color w:val="221F1F"/>
          <w:spacing w:val="-4"/>
          <w:sz w:val="20"/>
        </w:rPr>
        <w:t xml:space="preserve"> </w:t>
      </w:r>
      <w:r>
        <w:rPr>
          <w:rFonts w:ascii="Arial" w:hAnsi="Arial"/>
          <w:b/>
          <w:color w:val="221F1F"/>
          <w:sz w:val="20"/>
        </w:rPr>
        <w:t>Land</w:t>
      </w:r>
      <w:r>
        <w:rPr>
          <w:rFonts w:ascii="Arial" w:hAnsi="Arial"/>
          <w:b/>
          <w:color w:val="221F1F"/>
          <w:spacing w:val="-2"/>
          <w:sz w:val="20"/>
        </w:rPr>
        <w:t xml:space="preserve"> Ceiling</w:t>
      </w:r>
    </w:p>
    <w:p w14:paraId="359C17DB" w14:textId="77777777" w:rsidR="00F3095E" w:rsidRDefault="00000000">
      <w:pPr>
        <w:pStyle w:val="BodyText"/>
        <w:spacing w:before="9" w:line="249" w:lineRule="auto"/>
        <w:ind w:left="52" w:right="11" w:firstLine="398"/>
        <w:jc w:val="both"/>
      </w:pPr>
      <w:r>
        <w:rPr>
          <w:color w:val="221F1F"/>
        </w:rPr>
        <w:t>Tamil Nadu Land Reforms Fixation of Ceiling on Land Act, 1961</w:t>
      </w:r>
      <w:r>
        <w:rPr>
          <w:color w:val="221F1F"/>
          <w:spacing w:val="-4"/>
        </w:rPr>
        <w:t xml:space="preserve"> </w:t>
      </w:r>
      <w:r>
        <w:rPr>
          <w:color w:val="221F1F"/>
        </w:rPr>
        <w:t>and</w:t>
      </w:r>
      <w:r>
        <w:rPr>
          <w:color w:val="221F1F"/>
          <w:spacing w:val="-9"/>
        </w:rPr>
        <w:t xml:space="preserve"> </w:t>
      </w:r>
      <w:r>
        <w:rPr>
          <w:color w:val="221F1F"/>
        </w:rPr>
        <w:t>Amended</w:t>
      </w:r>
      <w:r>
        <w:rPr>
          <w:color w:val="221F1F"/>
          <w:spacing w:val="-5"/>
        </w:rPr>
        <w:t xml:space="preserve"> </w:t>
      </w:r>
      <w:r>
        <w:rPr>
          <w:color w:val="221F1F"/>
        </w:rPr>
        <w:t>act</w:t>
      </w:r>
      <w:r>
        <w:rPr>
          <w:color w:val="221F1F"/>
          <w:spacing w:val="-7"/>
        </w:rPr>
        <w:t xml:space="preserve"> </w:t>
      </w:r>
      <w:r>
        <w:rPr>
          <w:color w:val="221F1F"/>
        </w:rPr>
        <w:t>1971:</w:t>
      </w:r>
      <w:r>
        <w:rPr>
          <w:color w:val="221F1F"/>
          <w:spacing w:val="-4"/>
        </w:rPr>
        <w:t xml:space="preserve"> </w:t>
      </w:r>
      <w:r>
        <w:rPr>
          <w:color w:val="221F1F"/>
        </w:rPr>
        <w:t>Preliminary</w:t>
      </w:r>
      <w:r>
        <w:rPr>
          <w:color w:val="221F1F"/>
          <w:spacing w:val="-4"/>
        </w:rPr>
        <w:t xml:space="preserve"> </w:t>
      </w:r>
      <w:r>
        <w:rPr>
          <w:color w:val="221F1F"/>
        </w:rPr>
        <w:t>–</w:t>
      </w:r>
      <w:proofErr w:type="spellStart"/>
      <w:proofErr w:type="gramStart"/>
      <w:r>
        <w:rPr>
          <w:color w:val="221F1F"/>
        </w:rPr>
        <w:t>Definitions:Ceiling</w:t>
      </w:r>
      <w:proofErr w:type="spellEnd"/>
      <w:proofErr w:type="gramEnd"/>
      <w:r>
        <w:rPr>
          <w:color w:val="221F1F"/>
          <w:spacing w:val="-3"/>
        </w:rPr>
        <w:t xml:space="preserve"> </w:t>
      </w:r>
      <w:r>
        <w:rPr>
          <w:color w:val="221F1F"/>
        </w:rPr>
        <w:t xml:space="preserve">area, Family, </w:t>
      </w:r>
      <w:proofErr w:type="spellStart"/>
      <w:r>
        <w:rPr>
          <w:color w:val="221F1F"/>
        </w:rPr>
        <w:t>Stridhana</w:t>
      </w:r>
      <w:proofErr w:type="spellEnd"/>
      <w:r>
        <w:rPr>
          <w:color w:val="221F1F"/>
        </w:rPr>
        <w:t xml:space="preserve"> Property, Standard Acre, etc., Fixation of Ceiling on land holdings- Land Board- Industrial undertakings –Publication of statement-Land Tribunal-</w:t>
      </w:r>
      <w:proofErr w:type="spellStart"/>
      <w:r>
        <w:rPr>
          <w:color w:val="221F1F"/>
        </w:rPr>
        <w:t>Authorised</w:t>
      </w:r>
      <w:proofErr w:type="spellEnd"/>
      <w:r>
        <w:rPr>
          <w:color w:val="221F1F"/>
        </w:rPr>
        <w:t xml:space="preserve"> officer- Determination of </w:t>
      </w:r>
      <w:r>
        <w:rPr>
          <w:color w:val="221F1F"/>
          <w:spacing w:val="-4"/>
        </w:rPr>
        <w:t>Compensation –Exemptions-Special</w:t>
      </w:r>
      <w:r>
        <w:rPr>
          <w:color w:val="221F1F"/>
          <w:spacing w:val="-7"/>
        </w:rPr>
        <w:t xml:space="preserve"> </w:t>
      </w:r>
      <w:r>
        <w:rPr>
          <w:color w:val="221F1F"/>
          <w:spacing w:val="-4"/>
        </w:rPr>
        <w:t xml:space="preserve">Appellate Tribunal-Courts- Penal </w:t>
      </w:r>
      <w:r>
        <w:rPr>
          <w:color w:val="221F1F"/>
          <w:spacing w:val="-2"/>
        </w:rPr>
        <w:t>Provisions.</w:t>
      </w:r>
    </w:p>
    <w:p w14:paraId="404C09FA" w14:textId="77777777" w:rsidR="00F3095E" w:rsidRDefault="00000000">
      <w:pPr>
        <w:spacing w:before="9"/>
        <w:ind w:left="52"/>
        <w:rPr>
          <w:rFonts w:ascii="Arial" w:hAnsi="Arial"/>
          <w:b/>
          <w:sz w:val="20"/>
        </w:rPr>
      </w:pPr>
      <w:r>
        <w:rPr>
          <w:rFonts w:ascii="Palatino Linotype" w:hAnsi="Palatino Linotype"/>
          <w:b/>
          <w:color w:val="221F1F"/>
          <w:sz w:val="24"/>
        </w:rPr>
        <w:t>Unit</w:t>
      </w:r>
      <w:r>
        <w:rPr>
          <w:rFonts w:ascii="Palatino Linotype" w:hAnsi="Palatino Linotype"/>
          <w:b/>
          <w:color w:val="221F1F"/>
          <w:spacing w:val="-5"/>
          <w:sz w:val="24"/>
        </w:rPr>
        <w:t xml:space="preserve"> </w:t>
      </w:r>
      <w:r>
        <w:rPr>
          <w:rFonts w:ascii="Palatino Linotype" w:hAnsi="Palatino Linotype"/>
          <w:b/>
          <w:color w:val="221F1F"/>
          <w:sz w:val="24"/>
        </w:rPr>
        <w:t>–</w:t>
      </w:r>
      <w:r>
        <w:rPr>
          <w:rFonts w:ascii="Palatino Linotype" w:hAnsi="Palatino Linotype"/>
          <w:b/>
          <w:color w:val="221F1F"/>
          <w:spacing w:val="-4"/>
          <w:sz w:val="24"/>
        </w:rPr>
        <w:t xml:space="preserve"> </w:t>
      </w:r>
      <w:r>
        <w:rPr>
          <w:rFonts w:ascii="Palatino Linotype" w:hAnsi="Palatino Linotype"/>
          <w:b/>
          <w:color w:val="221F1F"/>
          <w:sz w:val="24"/>
        </w:rPr>
        <w:t>V</w:t>
      </w:r>
      <w:r>
        <w:rPr>
          <w:rFonts w:ascii="Palatino Linotype" w:hAnsi="Palatino Linotype"/>
          <w:b/>
          <w:color w:val="221F1F"/>
          <w:spacing w:val="56"/>
          <w:sz w:val="24"/>
        </w:rPr>
        <w:t xml:space="preserve"> </w:t>
      </w:r>
      <w:r>
        <w:rPr>
          <w:rFonts w:ascii="Arial" w:hAnsi="Arial"/>
          <w:b/>
          <w:color w:val="221F1F"/>
          <w:sz w:val="20"/>
        </w:rPr>
        <w:t>Law</w:t>
      </w:r>
      <w:r>
        <w:rPr>
          <w:rFonts w:ascii="Arial" w:hAnsi="Arial"/>
          <w:b/>
          <w:color w:val="221F1F"/>
          <w:spacing w:val="50"/>
          <w:sz w:val="20"/>
        </w:rPr>
        <w:t xml:space="preserve"> </w:t>
      </w:r>
      <w:r>
        <w:rPr>
          <w:rFonts w:ascii="Arial" w:hAnsi="Arial"/>
          <w:b/>
          <w:color w:val="221F1F"/>
          <w:sz w:val="20"/>
        </w:rPr>
        <w:t>and</w:t>
      </w:r>
      <w:r>
        <w:rPr>
          <w:rFonts w:ascii="Arial" w:hAnsi="Arial"/>
          <w:b/>
          <w:color w:val="221F1F"/>
          <w:spacing w:val="50"/>
          <w:sz w:val="20"/>
        </w:rPr>
        <w:t xml:space="preserve"> </w:t>
      </w:r>
      <w:r>
        <w:rPr>
          <w:rFonts w:ascii="Arial" w:hAnsi="Arial"/>
          <w:b/>
          <w:color w:val="221F1F"/>
          <w:spacing w:val="-2"/>
          <w:sz w:val="20"/>
        </w:rPr>
        <w:t>Buildings</w:t>
      </w:r>
    </w:p>
    <w:p w14:paraId="40278A92" w14:textId="77777777" w:rsidR="00F3095E" w:rsidRDefault="00000000">
      <w:pPr>
        <w:pStyle w:val="BodyText"/>
        <w:spacing w:before="10" w:line="249" w:lineRule="auto"/>
        <w:ind w:left="52" w:right="13" w:firstLine="398"/>
        <w:jc w:val="both"/>
      </w:pPr>
      <w:r>
        <w:rPr>
          <w:color w:val="221F1F"/>
        </w:rPr>
        <w:t>Tenancy</w:t>
      </w:r>
      <w:r>
        <w:rPr>
          <w:color w:val="221F1F"/>
          <w:spacing w:val="-11"/>
        </w:rPr>
        <w:t xml:space="preserve"> </w:t>
      </w:r>
      <w:r>
        <w:rPr>
          <w:color w:val="221F1F"/>
        </w:rPr>
        <w:t>law:</w:t>
      </w:r>
      <w:r>
        <w:rPr>
          <w:color w:val="221F1F"/>
          <w:spacing w:val="-14"/>
        </w:rPr>
        <w:t xml:space="preserve"> </w:t>
      </w:r>
      <w:r>
        <w:rPr>
          <w:color w:val="221F1F"/>
        </w:rPr>
        <w:t>The</w:t>
      </w:r>
      <w:r>
        <w:rPr>
          <w:color w:val="221F1F"/>
          <w:spacing w:val="-14"/>
        </w:rPr>
        <w:t xml:space="preserve"> </w:t>
      </w:r>
      <w:r>
        <w:rPr>
          <w:color w:val="221F1F"/>
        </w:rPr>
        <w:t>Tamil</w:t>
      </w:r>
      <w:r>
        <w:rPr>
          <w:color w:val="221F1F"/>
          <w:spacing w:val="-13"/>
        </w:rPr>
        <w:t xml:space="preserve"> </w:t>
      </w:r>
      <w:r>
        <w:rPr>
          <w:color w:val="221F1F"/>
        </w:rPr>
        <w:t>Nadu</w:t>
      </w:r>
      <w:r>
        <w:rPr>
          <w:color w:val="221F1F"/>
          <w:spacing w:val="-14"/>
        </w:rPr>
        <w:t xml:space="preserve"> </w:t>
      </w:r>
      <w:r>
        <w:rPr>
          <w:color w:val="221F1F"/>
        </w:rPr>
        <w:t>Buildings</w:t>
      </w:r>
      <w:r>
        <w:rPr>
          <w:color w:val="221F1F"/>
          <w:spacing w:val="-11"/>
        </w:rPr>
        <w:t xml:space="preserve"> </w:t>
      </w:r>
      <w:r>
        <w:rPr>
          <w:color w:val="221F1F"/>
        </w:rPr>
        <w:t>(lease</w:t>
      </w:r>
      <w:r>
        <w:rPr>
          <w:color w:val="221F1F"/>
          <w:spacing w:val="-13"/>
        </w:rPr>
        <w:t xml:space="preserve"> </w:t>
      </w:r>
      <w:r>
        <w:rPr>
          <w:color w:val="221F1F"/>
        </w:rPr>
        <w:t>and</w:t>
      </w:r>
      <w:r>
        <w:rPr>
          <w:color w:val="221F1F"/>
          <w:spacing w:val="-13"/>
        </w:rPr>
        <w:t xml:space="preserve"> </w:t>
      </w:r>
      <w:r>
        <w:rPr>
          <w:color w:val="221F1F"/>
        </w:rPr>
        <w:t>rent</w:t>
      </w:r>
      <w:r>
        <w:rPr>
          <w:color w:val="221F1F"/>
          <w:spacing w:val="-11"/>
        </w:rPr>
        <w:t xml:space="preserve"> </w:t>
      </w:r>
      <w:r>
        <w:rPr>
          <w:color w:val="221F1F"/>
        </w:rPr>
        <w:t xml:space="preserve">control) Act, 1960: Introduction-Definitions-Fixation of Fair </w:t>
      </w:r>
      <w:proofErr w:type="gramStart"/>
      <w:r>
        <w:rPr>
          <w:color w:val="221F1F"/>
        </w:rPr>
        <w:t>rent</w:t>
      </w:r>
      <w:proofErr w:type="gramEnd"/>
      <w:r>
        <w:rPr>
          <w:color w:val="221F1F"/>
        </w:rPr>
        <w:t xml:space="preserve">-Changes in Fair Rent-Agreed </w:t>
      </w:r>
      <w:proofErr w:type="gramStart"/>
      <w:r>
        <w:rPr>
          <w:color w:val="221F1F"/>
        </w:rPr>
        <w:t>rent</w:t>
      </w:r>
      <w:proofErr w:type="gramEnd"/>
      <w:r>
        <w:rPr>
          <w:color w:val="221F1F"/>
        </w:rPr>
        <w:t>-Procedure for avoid default in payment of rent-Grounds</w:t>
      </w:r>
      <w:r>
        <w:rPr>
          <w:color w:val="221F1F"/>
          <w:spacing w:val="-14"/>
        </w:rPr>
        <w:t xml:space="preserve"> </w:t>
      </w:r>
      <w:r>
        <w:rPr>
          <w:color w:val="221F1F"/>
        </w:rPr>
        <w:t>for</w:t>
      </w:r>
      <w:r>
        <w:rPr>
          <w:color w:val="221F1F"/>
          <w:spacing w:val="-14"/>
        </w:rPr>
        <w:t xml:space="preserve"> </w:t>
      </w:r>
      <w:r>
        <w:rPr>
          <w:color w:val="221F1F"/>
        </w:rPr>
        <w:t>eviction</w:t>
      </w:r>
      <w:r>
        <w:rPr>
          <w:color w:val="221F1F"/>
          <w:spacing w:val="-14"/>
        </w:rPr>
        <w:t xml:space="preserve"> </w:t>
      </w:r>
      <w:r>
        <w:rPr>
          <w:color w:val="221F1F"/>
        </w:rPr>
        <w:t>of</w:t>
      </w:r>
      <w:r>
        <w:rPr>
          <w:color w:val="221F1F"/>
          <w:spacing w:val="-14"/>
        </w:rPr>
        <w:t xml:space="preserve"> </w:t>
      </w:r>
      <w:r>
        <w:rPr>
          <w:color w:val="221F1F"/>
        </w:rPr>
        <w:t>tenant-Jurisdiction</w:t>
      </w:r>
      <w:r>
        <w:rPr>
          <w:color w:val="221F1F"/>
          <w:spacing w:val="-14"/>
        </w:rPr>
        <w:t xml:space="preserve"> </w:t>
      </w:r>
      <w:r>
        <w:rPr>
          <w:color w:val="221F1F"/>
        </w:rPr>
        <w:t>of</w:t>
      </w:r>
      <w:r>
        <w:rPr>
          <w:color w:val="221F1F"/>
          <w:spacing w:val="-14"/>
        </w:rPr>
        <w:t xml:space="preserve"> </w:t>
      </w:r>
      <w:r>
        <w:rPr>
          <w:color w:val="221F1F"/>
        </w:rPr>
        <w:t>the</w:t>
      </w:r>
      <w:r>
        <w:rPr>
          <w:color w:val="221F1F"/>
          <w:spacing w:val="-14"/>
        </w:rPr>
        <w:t xml:space="preserve"> </w:t>
      </w:r>
      <w:r>
        <w:rPr>
          <w:color w:val="221F1F"/>
        </w:rPr>
        <w:t>Rent</w:t>
      </w:r>
      <w:r>
        <w:rPr>
          <w:color w:val="221F1F"/>
          <w:spacing w:val="-14"/>
        </w:rPr>
        <w:t xml:space="preserve"> </w:t>
      </w:r>
      <w:r>
        <w:rPr>
          <w:color w:val="221F1F"/>
        </w:rPr>
        <w:t>Controller –Execution Proceedings by Legal representatives or against Legal representatives- Appeal.</w:t>
      </w:r>
    </w:p>
    <w:p w14:paraId="47FBD935" w14:textId="77777777" w:rsidR="00F3095E" w:rsidRDefault="00000000">
      <w:pPr>
        <w:pStyle w:val="BodyText"/>
        <w:spacing w:before="74" w:line="249" w:lineRule="auto"/>
        <w:ind w:left="52" w:firstLine="398"/>
        <w:jc w:val="both"/>
      </w:pPr>
      <w:r>
        <w:rPr>
          <w:color w:val="221F1F"/>
        </w:rPr>
        <w:t xml:space="preserve">Tamil Nadu Apartment Ownership </w:t>
      </w:r>
      <w:r>
        <w:rPr>
          <w:color w:val="221F1F"/>
          <w:spacing w:val="10"/>
        </w:rPr>
        <w:t>Act,</w:t>
      </w:r>
      <w:proofErr w:type="gramStart"/>
      <w:r>
        <w:rPr>
          <w:color w:val="221F1F"/>
          <w:spacing w:val="10"/>
        </w:rPr>
        <w:t>1994:Definition</w:t>
      </w:r>
      <w:proofErr w:type="gramEnd"/>
      <w:r>
        <w:rPr>
          <w:color w:val="221F1F"/>
          <w:spacing w:val="10"/>
        </w:rPr>
        <w:t xml:space="preserve">- </w:t>
      </w:r>
      <w:r>
        <w:rPr>
          <w:color w:val="221F1F"/>
        </w:rPr>
        <w:t xml:space="preserve">Ownership, Heritability and transferability of Apartment –Deeds of </w:t>
      </w:r>
      <w:r>
        <w:rPr>
          <w:color w:val="221F1F"/>
          <w:spacing w:val="-2"/>
        </w:rPr>
        <w:t>Apartment</w:t>
      </w:r>
      <w:r>
        <w:rPr>
          <w:color w:val="221F1F"/>
          <w:spacing w:val="14"/>
        </w:rPr>
        <w:t xml:space="preserve"> </w:t>
      </w:r>
      <w:r>
        <w:rPr>
          <w:color w:val="221F1F"/>
          <w:spacing w:val="-2"/>
        </w:rPr>
        <w:t>and</w:t>
      </w:r>
      <w:r>
        <w:rPr>
          <w:color w:val="221F1F"/>
          <w:spacing w:val="-6"/>
        </w:rPr>
        <w:t xml:space="preserve"> </w:t>
      </w:r>
      <w:r>
        <w:rPr>
          <w:color w:val="221F1F"/>
          <w:spacing w:val="-2"/>
        </w:rPr>
        <w:t>its</w:t>
      </w:r>
      <w:r>
        <w:rPr>
          <w:color w:val="221F1F"/>
          <w:spacing w:val="-7"/>
        </w:rPr>
        <w:t xml:space="preserve"> </w:t>
      </w:r>
      <w:r>
        <w:rPr>
          <w:color w:val="221F1F"/>
          <w:spacing w:val="-2"/>
        </w:rPr>
        <w:t>Registration-Societies</w:t>
      </w:r>
      <w:r>
        <w:rPr>
          <w:color w:val="221F1F"/>
          <w:spacing w:val="-6"/>
        </w:rPr>
        <w:t xml:space="preserve"> </w:t>
      </w:r>
      <w:r>
        <w:rPr>
          <w:color w:val="221F1F"/>
          <w:spacing w:val="-2"/>
        </w:rPr>
        <w:t>or</w:t>
      </w:r>
      <w:r>
        <w:rPr>
          <w:color w:val="221F1F"/>
          <w:spacing w:val="-7"/>
        </w:rPr>
        <w:t xml:space="preserve"> </w:t>
      </w:r>
      <w:r>
        <w:rPr>
          <w:color w:val="221F1F"/>
          <w:spacing w:val="-2"/>
        </w:rPr>
        <w:t>Association</w:t>
      </w:r>
      <w:r>
        <w:rPr>
          <w:color w:val="221F1F"/>
          <w:spacing w:val="-6"/>
        </w:rPr>
        <w:t xml:space="preserve"> </w:t>
      </w:r>
      <w:r>
        <w:rPr>
          <w:color w:val="221F1F"/>
          <w:spacing w:val="-2"/>
        </w:rPr>
        <w:t>of</w:t>
      </w:r>
      <w:r>
        <w:rPr>
          <w:color w:val="221F1F"/>
          <w:spacing w:val="-8"/>
        </w:rPr>
        <w:t xml:space="preserve"> </w:t>
      </w:r>
      <w:r>
        <w:rPr>
          <w:color w:val="221F1F"/>
          <w:spacing w:val="-2"/>
        </w:rPr>
        <w:t xml:space="preserve">Apartment </w:t>
      </w:r>
      <w:r>
        <w:rPr>
          <w:color w:val="221F1F"/>
        </w:rPr>
        <w:t>Owners, its bye-laws and Functions.</w:t>
      </w:r>
    </w:p>
    <w:p w14:paraId="23C89BC0" w14:textId="77777777" w:rsidR="00F3095E" w:rsidRDefault="00F3095E">
      <w:pPr>
        <w:pStyle w:val="BodyText"/>
        <w:spacing w:before="9"/>
      </w:pPr>
    </w:p>
    <w:p w14:paraId="620BD1E4" w14:textId="77777777" w:rsidR="00F3095E" w:rsidRDefault="00000000">
      <w:pPr>
        <w:pStyle w:val="BodyText"/>
        <w:spacing w:line="249" w:lineRule="auto"/>
        <w:ind w:left="52"/>
      </w:pPr>
      <w:r>
        <w:rPr>
          <w:color w:val="221F1F"/>
        </w:rPr>
        <w:t>(Note:</w:t>
      </w:r>
      <w:r>
        <w:rPr>
          <w:color w:val="221F1F"/>
          <w:spacing w:val="3"/>
        </w:rPr>
        <w:t xml:space="preserve"> </w:t>
      </w:r>
      <w:r>
        <w:rPr>
          <w:color w:val="221F1F"/>
        </w:rPr>
        <w:t>Statutory</w:t>
      </w:r>
      <w:r>
        <w:rPr>
          <w:color w:val="221F1F"/>
          <w:spacing w:val="-14"/>
        </w:rPr>
        <w:t xml:space="preserve"> </w:t>
      </w:r>
      <w:r>
        <w:rPr>
          <w:color w:val="221F1F"/>
        </w:rPr>
        <w:t>Materials</w:t>
      </w:r>
      <w:r>
        <w:rPr>
          <w:color w:val="221F1F"/>
          <w:spacing w:val="-14"/>
        </w:rPr>
        <w:t xml:space="preserve"> </w:t>
      </w:r>
      <w:r>
        <w:rPr>
          <w:color w:val="221F1F"/>
        </w:rPr>
        <w:t>with</w:t>
      </w:r>
      <w:r>
        <w:rPr>
          <w:color w:val="221F1F"/>
          <w:spacing w:val="-21"/>
        </w:rPr>
        <w:t xml:space="preserve"> </w:t>
      </w:r>
      <w:r>
        <w:rPr>
          <w:color w:val="221F1F"/>
        </w:rPr>
        <w:t>Amendments</w:t>
      </w:r>
      <w:r>
        <w:rPr>
          <w:color w:val="221F1F"/>
          <w:spacing w:val="-18"/>
        </w:rPr>
        <w:t xml:space="preserve"> </w:t>
      </w:r>
      <w:r>
        <w:rPr>
          <w:color w:val="221F1F"/>
        </w:rPr>
        <w:t>All</w:t>
      </w:r>
      <w:r>
        <w:rPr>
          <w:color w:val="221F1F"/>
          <w:spacing w:val="-21"/>
        </w:rPr>
        <w:t xml:space="preserve"> </w:t>
      </w:r>
      <w:r>
        <w:rPr>
          <w:color w:val="221F1F"/>
        </w:rPr>
        <w:t>Acts</w:t>
      </w:r>
      <w:r>
        <w:rPr>
          <w:color w:val="221F1F"/>
          <w:spacing w:val="-14"/>
        </w:rPr>
        <w:t xml:space="preserve"> </w:t>
      </w:r>
      <w:r>
        <w:rPr>
          <w:color w:val="221F1F"/>
        </w:rPr>
        <w:t>specified</w:t>
      </w:r>
      <w:r>
        <w:rPr>
          <w:color w:val="221F1F"/>
          <w:spacing w:val="-14"/>
        </w:rPr>
        <w:t xml:space="preserve"> </w:t>
      </w:r>
      <w:r>
        <w:rPr>
          <w:color w:val="221F1F"/>
        </w:rPr>
        <w:t>in</w:t>
      </w:r>
      <w:r>
        <w:rPr>
          <w:color w:val="221F1F"/>
          <w:spacing w:val="-14"/>
        </w:rPr>
        <w:t xml:space="preserve"> </w:t>
      </w:r>
      <w:r>
        <w:rPr>
          <w:color w:val="221F1F"/>
        </w:rPr>
        <w:t>the above units.)</w:t>
      </w:r>
    </w:p>
    <w:p w14:paraId="7A7FFA0E" w14:textId="77777777" w:rsidR="00F3095E" w:rsidRDefault="00000000">
      <w:pPr>
        <w:pStyle w:val="Heading3"/>
        <w:spacing w:before="127"/>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1AA8F050" w14:textId="77777777" w:rsidR="00F3095E" w:rsidRDefault="00000000">
      <w:pPr>
        <w:pStyle w:val="ListParagraph"/>
        <w:numPr>
          <w:ilvl w:val="0"/>
          <w:numId w:val="41"/>
        </w:numPr>
        <w:tabs>
          <w:tab w:val="left" w:pos="372"/>
          <w:tab w:val="left" w:pos="2553"/>
          <w:tab w:val="left" w:pos="3053"/>
        </w:tabs>
        <w:spacing w:before="57"/>
        <w:ind w:left="372" w:hanging="320"/>
        <w:rPr>
          <w:sz w:val="20"/>
        </w:rPr>
      </w:pPr>
      <w:r>
        <w:rPr>
          <w:color w:val="221F1F"/>
          <w:sz w:val="20"/>
        </w:rPr>
        <w:t>K.</w:t>
      </w:r>
      <w:r>
        <w:rPr>
          <w:color w:val="221F1F"/>
          <w:spacing w:val="-14"/>
          <w:sz w:val="20"/>
        </w:rPr>
        <w:t xml:space="preserve"> </w:t>
      </w:r>
      <w:r>
        <w:rPr>
          <w:color w:val="221F1F"/>
          <w:sz w:val="20"/>
        </w:rPr>
        <w:t>Venkata</w:t>
      </w:r>
      <w:r>
        <w:rPr>
          <w:color w:val="221F1F"/>
          <w:spacing w:val="-13"/>
          <w:sz w:val="20"/>
        </w:rPr>
        <w:t xml:space="preserve"> </w:t>
      </w:r>
      <w:r>
        <w:rPr>
          <w:color w:val="221F1F"/>
          <w:spacing w:val="-5"/>
          <w:sz w:val="20"/>
        </w:rPr>
        <w:t>Rao</w:t>
      </w:r>
      <w:r>
        <w:rPr>
          <w:color w:val="221F1F"/>
          <w:sz w:val="20"/>
        </w:rPr>
        <w:tab/>
      </w:r>
      <w:r>
        <w:rPr>
          <w:color w:val="221F1F"/>
          <w:spacing w:val="-10"/>
          <w:sz w:val="20"/>
        </w:rPr>
        <w:t>-</w:t>
      </w:r>
      <w:r>
        <w:rPr>
          <w:color w:val="221F1F"/>
          <w:sz w:val="20"/>
        </w:rPr>
        <w:tab/>
      </w:r>
      <w:r>
        <w:rPr>
          <w:color w:val="221F1F"/>
          <w:spacing w:val="-6"/>
          <w:sz w:val="20"/>
        </w:rPr>
        <w:t>The</w:t>
      </w:r>
      <w:r>
        <w:rPr>
          <w:color w:val="221F1F"/>
          <w:spacing w:val="-18"/>
          <w:sz w:val="20"/>
        </w:rPr>
        <w:t xml:space="preserve"> </w:t>
      </w:r>
      <w:r>
        <w:rPr>
          <w:color w:val="221F1F"/>
          <w:spacing w:val="-6"/>
          <w:sz w:val="20"/>
        </w:rPr>
        <w:t>Tamil</w:t>
      </w:r>
      <w:r>
        <w:rPr>
          <w:color w:val="221F1F"/>
          <w:spacing w:val="-12"/>
          <w:sz w:val="20"/>
        </w:rPr>
        <w:t xml:space="preserve"> </w:t>
      </w:r>
      <w:r>
        <w:rPr>
          <w:color w:val="221F1F"/>
          <w:spacing w:val="-6"/>
          <w:sz w:val="20"/>
        </w:rPr>
        <w:t>Nadu</w:t>
      </w:r>
      <w:r>
        <w:rPr>
          <w:color w:val="221F1F"/>
          <w:spacing w:val="-11"/>
          <w:sz w:val="20"/>
        </w:rPr>
        <w:t xml:space="preserve"> </w:t>
      </w:r>
      <w:r>
        <w:rPr>
          <w:color w:val="221F1F"/>
          <w:spacing w:val="-6"/>
          <w:sz w:val="20"/>
        </w:rPr>
        <w:t>Land</w:t>
      </w:r>
      <w:r>
        <w:rPr>
          <w:color w:val="221F1F"/>
          <w:spacing w:val="-9"/>
          <w:sz w:val="20"/>
        </w:rPr>
        <w:t xml:space="preserve"> </w:t>
      </w:r>
      <w:r>
        <w:rPr>
          <w:color w:val="221F1F"/>
          <w:spacing w:val="-6"/>
          <w:sz w:val="20"/>
        </w:rPr>
        <w:t>Reforms</w:t>
      </w:r>
      <w:r>
        <w:rPr>
          <w:color w:val="221F1F"/>
          <w:spacing w:val="-22"/>
          <w:sz w:val="20"/>
        </w:rPr>
        <w:t xml:space="preserve"> </w:t>
      </w:r>
      <w:r>
        <w:rPr>
          <w:color w:val="221F1F"/>
          <w:spacing w:val="-6"/>
          <w:sz w:val="20"/>
        </w:rPr>
        <w:t>Act.</w:t>
      </w:r>
    </w:p>
    <w:p w14:paraId="5E17DF0A" w14:textId="77777777" w:rsidR="00F3095E" w:rsidRDefault="00000000">
      <w:pPr>
        <w:pStyle w:val="ListParagraph"/>
        <w:numPr>
          <w:ilvl w:val="0"/>
          <w:numId w:val="41"/>
        </w:numPr>
        <w:tabs>
          <w:tab w:val="left" w:pos="372"/>
          <w:tab w:val="left" w:pos="2553"/>
          <w:tab w:val="left" w:pos="3053"/>
        </w:tabs>
        <w:spacing w:before="54"/>
        <w:ind w:left="372" w:hanging="320"/>
        <w:rPr>
          <w:sz w:val="20"/>
        </w:rPr>
      </w:pPr>
      <w:r>
        <w:rPr>
          <w:color w:val="221F1F"/>
          <w:spacing w:val="-4"/>
          <w:sz w:val="20"/>
        </w:rPr>
        <w:t>V.N.</w:t>
      </w:r>
      <w:r>
        <w:rPr>
          <w:color w:val="221F1F"/>
          <w:spacing w:val="-8"/>
          <w:sz w:val="20"/>
        </w:rPr>
        <w:t xml:space="preserve"> </w:t>
      </w:r>
      <w:r>
        <w:rPr>
          <w:color w:val="221F1F"/>
          <w:spacing w:val="-2"/>
          <w:sz w:val="20"/>
        </w:rPr>
        <w:t>Krishnamoorthy</w:t>
      </w:r>
      <w:r>
        <w:rPr>
          <w:color w:val="221F1F"/>
          <w:sz w:val="20"/>
        </w:rPr>
        <w:tab/>
      </w:r>
      <w:r>
        <w:rPr>
          <w:color w:val="221F1F"/>
          <w:spacing w:val="-10"/>
          <w:sz w:val="20"/>
        </w:rPr>
        <w:t>-</w:t>
      </w:r>
      <w:r>
        <w:rPr>
          <w:color w:val="221F1F"/>
          <w:sz w:val="20"/>
        </w:rPr>
        <w:tab/>
        <w:t>The</w:t>
      </w:r>
      <w:r>
        <w:rPr>
          <w:color w:val="221F1F"/>
          <w:spacing w:val="7"/>
          <w:sz w:val="20"/>
        </w:rPr>
        <w:t xml:space="preserve"> </w:t>
      </w:r>
      <w:r>
        <w:rPr>
          <w:color w:val="221F1F"/>
          <w:sz w:val="20"/>
        </w:rPr>
        <w:t>Tamil</w:t>
      </w:r>
      <w:r>
        <w:rPr>
          <w:color w:val="221F1F"/>
          <w:spacing w:val="14"/>
          <w:sz w:val="20"/>
        </w:rPr>
        <w:t xml:space="preserve"> </w:t>
      </w:r>
      <w:r>
        <w:rPr>
          <w:color w:val="221F1F"/>
          <w:sz w:val="20"/>
        </w:rPr>
        <w:t>Nadu</w:t>
      </w:r>
      <w:r>
        <w:rPr>
          <w:color w:val="221F1F"/>
          <w:spacing w:val="13"/>
          <w:sz w:val="20"/>
        </w:rPr>
        <w:t xml:space="preserve"> </w:t>
      </w:r>
      <w:r>
        <w:rPr>
          <w:color w:val="221F1F"/>
          <w:sz w:val="20"/>
        </w:rPr>
        <w:t>Building</w:t>
      </w:r>
      <w:r>
        <w:rPr>
          <w:color w:val="221F1F"/>
          <w:spacing w:val="14"/>
          <w:sz w:val="20"/>
        </w:rPr>
        <w:t xml:space="preserve"> </w:t>
      </w:r>
      <w:r>
        <w:rPr>
          <w:color w:val="221F1F"/>
          <w:spacing w:val="-2"/>
          <w:sz w:val="20"/>
        </w:rPr>
        <w:t>Lease</w:t>
      </w:r>
    </w:p>
    <w:p w14:paraId="54D46264" w14:textId="77777777" w:rsidR="00F3095E" w:rsidRDefault="00000000">
      <w:pPr>
        <w:pStyle w:val="BodyText"/>
        <w:spacing w:before="10"/>
        <w:ind w:left="3053"/>
      </w:pPr>
      <w:r>
        <w:rPr>
          <w:color w:val="221F1F"/>
        </w:rPr>
        <w:t>and</w:t>
      </w:r>
      <w:r>
        <w:rPr>
          <w:color w:val="221F1F"/>
          <w:spacing w:val="-13"/>
        </w:rPr>
        <w:t xml:space="preserve"> </w:t>
      </w:r>
      <w:r>
        <w:rPr>
          <w:color w:val="221F1F"/>
        </w:rPr>
        <w:t>Rent</w:t>
      </w:r>
      <w:r>
        <w:rPr>
          <w:color w:val="221F1F"/>
          <w:spacing w:val="-10"/>
        </w:rPr>
        <w:t xml:space="preserve"> </w:t>
      </w:r>
      <w:r>
        <w:rPr>
          <w:color w:val="221F1F"/>
        </w:rPr>
        <w:t>Control</w:t>
      </w:r>
      <w:r>
        <w:rPr>
          <w:color w:val="221F1F"/>
          <w:spacing w:val="-14"/>
        </w:rPr>
        <w:t xml:space="preserve"> </w:t>
      </w:r>
      <w:r>
        <w:rPr>
          <w:color w:val="221F1F"/>
        </w:rPr>
        <w:t>Act,</w:t>
      </w:r>
      <w:r>
        <w:rPr>
          <w:color w:val="221F1F"/>
          <w:spacing w:val="-6"/>
        </w:rPr>
        <w:t xml:space="preserve"> </w:t>
      </w:r>
      <w:r>
        <w:rPr>
          <w:color w:val="221F1F"/>
          <w:spacing w:val="-4"/>
        </w:rPr>
        <w:t>1960.</w:t>
      </w:r>
    </w:p>
    <w:p w14:paraId="72CF7569" w14:textId="77777777" w:rsidR="00F3095E" w:rsidRDefault="00000000">
      <w:pPr>
        <w:pStyle w:val="ListParagraph"/>
        <w:numPr>
          <w:ilvl w:val="0"/>
          <w:numId w:val="41"/>
        </w:numPr>
        <w:tabs>
          <w:tab w:val="left" w:pos="372"/>
          <w:tab w:val="left" w:pos="2553"/>
          <w:tab w:val="left" w:pos="3053"/>
        </w:tabs>
        <w:spacing w:before="53"/>
        <w:ind w:left="372" w:hanging="320"/>
        <w:rPr>
          <w:sz w:val="20"/>
        </w:rPr>
      </w:pPr>
      <w:proofErr w:type="spellStart"/>
      <w:proofErr w:type="gramStart"/>
      <w:r>
        <w:rPr>
          <w:color w:val="221F1F"/>
          <w:spacing w:val="-2"/>
          <w:sz w:val="20"/>
        </w:rPr>
        <w:t>Prof.A.Chandrasekar</w:t>
      </w:r>
      <w:proofErr w:type="spellEnd"/>
      <w:proofErr w:type="gramEnd"/>
      <w:r>
        <w:rPr>
          <w:color w:val="221F1F"/>
          <w:sz w:val="20"/>
        </w:rPr>
        <w:tab/>
      </w:r>
      <w:r>
        <w:rPr>
          <w:color w:val="221F1F"/>
          <w:spacing w:val="-10"/>
          <w:sz w:val="20"/>
        </w:rPr>
        <w:t>-</w:t>
      </w:r>
      <w:r>
        <w:rPr>
          <w:color w:val="221F1F"/>
          <w:sz w:val="20"/>
        </w:rPr>
        <w:tab/>
      </w:r>
      <w:r>
        <w:rPr>
          <w:color w:val="221F1F"/>
          <w:spacing w:val="-2"/>
          <w:sz w:val="20"/>
        </w:rPr>
        <w:t>Land</w:t>
      </w:r>
      <w:r>
        <w:rPr>
          <w:color w:val="221F1F"/>
          <w:spacing w:val="-8"/>
          <w:sz w:val="20"/>
        </w:rPr>
        <w:t xml:space="preserve"> </w:t>
      </w:r>
      <w:r>
        <w:rPr>
          <w:color w:val="221F1F"/>
          <w:spacing w:val="-2"/>
          <w:sz w:val="20"/>
        </w:rPr>
        <w:t>Laws</w:t>
      </w:r>
      <w:r>
        <w:rPr>
          <w:color w:val="221F1F"/>
          <w:spacing w:val="-5"/>
          <w:sz w:val="20"/>
        </w:rPr>
        <w:t xml:space="preserve"> </w:t>
      </w:r>
      <w:r>
        <w:rPr>
          <w:color w:val="221F1F"/>
          <w:spacing w:val="-2"/>
          <w:sz w:val="20"/>
        </w:rPr>
        <w:t>of</w:t>
      </w:r>
      <w:r>
        <w:rPr>
          <w:color w:val="221F1F"/>
          <w:spacing w:val="-11"/>
          <w:sz w:val="20"/>
        </w:rPr>
        <w:t xml:space="preserve"> </w:t>
      </w:r>
      <w:r>
        <w:rPr>
          <w:color w:val="221F1F"/>
          <w:spacing w:val="-2"/>
          <w:sz w:val="20"/>
        </w:rPr>
        <w:t>Tamil</w:t>
      </w:r>
      <w:r>
        <w:rPr>
          <w:color w:val="221F1F"/>
          <w:spacing w:val="-6"/>
          <w:sz w:val="20"/>
        </w:rPr>
        <w:t xml:space="preserve"> </w:t>
      </w:r>
      <w:r>
        <w:rPr>
          <w:color w:val="221F1F"/>
          <w:spacing w:val="-4"/>
          <w:sz w:val="20"/>
        </w:rPr>
        <w:t>Nadu</w:t>
      </w:r>
    </w:p>
    <w:p w14:paraId="1BD82A3E" w14:textId="77777777" w:rsidR="00F3095E" w:rsidRDefault="00000000">
      <w:pPr>
        <w:pStyle w:val="ListParagraph"/>
        <w:numPr>
          <w:ilvl w:val="0"/>
          <w:numId w:val="41"/>
        </w:numPr>
        <w:tabs>
          <w:tab w:val="left" w:pos="372"/>
          <w:tab w:val="left" w:pos="2553"/>
          <w:tab w:val="left" w:pos="3053"/>
        </w:tabs>
        <w:spacing w:before="53" w:line="247" w:lineRule="auto"/>
        <w:ind w:left="3053" w:right="600" w:hanging="3001"/>
        <w:rPr>
          <w:sz w:val="20"/>
        </w:rPr>
      </w:pPr>
      <w:proofErr w:type="spellStart"/>
      <w:r>
        <w:rPr>
          <w:color w:val="221F1F"/>
          <w:spacing w:val="-2"/>
          <w:sz w:val="20"/>
        </w:rPr>
        <w:t>Beverly.H</w:t>
      </w:r>
      <w:proofErr w:type="spellEnd"/>
      <w:r>
        <w:rPr>
          <w:color w:val="221F1F"/>
          <w:sz w:val="20"/>
        </w:rPr>
        <w:tab/>
      </w:r>
      <w:r>
        <w:rPr>
          <w:color w:val="221F1F"/>
          <w:spacing w:val="-10"/>
          <w:sz w:val="20"/>
        </w:rPr>
        <w:t>-</w:t>
      </w:r>
      <w:r>
        <w:rPr>
          <w:color w:val="221F1F"/>
          <w:sz w:val="20"/>
        </w:rPr>
        <w:tab/>
      </w:r>
      <w:r>
        <w:rPr>
          <w:color w:val="221F1F"/>
          <w:spacing w:val="-2"/>
          <w:sz w:val="20"/>
        </w:rPr>
        <w:t>Commentaries</w:t>
      </w:r>
      <w:r>
        <w:rPr>
          <w:color w:val="221F1F"/>
          <w:spacing w:val="-11"/>
          <w:sz w:val="20"/>
        </w:rPr>
        <w:t xml:space="preserve"> </w:t>
      </w:r>
      <w:r>
        <w:rPr>
          <w:color w:val="221F1F"/>
          <w:spacing w:val="-2"/>
          <w:sz w:val="20"/>
        </w:rPr>
        <w:t>on</w:t>
      </w:r>
      <w:r>
        <w:rPr>
          <w:color w:val="221F1F"/>
          <w:spacing w:val="-13"/>
          <w:sz w:val="20"/>
        </w:rPr>
        <w:t xml:space="preserve"> </w:t>
      </w:r>
      <w:r>
        <w:rPr>
          <w:color w:val="221F1F"/>
          <w:spacing w:val="-2"/>
          <w:sz w:val="20"/>
        </w:rPr>
        <w:t>the</w:t>
      </w:r>
      <w:r>
        <w:rPr>
          <w:color w:val="221F1F"/>
          <w:spacing w:val="-13"/>
          <w:sz w:val="20"/>
        </w:rPr>
        <w:t xml:space="preserve"> </w:t>
      </w:r>
      <w:r>
        <w:rPr>
          <w:color w:val="221F1F"/>
          <w:spacing w:val="-2"/>
          <w:sz w:val="20"/>
        </w:rPr>
        <w:t xml:space="preserve">Land </w:t>
      </w:r>
      <w:r>
        <w:rPr>
          <w:color w:val="221F1F"/>
          <w:sz w:val="20"/>
        </w:rPr>
        <w:t>Acquisition Acts</w:t>
      </w:r>
    </w:p>
    <w:p w14:paraId="4ED951FB" w14:textId="77777777" w:rsidR="00F3095E" w:rsidRDefault="00000000">
      <w:pPr>
        <w:pStyle w:val="ListParagraph"/>
        <w:numPr>
          <w:ilvl w:val="0"/>
          <w:numId w:val="41"/>
        </w:numPr>
        <w:tabs>
          <w:tab w:val="left" w:pos="372"/>
          <w:tab w:val="left" w:pos="2553"/>
          <w:tab w:val="left" w:pos="3053"/>
        </w:tabs>
        <w:spacing w:before="47"/>
        <w:ind w:left="372" w:hanging="320"/>
        <w:rPr>
          <w:sz w:val="20"/>
        </w:rPr>
      </w:pPr>
      <w:proofErr w:type="spellStart"/>
      <w:r>
        <w:rPr>
          <w:color w:val="221F1F"/>
          <w:spacing w:val="-2"/>
          <w:sz w:val="20"/>
        </w:rPr>
        <w:t>Maheswaraswamy</w:t>
      </w:r>
      <w:proofErr w:type="spellEnd"/>
      <w:r>
        <w:rPr>
          <w:color w:val="221F1F"/>
          <w:sz w:val="20"/>
        </w:rPr>
        <w:tab/>
      </w:r>
      <w:r>
        <w:rPr>
          <w:color w:val="221F1F"/>
          <w:spacing w:val="-10"/>
          <w:sz w:val="20"/>
        </w:rPr>
        <w:t>-</w:t>
      </w:r>
      <w:r>
        <w:rPr>
          <w:color w:val="221F1F"/>
          <w:sz w:val="20"/>
        </w:rPr>
        <w:tab/>
        <w:t>“Land</w:t>
      </w:r>
      <w:r>
        <w:rPr>
          <w:color w:val="221F1F"/>
          <w:spacing w:val="-7"/>
          <w:sz w:val="20"/>
        </w:rPr>
        <w:t xml:space="preserve"> </w:t>
      </w:r>
      <w:r>
        <w:rPr>
          <w:color w:val="221F1F"/>
          <w:spacing w:val="-4"/>
          <w:sz w:val="20"/>
        </w:rPr>
        <w:t>Laws”</w:t>
      </w:r>
    </w:p>
    <w:p w14:paraId="022AF2A3" w14:textId="77777777" w:rsidR="00F3095E" w:rsidRDefault="00000000">
      <w:pPr>
        <w:pStyle w:val="ListParagraph"/>
        <w:numPr>
          <w:ilvl w:val="0"/>
          <w:numId w:val="41"/>
        </w:numPr>
        <w:tabs>
          <w:tab w:val="left" w:pos="372"/>
          <w:tab w:val="left" w:pos="2553"/>
          <w:tab w:val="left" w:pos="3053"/>
        </w:tabs>
        <w:spacing w:before="54"/>
        <w:ind w:left="372" w:hanging="320"/>
        <w:rPr>
          <w:sz w:val="20"/>
        </w:rPr>
      </w:pPr>
      <w:proofErr w:type="spellStart"/>
      <w:r>
        <w:rPr>
          <w:color w:val="221F1F"/>
          <w:spacing w:val="-2"/>
          <w:sz w:val="20"/>
        </w:rPr>
        <w:t>Maheswaraswamy</w:t>
      </w:r>
      <w:proofErr w:type="spellEnd"/>
      <w:r>
        <w:rPr>
          <w:color w:val="221F1F"/>
          <w:sz w:val="20"/>
        </w:rPr>
        <w:tab/>
      </w:r>
      <w:r>
        <w:rPr>
          <w:color w:val="221F1F"/>
          <w:spacing w:val="-10"/>
          <w:sz w:val="20"/>
        </w:rPr>
        <w:t>-</w:t>
      </w:r>
      <w:r>
        <w:rPr>
          <w:color w:val="221F1F"/>
          <w:sz w:val="20"/>
        </w:rPr>
        <w:tab/>
      </w:r>
      <w:r>
        <w:rPr>
          <w:color w:val="221F1F"/>
          <w:spacing w:val="-4"/>
          <w:sz w:val="20"/>
        </w:rPr>
        <w:t>Land</w:t>
      </w:r>
      <w:r>
        <w:rPr>
          <w:color w:val="221F1F"/>
          <w:spacing w:val="-12"/>
          <w:sz w:val="20"/>
        </w:rPr>
        <w:t xml:space="preserve"> </w:t>
      </w:r>
      <w:r>
        <w:rPr>
          <w:color w:val="221F1F"/>
          <w:spacing w:val="-4"/>
          <w:sz w:val="20"/>
        </w:rPr>
        <w:t>Law</w:t>
      </w:r>
      <w:r>
        <w:rPr>
          <w:color w:val="221F1F"/>
          <w:spacing w:val="-6"/>
          <w:sz w:val="20"/>
        </w:rPr>
        <w:t xml:space="preserve"> </w:t>
      </w:r>
      <w:r>
        <w:rPr>
          <w:color w:val="221F1F"/>
          <w:spacing w:val="-4"/>
          <w:sz w:val="20"/>
        </w:rPr>
        <w:t>Under</w:t>
      </w:r>
      <w:r>
        <w:rPr>
          <w:color w:val="221F1F"/>
          <w:spacing w:val="-8"/>
          <w:sz w:val="20"/>
        </w:rPr>
        <w:t xml:space="preserve"> </w:t>
      </w:r>
      <w:r>
        <w:rPr>
          <w:color w:val="221F1F"/>
          <w:spacing w:val="-4"/>
          <w:sz w:val="20"/>
        </w:rPr>
        <w:t>the</w:t>
      </w:r>
      <w:r>
        <w:rPr>
          <w:color w:val="221F1F"/>
          <w:spacing w:val="-10"/>
          <w:sz w:val="20"/>
        </w:rPr>
        <w:t xml:space="preserve"> </w:t>
      </w:r>
      <w:r>
        <w:rPr>
          <w:color w:val="221F1F"/>
          <w:spacing w:val="-4"/>
          <w:sz w:val="20"/>
        </w:rPr>
        <w:t>Constitution</w:t>
      </w:r>
    </w:p>
    <w:p w14:paraId="44AB12A2" w14:textId="77777777" w:rsidR="00F3095E" w:rsidRDefault="00000000">
      <w:pPr>
        <w:pStyle w:val="BodyText"/>
        <w:spacing w:before="10"/>
        <w:ind w:left="3053"/>
      </w:pPr>
      <w:r>
        <w:rPr>
          <w:color w:val="221F1F"/>
        </w:rPr>
        <w:t>of</w:t>
      </w:r>
      <w:r>
        <w:rPr>
          <w:color w:val="221F1F"/>
          <w:spacing w:val="-6"/>
        </w:rPr>
        <w:t xml:space="preserve"> </w:t>
      </w:r>
      <w:r>
        <w:rPr>
          <w:color w:val="221F1F"/>
          <w:spacing w:val="-2"/>
        </w:rPr>
        <w:t>India</w:t>
      </w:r>
    </w:p>
    <w:p w14:paraId="71F6AC44" w14:textId="77777777" w:rsidR="00F3095E" w:rsidRDefault="00000000">
      <w:pPr>
        <w:pStyle w:val="ListParagraph"/>
        <w:numPr>
          <w:ilvl w:val="0"/>
          <w:numId w:val="41"/>
        </w:numPr>
        <w:tabs>
          <w:tab w:val="left" w:pos="372"/>
          <w:tab w:val="left" w:pos="2553"/>
          <w:tab w:val="left" w:pos="3053"/>
        </w:tabs>
        <w:spacing w:before="53"/>
        <w:ind w:left="372" w:hanging="320"/>
        <w:rPr>
          <w:sz w:val="20"/>
        </w:rPr>
      </w:pPr>
      <w:proofErr w:type="spellStart"/>
      <w:r>
        <w:rPr>
          <w:color w:val="221F1F"/>
          <w:spacing w:val="-2"/>
          <w:sz w:val="20"/>
        </w:rPr>
        <w:t>V.</w:t>
      </w:r>
      <w:proofErr w:type="gramStart"/>
      <w:r>
        <w:rPr>
          <w:color w:val="221F1F"/>
          <w:spacing w:val="-2"/>
          <w:sz w:val="20"/>
        </w:rPr>
        <w:t>G.Ramachandran</w:t>
      </w:r>
      <w:proofErr w:type="spellEnd"/>
      <w:proofErr w:type="gramEnd"/>
      <w:r>
        <w:rPr>
          <w:color w:val="221F1F"/>
          <w:sz w:val="20"/>
        </w:rPr>
        <w:tab/>
      </w:r>
      <w:r>
        <w:rPr>
          <w:color w:val="221F1F"/>
          <w:spacing w:val="-10"/>
          <w:sz w:val="20"/>
        </w:rPr>
        <w:t>-</w:t>
      </w:r>
      <w:r>
        <w:rPr>
          <w:color w:val="221F1F"/>
          <w:sz w:val="20"/>
        </w:rPr>
        <w:tab/>
        <w:t>Land</w:t>
      </w:r>
      <w:r>
        <w:rPr>
          <w:color w:val="221F1F"/>
          <w:spacing w:val="-14"/>
          <w:sz w:val="20"/>
        </w:rPr>
        <w:t xml:space="preserve"> </w:t>
      </w:r>
      <w:r>
        <w:rPr>
          <w:color w:val="221F1F"/>
          <w:sz w:val="20"/>
        </w:rPr>
        <w:t>of</w:t>
      </w:r>
      <w:r>
        <w:rPr>
          <w:color w:val="221F1F"/>
          <w:spacing w:val="-12"/>
          <w:sz w:val="20"/>
        </w:rPr>
        <w:t xml:space="preserve"> </w:t>
      </w:r>
      <w:r>
        <w:rPr>
          <w:color w:val="221F1F"/>
          <w:sz w:val="20"/>
        </w:rPr>
        <w:t>Land</w:t>
      </w:r>
      <w:r>
        <w:rPr>
          <w:color w:val="221F1F"/>
          <w:spacing w:val="-14"/>
          <w:sz w:val="20"/>
        </w:rPr>
        <w:t xml:space="preserve"> </w:t>
      </w:r>
      <w:r>
        <w:rPr>
          <w:color w:val="221F1F"/>
          <w:sz w:val="20"/>
        </w:rPr>
        <w:t>Acquisition</w:t>
      </w:r>
      <w:r>
        <w:rPr>
          <w:color w:val="221F1F"/>
          <w:spacing w:val="-9"/>
          <w:sz w:val="20"/>
        </w:rPr>
        <w:t xml:space="preserve"> </w:t>
      </w:r>
      <w:r>
        <w:rPr>
          <w:color w:val="221F1F"/>
          <w:spacing w:val="-5"/>
          <w:sz w:val="20"/>
        </w:rPr>
        <w:t>and</w:t>
      </w:r>
    </w:p>
    <w:p w14:paraId="1F3B8E43" w14:textId="77777777" w:rsidR="00F3095E" w:rsidRDefault="00000000">
      <w:pPr>
        <w:pStyle w:val="BodyText"/>
        <w:spacing w:before="10"/>
        <w:ind w:left="3053"/>
      </w:pPr>
      <w:r>
        <w:rPr>
          <w:color w:val="221F1F"/>
          <w:spacing w:val="-2"/>
        </w:rPr>
        <w:t>Compensation.</w:t>
      </w:r>
    </w:p>
    <w:p w14:paraId="4ACD66FF" w14:textId="77777777" w:rsidR="00F3095E" w:rsidRDefault="00000000">
      <w:pPr>
        <w:spacing w:before="91"/>
        <w:rPr>
          <w:sz w:val="28"/>
        </w:rPr>
      </w:pPr>
      <w:r>
        <w:br w:type="column"/>
      </w:r>
    </w:p>
    <w:p w14:paraId="44F5297D" w14:textId="77777777" w:rsidR="00F3095E" w:rsidRDefault="00000000">
      <w:pPr>
        <w:pStyle w:val="Heading1"/>
        <w:numPr>
          <w:ilvl w:val="0"/>
          <w:numId w:val="43"/>
        </w:numPr>
        <w:tabs>
          <w:tab w:val="left" w:pos="480"/>
        </w:tabs>
        <w:ind w:left="480" w:hanging="310"/>
        <w:jc w:val="left"/>
        <w:rPr>
          <w:color w:val="221F1F"/>
        </w:rPr>
      </w:pPr>
      <w:r>
        <w:rPr>
          <w:color w:val="221F1F"/>
          <w:spacing w:val="-4"/>
        </w:rPr>
        <w:t>INTERPRETATION</w:t>
      </w:r>
      <w:r>
        <w:rPr>
          <w:color w:val="221F1F"/>
          <w:spacing w:val="-5"/>
        </w:rPr>
        <w:t xml:space="preserve"> </w:t>
      </w:r>
      <w:r>
        <w:rPr>
          <w:color w:val="221F1F"/>
          <w:spacing w:val="-4"/>
        </w:rPr>
        <w:t>OF</w:t>
      </w:r>
      <w:r>
        <w:rPr>
          <w:color w:val="221F1F"/>
          <w:spacing w:val="-2"/>
        </w:rPr>
        <w:t xml:space="preserve"> </w:t>
      </w:r>
      <w:r>
        <w:rPr>
          <w:color w:val="221F1F"/>
          <w:spacing w:val="-4"/>
        </w:rPr>
        <w:t>STATUTES</w:t>
      </w:r>
      <w:r>
        <w:rPr>
          <w:color w:val="221F1F"/>
          <w:spacing w:val="-6"/>
        </w:rPr>
        <w:t xml:space="preserve"> </w:t>
      </w:r>
      <w:r>
        <w:rPr>
          <w:spacing w:val="-4"/>
        </w:rPr>
        <w:t>(TA3C)</w:t>
      </w:r>
    </w:p>
    <w:p w14:paraId="0C458CFC" w14:textId="77777777" w:rsidR="00F3095E" w:rsidRDefault="00F3095E">
      <w:pPr>
        <w:pStyle w:val="BodyText"/>
        <w:spacing w:before="75"/>
        <w:rPr>
          <w:rFonts w:ascii="Arial"/>
          <w:b/>
          <w:sz w:val="28"/>
        </w:rPr>
      </w:pPr>
    </w:p>
    <w:p w14:paraId="633E5A97" w14:textId="77777777" w:rsidR="00F3095E" w:rsidRDefault="00000000">
      <w:pPr>
        <w:pStyle w:val="Heading3"/>
        <w:rPr>
          <w:rFonts w:ascii="Palatino Linotype"/>
        </w:rPr>
      </w:pPr>
      <w:r>
        <w:rPr>
          <w:rFonts w:ascii="Palatino Linotype"/>
          <w:color w:val="221F1F"/>
        </w:rPr>
        <w:t>Unit</w:t>
      </w:r>
      <w:r>
        <w:rPr>
          <w:rFonts w:ascii="Palatino Linotype"/>
          <w:color w:val="221F1F"/>
          <w:spacing w:val="-9"/>
        </w:rPr>
        <w:t xml:space="preserve"> </w:t>
      </w:r>
      <w:r>
        <w:rPr>
          <w:rFonts w:ascii="Palatino Linotype"/>
          <w:color w:val="221F1F"/>
        </w:rPr>
        <w:t>-</w:t>
      </w:r>
      <w:r>
        <w:rPr>
          <w:rFonts w:ascii="Palatino Linotype"/>
          <w:color w:val="221F1F"/>
          <w:spacing w:val="-6"/>
        </w:rPr>
        <w:t xml:space="preserve"> </w:t>
      </w:r>
      <w:r>
        <w:rPr>
          <w:rFonts w:ascii="Palatino Linotype"/>
          <w:color w:val="221F1F"/>
          <w:spacing w:val="-10"/>
        </w:rPr>
        <w:t>I</w:t>
      </w:r>
    </w:p>
    <w:p w14:paraId="6A2631CA" w14:textId="77777777" w:rsidR="00F3095E" w:rsidRDefault="00000000">
      <w:pPr>
        <w:pStyle w:val="BodyText"/>
        <w:spacing w:before="151" w:line="249" w:lineRule="auto"/>
        <w:ind w:left="52" w:right="406" w:firstLine="398"/>
        <w:jc w:val="both"/>
      </w:pPr>
      <w:r>
        <w:rPr>
          <w:rFonts w:ascii="Arial"/>
          <w:b/>
          <w:color w:val="221F1F"/>
        </w:rPr>
        <w:t xml:space="preserve">Introduction: </w:t>
      </w:r>
      <w:r>
        <w:rPr>
          <w:color w:val="221F1F"/>
        </w:rPr>
        <w:t>What</w:t>
      </w:r>
      <w:r>
        <w:rPr>
          <w:color w:val="221F1F"/>
          <w:spacing w:val="-3"/>
        </w:rPr>
        <w:t xml:space="preserve"> </w:t>
      </w:r>
      <w:r>
        <w:rPr>
          <w:color w:val="221F1F"/>
        </w:rPr>
        <w:t>is</w:t>
      </w:r>
      <w:r>
        <w:rPr>
          <w:color w:val="221F1F"/>
          <w:spacing w:val="-2"/>
        </w:rPr>
        <w:t xml:space="preserve"> </w:t>
      </w:r>
      <w:r>
        <w:rPr>
          <w:color w:val="221F1F"/>
        </w:rPr>
        <w:t>a</w:t>
      </w:r>
      <w:r>
        <w:rPr>
          <w:color w:val="221F1F"/>
          <w:spacing w:val="-1"/>
        </w:rPr>
        <w:t xml:space="preserve"> </w:t>
      </w:r>
      <w:r>
        <w:rPr>
          <w:color w:val="221F1F"/>
        </w:rPr>
        <w:t>Statute?</w:t>
      </w:r>
      <w:r>
        <w:rPr>
          <w:color w:val="221F1F"/>
          <w:spacing w:val="-3"/>
        </w:rPr>
        <w:t xml:space="preserve"> </w:t>
      </w:r>
      <w:r>
        <w:rPr>
          <w:color w:val="221F1F"/>
        </w:rPr>
        <w:t>-</w:t>
      </w:r>
      <w:r>
        <w:rPr>
          <w:color w:val="221F1F"/>
          <w:spacing w:val="-3"/>
        </w:rPr>
        <w:t xml:space="preserve"> </w:t>
      </w:r>
      <w:r>
        <w:rPr>
          <w:color w:val="221F1F"/>
        </w:rPr>
        <w:t>Different</w:t>
      </w:r>
      <w:r>
        <w:rPr>
          <w:color w:val="221F1F"/>
          <w:spacing w:val="-3"/>
        </w:rPr>
        <w:t xml:space="preserve"> </w:t>
      </w:r>
      <w:r>
        <w:rPr>
          <w:color w:val="221F1F"/>
        </w:rPr>
        <w:t>parts</w:t>
      </w:r>
      <w:r>
        <w:rPr>
          <w:color w:val="221F1F"/>
          <w:spacing w:val="-2"/>
        </w:rPr>
        <w:t xml:space="preserve"> </w:t>
      </w:r>
      <w:r>
        <w:rPr>
          <w:color w:val="221F1F"/>
        </w:rPr>
        <w:t>of</w:t>
      </w:r>
      <w:r>
        <w:rPr>
          <w:color w:val="221F1F"/>
          <w:spacing w:val="-3"/>
        </w:rPr>
        <w:t xml:space="preserve"> </w:t>
      </w:r>
      <w:r>
        <w:rPr>
          <w:color w:val="221F1F"/>
        </w:rPr>
        <w:t>a</w:t>
      </w:r>
      <w:r>
        <w:rPr>
          <w:color w:val="221F1F"/>
          <w:spacing w:val="-1"/>
        </w:rPr>
        <w:t xml:space="preserve"> </w:t>
      </w:r>
      <w:r>
        <w:rPr>
          <w:color w:val="221F1F"/>
        </w:rPr>
        <w:t xml:space="preserve">Statute- Commencement, Repeal &amp; Revival of Legislation - Codification &amp; </w:t>
      </w:r>
      <w:r>
        <w:rPr>
          <w:color w:val="221F1F"/>
          <w:spacing w:val="-2"/>
        </w:rPr>
        <w:t>Consolidation.</w:t>
      </w:r>
    </w:p>
    <w:p w14:paraId="5650F18A" w14:textId="77777777" w:rsidR="00F3095E" w:rsidRDefault="00000000">
      <w:pPr>
        <w:pStyle w:val="Heading3"/>
        <w:spacing w:before="107"/>
        <w:rPr>
          <w:rFonts w:ascii="Palatino Linotype"/>
        </w:rPr>
      </w:pPr>
      <w:r>
        <w:rPr>
          <w:rFonts w:ascii="Palatino Linotype"/>
          <w:color w:val="221F1F"/>
        </w:rPr>
        <w:t>Unit-</w:t>
      </w:r>
      <w:r>
        <w:rPr>
          <w:rFonts w:ascii="Palatino Linotype"/>
          <w:color w:val="221F1F"/>
          <w:spacing w:val="-15"/>
        </w:rPr>
        <w:t xml:space="preserve"> </w:t>
      </w:r>
      <w:r>
        <w:rPr>
          <w:rFonts w:ascii="Palatino Linotype"/>
          <w:color w:val="221F1F"/>
          <w:spacing w:val="-5"/>
        </w:rPr>
        <w:t>II</w:t>
      </w:r>
    </w:p>
    <w:p w14:paraId="7A4F2F32" w14:textId="77777777" w:rsidR="00F3095E" w:rsidRDefault="00000000">
      <w:pPr>
        <w:pStyle w:val="BodyText"/>
        <w:spacing w:before="151" w:line="249" w:lineRule="auto"/>
        <w:ind w:left="52" w:right="405" w:firstLine="398"/>
        <w:jc w:val="both"/>
      </w:pPr>
      <w:r>
        <w:rPr>
          <w:rFonts w:ascii="Arial"/>
          <w:b/>
          <w:color w:val="221F1F"/>
        </w:rPr>
        <w:t>Interpretation:</w:t>
      </w:r>
      <w:r>
        <w:rPr>
          <w:rFonts w:ascii="Arial"/>
          <w:b/>
          <w:color w:val="221F1F"/>
          <w:spacing w:val="-1"/>
        </w:rPr>
        <w:t xml:space="preserve"> </w:t>
      </w:r>
      <w:r>
        <w:rPr>
          <w:color w:val="221F1F"/>
        </w:rPr>
        <w:t>Meaning</w:t>
      </w:r>
      <w:r>
        <w:rPr>
          <w:color w:val="221F1F"/>
          <w:spacing w:val="-9"/>
        </w:rPr>
        <w:t xml:space="preserve"> </w:t>
      </w:r>
      <w:r>
        <w:rPr>
          <w:color w:val="221F1F"/>
        </w:rPr>
        <w:t>-</w:t>
      </w:r>
      <w:r>
        <w:rPr>
          <w:color w:val="221F1F"/>
          <w:spacing w:val="-9"/>
        </w:rPr>
        <w:t xml:space="preserve"> </w:t>
      </w:r>
      <w:r>
        <w:rPr>
          <w:color w:val="221F1F"/>
        </w:rPr>
        <w:t>Significance</w:t>
      </w:r>
      <w:r>
        <w:rPr>
          <w:color w:val="221F1F"/>
          <w:spacing w:val="-9"/>
        </w:rPr>
        <w:t xml:space="preserve"> </w:t>
      </w:r>
      <w:r>
        <w:rPr>
          <w:color w:val="221F1F"/>
        </w:rPr>
        <w:t>of</w:t>
      </w:r>
      <w:r>
        <w:rPr>
          <w:color w:val="221F1F"/>
          <w:spacing w:val="-9"/>
        </w:rPr>
        <w:t xml:space="preserve"> </w:t>
      </w:r>
      <w:r>
        <w:rPr>
          <w:color w:val="221F1F"/>
        </w:rPr>
        <w:t>Interpretation</w:t>
      </w:r>
      <w:r>
        <w:rPr>
          <w:color w:val="221F1F"/>
          <w:spacing w:val="-11"/>
        </w:rPr>
        <w:t xml:space="preserve"> </w:t>
      </w:r>
      <w:r>
        <w:rPr>
          <w:color w:val="221F1F"/>
        </w:rPr>
        <w:t>-</w:t>
      </w:r>
      <w:r>
        <w:rPr>
          <w:color w:val="221F1F"/>
          <w:spacing w:val="-11"/>
        </w:rPr>
        <w:t xml:space="preserve"> </w:t>
      </w:r>
      <w:r>
        <w:rPr>
          <w:color w:val="221F1F"/>
        </w:rPr>
        <w:t xml:space="preserve">Need for interpretation - Object of Interpretation - General principles of </w:t>
      </w:r>
      <w:r>
        <w:rPr>
          <w:color w:val="221F1F"/>
          <w:spacing w:val="-2"/>
        </w:rPr>
        <w:t>Interpretation</w:t>
      </w:r>
      <w:r>
        <w:rPr>
          <w:color w:val="221F1F"/>
          <w:spacing w:val="-5"/>
        </w:rPr>
        <w:t xml:space="preserve"> </w:t>
      </w:r>
      <w:r>
        <w:rPr>
          <w:color w:val="221F1F"/>
          <w:spacing w:val="-2"/>
        </w:rPr>
        <w:t>-</w:t>
      </w:r>
      <w:r>
        <w:rPr>
          <w:color w:val="221F1F"/>
          <w:spacing w:val="-4"/>
        </w:rPr>
        <w:t xml:space="preserve"> </w:t>
      </w:r>
      <w:r>
        <w:rPr>
          <w:color w:val="221F1F"/>
          <w:spacing w:val="-2"/>
        </w:rPr>
        <w:t>Literal</w:t>
      </w:r>
      <w:r>
        <w:rPr>
          <w:color w:val="221F1F"/>
          <w:spacing w:val="-6"/>
        </w:rPr>
        <w:t xml:space="preserve"> </w:t>
      </w:r>
      <w:r>
        <w:rPr>
          <w:color w:val="221F1F"/>
          <w:spacing w:val="-2"/>
        </w:rPr>
        <w:t>or</w:t>
      </w:r>
      <w:r>
        <w:rPr>
          <w:color w:val="221F1F"/>
          <w:spacing w:val="-4"/>
        </w:rPr>
        <w:t xml:space="preserve"> </w:t>
      </w:r>
      <w:r>
        <w:rPr>
          <w:color w:val="221F1F"/>
          <w:spacing w:val="-2"/>
        </w:rPr>
        <w:t>Grammatical</w:t>
      </w:r>
      <w:r>
        <w:rPr>
          <w:color w:val="221F1F"/>
          <w:spacing w:val="-6"/>
        </w:rPr>
        <w:t xml:space="preserve"> </w:t>
      </w:r>
      <w:r>
        <w:rPr>
          <w:color w:val="221F1F"/>
          <w:spacing w:val="-2"/>
        </w:rPr>
        <w:t>-</w:t>
      </w:r>
      <w:r>
        <w:rPr>
          <w:color w:val="221F1F"/>
          <w:spacing w:val="-4"/>
        </w:rPr>
        <w:t xml:space="preserve"> </w:t>
      </w:r>
      <w:r>
        <w:rPr>
          <w:color w:val="221F1F"/>
          <w:spacing w:val="-2"/>
        </w:rPr>
        <w:t>Logical</w:t>
      </w:r>
      <w:r>
        <w:rPr>
          <w:color w:val="221F1F"/>
          <w:spacing w:val="-7"/>
        </w:rPr>
        <w:t xml:space="preserve"> </w:t>
      </w:r>
      <w:r>
        <w:rPr>
          <w:color w:val="221F1F"/>
          <w:spacing w:val="-2"/>
        </w:rPr>
        <w:t>Interpretation</w:t>
      </w:r>
      <w:r>
        <w:rPr>
          <w:color w:val="221F1F"/>
          <w:spacing w:val="-5"/>
        </w:rPr>
        <w:t xml:space="preserve"> </w:t>
      </w:r>
      <w:r>
        <w:rPr>
          <w:color w:val="221F1F"/>
          <w:spacing w:val="-2"/>
        </w:rPr>
        <w:t>-</w:t>
      </w:r>
      <w:r>
        <w:rPr>
          <w:color w:val="221F1F"/>
          <w:spacing w:val="-4"/>
        </w:rPr>
        <w:t xml:space="preserve"> </w:t>
      </w:r>
      <w:r>
        <w:rPr>
          <w:color w:val="221F1F"/>
          <w:spacing w:val="-2"/>
        </w:rPr>
        <w:t xml:space="preserve">Rules </w:t>
      </w:r>
      <w:r>
        <w:rPr>
          <w:color w:val="221F1F"/>
        </w:rPr>
        <w:t>of Interpretation - Literal or Plain Reading Rule - Mischief Rule - Golden Rule - Subsidiary Rules.</w:t>
      </w:r>
    </w:p>
    <w:p w14:paraId="4AD278DD" w14:textId="77777777" w:rsidR="00F3095E" w:rsidRDefault="00000000">
      <w:pPr>
        <w:spacing w:before="105"/>
        <w:ind w:left="52"/>
        <w:rPr>
          <w:sz w:val="20"/>
        </w:rPr>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-III</w:t>
      </w:r>
      <w:r>
        <w:rPr>
          <w:rFonts w:ascii="Palatino Linotype"/>
          <w:b/>
          <w:color w:val="221F1F"/>
          <w:spacing w:val="50"/>
          <w:sz w:val="24"/>
        </w:rPr>
        <w:t xml:space="preserve"> </w:t>
      </w:r>
      <w:r>
        <w:rPr>
          <w:rFonts w:ascii="Arial"/>
          <w:b/>
          <w:color w:val="221F1F"/>
          <w:spacing w:val="-2"/>
          <w:sz w:val="20"/>
        </w:rPr>
        <w:t>Construction</w:t>
      </w:r>
      <w:r>
        <w:rPr>
          <w:color w:val="221F1F"/>
          <w:spacing w:val="-2"/>
          <w:sz w:val="20"/>
        </w:rPr>
        <w:t>:</w:t>
      </w:r>
    </w:p>
    <w:p w14:paraId="07739F1D" w14:textId="77777777" w:rsidR="00F3095E" w:rsidRDefault="00000000">
      <w:pPr>
        <w:pStyle w:val="BodyText"/>
        <w:spacing w:before="151" w:line="252" w:lineRule="auto"/>
        <w:ind w:left="100" w:right="406" w:firstLine="362"/>
        <w:jc w:val="both"/>
      </w:pPr>
      <w:r>
        <w:rPr>
          <w:color w:val="221F1F"/>
          <w:spacing w:val="-2"/>
        </w:rPr>
        <w:t>Beneficial</w:t>
      </w:r>
      <w:r>
        <w:rPr>
          <w:color w:val="221F1F"/>
          <w:spacing w:val="-6"/>
        </w:rPr>
        <w:t xml:space="preserve"> </w:t>
      </w:r>
      <w:r>
        <w:rPr>
          <w:color w:val="221F1F"/>
          <w:spacing w:val="-2"/>
        </w:rPr>
        <w:t>Construction</w:t>
      </w:r>
      <w:r>
        <w:rPr>
          <w:color w:val="221F1F"/>
          <w:spacing w:val="-4"/>
        </w:rPr>
        <w:t xml:space="preserve"> </w:t>
      </w:r>
      <w:r>
        <w:rPr>
          <w:color w:val="221F1F"/>
          <w:spacing w:val="-2"/>
        </w:rPr>
        <w:t>-</w:t>
      </w:r>
      <w:r>
        <w:rPr>
          <w:color w:val="221F1F"/>
          <w:spacing w:val="-4"/>
        </w:rPr>
        <w:t xml:space="preserve"> </w:t>
      </w:r>
      <w:r>
        <w:rPr>
          <w:color w:val="221F1F"/>
          <w:spacing w:val="-2"/>
        </w:rPr>
        <w:t>Restrictive</w:t>
      </w:r>
      <w:r>
        <w:rPr>
          <w:color w:val="221F1F"/>
          <w:spacing w:val="-4"/>
        </w:rPr>
        <w:t xml:space="preserve"> </w:t>
      </w:r>
      <w:r>
        <w:rPr>
          <w:color w:val="221F1F"/>
          <w:spacing w:val="-2"/>
        </w:rPr>
        <w:t>Construction</w:t>
      </w:r>
      <w:r>
        <w:rPr>
          <w:color w:val="221F1F"/>
          <w:spacing w:val="-5"/>
        </w:rPr>
        <w:t xml:space="preserve"> </w:t>
      </w:r>
      <w:r>
        <w:rPr>
          <w:color w:val="221F1F"/>
          <w:spacing w:val="-2"/>
        </w:rPr>
        <w:t>-</w:t>
      </w:r>
      <w:r>
        <w:rPr>
          <w:color w:val="221F1F"/>
          <w:spacing w:val="-4"/>
        </w:rPr>
        <w:t xml:space="preserve"> </w:t>
      </w:r>
      <w:r>
        <w:rPr>
          <w:color w:val="221F1F"/>
          <w:spacing w:val="-2"/>
        </w:rPr>
        <w:t>internal Aids &amp;</w:t>
      </w:r>
      <w:r>
        <w:rPr>
          <w:color w:val="221F1F"/>
          <w:spacing w:val="-12"/>
        </w:rPr>
        <w:t xml:space="preserve"> </w:t>
      </w:r>
      <w:r>
        <w:rPr>
          <w:color w:val="221F1F"/>
          <w:spacing w:val="-2"/>
        </w:rPr>
        <w:t>External</w:t>
      </w:r>
      <w:r>
        <w:rPr>
          <w:color w:val="221F1F"/>
          <w:spacing w:val="-19"/>
        </w:rPr>
        <w:t xml:space="preserve"> </w:t>
      </w:r>
      <w:r>
        <w:rPr>
          <w:color w:val="221F1F"/>
          <w:spacing w:val="-2"/>
        </w:rPr>
        <w:t>Aids</w:t>
      </w:r>
      <w:r>
        <w:rPr>
          <w:color w:val="221F1F"/>
          <w:spacing w:val="-12"/>
        </w:rPr>
        <w:t xml:space="preserve"> </w:t>
      </w:r>
      <w:r>
        <w:rPr>
          <w:color w:val="221F1F"/>
          <w:spacing w:val="-2"/>
        </w:rPr>
        <w:t>-</w:t>
      </w:r>
      <w:r>
        <w:rPr>
          <w:color w:val="221F1F"/>
          <w:spacing w:val="-12"/>
        </w:rPr>
        <w:t xml:space="preserve"> </w:t>
      </w:r>
      <w:r>
        <w:rPr>
          <w:color w:val="221F1F"/>
          <w:spacing w:val="-2"/>
        </w:rPr>
        <w:t>The</w:t>
      </w:r>
      <w:r>
        <w:rPr>
          <w:color w:val="221F1F"/>
          <w:spacing w:val="-12"/>
        </w:rPr>
        <w:t xml:space="preserve"> </w:t>
      </w:r>
      <w:r>
        <w:rPr>
          <w:color w:val="221F1F"/>
          <w:spacing w:val="-2"/>
        </w:rPr>
        <w:t>Different</w:t>
      </w:r>
      <w:r>
        <w:rPr>
          <w:color w:val="221F1F"/>
          <w:spacing w:val="-10"/>
        </w:rPr>
        <w:t xml:space="preserve"> </w:t>
      </w:r>
      <w:r>
        <w:rPr>
          <w:color w:val="221F1F"/>
          <w:spacing w:val="-2"/>
        </w:rPr>
        <w:t>Parts</w:t>
      </w:r>
      <w:r>
        <w:rPr>
          <w:color w:val="221F1F"/>
          <w:spacing w:val="-8"/>
        </w:rPr>
        <w:t xml:space="preserve"> </w:t>
      </w:r>
      <w:r>
        <w:rPr>
          <w:color w:val="221F1F"/>
          <w:spacing w:val="-2"/>
        </w:rPr>
        <w:t>of</w:t>
      </w:r>
      <w:r>
        <w:rPr>
          <w:color w:val="221F1F"/>
          <w:spacing w:val="-9"/>
        </w:rPr>
        <w:t xml:space="preserve"> </w:t>
      </w:r>
      <w:r>
        <w:rPr>
          <w:color w:val="221F1F"/>
          <w:spacing w:val="-2"/>
        </w:rPr>
        <w:t>the</w:t>
      </w:r>
      <w:r>
        <w:rPr>
          <w:color w:val="221F1F"/>
          <w:spacing w:val="-12"/>
        </w:rPr>
        <w:t xml:space="preserve"> </w:t>
      </w:r>
      <w:r>
        <w:rPr>
          <w:color w:val="221F1F"/>
          <w:spacing w:val="-2"/>
        </w:rPr>
        <w:t>Statutes</w:t>
      </w:r>
      <w:r>
        <w:rPr>
          <w:color w:val="221F1F"/>
          <w:spacing w:val="-11"/>
        </w:rPr>
        <w:t xml:space="preserve"> </w:t>
      </w:r>
      <w:r>
        <w:rPr>
          <w:color w:val="221F1F"/>
          <w:spacing w:val="-2"/>
        </w:rPr>
        <w:t>in</w:t>
      </w:r>
      <w:r>
        <w:rPr>
          <w:color w:val="221F1F"/>
          <w:spacing w:val="-11"/>
        </w:rPr>
        <w:t xml:space="preserve"> </w:t>
      </w:r>
      <w:r>
        <w:rPr>
          <w:color w:val="221F1F"/>
          <w:spacing w:val="-2"/>
        </w:rPr>
        <w:t>Interpretation.</w:t>
      </w:r>
    </w:p>
    <w:p w14:paraId="79ABD36E" w14:textId="77777777" w:rsidR="00F3095E" w:rsidRDefault="00000000">
      <w:pPr>
        <w:spacing w:before="101" w:line="314" w:lineRule="exact"/>
        <w:ind w:left="158"/>
        <w:rPr>
          <w:sz w:val="20"/>
        </w:rPr>
      </w:pPr>
      <w:r>
        <w:rPr>
          <w:rFonts w:ascii="Palatino Linotype"/>
          <w:b/>
          <w:color w:val="221F1F"/>
          <w:sz w:val="24"/>
        </w:rPr>
        <w:t>Unit</w:t>
      </w:r>
      <w:r>
        <w:rPr>
          <w:rFonts w:ascii="Palatino Linotype"/>
          <w:b/>
          <w:color w:val="221F1F"/>
          <w:spacing w:val="-21"/>
          <w:sz w:val="24"/>
        </w:rPr>
        <w:t xml:space="preserve"> </w:t>
      </w:r>
      <w:r>
        <w:rPr>
          <w:rFonts w:ascii="Palatino Linotype"/>
          <w:b/>
          <w:color w:val="221F1F"/>
          <w:sz w:val="24"/>
        </w:rPr>
        <w:t>-IV</w:t>
      </w:r>
      <w:r>
        <w:rPr>
          <w:rFonts w:ascii="Palatino Linotype"/>
          <w:b/>
          <w:color w:val="221F1F"/>
          <w:spacing w:val="18"/>
          <w:sz w:val="24"/>
        </w:rPr>
        <w:t xml:space="preserve"> </w:t>
      </w:r>
      <w:r>
        <w:rPr>
          <w:rFonts w:ascii="Arial"/>
          <w:b/>
          <w:color w:val="221F1F"/>
          <w:sz w:val="20"/>
        </w:rPr>
        <w:t>Interpretation</w:t>
      </w:r>
      <w:r>
        <w:rPr>
          <w:rFonts w:ascii="Arial"/>
          <w:b/>
          <w:color w:val="221F1F"/>
          <w:spacing w:val="3"/>
          <w:sz w:val="20"/>
        </w:rPr>
        <w:t xml:space="preserve"> </w:t>
      </w:r>
      <w:r>
        <w:rPr>
          <w:rFonts w:ascii="Arial"/>
          <w:b/>
          <w:color w:val="221F1F"/>
          <w:sz w:val="20"/>
        </w:rPr>
        <w:t>of Taxing Statutes</w:t>
      </w:r>
      <w:r>
        <w:rPr>
          <w:color w:val="221F1F"/>
          <w:sz w:val="20"/>
        </w:rPr>
        <w:t>-</w:t>
      </w:r>
      <w:r>
        <w:rPr>
          <w:color w:val="221F1F"/>
          <w:spacing w:val="1"/>
          <w:sz w:val="20"/>
        </w:rPr>
        <w:t xml:space="preserve"> </w:t>
      </w:r>
      <w:r>
        <w:rPr>
          <w:color w:val="221F1F"/>
          <w:sz w:val="20"/>
        </w:rPr>
        <w:t>Strict</w:t>
      </w:r>
      <w:r>
        <w:rPr>
          <w:color w:val="221F1F"/>
          <w:spacing w:val="1"/>
          <w:sz w:val="20"/>
        </w:rPr>
        <w:t xml:space="preserve"> </w:t>
      </w:r>
      <w:r>
        <w:rPr>
          <w:color w:val="221F1F"/>
          <w:spacing w:val="-2"/>
          <w:sz w:val="20"/>
        </w:rPr>
        <w:t>Construction</w:t>
      </w:r>
    </w:p>
    <w:p w14:paraId="4FDB1021" w14:textId="77777777" w:rsidR="00F3095E" w:rsidRDefault="00000000">
      <w:pPr>
        <w:pStyle w:val="BodyText"/>
        <w:spacing w:line="220" w:lineRule="exact"/>
        <w:ind w:left="52"/>
      </w:pPr>
      <w:r>
        <w:rPr>
          <w:color w:val="221F1F"/>
        </w:rPr>
        <w:t>- Beneficial</w:t>
      </w:r>
      <w:r>
        <w:rPr>
          <w:color w:val="221F1F"/>
          <w:spacing w:val="-6"/>
        </w:rPr>
        <w:t xml:space="preserve"> </w:t>
      </w:r>
      <w:r>
        <w:rPr>
          <w:color w:val="221F1F"/>
          <w:spacing w:val="-2"/>
        </w:rPr>
        <w:t>Construction.</w:t>
      </w:r>
    </w:p>
    <w:p w14:paraId="2206B4DB" w14:textId="77777777" w:rsidR="00F3095E" w:rsidRDefault="00000000">
      <w:pPr>
        <w:spacing w:before="134" w:line="223" w:lineRule="auto"/>
        <w:ind w:left="52"/>
        <w:rPr>
          <w:sz w:val="20"/>
        </w:rPr>
      </w:pPr>
      <w:r>
        <w:rPr>
          <w:rFonts w:ascii="Palatino Linotype"/>
          <w:b/>
          <w:color w:val="221F1F"/>
          <w:sz w:val="24"/>
        </w:rPr>
        <w:t>Unit -V</w:t>
      </w:r>
      <w:r>
        <w:rPr>
          <w:rFonts w:ascii="Palatino Linotype"/>
          <w:b/>
          <w:color w:val="221F1F"/>
          <w:spacing w:val="80"/>
          <w:sz w:val="24"/>
        </w:rPr>
        <w:t xml:space="preserve"> </w:t>
      </w:r>
      <w:r>
        <w:rPr>
          <w:rFonts w:ascii="Arial"/>
          <w:b/>
          <w:color w:val="221F1F"/>
          <w:sz w:val="20"/>
        </w:rPr>
        <w:t xml:space="preserve">Construction of Penal Statutes </w:t>
      </w:r>
      <w:r>
        <w:rPr>
          <w:color w:val="221F1F"/>
          <w:sz w:val="20"/>
        </w:rPr>
        <w:t>- Strict &amp; Beneficial</w:t>
      </w:r>
      <w:r>
        <w:rPr>
          <w:color w:val="221F1F"/>
          <w:spacing w:val="40"/>
          <w:sz w:val="20"/>
        </w:rPr>
        <w:t xml:space="preserve"> </w:t>
      </w:r>
      <w:r>
        <w:rPr>
          <w:color w:val="221F1F"/>
          <w:sz w:val="20"/>
        </w:rPr>
        <w:t xml:space="preserve">Interpretation - Interpretation Regarding Punishments - </w:t>
      </w:r>
      <w:proofErr w:type="spellStart"/>
      <w:r>
        <w:rPr>
          <w:color w:val="221F1F"/>
          <w:sz w:val="20"/>
        </w:rPr>
        <w:t>Mensrea</w:t>
      </w:r>
      <w:proofErr w:type="spellEnd"/>
      <w:r>
        <w:rPr>
          <w:color w:val="221F1F"/>
          <w:sz w:val="20"/>
        </w:rPr>
        <w:t>.</w:t>
      </w:r>
    </w:p>
    <w:p w14:paraId="7654FA7D" w14:textId="77777777" w:rsidR="00F3095E" w:rsidRDefault="00000000">
      <w:pPr>
        <w:pStyle w:val="Heading5"/>
        <w:spacing w:before="135" w:line="223" w:lineRule="auto"/>
      </w:pPr>
      <w:r>
        <w:rPr>
          <w:rFonts w:ascii="Palatino Linotype"/>
          <w:color w:val="221F1F"/>
          <w:sz w:val="24"/>
        </w:rPr>
        <w:t xml:space="preserve">Unit -VI </w:t>
      </w:r>
      <w:r>
        <w:rPr>
          <w:color w:val="221F1F"/>
        </w:rPr>
        <w:t xml:space="preserve">Interpretation of Imperative Statutes and Directory </w:t>
      </w:r>
      <w:r>
        <w:rPr>
          <w:color w:val="221F1F"/>
          <w:spacing w:val="-2"/>
        </w:rPr>
        <w:t>Statutes.</w:t>
      </w:r>
    </w:p>
    <w:p w14:paraId="351A91CF" w14:textId="77777777" w:rsidR="00F3095E" w:rsidRDefault="00000000">
      <w:pPr>
        <w:spacing w:before="119"/>
        <w:ind w:left="52"/>
        <w:rPr>
          <w:rFonts w:ascii="Arial"/>
          <w:b/>
          <w:sz w:val="20"/>
        </w:rPr>
      </w:pPr>
      <w:r>
        <w:rPr>
          <w:rFonts w:ascii="Palatino Linotype"/>
          <w:b/>
          <w:color w:val="221F1F"/>
          <w:sz w:val="24"/>
        </w:rPr>
        <w:t>Unit</w:t>
      </w:r>
      <w:r>
        <w:rPr>
          <w:rFonts w:ascii="Palatino Linotype"/>
          <w:b/>
          <w:color w:val="221F1F"/>
          <w:spacing w:val="-13"/>
          <w:sz w:val="24"/>
        </w:rPr>
        <w:t xml:space="preserve"> </w:t>
      </w:r>
      <w:r>
        <w:rPr>
          <w:rFonts w:ascii="Palatino Linotype"/>
          <w:b/>
          <w:color w:val="221F1F"/>
          <w:sz w:val="24"/>
        </w:rPr>
        <w:t>-</w:t>
      </w:r>
      <w:r>
        <w:rPr>
          <w:rFonts w:ascii="Palatino Linotype"/>
          <w:b/>
          <w:color w:val="221F1F"/>
          <w:spacing w:val="-11"/>
          <w:sz w:val="24"/>
        </w:rPr>
        <w:t xml:space="preserve"> </w:t>
      </w:r>
      <w:r>
        <w:rPr>
          <w:rFonts w:ascii="Palatino Linotype"/>
          <w:b/>
          <w:color w:val="221F1F"/>
          <w:sz w:val="24"/>
        </w:rPr>
        <w:t>VII</w:t>
      </w:r>
      <w:r>
        <w:rPr>
          <w:rFonts w:ascii="Palatino Linotype"/>
          <w:b/>
          <w:color w:val="221F1F"/>
          <w:spacing w:val="-6"/>
          <w:sz w:val="24"/>
        </w:rPr>
        <w:t xml:space="preserve"> </w:t>
      </w:r>
      <w:r>
        <w:rPr>
          <w:rFonts w:ascii="Arial"/>
          <w:b/>
          <w:color w:val="221F1F"/>
          <w:sz w:val="20"/>
        </w:rPr>
        <w:t>Constitutional</w:t>
      </w:r>
      <w:r>
        <w:rPr>
          <w:rFonts w:ascii="Arial"/>
          <w:b/>
          <w:color w:val="221F1F"/>
          <w:spacing w:val="-10"/>
          <w:sz w:val="20"/>
        </w:rPr>
        <w:t xml:space="preserve"> </w:t>
      </w:r>
      <w:r>
        <w:rPr>
          <w:rFonts w:ascii="Arial"/>
          <w:b/>
          <w:color w:val="221F1F"/>
          <w:spacing w:val="-2"/>
          <w:sz w:val="20"/>
        </w:rPr>
        <w:t>Interpretation</w:t>
      </w:r>
    </w:p>
    <w:p w14:paraId="57588A8A" w14:textId="77777777" w:rsidR="00F3095E" w:rsidRDefault="00000000">
      <w:pPr>
        <w:pStyle w:val="ListParagraph"/>
        <w:numPr>
          <w:ilvl w:val="0"/>
          <w:numId w:val="40"/>
        </w:numPr>
        <w:tabs>
          <w:tab w:val="left" w:pos="616"/>
          <w:tab w:val="left" w:pos="619"/>
        </w:tabs>
        <w:spacing w:before="151" w:line="249" w:lineRule="auto"/>
        <w:ind w:right="395"/>
        <w:jc w:val="both"/>
        <w:rPr>
          <w:sz w:val="20"/>
        </w:rPr>
      </w:pPr>
      <w:r>
        <w:rPr>
          <w:rFonts w:ascii="Arial"/>
          <w:b/>
          <w:color w:val="221F1F"/>
          <w:spacing w:val="9"/>
          <w:sz w:val="20"/>
        </w:rPr>
        <w:t>Interpretation</w:t>
      </w:r>
      <w:r>
        <w:rPr>
          <w:rFonts w:ascii="Arial"/>
          <w:b/>
          <w:color w:val="221F1F"/>
          <w:spacing w:val="80"/>
          <w:sz w:val="20"/>
        </w:rPr>
        <w:t xml:space="preserve"> </w:t>
      </w:r>
      <w:r>
        <w:rPr>
          <w:rFonts w:ascii="Arial"/>
          <w:b/>
          <w:color w:val="221F1F"/>
          <w:sz w:val="20"/>
        </w:rPr>
        <w:t>of</w:t>
      </w:r>
      <w:r>
        <w:rPr>
          <w:rFonts w:ascii="Arial"/>
          <w:b/>
          <w:color w:val="221F1F"/>
          <w:spacing w:val="40"/>
          <w:sz w:val="20"/>
        </w:rPr>
        <w:t xml:space="preserve"> </w:t>
      </w:r>
      <w:r>
        <w:rPr>
          <w:rFonts w:ascii="Arial"/>
          <w:b/>
          <w:color w:val="221F1F"/>
          <w:spacing w:val="9"/>
          <w:sz w:val="20"/>
        </w:rPr>
        <w:t>Constitution:</w:t>
      </w:r>
      <w:r>
        <w:rPr>
          <w:rFonts w:ascii="Arial"/>
          <w:b/>
          <w:color w:val="221F1F"/>
          <w:spacing w:val="40"/>
          <w:sz w:val="20"/>
        </w:rPr>
        <w:t xml:space="preserve"> </w:t>
      </w:r>
      <w:r>
        <w:rPr>
          <w:color w:val="221F1F"/>
          <w:sz w:val="20"/>
        </w:rPr>
        <w:t>Preamble</w:t>
      </w:r>
      <w:r>
        <w:rPr>
          <w:color w:val="221F1F"/>
          <w:spacing w:val="40"/>
          <w:sz w:val="20"/>
        </w:rPr>
        <w:t xml:space="preserve"> </w:t>
      </w:r>
      <w:r>
        <w:rPr>
          <w:color w:val="221F1F"/>
          <w:sz w:val="20"/>
        </w:rPr>
        <w:t>as</w:t>
      </w:r>
      <w:r>
        <w:rPr>
          <w:color w:val="221F1F"/>
          <w:spacing w:val="40"/>
          <w:sz w:val="20"/>
        </w:rPr>
        <w:t xml:space="preserve"> </w:t>
      </w:r>
      <w:r>
        <w:rPr>
          <w:color w:val="221F1F"/>
          <w:sz w:val="20"/>
        </w:rPr>
        <w:t>a</w:t>
      </w:r>
      <w:r>
        <w:rPr>
          <w:color w:val="221F1F"/>
          <w:spacing w:val="40"/>
          <w:sz w:val="20"/>
        </w:rPr>
        <w:t xml:space="preserve"> </w:t>
      </w:r>
      <w:r>
        <w:rPr>
          <w:color w:val="221F1F"/>
          <w:spacing w:val="11"/>
          <w:sz w:val="20"/>
        </w:rPr>
        <w:t xml:space="preserve">tool </w:t>
      </w:r>
      <w:r>
        <w:rPr>
          <w:color w:val="221F1F"/>
          <w:sz w:val="20"/>
        </w:rPr>
        <w:t xml:space="preserve">for Interpretation - In re </w:t>
      </w:r>
      <w:proofErr w:type="spellStart"/>
      <w:r>
        <w:rPr>
          <w:color w:val="221F1F"/>
          <w:sz w:val="20"/>
        </w:rPr>
        <w:t>Berubari</w:t>
      </w:r>
      <w:proofErr w:type="spellEnd"/>
      <w:r>
        <w:rPr>
          <w:color w:val="221F1F"/>
          <w:sz w:val="20"/>
        </w:rPr>
        <w:t xml:space="preserve"> Union &amp; Exchange of Enclaves</w:t>
      </w:r>
      <w:r>
        <w:rPr>
          <w:color w:val="221F1F"/>
          <w:spacing w:val="24"/>
          <w:sz w:val="20"/>
        </w:rPr>
        <w:t xml:space="preserve"> </w:t>
      </w:r>
      <w:r>
        <w:rPr>
          <w:color w:val="221F1F"/>
          <w:sz w:val="20"/>
        </w:rPr>
        <w:t>case</w:t>
      </w:r>
      <w:r>
        <w:rPr>
          <w:color w:val="221F1F"/>
          <w:spacing w:val="40"/>
          <w:sz w:val="20"/>
        </w:rPr>
        <w:t xml:space="preserve"> </w:t>
      </w:r>
      <w:r>
        <w:rPr>
          <w:color w:val="221F1F"/>
          <w:sz w:val="20"/>
        </w:rPr>
        <w:t>-</w:t>
      </w:r>
      <w:r>
        <w:rPr>
          <w:color w:val="221F1F"/>
          <w:spacing w:val="40"/>
          <w:sz w:val="20"/>
        </w:rPr>
        <w:t xml:space="preserve"> </w:t>
      </w:r>
      <w:r>
        <w:rPr>
          <w:color w:val="221F1F"/>
          <w:sz w:val="20"/>
        </w:rPr>
        <w:t>Doctrine</w:t>
      </w:r>
      <w:r>
        <w:rPr>
          <w:color w:val="221F1F"/>
          <w:spacing w:val="40"/>
          <w:sz w:val="20"/>
        </w:rPr>
        <w:t xml:space="preserve"> </w:t>
      </w:r>
      <w:r>
        <w:rPr>
          <w:color w:val="221F1F"/>
          <w:sz w:val="20"/>
        </w:rPr>
        <w:t>of</w:t>
      </w:r>
      <w:r>
        <w:rPr>
          <w:color w:val="221F1F"/>
          <w:spacing w:val="40"/>
          <w:sz w:val="20"/>
        </w:rPr>
        <w:t xml:space="preserve"> </w:t>
      </w:r>
      <w:r>
        <w:rPr>
          <w:color w:val="221F1F"/>
          <w:sz w:val="20"/>
        </w:rPr>
        <w:t>Pith</w:t>
      </w:r>
      <w:r>
        <w:rPr>
          <w:color w:val="221F1F"/>
          <w:spacing w:val="40"/>
          <w:sz w:val="20"/>
        </w:rPr>
        <w:t xml:space="preserve"> </w:t>
      </w:r>
      <w:r>
        <w:rPr>
          <w:color w:val="221F1F"/>
          <w:sz w:val="20"/>
        </w:rPr>
        <w:t>&amp;</w:t>
      </w:r>
      <w:r>
        <w:rPr>
          <w:color w:val="221F1F"/>
          <w:spacing w:val="40"/>
          <w:sz w:val="20"/>
        </w:rPr>
        <w:t xml:space="preserve"> </w:t>
      </w:r>
      <w:r>
        <w:rPr>
          <w:color w:val="221F1F"/>
          <w:sz w:val="20"/>
        </w:rPr>
        <w:t>Substance</w:t>
      </w:r>
      <w:r>
        <w:rPr>
          <w:color w:val="221F1F"/>
          <w:spacing w:val="40"/>
          <w:sz w:val="20"/>
        </w:rPr>
        <w:t xml:space="preserve"> </w:t>
      </w:r>
      <w:r>
        <w:rPr>
          <w:color w:val="221F1F"/>
          <w:sz w:val="20"/>
        </w:rPr>
        <w:t>-</w:t>
      </w:r>
      <w:r>
        <w:rPr>
          <w:color w:val="221F1F"/>
          <w:spacing w:val="40"/>
          <w:sz w:val="20"/>
        </w:rPr>
        <w:t xml:space="preserve"> </w:t>
      </w:r>
      <w:r>
        <w:rPr>
          <w:color w:val="221F1F"/>
          <w:sz w:val="20"/>
        </w:rPr>
        <w:t xml:space="preserve">Doctrine of </w:t>
      </w:r>
      <w:proofErr w:type="spellStart"/>
      <w:r>
        <w:rPr>
          <w:color w:val="221F1F"/>
          <w:sz w:val="20"/>
        </w:rPr>
        <w:t>Colourable</w:t>
      </w:r>
      <w:proofErr w:type="spellEnd"/>
      <w:r>
        <w:rPr>
          <w:color w:val="221F1F"/>
          <w:sz w:val="20"/>
        </w:rPr>
        <w:t xml:space="preserve"> Legislation - Presumption in </w:t>
      </w:r>
      <w:proofErr w:type="spellStart"/>
      <w:r>
        <w:rPr>
          <w:color w:val="221F1F"/>
          <w:sz w:val="20"/>
        </w:rPr>
        <w:t>favour</w:t>
      </w:r>
      <w:proofErr w:type="spellEnd"/>
      <w:r>
        <w:rPr>
          <w:color w:val="221F1F"/>
          <w:sz w:val="20"/>
        </w:rPr>
        <w:t xml:space="preserve"> of Constitutional Validity</w:t>
      </w:r>
      <w:r>
        <w:rPr>
          <w:color w:val="221F1F"/>
          <w:spacing w:val="80"/>
          <w:sz w:val="20"/>
        </w:rPr>
        <w:t xml:space="preserve"> </w:t>
      </w:r>
      <w:r>
        <w:rPr>
          <w:color w:val="221F1F"/>
          <w:sz w:val="20"/>
        </w:rPr>
        <w:t>of</w:t>
      </w:r>
      <w:r>
        <w:rPr>
          <w:color w:val="221F1F"/>
          <w:spacing w:val="40"/>
          <w:sz w:val="20"/>
        </w:rPr>
        <w:t xml:space="preserve"> </w:t>
      </w:r>
      <w:r>
        <w:rPr>
          <w:color w:val="221F1F"/>
          <w:sz w:val="20"/>
        </w:rPr>
        <w:t>Legislation.</w:t>
      </w:r>
    </w:p>
    <w:p w14:paraId="7AC7AFE3" w14:textId="77777777" w:rsidR="00F3095E" w:rsidRDefault="00000000">
      <w:pPr>
        <w:pStyle w:val="ListParagraph"/>
        <w:numPr>
          <w:ilvl w:val="0"/>
          <w:numId w:val="40"/>
        </w:numPr>
        <w:tabs>
          <w:tab w:val="left" w:pos="616"/>
          <w:tab w:val="left" w:pos="619"/>
        </w:tabs>
        <w:spacing w:before="169" w:line="249" w:lineRule="auto"/>
        <w:ind w:right="411"/>
        <w:jc w:val="both"/>
        <w:rPr>
          <w:sz w:val="20"/>
        </w:rPr>
      </w:pPr>
      <w:r>
        <w:rPr>
          <w:rFonts w:ascii="Arial" w:hAnsi="Arial"/>
          <w:b/>
          <w:color w:val="221F1F"/>
          <w:sz w:val="20"/>
        </w:rPr>
        <w:t xml:space="preserve">Interpretation of Fundamental Rights: </w:t>
      </w:r>
      <w:r>
        <w:rPr>
          <w:color w:val="221F1F"/>
          <w:sz w:val="20"/>
        </w:rPr>
        <w:t xml:space="preserve">Menaka Gandhi’s </w:t>
      </w:r>
      <w:r>
        <w:rPr>
          <w:color w:val="221F1F"/>
          <w:spacing w:val="-2"/>
          <w:sz w:val="20"/>
        </w:rPr>
        <w:t>case</w:t>
      </w:r>
      <w:r>
        <w:rPr>
          <w:color w:val="221F1F"/>
          <w:spacing w:val="-11"/>
          <w:sz w:val="20"/>
        </w:rPr>
        <w:t xml:space="preserve"> </w:t>
      </w:r>
      <w:r>
        <w:rPr>
          <w:color w:val="221F1F"/>
          <w:spacing w:val="-2"/>
          <w:sz w:val="20"/>
        </w:rPr>
        <w:t>-</w:t>
      </w:r>
      <w:r>
        <w:rPr>
          <w:color w:val="221F1F"/>
          <w:spacing w:val="-10"/>
          <w:sz w:val="20"/>
        </w:rPr>
        <w:t xml:space="preserve"> </w:t>
      </w:r>
      <w:r>
        <w:rPr>
          <w:color w:val="221F1F"/>
          <w:spacing w:val="-2"/>
          <w:sz w:val="20"/>
        </w:rPr>
        <w:t>E.R</w:t>
      </w:r>
      <w:r>
        <w:rPr>
          <w:color w:val="221F1F"/>
          <w:spacing w:val="-11"/>
          <w:sz w:val="20"/>
        </w:rPr>
        <w:t xml:space="preserve"> </w:t>
      </w:r>
      <w:proofErr w:type="spellStart"/>
      <w:r>
        <w:rPr>
          <w:color w:val="221F1F"/>
          <w:spacing w:val="-2"/>
          <w:sz w:val="20"/>
        </w:rPr>
        <w:t>Royappa’s</w:t>
      </w:r>
      <w:proofErr w:type="spellEnd"/>
      <w:r>
        <w:rPr>
          <w:color w:val="221F1F"/>
          <w:spacing w:val="-9"/>
          <w:sz w:val="20"/>
        </w:rPr>
        <w:t xml:space="preserve"> </w:t>
      </w:r>
      <w:r>
        <w:rPr>
          <w:color w:val="221F1F"/>
          <w:spacing w:val="-2"/>
          <w:sz w:val="20"/>
        </w:rPr>
        <w:t>case</w:t>
      </w:r>
      <w:r>
        <w:rPr>
          <w:color w:val="221F1F"/>
          <w:spacing w:val="-11"/>
          <w:sz w:val="20"/>
        </w:rPr>
        <w:t xml:space="preserve"> </w:t>
      </w:r>
      <w:r>
        <w:rPr>
          <w:color w:val="221F1F"/>
          <w:spacing w:val="-2"/>
          <w:sz w:val="20"/>
        </w:rPr>
        <w:t>-</w:t>
      </w:r>
      <w:r>
        <w:rPr>
          <w:color w:val="221F1F"/>
          <w:spacing w:val="-8"/>
          <w:sz w:val="20"/>
        </w:rPr>
        <w:t xml:space="preserve"> </w:t>
      </w:r>
      <w:proofErr w:type="spellStart"/>
      <w:r>
        <w:rPr>
          <w:color w:val="221F1F"/>
          <w:spacing w:val="-2"/>
          <w:sz w:val="20"/>
        </w:rPr>
        <w:t>Keshavanada</w:t>
      </w:r>
      <w:proofErr w:type="spellEnd"/>
      <w:r>
        <w:rPr>
          <w:color w:val="221F1F"/>
          <w:spacing w:val="-11"/>
          <w:sz w:val="20"/>
        </w:rPr>
        <w:t xml:space="preserve"> </w:t>
      </w:r>
      <w:r>
        <w:rPr>
          <w:color w:val="221F1F"/>
          <w:spacing w:val="-2"/>
          <w:sz w:val="20"/>
        </w:rPr>
        <w:t>Bharati’s</w:t>
      </w:r>
      <w:r>
        <w:rPr>
          <w:color w:val="221F1F"/>
          <w:spacing w:val="-9"/>
          <w:sz w:val="20"/>
        </w:rPr>
        <w:t xml:space="preserve"> </w:t>
      </w:r>
      <w:r>
        <w:rPr>
          <w:color w:val="221F1F"/>
          <w:spacing w:val="-2"/>
          <w:sz w:val="20"/>
        </w:rPr>
        <w:t>case</w:t>
      </w:r>
      <w:r>
        <w:rPr>
          <w:color w:val="221F1F"/>
          <w:spacing w:val="-11"/>
          <w:sz w:val="20"/>
        </w:rPr>
        <w:t xml:space="preserve"> </w:t>
      </w:r>
      <w:r>
        <w:rPr>
          <w:color w:val="221F1F"/>
          <w:spacing w:val="-2"/>
          <w:sz w:val="20"/>
        </w:rPr>
        <w:t>etc.</w:t>
      </w:r>
    </w:p>
    <w:p w14:paraId="59B39CE9" w14:textId="77777777" w:rsidR="00F3095E" w:rsidRDefault="00000000">
      <w:pPr>
        <w:pStyle w:val="BodyText"/>
        <w:spacing w:line="249" w:lineRule="auto"/>
        <w:ind w:left="619"/>
      </w:pPr>
      <w:r>
        <w:rPr>
          <w:color w:val="221F1F"/>
          <w:spacing w:val="15"/>
        </w:rPr>
        <w:t>-</w:t>
      </w:r>
      <w:r>
        <w:rPr>
          <w:color w:val="221F1F"/>
        </w:rPr>
        <w:t>Fundamental</w:t>
      </w:r>
      <w:r>
        <w:rPr>
          <w:color w:val="221F1F"/>
          <w:spacing w:val="-9"/>
        </w:rPr>
        <w:t xml:space="preserve"> </w:t>
      </w:r>
      <w:r>
        <w:rPr>
          <w:color w:val="221F1F"/>
        </w:rPr>
        <w:t>Rights</w:t>
      </w:r>
      <w:r>
        <w:rPr>
          <w:color w:val="221F1F"/>
          <w:spacing w:val="-7"/>
        </w:rPr>
        <w:t xml:space="preserve"> </w:t>
      </w:r>
      <w:r>
        <w:rPr>
          <w:color w:val="221F1F"/>
        </w:rPr>
        <w:t>&amp;</w:t>
      </w:r>
      <w:r>
        <w:rPr>
          <w:color w:val="221F1F"/>
          <w:spacing w:val="-9"/>
        </w:rPr>
        <w:t xml:space="preserve"> </w:t>
      </w:r>
      <w:r>
        <w:rPr>
          <w:color w:val="221F1F"/>
        </w:rPr>
        <w:t>Directive</w:t>
      </w:r>
      <w:r>
        <w:rPr>
          <w:color w:val="221F1F"/>
          <w:spacing w:val="-8"/>
        </w:rPr>
        <w:t xml:space="preserve"> </w:t>
      </w:r>
      <w:r>
        <w:rPr>
          <w:color w:val="221F1F"/>
        </w:rPr>
        <w:t>Principles</w:t>
      </w:r>
      <w:r>
        <w:rPr>
          <w:color w:val="221F1F"/>
          <w:spacing w:val="-4"/>
        </w:rPr>
        <w:t xml:space="preserve"> </w:t>
      </w:r>
      <w:r>
        <w:rPr>
          <w:color w:val="221F1F"/>
        </w:rPr>
        <w:t>-</w:t>
      </w:r>
      <w:r>
        <w:rPr>
          <w:color w:val="221F1F"/>
          <w:spacing w:val="-7"/>
        </w:rPr>
        <w:t xml:space="preserve"> </w:t>
      </w:r>
      <w:r>
        <w:rPr>
          <w:color w:val="221F1F"/>
        </w:rPr>
        <w:t>Harmonious Construction - Human Rights &amp; Fundamental Rights.</w:t>
      </w:r>
    </w:p>
    <w:p w14:paraId="5A9783D0" w14:textId="77777777" w:rsidR="00F3095E" w:rsidRDefault="00F3095E">
      <w:pPr>
        <w:pStyle w:val="BodyText"/>
        <w:spacing w:line="249" w:lineRule="auto"/>
        <w:sectPr w:rsidR="00F3095E">
          <w:footerReference w:type="default" r:id="rId21"/>
          <w:pgSz w:w="15840" w:h="12240" w:orient="landscape"/>
          <w:pgMar w:top="740" w:right="720" w:bottom="1020" w:left="1080" w:header="0" w:footer="830" w:gutter="0"/>
          <w:cols w:num="2" w:space="720" w:equalWidth="0">
            <w:col w:w="6028" w:space="1627"/>
            <w:col w:w="6385"/>
          </w:cols>
        </w:sectPr>
      </w:pPr>
    </w:p>
    <w:p w14:paraId="01A8B55B" w14:textId="77777777" w:rsidR="00F3095E" w:rsidRDefault="00000000">
      <w:pPr>
        <w:tabs>
          <w:tab w:val="left" w:pos="2328"/>
          <w:tab w:val="left" w:pos="6008"/>
          <w:tab w:val="left" w:pos="7674"/>
          <w:tab w:val="left" w:pos="13704"/>
        </w:tabs>
        <w:spacing w:before="30"/>
        <w:ind w:left="52"/>
        <w:rPr>
          <w:sz w:val="30"/>
        </w:rPr>
      </w:pPr>
      <w:r>
        <w:rPr>
          <w:color w:val="221F1F"/>
          <w:sz w:val="30"/>
          <w:u w:val="single" w:color="221F1F"/>
        </w:rPr>
        <w:tab/>
      </w:r>
      <w:r>
        <w:rPr>
          <w:color w:val="221F1F"/>
          <w:spacing w:val="-2"/>
          <w:sz w:val="30"/>
          <w:u w:val="single" w:color="221F1F"/>
        </w:rPr>
        <w:t>************</w:t>
      </w:r>
      <w:r>
        <w:rPr>
          <w:color w:val="221F1F"/>
          <w:sz w:val="30"/>
          <w:u w:val="single" w:color="221F1F"/>
        </w:rPr>
        <w:tab/>
      </w:r>
      <w:r>
        <w:rPr>
          <w:color w:val="221F1F"/>
          <w:sz w:val="30"/>
        </w:rPr>
        <w:tab/>
      </w:r>
      <w:r>
        <w:rPr>
          <w:color w:val="221F1F"/>
          <w:sz w:val="30"/>
          <w:u w:val="single" w:color="221F1F"/>
        </w:rPr>
        <w:tab/>
      </w:r>
    </w:p>
    <w:p w14:paraId="40422206" w14:textId="77777777" w:rsidR="00F3095E" w:rsidRDefault="00F3095E">
      <w:pPr>
        <w:rPr>
          <w:sz w:val="30"/>
        </w:rPr>
        <w:sectPr w:rsidR="00F3095E">
          <w:type w:val="continuous"/>
          <w:pgSz w:w="15840" w:h="12240" w:orient="landscape"/>
          <w:pgMar w:top="720" w:right="720" w:bottom="280" w:left="1080" w:header="0" w:footer="830" w:gutter="0"/>
          <w:cols w:space="720"/>
        </w:sectPr>
      </w:pPr>
    </w:p>
    <w:p w14:paraId="44202256" w14:textId="77777777" w:rsidR="00F3095E" w:rsidRDefault="00000000">
      <w:pPr>
        <w:pStyle w:val="Heading3"/>
        <w:spacing w:before="10"/>
        <w:rPr>
          <w:rFonts w:ascii="Palatino Linotype"/>
        </w:rPr>
      </w:pPr>
      <w:r>
        <w:rPr>
          <w:rFonts w:ascii="Palatino Linotype"/>
          <w:color w:val="221F1F"/>
        </w:rPr>
        <w:lastRenderedPageBreak/>
        <w:t>Unit</w:t>
      </w:r>
      <w:r>
        <w:rPr>
          <w:rFonts w:ascii="Palatino Linotype"/>
          <w:color w:val="221F1F"/>
          <w:spacing w:val="-8"/>
        </w:rPr>
        <w:t xml:space="preserve"> </w:t>
      </w:r>
      <w:r>
        <w:rPr>
          <w:rFonts w:ascii="Palatino Linotype"/>
          <w:color w:val="221F1F"/>
        </w:rPr>
        <w:t>-</w:t>
      </w:r>
      <w:r>
        <w:rPr>
          <w:rFonts w:ascii="Palatino Linotype"/>
          <w:color w:val="221F1F"/>
          <w:spacing w:val="-6"/>
        </w:rPr>
        <w:t xml:space="preserve"> </w:t>
      </w:r>
      <w:r>
        <w:rPr>
          <w:rFonts w:ascii="Palatino Linotype"/>
          <w:color w:val="221F1F"/>
          <w:spacing w:val="-4"/>
        </w:rPr>
        <w:t>VIII</w:t>
      </w:r>
    </w:p>
    <w:p w14:paraId="1FD22099" w14:textId="77777777" w:rsidR="00F3095E" w:rsidRDefault="00000000">
      <w:pPr>
        <w:spacing w:before="68" w:line="247" w:lineRule="auto"/>
        <w:ind w:left="52" w:firstLine="398"/>
        <w:rPr>
          <w:sz w:val="20"/>
        </w:rPr>
      </w:pPr>
      <w:r>
        <w:rPr>
          <w:rFonts w:ascii="Arial"/>
          <w:b/>
          <w:color w:val="221F1F"/>
          <w:sz w:val="20"/>
        </w:rPr>
        <w:t>General</w:t>
      </w:r>
      <w:r>
        <w:rPr>
          <w:rFonts w:ascii="Arial"/>
          <w:b/>
          <w:color w:val="221F1F"/>
          <w:spacing w:val="34"/>
          <w:sz w:val="20"/>
        </w:rPr>
        <w:t xml:space="preserve"> </w:t>
      </w:r>
      <w:r>
        <w:rPr>
          <w:rFonts w:ascii="Arial"/>
          <w:b/>
          <w:color w:val="221F1F"/>
          <w:sz w:val="20"/>
        </w:rPr>
        <w:t>Clauses</w:t>
      </w:r>
      <w:r>
        <w:rPr>
          <w:rFonts w:ascii="Arial"/>
          <w:b/>
          <w:color w:val="221F1F"/>
          <w:spacing w:val="35"/>
          <w:sz w:val="20"/>
        </w:rPr>
        <w:t xml:space="preserve"> </w:t>
      </w:r>
      <w:r>
        <w:rPr>
          <w:rFonts w:ascii="Arial"/>
          <w:b/>
          <w:color w:val="221F1F"/>
          <w:sz w:val="20"/>
        </w:rPr>
        <w:t>Act</w:t>
      </w:r>
      <w:r>
        <w:rPr>
          <w:rFonts w:ascii="Arial"/>
          <w:b/>
          <w:color w:val="221F1F"/>
          <w:spacing w:val="35"/>
          <w:sz w:val="20"/>
        </w:rPr>
        <w:t xml:space="preserve"> </w:t>
      </w:r>
      <w:r>
        <w:rPr>
          <w:rFonts w:ascii="Arial"/>
          <w:b/>
          <w:color w:val="221F1F"/>
          <w:sz w:val="20"/>
        </w:rPr>
        <w:t>1897:</w:t>
      </w:r>
      <w:r>
        <w:rPr>
          <w:rFonts w:ascii="Arial"/>
          <w:b/>
          <w:color w:val="221F1F"/>
          <w:spacing w:val="35"/>
          <w:sz w:val="20"/>
        </w:rPr>
        <w:t xml:space="preserve"> </w:t>
      </w:r>
      <w:r>
        <w:rPr>
          <w:color w:val="221F1F"/>
          <w:sz w:val="20"/>
        </w:rPr>
        <w:t>Definition</w:t>
      </w:r>
      <w:r>
        <w:rPr>
          <w:color w:val="221F1F"/>
          <w:spacing w:val="35"/>
          <w:sz w:val="20"/>
        </w:rPr>
        <w:t xml:space="preserve"> </w:t>
      </w:r>
      <w:r>
        <w:rPr>
          <w:color w:val="221F1F"/>
          <w:sz w:val="20"/>
        </w:rPr>
        <w:t>-</w:t>
      </w:r>
      <w:r>
        <w:rPr>
          <w:color w:val="221F1F"/>
          <w:spacing w:val="35"/>
          <w:sz w:val="20"/>
        </w:rPr>
        <w:t xml:space="preserve"> </w:t>
      </w:r>
      <w:r>
        <w:rPr>
          <w:color w:val="221F1F"/>
          <w:sz w:val="20"/>
        </w:rPr>
        <w:t>General</w:t>
      </w:r>
      <w:r>
        <w:rPr>
          <w:color w:val="221F1F"/>
          <w:spacing w:val="34"/>
          <w:sz w:val="20"/>
        </w:rPr>
        <w:t xml:space="preserve"> </w:t>
      </w:r>
      <w:r>
        <w:rPr>
          <w:color w:val="221F1F"/>
          <w:sz w:val="20"/>
        </w:rPr>
        <w:t>Rules</w:t>
      </w:r>
      <w:r>
        <w:rPr>
          <w:color w:val="221F1F"/>
          <w:spacing w:val="36"/>
          <w:sz w:val="20"/>
        </w:rPr>
        <w:t xml:space="preserve"> </w:t>
      </w:r>
      <w:r>
        <w:rPr>
          <w:color w:val="221F1F"/>
          <w:sz w:val="20"/>
        </w:rPr>
        <w:t>of Construction - Provisions relating to Order &amp; Rules.</w:t>
      </w:r>
    </w:p>
    <w:p w14:paraId="5B3961E0" w14:textId="77777777" w:rsidR="00F3095E" w:rsidRDefault="00F3095E">
      <w:pPr>
        <w:pStyle w:val="BodyText"/>
        <w:spacing w:before="182"/>
      </w:pPr>
    </w:p>
    <w:p w14:paraId="436CB57A" w14:textId="77777777" w:rsidR="00F3095E" w:rsidRDefault="00000000">
      <w:pPr>
        <w:pStyle w:val="Heading3"/>
      </w:pPr>
      <w:r>
        <w:rPr>
          <w:color w:val="221F1F"/>
        </w:rPr>
        <w:t>Books</w:t>
      </w:r>
      <w:r>
        <w:rPr>
          <w:color w:val="221F1F"/>
          <w:spacing w:val="-8"/>
        </w:rPr>
        <w:t xml:space="preserve"> </w:t>
      </w:r>
      <w:r>
        <w:rPr>
          <w:color w:val="221F1F"/>
        </w:rPr>
        <w:t>for</w:t>
      </w:r>
      <w:r>
        <w:rPr>
          <w:color w:val="221F1F"/>
          <w:spacing w:val="-9"/>
        </w:rPr>
        <w:t xml:space="preserve"> </w:t>
      </w:r>
      <w:proofErr w:type="gramStart"/>
      <w:r>
        <w:rPr>
          <w:color w:val="221F1F"/>
        </w:rPr>
        <w:t>Reference</w:t>
      </w:r>
      <w:r>
        <w:rPr>
          <w:color w:val="221F1F"/>
          <w:spacing w:val="-10"/>
        </w:rPr>
        <w:t xml:space="preserve"> :</w:t>
      </w:r>
      <w:proofErr w:type="gramEnd"/>
    </w:p>
    <w:p w14:paraId="3C7AE0C3" w14:textId="77777777" w:rsidR="00F3095E" w:rsidRDefault="00000000">
      <w:pPr>
        <w:pStyle w:val="ListParagraph"/>
        <w:numPr>
          <w:ilvl w:val="0"/>
          <w:numId w:val="39"/>
        </w:numPr>
        <w:tabs>
          <w:tab w:val="left" w:pos="451"/>
          <w:tab w:val="left" w:pos="2604"/>
          <w:tab w:val="left" w:pos="2887"/>
        </w:tabs>
        <w:spacing w:before="141"/>
        <w:rPr>
          <w:sz w:val="20"/>
        </w:rPr>
      </w:pPr>
      <w:proofErr w:type="gramStart"/>
      <w:r>
        <w:rPr>
          <w:color w:val="221F1F"/>
          <w:sz w:val="20"/>
        </w:rPr>
        <w:t>M</w:t>
      </w:r>
      <w:r>
        <w:rPr>
          <w:color w:val="221F1F"/>
          <w:spacing w:val="15"/>
          <w:sz w:val="20"/>
        </w:rPr>
        <w:t xml:space="preserve"> </w:t>
      </w:r>
      <w:r>
        <w:rPr>
          <w:color w:val="221F1F"/>
          <w:sz w:val="20"/>
        </w:rPr>
        <w:t>.P</w:t>
      </w:r>
      <w:proofErr w:type="gramEnd"/>
      <w:r>
        <w:rPr>
          <w:color w:val="221F1F"/>
          <w:spacing w:val="15"/>
          <w:sz w:val="20"/>
        </w:rPr>
        <w:t xml:space="preserve"> </w:t>
      </w:r>
      <w:r>
        <w:rPr>
          <w:color w:val="221F1F"/>
          <w:spacing w:val="-2"/>
          <w:sz w:val="20"/>
        </w:rPr>
        <w:t>Tandon</w:t>
      </w:r>
      <w:r>
        <w:rPr>
          <w:color w:val="221F1F"/>
          <w:sz w:val="20"/>
        </w:rPr>
        <w:tab/>
      </w:r>
      <w:r>
        <w:rPr>
          <w:color w:val="221F1F"/>
          <w:spacing w:val="-10"/>
          <w:sz w:val="20"/>
        </w:rPr>
        <w:t>:</w:t>
      </w:r>
      <w:r>
        <w:rPr>
          <w:color w:val="221F1F"/>
          <w:sz w:val="20"/>
        </w:rPr>
        <w:tab/>
        <w:t>Interpretation</w:t>
      </w:r>
      <w:r>
        <w:rPr>
          <w:color w:val="221F1F"/>
          <w:spacing w:val="-12"/>
          <w:sz w:val="20"/>
        </w:rPr>
        <w:t xml:space="preserve"> </w:t>
      </w:r>
      <w:r>
        <w:rPr>
          <w:color w:val="221F1F"/>
          <w:sz w:val="20"/>
        </w:rPr>
        <w:t>of</w:t>
      </w:r>
      <w:r>
        <w:rPr>
          <w:color w:val="221F1F"/>
          <w:spacing w:val="-9"/>
          <w:sz w:val="20"/>
        </w:rPr>
        <w:t xml:space="preserve"> </w:t>
      </w:r>
      <w:r>
        <w:rPr>
          <w:color w:val="221F1F"/>
          <w:sz w:val="20"/>
        </w:rPr>
        <w:t>Statutes</w:t>
      </w:r>
      <w:r>
        <w:rPr>
          <w:color w:val="221F1F"/>
          <w:spacing w:val="-9"/>
          <w:sz w:val="20"/>
        </w:rPr>
        <w:t xml:space="preserve"> </w:t>
      </w:r>
      <w:r>
        <w:rPr>
          <w:color w:val="221F1F"/>
          <w:spacing w:val="-5"/>
          <w:sz w:val="20"/>
        </w:rPr>
        <w:t>and</w:t>
      </w:r>
    </w:p>
    <w:p w14:paraId="510D71B4" w14:textId="77777777" w:rsidR="00F3095E" w:rsidRDefault="00000000">
      <w:pPr>
        <w:pStyle w:val="BodyText"/>
        <w:spacing w:before="10"/>
        <w:ind w:left="2890"/>
      </w:pPr>
      <w:r>
        <w:rPr>
          <w:color w:val="221F1F"/>
          <w:spacing w:val="-2"/>
        </w:rPr>
        <w:t>Legislation</w:t>
      </w:r>
    </w:p>
    <w:p w14:paraId="0BCFF091" w14:textId="77777777" w:rsidR="00F3095E" w:rsidRDefault="00000000">
      <w:pPr>
        <w:pStyle w:val="ListParagraph"/>
        <w:numPr>
          <w:ilvl w:val="0"/>
          <w:numId w:val="39"/>
        </w:numPr>
        <w:tabs>
          <w:tab w:val="left" w:pos="506"/>
          <w:tab w:val="left" w:pos="2604"/>
          <w:tab w:val="left" w:pos="2887"/>
        </w:tabs>
        <w:spacing w:before="180"/>
        <w:ind w:left="506" w:hanging="454"/>
        <w:rPr>
          <w:sz w:val="20"/>
        </w:rPr>
      </w:pPr>
      <w:r>
        <w:rPr>
          <w:color w:val="221F1F"/>
          <w:spacing w:val="-2"/>
          <w:sz w:val="20"/>
        </w:rPr>
        <w:t>Maxwell</w:t>
      </w:r>
      <w:r>
        <w:rPr>
          <w:color w:val="221F1F"/>
          <w:sz w:val="20"/>
        </w:rPr>
        <w:tab/>
      </w:r>
      <w:r>
        <w:rPr>
          <w:color w:val="221F1F"/>
          <w:spacing w:val="-10"/>
          <w:sz w:val="20"/>
        </w:rPr>
        <w:t>:</w:t>
      </w:r>
      <w:r>
        <w:rPr>
          <w:color w:val="221F1F"/>
          <w:sz w:val="20"/>
        </w:rPr>
        <w:tab/>
        <w:t>Interpretation</w:t>
      </w:r>
      <w:r>
        <w:rPr>
          <w:color w:val="221F1F"/>
          <w:spacing w:val="-12"/>
          <w:sz w:val="20"/>
        </w:rPr>
        <w:t xml:space="preserve"> </w:t>
      </w:r>
      <w:r>
        <w:rPr>
          <w:color w:val="221F1F"/>
          <w:sz w:val="20"/>
        </w:rPr>
        <w:t>of</w:t>
      </w:r>
      <w:r>
        <w:rPr>
          <w:color w:val="221F1F"/>
          <w:spacing w:val="-8"/>
          <w:sz w:val="20"/>
        </w:rPr>
        <w:t xml:space="preserve"> </w:t>
      </w:r>
      <w:r>
        <w:rPr>
          <w:color w:val="221F1F"/>
          <w:spacing w:val="-2"/>
          <w:sz w:val="20"/>
        </w:rPr>
        <w:t>Statutes</w:t>
      </w:r>
    </w:p>
    <w:p w14:paraId="434CACEA" w14:textId="77777777" w:rsidR="00F3095E" w:rsidRDefault="00000000">
      <w:pPr>
        <w:pStyle w:val="ListParagraph"/>
        <w:numPr>
          <w:ilvl w:val="0"/>
          <w:numId w:val="39"/>
        </w:numPr>
        <w:tabs>
          <w:tab w:val="left" w:pos="451"/>
          <w:tab w:val="left" w:pos="2604"/>
          <w:tab w:val="left" w:pos="2887"/>
        </w:tabs>
        <w:spacing w:before="181"/>
        <w:rPr>
          <w:sz w:val="20"/>
        </w:rPr>
      </w:pPr>
      <w:r>
        <w:rPr>
          <w:color w:val="221F1F"/>
          <w:sz w:val="20"/>
        </w:rPr>
        <w:t>Singh</w:t>
      </w:r>
      <w:r>
        <w:rPr>
          <w:color w:val="221F1F"/>
          <w:spacing w:val="-7"/>
          <w:sz w:val="20"/>
        </w:rPr>
        <w:t xml:space="preserve"> </w:t>
      </w:r>
      <w:r>
        <w:rPr>
          <w:color w:val="221F1F"/>
          <w:sz w:val="20"/>
        </w:rPr>
        <w:t>G.</w:t>
      </w:r>
      <w:r>
        <w:rPr>
          <w:color w:val="221F1F"/>
          <w:spacing w:val="-4"/>
          <w:sz w:val="20"/>
        </w:rPr>
        <w:t xml:space="preserve"> </w:t>
      </w:r>
      <w:r>
        <w:rPr>
          <w:color w:val="221F1F"/>
          <w:spacing w:val="-5"/>
          <w:sz w:val="20"/>
        </w:rPr>
        <w:t>P.</w:t>
      </w:r>
      <w:r>
        <w:rPr>
          <w:color w:val="221F1F"/>
          <w:sz w:val="20"/>
        </w:rPr>
        <w:tab/>
      </w:r>
      <w:r>
        <w:rPr>
          <w:color w:val="221F1F"/>
          <w:spacing w:val="-10"/>
          <w:sz w:val="20"/>
        </w:rPr>
        <w:t>:</w:t>
      </w:r>
      <w:r>
        <w:rPr>
          <w:color w:val="221F1F"/>
          <w:sz w:val="20"/>
        </w:rPr>
        <w:tab/>
        <w:t>Interpretation</w:t>
      </w:r>
      <w:r>
        <w:rPr>
          <w:color w:val="221F1F"/>
          <w:spacing w:val="-12"/>
          <w:sz w:val="20"/>
        </w:rPr>
        <w:t xml:space="preserve"> </w:t>
      </w:r>
      <w:r>
        <w:rPr>
          <w:color w:val="221F1F"/>
          <w:sz w:val="20"/>
        </w:rPr>
        <w:t>of</w:t>
      </w:r>
      <w:r>
        <w:rPr>
          <w:color w:val="221F1F"/>
          <w:spacing w:val="-8"/>
          <w:sz w:val="20"/>
        </w:rPr>
        <w:t xml:space="preserve"> </w:t>
      </w:r>
      <w:r>
        <w:rPr>
          <w:color w:val="221F1F"/>
          <w:spacing w:val="-2"/>
          <w:sz w:val="20"/>
        </w:rPr>
        <w:t>Statutes</w:t>
      </w:r>
    </w:p>
    <w:p w14:paraId="6F92565C" w14:textId="77777777" w:rsidR="00F3095E" w:rsidRDefault="00000000">
      <w:pPr>
        <w:pStyle w:val="ListParagraph"/>
        <w:numPr>
          <w:ilvl w:val="0"/>
          <w:numId w:val="39"/>
        </w:numPr>
        <w:tabs>
          <w:tab w:val="left" w:pos="451"/>
          <w:tab w:val="left" w:pos="2604"/>
          <w:tab w:val="left" w:pos="2887"/>
        </w:tabs>
        <w:spacing w:before="181"/>
        <w:rPr>
          <w:sz w:val="20"/>
        </w:rPr>
      </w:pPr>
      <w:proofErr w:type="spellStart"/>
      <w:r>
        <w:rPr>
          <w:color w:val="221F1F"/>
          <w:spacing w:val="-4"/>
          <w:sz w:val="20"/>
        </w:rPr>
        <w:t>Vepa</w:t>
      </w:r>
      <w:proofErr w:type="spellEnd"/>
      <w:r>
        <w:rPr>
          <w:color w:val="221F1F"/>
          <w:spacing w:val="-13"/>
          <w:sz w:val="20"/>
        </w:rPr>
        <w:t xml:space="preserve"> </w:t>
      </w:r>
      <w:r>
        <w:rPr>
          <w:color w:val="221F1F"/>
          <w:spacing w:val="-4"/>
          <w:sz w:val="20"/>
        </w:rPr>
        <w:t>P.</w:t>
      </w:r>
      <w:r>
        <w:rPr>
          <w:color w:val="221F1F"/>
          <w:spacing w:val="-11"/>
          <w:sz w:val="20"/>
        </w:rPr>
        <w:t xml:space="preserve"> </w:t>
      </w:r>
      <w:r>
        <w:rPr>
          <w:color w:val="221F1F"/>
          <w:spacing w:val="-4"/>
          <w:sz w:val="20"/>
        </w:rPr>
        <w:t>Sarathi</w:t>
      </w:r>
      <w:r>
        <w:rPr>
          <w:color w:val="221F1F"/>
          <w:sz w:val="20"/>
        </w:rPr>
        <w:tab/>
      </w:r>
      <w:r>
        <w:rPr>
          <w:color w:val="221F1F"/>
          <w:spacing w:val="-10"/>
          <w:sz w:val="20"/>
        </w:rPr>
        <w:t>:</w:t>
      </w:r>
      <w:r>
        <w:rPr>
          <w:color w:val="221F1F"/>
          <w:sz w:val="20"/>
        </w:rPr>
        <w:tab/>
        <w:t>Interpretation</w:t>
      </w:r>
      <w:r>
        <w:rPr>
          <w:color w:val="221F1F"/>
          <w:spacing w:val="-12"/>
          <w:sz w:val="20"/>
        </w:rPr>
        <w:t xml:space="preserve"> </w:t>
      </w:r>
      <w:r>
        <w:rPr>
          <w:color w:val="221F1F"/>
          <w:sz w:val="20"/>
        </w:rPr>
        <w:t>of</w:t>
      </w:r>
      <w:r>
        <w:rPr>
          <w:color w:val="221F1F"/>
          <w:spacing w:val="-8"/>
          <w:sz w:val="20"/>
        </w:rPr>
        <w:t xml:space="preserve"> </w:t>
      </w:r>
      <w:r>
        <w:rPr>
          <w:color w:val="221F1F"/>
          <w:spacing w:val="-2"/>
          <w:sz w:val="20"/>
        </w:rPr>
        <w:t>Statutes</w:t>
      </w:r>
    </w:p>
    <w:p w14:paraId="5C0800F4" w14:textId="77777777" w:rsidR="00F3095E" w:rsidRDefault="00000000">
      <w:pPr>
        <w:pStyle w:val="ListParagraph"/>
        <w:numPr>
          <w:ilvl w:val="0"/>
          <w:numId w:val="39"/>
        </w:numPr>
        <w:tabs>
          <w:tab w:val="left" w:pos="451"/>
          <w:tab w:val="left" w:pos="2604"/>
          <w:tab w:val="left" w:pos="2887"/>
        </w:tabs>
        <w:spacing w:before="180"/>
        <w:rPr>
          <w:sz w:val="20"/>
        </w:rPr>
      </w:pPr>
      <w:r>
        <w:rPr>
          <w:color w:val="221F1F"/>
          <w:spacing w:val="-2"/>
          <w:sz w:val="20"/>
        </w:rPr>
        <w:t>Cross</w:t>
      </w:r>
      <w:r>
        <w:rPr>
          <w:color w:val="221F1F"/>
          <w:sz w:val="20"/>
        </w:rPr>
        <w:tab/>
      </w:r>
      <w:r>
        <w:rPr>
          <w:color w:val="221F1F"/>
          <w:spacing w:val="-10"/>
          <w:sz w:val="20"/>
        </w:rPr>
        <w:t>:</w:t>
      </w:r>
      <w:r>
        <w:rPr>
          <w:color w:val="221F1F"/>
          <w:sz w:val="20"/>
        </w:rPr>
        <w:tab/>
        <w:t>Interpretation</w:t>
      </w:r>
      <w:r>
        <w:rPr>
          <w:color w:val="221F1F"/>
          <w:spacing w:val="-12"/>
          <w:sz w:val="20"/>
        </w:rPr>
        <w:t xml:space="preserve"> </w:t>
      </w:r>
      <w:r>
        <w:rPr>
          <w:color w:val="221F1F"/>
          <w:sz w:val="20"/>
        </w:rPr>
        <w:t>of</w:t>
      </w:r>
      <w:r>
        <w:rPr>
          <w:color w:val="221F1F"/>
          <w:spacing w:val="-8"/>
          <w:sz w:val="20"/>
        </w:rPr>
        <w:t xml:space="preserve"> </w:t>
      </w:r>
      <w:r>
        <w:rPr>
          <w:color w:val="221F1F"/>
          <w:spacing w:val="-2"/>
          <w:sz w:val="20"/>
        </w:rPr>
        <w:t>Statutes</w:t>
      </w:r>
    </w:p>
    <w:p w14:paraId="3A198275" w14:textId="77777777" w:rsidR="00F3095E" w:rsidRDefault="00000000">
      <w:pPr>
        <w:pStyle w:val="ListParagraph"/>
        <w:numPr>
          <w:ilvl w:val="0"/>
          <w:numId w:val="39"/>
        </w:numPr>
        <w:tabs>
          <w:tab w:val="left" w:pos="451"/>
          <w:tab w:val="left" w:pos="2604"/>
          <w:tab w:val="left" w:pos="2887"/>
        </w:tabs>
        <w:spacing w:before="181"/>
        <w:rPr>
          <w:sz w:val="20"/>
        </w:rPr>
      </w:pPr>
      <w:proofErr w:type="spellStart"/>
      <w:r>
        <w:rPr>
          <w:color w:val="221F1F"/>
          <w:spacing w:val="-2"/>
          <w:sz w:val="20"/>
        </w:rPr>
        <w:t>Craires</w:t>
      </w:r>
      <w:proofErr w:type="spellEnd"/>
      <w:r>
        <w:rPr>
          <w:color w:val="221F1F"/>
          <w:sz w:val="20"/>
        </w:rPr>
        <w:tab/>
      </w:r>
      <w:r>
        <w:rPr>
          <w:color w:val="221F1F"/>
          <w:spacing w:val="-10"/>
          <w:sz w:val="20"/>
        </w:rPr>
        <w:t>:</w:t>
      </w:r>
      <w:r>
        <w:rPr>
          <w:color w:val="221F1F"/>
          <w:sz w:val="20"/>
        </w:rPr>
        <w:tab/>
        <w:t>Statutory</w:t>
      </w:r>
      <w:r>
        <w:rPr>
          <w:color w:val="221F1F"/>
          <w:spacing w:val="-14"/>
          <w:sz w:val="20"/>
        </w:rPr>
        <w:t xml:space="preserve"> </w:t>
      </w:r>
      <w:r>
        <w:rPr>
          <w:color w:val="221F1F"/>
          <w:spacing w:val="-2"/>
          <w:sz w:val="20"/>
        </w:rPr>
        <w:t>Interpretation.</w:t>
      </w:r>
    </w:p>
    <w:p w14:paraId="7FAE98F8" w14:textId="77777777" w:rsidR="00F3095E" w:rsidRDefault="00000000">
      <w:pPr>
        <w:pStyle w:val="ListParagraph"/>
        <w:numPr>
          <w:ilvl w:val="0"/>
          <w:numId w:val="39"/>
        </w:numPr>
        <w:tabs>
          <w:tab w:val="left" w:pos="451"/>
          <w:tab w:val="left" w:pos="2604"/>
          <w:tab w:val="left" w:pos="2887"/>
        </w:tabs>
        <w:spacing w:before="180"/>
        <w:rPr>
          <w:sz w:val="20"/>
        </w:rPr>
      </w:pPr>
      <w:r>
        <w:rPr>
          <w:color w:val="221F1F"/>
          <w:spacing w:val="-2"/>
          <w:sz w:val="20"/>
        </w:rPr>
        <w:t>Bindra</w:t>
      </w:r>
      <w:r>
        <w:rPr>
          <w:color w:val="221F1F"/>
          <w:sz w:val="20"/>
        </w:rPr>
        <w:tab/>
      </w:r>
      <w:r>
        <w:rPr>
          <w:color w:val="221F1F"/>
          <w:spacing w:val="-10"/>
          <w:sz w:val="20"/>
        </w:rPr>
        <w:t>:</w:t>
      </w:r>
      <w:r>
        <w:rPr>
          <w:color w:val="221F1F"/>
          <w:sz w:val="20"/>
        </w:rPr>
        <w:tab/>
        <w:t>Interpretation</w:t>
      </w:r>
      <w:r>
        <w:rPr>
          <w:color w:val="221F1F"/>
          <w:spacing w:val="-12"/>
          <w:sz w:val="20"/>
        </w:rPr>
        <w:t xml:space="preserve"> </w:t>
      </w:r>
      <w:r>
        <w:rPr>
          <w:color w:val="221F1F"/>
          <w:sz w:val="20"/>
        </w:rPr>
        <w:t>of</w:t>
      </w:r>
      <w:r>
        <w:rPr>
          <w:color w:val="221F1F"/>
          <w:spacing w:val="-8"/>
          <w:sz w:val="20"/>
        </w:rPr>
        <w:t xml:space="preserve"> </w:t>
      </w:r>
      <w:r>
        <w:rPr>
          <w:color w:val="221F1F"/>
          <w:spacing w:val="-2"/>
          <w:sz w:val="20"/>
        </w:rPr>
        <w:t>Statutes</w:t>
      </w:r>
    </w:p>
    <w:p w14:paraId="682F5375" w14:textId="77777777" w:rsidR="00F3095E" w:rsidRDefault="00000000">
      <w:pPr>
        <w:pStyle w:val="ListParagraph"/>
        <w:numPr>
          <w:ilvl w:val="0"/>
          <w:numId w:val="39"/>
        </w:numPr>
        <w:tabs>
          <w:tab w:val="left" w:pos="451"/>
          <w:tab w:val="left" w:pos="2604"/>
          <w:tab w:val="left" w:pos="2887"/>
        </w:tabs>
        <w:spacing w:before="179"/>
        <w:rPr>
          <w:sz w:val="20"/>
        </w:rPr>
      </w:pPr>
      <w:r>
        <w:rPr>
          <w:color w:val="221F1F"/>
          <w:spacing w:val="-6"/>
          <w:sz w:val="20"/>
        </w:rPr>
        <w:t>T.</w:t>
      </w:r>
      <w:r>
        <w:rPr>
          <w:color w:val="221F1F"/>
          <w:spacing w:val="-12"/>
          <w:sz w:val="20"/>
        </w:rPr>
        <w:t xml:space="preserve"> </w:t>
      </w:r>
      <w:proofErr w:type="spellStart"/>
      <w:r>
        <w:rPr>
          <w:color w:val="221F1F"/>
          <w:spacing w:val="-2"/>
          <w:sz w:val="20"/>
        </w:rPr>
        <w:t>Bhattacharyas</w:t>
      </w:r>
      <w:proofErr w:type="spellEnd"/>
      <w:r>
        <w:rPr>
          <w:color w:val="221F1F"/>
          <w:sz w:val="20"/>
        </w:rPr>
        <w:tab/>
      </w:r>
      <w:r>
        <w:rPr>
          <w:color w:val="221F1F"/>
          <w:spacing w:val="-10"/>
          <w:sz w:val="20"/>
        </w:rPr>
        <w:t>:</w:t>
      </w:r>
      <w:r>
        <w:rPr>
          <w:color w:val="221F1F"/>
          <w:sz w:val="20"/>
        </w:rPr>
        <w:tab/>
        <w:t>Interpretation</w:t>
      </w:r>
      <w:r>
        <w:rPr>
          <w:color w:val="221F1F"/>
          <w:spacing w:val="-12"/>
          <w:sz w:val="20"/>
        </w:rPr>
        <w:t xml:space="preserve"> </w:t>
      </w:r>
      <w:r>
        <w:rPr>
          <w:color w:val="221F1F"/>
          <w:sz w:val="20"/>
        </w:rPr>
        <w:t>of</w:t>
      </w:r>
      <w:r>
        <w:rPr>
          <w:color w:val="221F1F"/>
          <w:spacing w:val="-8"/>
          <w:sz w:val="20"/>
        </w:rPr>
        <w:t xml:space="preserve"> </w:t>
      </w:r>
      <w:r>
        <w:rPr>
          <w:color w:val="221F1F"/>
          <w:spacing w:val="-2"/>
          <w:sz w:val="20"/>
        </w:rPr>
        <w:t>Statutes</w:t>
      </w:r>
    </w:p>
    <w:p w14:paraId="7AA1A8F6" w14:textId="77777777" w:rsidR="00F3095E" w:rsidRDefault="00000000">
      <w:pPr>
        <w:pStyle w:val="ListParagraph"/>
        <w:numPr>
          <w:ilvl w:val="0"/>
          <w:numId w:val="39"/>
        </w:numPr>
        <w:tabs>
          <w:tab w:val="left" w:pos="451"/>
          <w:tab w:val="left" w:pos="2604"/>
          <w:tab w:val="left" w:pos="2887"/>
        </w:tabs>
        <w:spacing w:before="180"/>
        <w:rPr>
          <w:sz w:val="20"/>
        </w:rPr>
      </w:pPr>
      <w:r>
        <w:rPr>
          <w:color w:val="221F1F"/>
          <w:spacing w:val="-2"/>
          <w:sz w:val="20"/>
        </w:rPr>
        <w:t>General</w:t>
      </w:r>
      <w:r>
        <w:rPr>
          <w:color w:val="221F1F"/>
          <w:sz w:val="20"/>
        </w:rPr>
        <w:t xml:space="preserve"> </w:t>
      </w:r>
      <w:r>
        <w:rPr>
          <w:color w:val="221F1F"/>
          <w:spacing w:val="-2"/>
          <w:sz w:val="20"/>
        </w:rPr>
        <w:t>Clauses</w:t>
      </w:r>
      <w:r>
        <w:rPr>
          <w:color w:val="221F1F"/>
          <w:spacing w:val="-9"/>
          <w:sz w:val="20"/>
        </w:rPr>
        <w:t xml:space="preserve"> </w:t>
      </w:r>
      <w:r>
        <w:rPr>
          <w:color w:val="221F1F"/>
          <w:spacing w:val="-5"/>
          <w:sz w:val="20"/>
        </w:rPr>
        <w:t>Act</w:t>
      </w:r>
      <w:r>
        <w:rPr>
          <w:color w:val="221F1F"/>
          <w:sz w:val="20"/>
        </w:rPr>
        <w:tab/>
      </w:r>
      <w:r>
        <w:rPr>
          <w:color w:val="221F1F"/>
          <w:spacing w:val="-10"/>
          <w:sz w:val="20"/>
        </w:rPr>
        <w:t>:</w:t>
      </w:r>
      <w:r>
        <w:rPr>
          <w:color w:val="221F1F"/>
          <w:sz w:val="20"/>
        </w:rPr>
        <w:tab/>
      </w:r>
      <w:r>
        <w:rPr>
          <w:color w:val="221F1F"/>
          <w:spacing w:val="-2"/>
          <w:sz w:val="20"/>
        </w:rPr>
        <w:t>Bare</w:t>
      </w:r>
      <w:r>
        <w:rPr>
          <w:color w:val="221F1F"/>
          <w:spacing w:val="-10"/>
          <w:sz w:val="20"/>
        </w:rPr>
        <w:t xml:space="preserve"> </w:t>
      </w:r>
      <w:r>
        <w:rPr>
          <w:color w:val="221F1F"/>
          <w:spacing w:val="-4"/>
          <w:sz w:val="20"/>
        </w:rPr>
        <w:t>Act.</w:t>
      </w:r>
    </w:p>
    <w:p w14:paraId="26DBD011" w14:textId="77777777" w:rsidR="00F3095E" w:rsidRDefault="00000000">
      <w:pPr>
        <w:pStyle w:val="ListParagraph"/>
        <w:numPr>
          <w:ilvl w:val="0"/>
          <w:numId w:val="39"/>
        </w:numPr>
        <w:tabs>
          <w:tab w:val="left" w:pos="449"/>
          <w:tab w:val="left" w:pos="2604"/>
          <w:tab w:val="left" w:pos="2887"/>
          <w:tab w:val="left" w:pos="2890"/>
        </w:tabs>
        <w:spacing w:before="180" w:line="249" w:lineRule="auto"/>
        <w:ind w:left="2890" w:right="523" w:hanging="2838"/>
        <w:rPr>
          <w:sz w:val="20"/>
        </w:rPr>
      </w:pPr>
      <w:r>
        <w:rPr>
          <w:color w:val="221F1F"/>
          <w:sz w:val="20"/>
        </w:rPr>
        <w:t>D. D. Basu</w:t>
      </w:r>
      <w:r>
        <w:rPr>
          <w:color w:val="221F1F"/>
          <w:sz w:val="20"/>
        </w:rPr>
        <w:tab/>
      </w:r>
      <w:r>
        <w:rPr>
          <w:color w:val="221F1F"/>
          <w:spacing w:val="-10"/>
          <w:sz w:val="20"/>
        </w:rPr>
        <w:t>:</w:t>
      </w:r>
      <w:r>
        <w:rPr>
          <w:color w:val="221F1F"/>
          <w:sz w:val="20"/>
        </w:rPr>
        <w:tab/>
      </w:r>
      <w:r>
        <w:rPr>
          <w:color w:val="221F1F"/>
          <w:spacing w:val="-2"/>
          <w:sz w:val="20"/>
        </w:rPr>
        <w:t>Shorter</w:t>
      </w:r>
      <w:r>
        <w:rPr>
          <w:color w:val="221F1F"/>
          <w:spacing w:val="-8"/>
          <w:sz w:val="20"/>
        </w:rPr>
        <w:t xml:space="preserve"> </w:t>
      </w:r>
      <w:r>
        <w:rPr>
          <w:color w:val="221F1F"/>
          <w:spacing w:val="-2"/>
          <w:sz w:val="20"/>
        </w:rPr>
        <w:t>Constitution</w:t>
      </w:r>
      <w:r>
        <w:rPr>
          <w:color w:val="221F1F"/>
          <w:spacing w:val="-9"/>
          <w:sz w:val="20"/>
        </w:rPr>
        <w:t xml:space="preserve"> </w:t>
      </w:r>
      <w:r>
        <w:rPr>
          <w:color w:val="221F1F"/>
          <w:spacing w:val="-2"/>
          <w:sz w:val="20"/>
        </w:rPr>
        <w:t>of</w:t>
      </w:r>
      <w:r>
        <w:rPr>
          <w:color w:val="221F1F"/>
          <w:spacing w:val="-10"/>
          <w:sz w:val="20"/>
        </w:rPr>
        <w:t xml:space="preserve"> </w:t>
      </w:r>
      <w:r>
        <w:rPr>
          <w:color w:val="221F1F"/>
          <w:spacing w:val="-2"/>
          <w:sz w:val="20"/>
        </w:rPr>
        <w:t xml:space="preserve">India </w:t>
      </w:r>
      <w:r>
        <w:rPr>
          <w:color w:val="221F1F"/>
          <w:sz w:val="20"/>
        </w:rPr>
        <w:t>(2 Vols.)</w:t>
      </w:r>
    </w:p>
    <w:p w14:paraId="59C9E8D4" w14:textId="77777777" w:rsidR="00F3095E" w:rsidRDefault="00F3095E">
      <w:pPr>
        <w:pStyle w:val="BodyText"/>
      </w:pPr>
    </w:p>
    <w:p w14:paraId="31F5DFE3" w14:textId="77777777" w:rsidR="00F3095E" w:rsidRDefault="00F3095E">
      <w:pPr>
        <w:pStyle w:val="BodyText"/>
        <w:spacing w:before="202"/>
      </w:pPr>
    </w:p>
    <w:p w14:paraId="409ADD42" w14:textId="77777777" w:rsidR="00F3095E" w:rsidRDefault="00000000">
      <w:pPr>
        <w:ind w:left="208"/>
        <w:jc w:val="center"/>
        <w:rPr>
          <w:sz w:val="30"/>
        </w:rPr>
      </w:pPr>
      <w:r>
        <w:rPr>
          <w:color w:val="221F1F"/>
          <w:spacing w:val="-2"/>
          <w:sz w:val="30"/>
        </w:rPr>
        <w:t>************</w:t>
      </w:r>
    </w:p>
    <w:p w14:paraId="102705FF" w14:textId="77777777" w:rsidR="00F3095E" w:rsidRDefault="00000000">
      <w:pPr>
        <w:spacing w:before="71"/>
        <w:rPr>
          <w:sz w:val="28"/>
        </w:rPr>
      </w:pPr>
      <w:r>
        <w:br w:type="column"/>
      </w:r>
    </w:p>
    <w:p w14:paraId="441DB305" w14:textId="77777777" w:rsidR="00F3095E" w:rsidRDefault="00000000">
      <w:pPr>
        <w:pStyle w:val="Heading1"/>
        <w:numPr>
          <w:ilvl w:val="0"/>
          <w:numId w:val="43"/>
        </w:numPr>
        <w:tabs>
          <w:tab w:val="left" w:pos="1627"/>
        </w:tabs>
        <w:ind w:left="1627" w:hanging="312"/>
        <w:jc w:val="left"/>
        <w:rPr>
          <w:color w:val="221F1F"/>
        </w:rPr>
      </w:pPr>
      <w:r>
        <w:rPr>
          <w:color w:val="221F1F"/>
          <w:spacing w:val="-2"/>
        </w:rPr>
        <w:t>COMPANY</w:t>
      </w:r>
      <w:r>
        <w:rPr>
          <w:color w:val="221F1F"/>
          <w:spacing w:val="-20"/>
        </w:rPr>
        <w:t xml:space="preserve"> </w:t>
      </w:r>
      <w:r>
        <w:rPr>
          <w:color w:val="221F1F"/>
          <w:spacing w:val="-2"/>
        </w:rPr>
        <w:t>LAW</w:t>
      </w:r>
      <w:r>
        <w:rPr>
          <w:color w:val="221F1F"/>
          <w:spacing w:val="-16"/>
        </w:rPr>
        <w:t xml:space="preserve"> </w:t>
      </w:r>
      <w:r>
        <w:rPr>
          <w:spacing w:val="-2"/>
        </w:rPr>
        <w:t>(TA3D)</w:t>
      </w:r>
    </w:p>
    <w:p w14:paraId="4269A72D" w14:textId="77777777" w:rsidR="00F3095E" w:rsidRDefault="00F3095E">
      <w:pPr>
        <w:pStyle w:val="BodyText"/>
        <w:spacing w:before="22"/>
        <w:rPr>
          <w:rFonts w:ascii="Arial"/>
          <w:b/>
          <w:sz w:val="28"/>
        </w:rPr>
      </w:pPr>
    </w:p>
    <w:p w14:paraId="6A3F3373" w14:textId="77777777" w:rsidR="00F3095E" w:rsidRDefault="00000000">
      <w:pPr>
        <w:ind w:left="52"/>
        <w:rPr>
          <w:rFonts w:ascii="Arial"/>
          <w:b/>
          <w:sz w:val="20"/>
        </w:rPr>
      </w:pPr>
      <w:r>
        <w:rPr>
          <w:rFonts w:ascii="Palatino Linotype"/>
          <w:b/>
          <w:color w:val="221F1F"/>
          <w:sz w:val="24"/>
        </w:rPr>
        <w:t>Unit</w:t>
      </w:r>
      <w:r>
        <w:rPr>
          <w:rFonts w:ascii="Palatino Linotype"/>
          <w:b/>
          <w:color w:val="221F1F"/>
          <w:spacing w:val="-4"/>
          <w:sz w:val="24"/>
        </w:rPr>
        <w:t xml:space="preserve"> </w:t>
      </w:r>
      <w:r>
        <w:rPr>
          <w:rFonts w:ascii="Palatino Linotype"/>
          <w:b/>
          <w:color w:val="221F1F"/>
          <w:sz w:val="24"/>
        </w:rPr>
        <w:t>-</w:t>
      </w:r>
      <w:r>
        <w:rPr>
          <w:rFonts w:ascii="Palatino Linotype"/>
          <w:b/>
          <w:color w:val="221F1F"/>
          <w:spacing w:val="-4"/>
          <w:sz w:val="24"/>
        </w:rPr>
        <w:t xml:space="preserve"> </w:t>
      </w:r>
      <w:r>
        <w:rPr>
          <w:rFonts w:ascii="Palatino Linotype"/>
          <w:b/>
          <w:color w:val="221F1F"/>
          <w:sz w:val="24"/>
        </w:rPr>
        <w:t>I</w:t>
      </w:r>
      <w:r>
        <w:rPr>
          <w:rFonts w:ascii="Palatino Linotype"/>
          <w:b/>
          <w:color w:val="221F1F"/>
          <w:spacing w:val="55"/>
          <w:sz w:val="24"/>
        </w:rPr>
        <w:t xml:space="preserve"> </w:t>
      </w:r>
      <w:r>
        <w:rPr>
          <w:rFonts w:ascii="Arial"/>
          <w:b/>
          <w:color w:val="221F1F"/>
          <w:spacing w:val="-2"/>
          <w:sz w:val="20"/>
        </w:rPr>
        <w:t>Introduction</w:t>
      </w:r>
    </w:p>
    <w:p w14:paraId="15A5B545" w14:textId="77777777" w:rsidR="00F3095E" w:rsidRDefault="00000000">
      <w:pPr>
        <w:pStyle w:val="BodyText"/>
        <w:spacing w:before="67" w:line="249" w:lineRule="auto"/>
        <w:ind w:left="52" w:right="402" w:firstLine="398"/>
        <w:jc w:val="both"/>
      </w:pPr>
      <w:r>
        <w:rPr>
          <w:rFonts w:ascii="Arial"/>
          <w:b/>
          <w:color w:val="221F1F"/>
          <w:spacing w:val="-4"/>
        </w:rPr>
        <w:t>Corporate personality</w:t>
      </w:r>
      <w:r>
        <w:rPr>
          <w:color w:val="221F1F"/>
          <w:spacing w:val="-4"/>
        </w:rPr>
        <w:t>-</w:t>
      </w:r>
      <w:r>
        <w:rPr>
          <w:color w:val="221F1F"/>
          <w:spacing w:val="26"/>
        </w:rPr>
        <w:t xml:space="preserve"> </w:t>
      </w:r>
      <w:r>
        <w:rPr>
          <w:color w:val="221F1F"/>
          <w:spacing w:val="-4"/>
        </w:rPr>
        <w:t>Definition</w:t>
      </w:r>
      <w:r>
        <w:rPr>
          <w:color w:val="221F1F"/>
          <w:spacing w:val="-9"/>
        </w:rPr>
        <w:t xml:space="preserve"> </w:t>
      </w:r>
      <w:r>
        <w:rPr>
          <w:color w:val="221F1F"/>
          <w:spacing w:val="-4"/>
        </w:rPr>
        <w:t>of</w:t>
      </w:r>
      <w:r>
        <w:rPr>
          <w:color w:val="221F1F"/>
          <w:spacing w:val="-9"/>
        </w:rPr>
        <w:t xml:space="preserve"> </w:t>
      </w:r>
      <w:r>
        <w:rPr>
          <w:color w:val="221F1F"/>
          <w:spacing w:val="-4"/>
        </w:rPr>
        <w:t>a</w:t>
      </w:r>
      <w:r>
        <w:rPr>
          <w:color w:val="221F1F"/>
          <w:spacing w:val="-10"/>
        </w:rPr>
        <w:t xml:space="preserve"> </w:t>
      </w:r>
      <w:r>
        <w:rPr>
          <w:color w:val="221F1F"/>
          <w:spacing w:val="-4"/>
        </w:rPr>
        <w:t>Company</w:t>
      </w:r>
      <w:r>
        <w:rPr>
          <w:color w:val="221F1F"/>
          <w:spacing w:val="-10"/>
        </w:rPr>
        <w:t xml:space="preserve"> </w:t>
      </w:r>
      <w:r>
        <w:rPr>
          <w:color w:val="221F1F"/>
          <w:spacing w:val="-4"/>
        </w:rPr>
        <w:t>-</w:t>
      </w:r>
      <w:r>
        <w:rPr>
          <w:color w:val="221F1F"/>
          <w:spacing w:val="-8"/>
        </w:rPr>
        <w:t xml:space="preserve"> </w:t>
      </w:r>
      <w:r>
        <w:rPr>
          <w:color w:val="221F1F"/>
          <w:spacing w:val="-4"/>
        </w:rPr>
        <w:t xml:space="preserve">Characteristic </w:t>
      </w:r>
      <w:r>
        <w:rPr>
          <w:color w:val="221F1F"/>
        </w:rPr>
        <w:t>of</w:t>
      </w:r>
      <w:r>
        <w:rPr>
          <w:color w:val="221F1F"/>
          <w:spacing w:val="-11"/>
        </w:rPr>
        <w:t xml:space="preserve"> </w:t>
      </w:r>
      <w:r>
        <w:rPr>
          <w:color w:val="221F1F"/>
        </w:rPr>
        <w:t>a</w:t>
      </w:r>
      <w:r>
        <w:rPr>
          <w:color w:val="221F1F"/>
          <w:spacing w:val="-10"/>
        </w:rPr>
        <w:t xml:space="preserve"> </w:t>
      </w:r>
      <w:r>
        <w:rPr>
          <w:color w:val="221F1F"/>
        </w:rPr>
        <w:t>Company</w:t>
      </w:r>
      <w:r>
        <w:rPr>
          <w:color w:val="221F1F"/>
          <w:spacing w:val="-8"/>
        </w:rPr>
        <w:t xml:space="preserve"> </w:t>
      </w:r>
      <w:r>
        <w:rPr>
          <w:color w:val="221F1F"/>
        </w:rPr>
        <w:t>and</w:t>
      </w:r>
      <w:r>
        <w:rPr>
          <w:color w:val="221F1F"/>
          <w:spacing w:val="-8"/>
        </w:rPr>
        <w:t xml:space="preserve"> </w:t>
      </w:r>
      <w:r>
        <w:rPr>
          <w:color w:val="221F1F"/>
        </w:rPr>
        <w:t>other</w:t>
      </w:r>
      <w:r>
        <w:rPr>
          <w:color w:val="221F1F"/>
          <w:spacing w:val="-8"/>
        </w:rPr>
        <w:t xml:space="preserve"> </w:t>
      </w:r>
      <w:r>
        <w:rPr>
          <w:color w:val="221F1F"/>
        </w:rPr>
        <w:t>types</w:t>
      </w:r>
      <w:r>
        <w:rPr>
          <w:color w:val="221F1F"/>
          <w:spacing w:val="-8"/>
        </w:rPr>
        <w:t xml:space="preserve"> </w:t>
      </w:r>
      <w:r>
        <w:rPr>
          <w:color w:val="221F1F"/>
        </w:rPr>
        <w:t>of</w:t>
      </w:r>
      <w:r>
        <w:rPr>
          <w:color w:val="221F1F"/>
          <w:spacing w:val="-11"/>
        </w:rPr>
        <w:t xml:space="preserve"> </w:t>
      </w:r>
      <w:r>
        <w:rPr>
          <w:color w:val="221F1F"/>
        </w:rPr>
        <w:t>Associations</w:t>
      </w:r>
      <w:r>
        <w:rPr>
          <w:color w:val="221F1F"/>
          <w:spacing w:val="-7"/>
        </w:rPr>
        <w:t xml:space="preserve"> </w:t>
      </w:r>
      <w:r>
        <w:rPr>
          <w:color w:val="221F1F"/>
        </w:rPr>
        <w:t>-</w:t>
      </w:r>
      <w:r>
        <w:rPr>
          <w:color w:val="221F1F"/>
          <w:spacing w:val="-9"/>
        </w:rPr>
        <w:t xml:space="preserve"> </w:t>
      </w:r>
      <w:r>
        <w:rPr>
          <w:color w:val="221F1F"/>
        </w:rPr>
        <w:t>Illegal</w:t>
      </w:r>
      <w:r>
        <w:rPr>
          <w:color w:val="221F1F"/>
          <w:spacing w:val="-10"/>
        </w:rPr>
        <w:t xml:space="preserve"> </w:t>
      </w:r>
      <w:r>
        <w:rPr>
          <w:color w:val="221F1F"/>
        </w:rPr>
        <w:t>Association</w:t>
      </w:r>
      <w:r>
        <w:rPr>
          <w:color w:val="221F1F"/>
          <w:spacing w:val="-7"/>
        </w:rPr>
        <w:t xml:space="preserve"> </w:t>
      </w:r>
      <w:r>
        <w:rPr>
          <w:color w:val="221F1F"/>
        </w:rPr>
        <w:t>- Classes of companies-</w:t>
      </w:r>
      <w:r>
        <w:rPr>
          <w:color w:val="221F1F"/>
          <w:spacing w:val="34"/>
        </w:rPr>
        <w:t xml:space="preserve"> </w:t>
      </w:r>
      <w:r>
        <w:rPr>
          <w:color w:val="221F1F"/>
        </w:rPr>
        <w:t>Lifting or Piercing the Corporate Veil</w:t>
      </w:r>
      <w:r>
        <w:rPr>
          <w:color w:val="221F1F"/>
          <w:spacing w:val="-1"/>
        </w:rPr>
        <w:t xml:space="preserve"> </w:t>
      </w:r>
      <w:r>
        <w:rPr>
          <w:color w:val="221F1F"/>
        </w:rPr>
        <w:t>-</w:t>
      </w:r>
      <w:r>
        <w:rPr>
          <w:color w:val="221F1F"/>
          <w:spacing w:val="-4"/>
        </w:rPr>
        <w:t xml:space="preserve"> </w:t>
      </w:r>
      <w:r>
        <w:rPr>
          <w:color w:val="221F1F"/>
        </w:rPr>
        <w:t>One Person company</w:t>
      </w:r>
    </w:p>
    <w:p w14:paraId="1127E086" w14:textId="77777777" w:rsidR="00F3095E" w:rsidRDefault="00000000">
      <w:pPr>
        <w:spacing w:before="94"/>
        <w:ind w:left="52"/>
        <w:rPr>
          <w:rFonts w:ascii="Arial"/>
          <w:b/>
          <w:sz w:val="20"/>
        </w:rPr>
      </w:pPr>
      <w:r>
        <w:rPr>
          <w:rFonts w:ascii="Palatino Linotype"/>
          <w:b/>
          <w:color w:val="221F1F"/>
          <w:sz w:val="24"/>
        </w:rPr>
        <w:t>Unit</w:t>
      </w:r>
      <w:r>
        <w:rPr>
          <w:rFonts w:ascii="Palatino Linotype"/>
          <w:b/>
          <w:color w:val="221F1F"/>
          <w:spacing w:val="-4"/>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II</w:t>
      </w:r>
      <w:r>
        <w:rPr>
          <w:rFonts w:ascii="Palatino Linotype"/>
          <w:b/>
          <w:color w:val="221F1F"/>
          <w:spacing w:val="55"/>
          <w:sz w:val="24"/>
        </w:rPr>
        <w:t xml:space="preserve"> </w:t>
      </w:r>
      <w:r>
        <w:rPr>
          <w:rFonts w:ascii="Arial"/>
          <w:b/>
          <w:color w:val="221F1F"/>
          <w:spacing w:val="-2"/>
          <w:sz w:val="20"/>
        </w:rPr>
        <w:t>Formation:</w:t>
      </w:r>
    </w:p>
    <w:p w14:paraId="41DD40F5" w14:textId="77777777" w:rsidR="00F3095E" w:rsidRDefault="00000000">
      <w:pPr>
        <w:pStyle w:val="BodyText"/>
        <w:spacing w:before="66" w:line="249" w:lineRule="auto"/>
        <w:ind w:left="52" w:right="408" w:firstLine="398"/>
        <w:jc w:val="both"/>
      </w:pPr>
      <w:r>
        <w:rPr>
          <w:color w:val="221F1F"/>
        </w:rPr>
        <w:t xml:space="preserve">Formation- Formation of a Company- </w:t>
      </w:r>
      <w:proofErr w:type="spellStart"/>
      <w:proofErr w:type="gramStart"/>
      <w:r>
        <w:rPr>
          <w:color w:val="221F1F"/>
        </w:rPr>
        <w:t>Promoters,Registration</w:t>
      </w:r>
      <w:proofErr w:type="spellEnd"/>
      <w:proofErr w:type="gramEnd"/>
      <w:r>
        <w:rPr>
          <w:color w:val="221F1F"/>
        </w:rPr>
        <w:t xml:space="preserve"> </w:t>
      </w:r>
      <w:proofErr w:type="spellStart"/>
      <w:proofErr w:type="gramStart"/>
      <w:r>
        <w:rPr>
          <w:color w:val="221F1F"/>
        </w:rPr>
        <w:t>Incorporation,Memorandum</w:t>
      </w:r>
      <w:proofErr w:type="spellEnd"/>
      <w:proofErr w:type="gramEnd"/>
      <w:r>
        <w:rPr>
          <w:color w:val="221F1F"/>
        </w:rPr>
        <w:t xml:space="preserve"> of </w:t>
      </w:r>
      <w:proofErr w:type="spellStart"/>
      <w:proofErr w:type="gramStart"/>
      <w:r>
        <w:rPr>
          <w:color w:val="221F1F"/>
        </w:rPr>
        <w:t>Association,Articles</w:t>
      </w:r>
      <w:proofErr w:type="spellEnd"/>
      <w:proofErr w:type="gramEnd"/>
      <w:r>
        <w:rPr>
          <w:color w:val="221F1F"/>
        </w:rPr>
        <w:t xml:space="preserve"> of Association, Prospectus and deposits - application for registration.</w:t>
      </w:r>
    </w:p>
    <w:p w14:paraId="6011CD65" w14:textId="77777777" w:rsidR="00F3095E" w:rsidRDefault="00F3095E">
      <w:pPr>
        <w:pStyle w:val="BodyText"/>
        <w:spacing w:before="119"/>
      </w:pPr>
    </w:p>
    <w:p w14:paraId="26018617" w14:textId="77777777" w:rsidR="00F3095E" w:rsidRDefault="00000000">
      <w:pPr>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III</w:t>
      </w:r>
      <w:r>
        <w:rPr>
          <w:rFonts w:ascii="Palatino Linotype"/>
          <w:b/>
          <w:color w:val="221F1F"/>
          <w:spacing w:val="46"/>
          <w:sz w:val="24"/>
        </w:rPr>
        <w:t xml:space="preserve"> </w:t>
      </w:r>
      <w:r>
        <w:rPr>
          <w:rFonts w:ascii="Arial"/>
          <w:b/>
          <w:color w:val="221F1F"/>
          <w:sz w:val="20"/>
        </w:rPr>
        <w:t>Corporate</w:t>
      </w:r>
      <w:r>
        <w:rPr>
          <w:rFonts w:ascii="Arial"/>
          <w:b/>
          <w:color w:val="221F1F"/>
          <w:spacing w:val="-6"/>
          <w:sz w:val="20"/>
        </w:rPr>
        <w:t xml:space="preserve"> </w:t>
      </w:r>
      <w:r>
        <w:rPr>
          <w:rFonts w:ascii="Arial"/>
          <w:b/>
          <w:color w:val="221F1F"/>
          <w:spacing w:val="-2"/>
          <w:sz w:val="20"/>
        </w:rPr>
        <w:t>Financing</w:t>
      </w:r>
    </w:p>
    <w:p w14:paraId="2381F780" w14:textId="77777777" w:rsidR="00F3095E" w:rsidRDefault="00000000">
      <w:pPr>
        <w:pStyle w:val="BodyText"/>
        <w:spacing w:before="67" w:line="249" w:lineRule="auto"/>
        <w:ind w:left="52" w:right="411" w:firstLine="398"/>
        <w:jc w:val="both"/>
      </w:pPr>
      <w:r>
        <w:rPr>
          <w:color w:val="221F1F"/>
        </w:rPr>
        <w:t xml:space="preserve">Shares-Application and allotment of shares, members and </w:t>
      </w:r>
      <w:proofErr w:type="spellStart"/>
      <w:r>
        <w:rPr>
          <w:color w:val="221F1F"/>
        </w:rPr>
        <w:t>share holders</w:t>
      </w:r>
      <w:proofErr w:type="spellEnd"/>
      <w:r>
        <w:rPr>
          <w:color w:val="221F1F"/>
        </w:rPr>
        <w:t xml:space="preserve">, share and shares capital, debentures, charges and debentures holders, dividends, borrowings, lending </w:t>
      </w:r>
      <w:proofErr w:type="gramStart"/>
      <w:r>
        <w:rPr>
          <w:color w:val="221F1F"/>
        </w:rPr>
        <w:t>investments ,</w:t>
      </w:r>
      <w:proofErr w:type="gramEnd"/>
      <w:r>
        <w:rPr>
          <w:color w:val="221F1F"/>
        </w:rPr>
        <w:t xml:space="preserve"> </w:t>
      </w:r>
      <w:r>
        <w:rPr>
          <w:color w:val="221F1F"/>
          <w:spacing w:val="-2"/>
        </w:rPr>
        <w:t>contracts.</w:t>
      </w:r>
    </w:p>
    <w:p w14:paraId="4C00A67E" w14:textId="77777777" w:rsidR="00F3095E" w:rsidRDefault="00F3095E">
      <w:pPr>
        <w:pStyle w:val="BodyText"/>
        <w:spacing w:before="117"/>
      </w:pPr>
    </w:p>
    <w:p w14:paraId="50000411" w14:textId="77777777" w:rsidR="00F3095E" w:rsidRDefault="00000000">
      <w:pPr>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IV</w:t>
      </w:r>
      <w:r>
        <w:rPr>
          <w:rFonts w:ascii="Palatino Linotype"/>
          <w:b/>
          <w:color w:val="221F1F"/>
          <w:spacing w:val="46"/>
          <w:sz w:val="24"/>
        </w:rPr>
        <w:t xml:space="preserve"> </w:t>
      </w:r>
      <w:r>
        <w:rPr>
          <w:rFonts w:ascii="Arial"/>
          <w:b/>
          <w:color w:val="221F1F"/>
          <w:sz w:val="20"/>
        </w:rPr>
        <w:t>Corporate</w:t>
      </w:r>
      <w:r>
        <w:rPr>
          <w:rFonts w:ascii="Arial"/>
          <w:b/>
          <w:color w:val="221F1F"/>
          <w:spacing w:val="-6"/>
          <w:sz w:val="20"/>
        </w:rPr>
        <w:t xml:space="preserve"> </w:t>
      </w:r>
      <w:r>
        <w:rPr>
          <w:rFonts w:ascii="Arial"/>
          <w:b/>
          <w:color w:val="221F1F"/>
          <w:spacing w:val="-2"/>
          <w:sz w:val="20"/>
        </w:rPr>
        <w:t>Governance</w:t>
      </w:r>
    </w:p>
    <w:p w14:paraId="2BA8E747" w14:textId="77777777" w:rsidR="00F3095E" w:rsidRDefault="00000000">
      <w:pPr>
        <w:pStyle w:val="BodyText"/>
        <w:spacing w:before="67" w:line="249" w:lineRule="auto"/>
        <w:ind w:left="52" w:right="405" w:firstLine="398"/>
        <w:jc w:val="both"/>
      </w:pPr>
      <w:r>
        <w:rPr>
          <w:color w:val="221F1F"/>
          <w:spacing w:val="-4"/>
        </w:rPr>
        <w:t>Directors-Independent</w:t>
      </w:r>
      <w:r>
        <w:rPr>
          <w:color w:val="221F1F"/>
          <w:spacing w:val="-10"/>
        </w:rPr>
        <w:t xml:space="preserve"> </w:t>
      </w:r>
      <w:proofErr w:type="spellStart"/>
      <w:proofErr w:type="gramStart"/>
      <w:r>
        <w:rPr>
          <w:color w:val="221F1F"/>
          <w:spacing w:val="-4"/>
        </w:rPr>
        <w:t>directors,woman</w:t>
      </w:r>
      <w:proofErr w:type="spellEnd"/>
      <w:proofErr w:type="gramEnd"/>
      <w:r>
        <w:rPr>
          <w:color w:val="221F1F"/>
          <w:spacing w:val="-10"/>
        </w:rPr>
        <w:t xml:space="preserve"> </w:t>
      </w:r>
      <w:r>
        <w:rPr>
          <w:color w:val="221F1F"/>
          <w:spacing w:val="-4"/>
        </w:rPr>
        <w:t>directors</w:t>
      </w:r>
      <w:r>
        <w:rPr>
          <w:color w:val="221F1F"/>
          <w:spacing w:val="-10"/>
        </w:rPr>
        <w:t xml:space="preserve"> </w:t>
      </w:r>
      <w:r>
        <w:rPr>
          <w:color w:val="221F1F"/>
          <w:spacing w:val="-4"/>
        </w:rPr>
        <w:t>and</w:t>
      </w:r>
      <w:r>
        <w:rPr>
          <w:color w:val="221F1F"/>
          <w:spacing w:val="-8"/>
        </w:rPr>
        <w:t xml:space="preserve"> </w:t>
      </w:r>
      <w:r>
        <w:rPr>
          <w:color w:val="221F1F"/>
          <w:spacing w:val="-4"/>
        </w:rPr>
        <w:t xml:space="preserve">managerial </w:t>
      </w:r>
      <w:r>
        <w:rPr>
          <w:color w:val="221F1F"/>
          <w:spacing w:val="-2"/>
        </w:rPr>
        <w:t>personnel,</w:t>
      </w:r>
      <w:r>
        <w:rPr>
          <w:color w:val="221F1F"/>
          <w:spacing w:val="-7"/>
        </w:rPr>
        <w:t xml:space="preserve"> </w:t>
      </w:r>
      <w:r>
        <w:rPr>
          <w:color w:val="221F1F"/>
          <w:spacing w:val="-2"/>
        </w:rPr>
        <w:t>meetings,</w:t>
      </w:r>
      <w:r>
        <w:rPr>
          <w:color w:val="221F1F"/>
          <w:spacing w:val="-7"/>
        </w:rPr>
        <w:t xml:space="preserve"> </w:t>
      </w:r>
      <w:r>
        <w:rPr>
          <w:color w:val="221F1F"/>
          <w:spacing w:val="-2"/>
        </w:rPr>
        <w:t>accounts</w:t>
      </w:r>
      <w:r>
        <w:rPr>
          <w:color w:val="221F1F"/>
          <w:spacing w:val="-6"/>
        </w:rPr>
        <w:t xml:space="preserve"> </w:t>
      </w:r>
      <w:r>
        <w:rPr>
          <w:color w:val="221F1F"/>
          <w:spacing w:val="-2"/>
        </w:rPr>
        <w:t>and</w:t>
      </w:r>
      <w:r>
        <w:rPr>
          <w:color w:val="221F1F"/>
          <w:spacing w:val="-8"/>
        </w:rPr>
        <w:t xml:space="preserve"> </w:t>
      </w:r>
      <w:proofErr w:type="gramStart"/>
      <w:r>
        <w:rPr>
          <w:color w:val="221F1F"/>
          <w:spacing w:val="-2"/>
        </w:rPr>
        <w:t>audits</w:t>
      </w:r>
      <w:r>
        <w:rPr>
          <w:color w:val="221F1F"/>
          <w:spacing w:val="-6"/>
        </w:rPr>
        <w:t xml:space="preserve"> </w:t>
      </w:r>
      <w:r>
        <w:rPr>
          <w:color w:val="221F1F"/>
          <w:spacing w:val="-2"/>
        </w:rPr>
        <w:t>,</w:t>
      </w:r>
      <w:proofErr w:type="gramEnd"/>
      <w:r>
        <w:rPr>
          <w:color w:val="221F1F"/>
          <w:spacing w:val="-7"/>
        </w:rPr>
        <w:t xml:space="preserve"> </w:t>
      </w:r>
      <w:r>
        <w:rPr>
          <w:color w:val="221F1F"/>
          <w:spacing w:val="-2"/>
        </w:rPr>
        <w:t>internal</w:t>
      </w:r>
      <w:r>
        <w:rPr>
          <w:color w:val="221F1F"/>
          <w:spacing w:val="-8"/>
        </w:rPr>
        <w:t xml:space="preserve"> </w:t>
      </w:r>
      <w:proofErr w:type="spellStart"/>
      <w:proofErr w:type="gramStart"/>
      <w:r>
        <w:rPr>
          <w:color w:val="221F1F"/>
          <w:spacing w:val="-2"/>
        </w:rPr>
        <w:t>auditing,National</w:t>
      </w:r>
      <w:proofErr w:type="spellEnd"/>
      <w:proofErr w:type="gramEnd"/>
      <w:r>
        <w:rPr>
          <w:color w:val="221F1F"/>
          <w:spacing w:val="-2"/>
        </w:rPr>
        <w:t xml:space="preserve"> </w:t>
      </w:r>
      <w:r>
        <w:rPr>
          <w:color w:val="221F1F"/>
        </w:rPr>
        <w:t xml:space="preserve">Financial Reporting Authority, e-filing and Information Technology </w:t>
      </w:r>
      <w:r>
        <w:rPr>
          <w:color w:val="221F1F"/>
          <w:spacing w:val="-2"/>
        </w:rPr>
        <w:t>Act,</w:t>
      </w:r>
      <w:proofErr w:type="gramStart"/>
      <w:r>
        <w:rPr>
          <w:color w:val="221F1F"/>
          <w:spacing w:val="-2"/>
        </w:rPr>
        <w:t>2000,corporate</w:t>
      </w:r>
      <w:proofErr w:type="gramEnd"/>
      <w:r>
        <w:rPr>
          <w:color w:val="221F1F"/>
          <w:spacing w:val="-12"/>
        </w:rPr>
        <w:t xml:space="preserve"> </w:t>
      </w:r>
      <w:r>
        <w:rPr>
          <w:color w:val="221F1F"/>
          <w:spacing w:val="-2"/>
        </w:rPr>
        <w:t>social</w:t>
      </w:r>
      <w:r>
        <w:rPr>
          <w:color w:val="221F1F"/>
          <w:spacing w:val="-11"/>
        </w:rPr>
        <w:t xml:space="preserve"> </w:t>
      </w:r>
      <w:proofErr w:type="spellStart"/>
      <w:proofErr w:type="gramStart"/>
      <w:r>
        <w:rPr>
          <w:color w:val="221F1F"/>
          <w:spacing w:val="-2"/>
        </w:rPr>
        <w:t>responsibility,majority</w:t>
      </w:r>
      <w:proofErr w:type="spellEnd"/>
      <w:proofErr w:type="gramEnd"/>
      <w:r>
        <w:rPr>
          <w:color w:val="221F1F"/>
          <w:spacing w:val="-11"/>
        </w:rPr>
        <w:t xml:space="preserve"> </w:t>
      </w:r>
      <w:r>
        <w:rPr>
          <w:color w:val="221F1F"/>
          <w:spacing w:val="-2"/>
        </w:rPr>
        <w:t>powers</w:t>
      </w:r>
      <w:r>
        <w:rPr>
          <w:color w:val="221F1F"/>
          <w:spacing w:val="-10"/>
        </w:rPr>
        <w:t xml:space="preserve"> </w:t>
      </w:r>
      <w:r>
        <w:rPr>
          <w:color w:val="221F1F"/>
          <w:spacing w:val="-2"/>
        </w:rPr>
        <w:t>and</w:t>
      </w:r>
      <w:r>
        <w:rPr>
          <w:color w:val="221F1F"/>
          <w:spacing w:val="-12"/>
        </w:rPr>
        <w:t xml:space="preserve"> </w:t>
      </w:r>
      <w:r>
        <w:rPr>
          <w:color w:val="221F1F"/>
          <w:spacing w:val="-2"/>
        </w:rPr>
        <w:t xml:space="preserve">minority </w:t>
      </w:r>
      <w:proofErr w:type="gramStart"/>
      <w:r>
        <w:rPr>
          <w:color w:val="221F1F"/>
        </w:rPr>
        <w:t>rights</w:t>
      </w:r>
      <w:r>
        <w:rPr>
          <w:color w:val="221F1F"/>
          <w:spacing w:val="-14"/>
        </w:rPr>
        <w:t xml:space="preserve"> </w:t>
      </w:r>
      <w:r>
        <w:rPr>
          <w:color w:val="221F1F"/>
        </w:rPr>
        <w:t>,prevention</w:t>
      </w:r>
      <w:proofErr w:type="gramEnd"/>
      <w:r>
        <w:rPr>
          <w:color w:val="221F1F"/>
          <w:spacing w:val="-14"/>
        </w:rPr>
        <w:t xml:space="preserve"> </w:t>
      </w:r>
      <w:r>
        <w:rPr>
          <w:color w:val="221F1F"/>
        </w:rPr>
        <w:t>of</w:t>
      </w:r>
      <w:r>
        <w:rPr>
          <w:color w:val="221F1F"/>
          <w:spacing w:val="-14"/>
        </w:rPr>
        <w:t xml:space="preserve"> </w:t>
      </w:r>
      <w:r>
        <w:rPr>
          <w:color w:val="221F1F"/>
        </w:rPr>
        <w:t>oppression</w:t>
      </w:r>
      <w:r>
        <w:rPr>
          <w:color w:val="221F1F"/>
          <w:spacing w:val="-14"/>
        </w:rPr>
        <w:t xml:space="preserve"> </w:t>
      </w:r>
      <w:r>
        <w:rPr>
          <w:color w:val="221F1F"/>
        </w:rPr>
        <w:t>and</w:t>
      </w:r>
      <w:r>
        <w:rPr>
          <w:color w:val="221F1F"/>
          <w:spacing w:val="-14"/>
        </w:rPr>
        <w:t xml:space="preserve"> </w:t>
      </w:r>
      <w:r>
        <w:rPr>
          <w:color w:val="221F1F"/>
        </w:rPr>
        <w:t>mismanagement,</w:t>
      </w:r>
      <w:r>
        <w:rPr>
          <w:color w:val="221F1F"/>
          <w:spacing w:val="-14"/>
        </w:rPr>
        <w:t xml:space="preserve"> </w:t>
      </w:r>
      <w:r>
        <w:rPr>
          <w:color w:val="221F1F"/>
        </w:rPr>
        <w:t xml:space="preserve">investigation, powers of </w:t>
      </w:r>
      <w:proofErr w:type="gramStart"/>
      <w:r>
        <w:rPr>
          <w:color w:val="221F1F"/>
        </w:rPr>
        <w:t>inspectors ,</w:t>
      </w:r>
      <w:proofErr w:type="gramEnd"/>
      <w:r>
        <w:rPr>
          <w:color w:val="221F1F"/>
        </w:rPr>
        <w:t xml:space="preserve"> powers of NCLT, Insider trading.</w:t>
      </w:r>
    </w:p>
    <w:p w14:paraId="09BD663D" w14:textId="77777777" w:rsidR="00F3095E" w:rsidRDefault="00F3095E">
      <w:pPr>
        <w:pStyle w:val="BodyText"/>
        <w:spacing w:before="35"/>
      </w:pPr>
    </w:p>
    <w:p w14:paraId="4207E4A9" w14:textId="77777777" w:rsidR="00F3095E" w:rsidRDefault="00000000">
      <w:pPr>
        <w:pStyle w:val="Heading5"/>
      </w:pPr>
      <w:r>
        <w:rPr>
          <w:rFonts w:ascii="Palatino Linotype"/>
          <w:color w:val="221F1F"/>
          <w:sz w:val="24"/>
        </w:rPr>
        <w:t>Unit</w:t>
      </w:r>
      <w:r>
        <w:rPr>
          <w:rFonts w:ascii="Palatino Linotype"/>
          <w:color w:val="221F1F"/>
          <w:spacing w:val="-11"/>
          <w:sz w:val="24"/>
        </w:rPr>
        <w:t xml:space="preserve"> </w:t>
      </w:r>
      <w:r>
        <w:rPr>
          <w:rFonts w:ascii="Palatino Linotype"/>
          <w:color w:val="221F1F"/>
          <w:sz w:val="24"/>
        </w:rPr>
        <w:t>-</w:t>
      </w:r>
      <w:r>
        <w:rPr>
          <w:rFonts w:ascii="Palatino Linotype"/>
          <w:color w:val="221F1F"/>
          <w:spacing w:val="-13"/>
          <w:sz w:val="24"/>
        </w:rPr>
        <w:t xml:space="preserve"> </w:t>
      </w:r>
      <w:r>
        <w:rPr>
          <w:rFonts w:ascii="Palatino Linotype"/>
          <w:color w:val="221F1F"/>
          <w:sz w:val="24"/>
        </w:rPr>
        <w:t>V</w:t>
      </w:r>
      <w:r>
        <w:rPr>
          <w:rFonts w:ascii="Palatino Linotype"/>
          <w:color w:val="221F1F"/>
          <w:spacing w:val="41"/>
          <w:sz w:val="24"/>
        </w:rPr>
        <w:t xml:space="preserve"> </w:t>
      </w:r>
      <w:r>
        <w:rPr>
          <w:color w:val="221F1F"/>
        </w:rPr>
        <w:t>Compromises,</w:t>
      </w:r>
      <w:r>
        <w:rPr>
          <w:color w:val="221F1F"/>
          <w:spacing w:val="-11"/>
        </w:rPr>
        <w:t xml:space="preserve"> </w:t>
      </w:r>
      <w:r>
        <w:rPr>
          <w:color w:val="221F1F"/>
        </w:rPr>
        <w:t>Arrangements</w:t>
      </w:r>
      <w:r>
        <w:rPr>
          <w:color w:val="221F1F"/>
          <w:spacing w:val="-10"/>
        </w:rPr>
        <w:t xml:space="preserve"> </w:t>
      </w:r>
      <w:r>
        <w:rPr>
          <w:color w:val="221F1F"/>
        </w:rPr>
        <w:t>and</w:t>
      </w:r>
      <w:r>
        <w:rPr>
          <w:color w:val="221F1F"/>
          <w:spacing w:val="-10"/>
        </w:rPr>
        <w:t xml:space="preserve"> </w:t>
      </w:r>
      <w:r>
        <w:rPr>
          <w:color w:val="221F1F"/>
        </w:rPr>
        <w:t>winding</w:t>
      </w:r>
      <w:r>
        <w:rPr>
          <w:color w:val="221F1F"/>
          <w:spacing w:val="-8"/>
        </w:rPr>
        <w:t xml:space="preserve"> </w:t>
      </w:r>
      <w:r>
        <w:rPr>
          <w:color w:val="221F1F"/>
          <w:spacing w:val="-5"/>
        </w:rPr>
        <w:t>up</w:t>
      </w:r>
    </w:p>
    <w:p w14:paraId="43DC1191" w14:textId="77777777" w:rsidR="00F3095E" w:rsidRDefault="00000000">
      <w:pPr>
        <w:pStyle w:val="BodyText"/>
        <w:spacing w:before="67" w:line="249" w:lineRule="auto"/>
        <w:ind w:left="52" w:right="403" w:firstLine="398"/>
        <w:jc w:val="both"/>
      </w:pPr>
      <w:r>
        <w:rPr>
          <w:color w:val="221F1F"/>
          <w:spacing w:val="-2"/>
        </w:rPr>
        <w:t>Compromises,</w:t>
      </w:r>
      <w:r>
        <w:rPr>
          <w:color w:val="221F1F"/>
          <w:spacing w:val="-7"/>
        </w:rPr>
        <w:t xml:space="preserve"> </w:t>
      </w:r>
      <w:r>
        <w:rPr>
          <w:color w:val="221F1F"/>
          <w:spacing w:val="-2"/>
        </w:rPr>
        <w:t>Arrangements</w:t>
      </w:r>
      <w:r>
        <w:rPr>
          <w:color w:val="221F1F"/>
          <w:spacing w:val="-4"/>
        </w:rPr>
        <w:t xml:space="preserve"> </w:t>
      </w:r>
      <w:r>
        <w:rPr>
          <w:color w:val="221F1F"/>
          <w:spacing w:val="-2"/>
        </w:rPr>
        <w:t>and</w:t>
      </w:r>
      <w:r>
        <w:rPr>
          <w:color w:val="221F1F"/>
          <w:spacing w:val="-7"/>
        </w:rPr>
        <w:t xml:space="preserve"> </w:t>
      </w:r>
      <w:r>
        <w:rPr>
          <w:color w:val="221F1F"/>
          <w:spacing w:val="-2"/>
        </w:rPr>
        <w:t>Amalgamations-Mergers</w:t>
      </w:r>
      <w:r>
        <w:rPr>
          <w:color w:val="221F1F"/>
          <w:spacing w:val="-3"/>
        </w:rPr>
        <w:t xml:space="preserve"> </w:t>
      </w:r>
      <w:r>
        <w:rPr>
          <w:color w:val="221F1F"/>
          <w:spacing w:val="-2"/>
        </w:rPr>
        <w:t xml:space="preserve">and </w:t>
      </w:r>
      <w:r>
        <w:rPr>
          <w:color w:val="221F1F"/>
        </w:rPr>
        <w:t>acquisitions,</w:t>
      </w:r>
      <w:r>
        <w:rPr>
          <w:color w:val="221F1F"/>
          <w:spacing w:val="-4"/>
        </w:rPr>
        <w:t xml:space="preserve"> </w:t>
      </w:r>
      <w:r>
        <w:rPr>
          <w:color w:val="221F1F"/>
        </w:rPr>
        <w:t>winding</w:t>
      </w:r>
      <w:r>
        <w:rPr>
          <w:color w:val="221F1F"/>
          <w:spacing w:val="-2"/>
        </w:rPr>
        <w:t xml:space="preserve"> </w:t>
      </w:r>
      <w:r>
        <w:rPr>
          <w:color w:val="221F1F"/>
        </w:rPr>
        <w:t>up</w:t>
      </w:r>
      <w:r>
        <w:rPr>
          <w:color w:val="221F1F"/>
          <w:spacing w:val="-2"/>
        </w:rPr>
        <w:t xml:space="preserve"> </w:t>
      </w:r>
      <w:r>
        <w:rPr>
          <w:color w:val="221F1F"/>
        </w:rPr>
        <w:t>and</w:t>
      </w:r>
      <w:r>
        <w:rPr>
          <w:color w:val="221F1F"/>
          <w:spacing w:val="-5"/>
        </w:rPr>
        <w:t xml:space="preserve"> </w:t>
      </w:r>
      <w:r>
        <w:rPr>
          <w:color w:val="221F1F"/>
        </w:rPr>
        <w:t>kinds</w:t>
      </w:r>
      <w:r>
        <w:rPr>
          <w:color w:val="221F1F"/>
          <w:spacing w:val="-4"/>
        </w:rPr>
        <w:t xml:space="preserve"> </w:t>
      </w:r>
      <w:r>
        <w:rPr>
          <w:color w:val="221F1F"/>
        </w:rPr>
        <w:t>of</w:t>
      </w:r>
      <w:r>
        <w:rPr>
          <w:color w:val="221F1F"/>
          <w:spacing w:val="-3"/>
        </w:rPr>
        <w:t xml:space="preserve"> </w:t>
      </w:r>
      <w:r>
        <w:rPr>
          <w:color w:val="221F1F"/>
        </w:rPr>
        <w:t>winding</w:t>
      </w:r>
      <w:r>
        <w:rPr>
          <w:color w:val="221F1F"/>
          <w:spacing w:val="-2"/>
        </w:rPr>
        <w:t xml:space="preserve"> </w:t>
      </w:r>
      <w:r>
        <w:rPr>
          <w:color w:val="221F1F"/>
        </w:rPr>
        <w:t>up</w:t>
      </w:r>
      <w:r>
        <w:rPr>
          <w:color w:val="221F1F"/>
          <w:spacing w:val="-3"/>
        </w:rPr>
        <w:t xml:space="preserve"> </w:t>
      </w:r>
      <w:r>
        <w:rPr>
          <w:color w:val="221F1F"/>
        </w:rPr>
        <w:t>–Administration</w:t>
      </w:r>
      <w:r>
        <w:rPr>
          <w:color w:val="221F1F"/>
          <w:spacing w:val="-1"/>
        </w:rPr>
        <w:t xml:space="preserve"> </w:t>
      </w:r>
      <w:r>
        <w:rPr>
          <w:color w:val="221F1F"/>
        </w:rPr>
        <w:t xml:space="preserve">of </w:t>
      </w:r>
      <w:r>
        <w:rPr>
          <w:color w:val="221F1F"/>
          <w:spacing w:val="-6"/>
        </w:rPr>
        <w:t>NCLT</w:t>
      </w:r>
      <w:r>
        <w:rPr>
          <w:color w:val="221F1F"/>
          <w:spacing w:val="-8"/>
        </w:rPr>
        <w:t xml:space="preserve"> </w:t>
      </w:r>
      <w:r>
        <w:rPr>
          <w:color w:val="221F1F"/>
          <w:spacing w:val="-6"/>
        </w:rPr>
        <w:t>and</w:t>
      </w:r>
      <w:r>
        <w:rPr>
          <w:color w:val="221F1F"/>
          <w:spacing w:val="-8"/>
        </w:rPr>
        <w:t xml:space="preserve"> </w:t>
      </w:r>
      <w:r>
        <w:rPr>
          <w:color w:val="221F1F"/>
          <w:spacing w:val="-6"/>
        </w:rPr>
        <w:t>CLAT</w:t>
      </w:r>
      <w:r>
        <w:rPr>
          <w:color w:val="221F1F"/>
          <w:spacing w:val="-8"/>
        </w:rPr>
        <w:t xml:space="preserve"> </w:t>
      </w:r>
      <w:r>
        <w:rPr>
          <w:color w:val="221F1F"/>
          <w:spacing w:val="-6"/>
        </w:rPr>
        <w:t>and Special courts –Powers of liquidators,</w:t>
      </w:r>
      <w:r>
        <w:rPr>
          <w:color w:val="221F1F"/>
          <w:spacing w:val="36"/>
        </w:rPr>
        <w:t xml:space="preserve"> </w:t>
      </w:r>
      <w:r>
        <w:rPr>
          <w:color w:val="221F1F"/>
          <w:spacing w:val="-6"/>
        </w:rPr>
        <w:t>removal</w:t>
      </w:r>
      <w:r>
        <w:rPr>
          <w:color w:val="221F1F"/>
          <w:spacing w:val="-8"/>
        </w:rPr>
        <w:t xml:space="preserve"> </w:t>
      </w:r>
      <w:r>
        <w:rPr>
          <w:color w:val="221F1F"/>
          <w:spacing w:val="-6"/>
        </w:rPr>
        <w:t xml:space="preserve">of </w:t>
      </w:r>
      <w:r>
        <w:rPr>
          <w:color w:val="221F1F"/>
          <w:spacing w:val="-4"/>
        </w:rPr>
        <w:t>names</w:t>
      </w:r>
      <w:r>
        <w:rPr>
          <w:color w:val="221F1F"/>
          <w:spacing w:val="-10"/>
        </w:rPr>
        <w:t xml:space="preserve"> </w:t>
      </w:r>
      <w:r>
        <w:rPr>
          <w:color w:val="221F1F"/>
          <w:spacing w:val="-4"/>
        </w:rPr>
        <w:t>of</w:t>
      </w:r>
      <w:r>
        <w:rPr>
          <w:color w:val="221F1F"/>
          <w:spacing w:val="-10"/>
        </w:rPr>
        <w:t xml:space="preserve"> </w:t>
      </w:r>
      <w:r>
        <w:rPr>
          <w:color w:val="221F1F"/>
          <w:spacing w:val="-4"/>
        </w:rPr>
        <w:t>companies</w:t>
      </w:r>
      <w:r>
        <w:rPr>
          <w:color w:val="221F1F"/>
          <w:spacing w:val="-10"/>
        </w:rPr>
        <w:t xml:space="preserve"> </w:t>
      </w:r>
      <w:r>
        <w:rPr>
          <w:color w:val="221F1F"/>
          <w:spacing w:val="-4"/>
        </w:rPr>
        <w:t>from</w:t>
      </w:r>
      <w:r>
        <w:rPr>
          <w:color w:val="221F1F"/>
          <w:spacing w:val="-10"/>
        </w:rPr>
        <w:t xml:space="preserve"> </w:t>
      </w:r>
      <w:r>
        <w:rPr>
          <w:color w:val="221F1F"/>
          <w:spacing w:val="-4"/>
        </w:rPr>
        <w:t>Register</w:t>
      </w:r>
      <w:r>
        <w:rPr>
          <w:color w:val="221F1F"/>
          <w:spacing w:val="-10"/>
        </w:rPr>
        <w:t xml:space="preserve"> </w:t>
      </w:r>
      <w:r>
        <w:rPr>
          <w:color w:val="221F1F"/>
          <w:spacing w:val="-4"/>
        </w:rPr>
        <w:t>of</w:t>
      </w:r>
      <w:r>
        <w:rPr>
          <w:color w:val="221F1F"/>
          <w:spacing w:val="-10"/>
        </w:rPr>
        <w:t xml:space="preserve"> </w:t>
      </w:r>
      <w:r>
        <w:rPr>
          <w:color w:val="221F1F"/>
          <w:spacing w:val="-4"/>
        </w:rPr>
        <w:t>companies,</w:t>
      </w:r>
      <w:r>
        <w:rPr>
          <w:color w:val="221F1F"/>
          <w:spacing w:val="14"/>
        </w:rPr>
        <w:t xml:space="preserve"> </w:t>
      </w:r>
      <w:r>
        <w:rPr>
          <w:color w:val="221F1F"/>
          <w:spacing w:val="-4"/>
        </w:rPr>
        <w:t>Defunct</w:t>
      </w:r>
      <w:r>
        <w:rPr>
          <w:color w:val="221F1F"/>
          <w:spacing w:val="-10"/>
        </w:rPr>
        <w:t xml:space="preserve"> </w:t>
      </w:r>
      <w:r>
        <w:rPr>
          <w:color w:val="221F1F"/>
          <w:spacing w:val="-4"/>
        </w:rPr>
        <w:t xml:space="preserve">companies </w:t>
      </w:r>
      <w:r>
        <w:rPr>
          <w:color w:val="221F1F"/>
        </w:rPr>
        <w:t>and restoration, revival and rehabilitation of sick companies.</w:t>
      </w:r>
    </w:p>
    <w:p w14:paraId="6C9AD046" w14:textId="77777777" w:rsidR="00F3095E" w:rsidRDefault="00F3095E">
      <w:pPr>
        <w:pStyle w:val="BodyText"/>
        <w:spacing w:line="249" w:lineRule="auto"/>
        <w:jc w:val="both"/>
        <w:sectPr w:rsidR="00F3095E">
          <w:footerReference w:type="default" r:id="rId22"/>
          <w:pgSz w:w="15840" w:h="12240" w:orient="landscape"/>
          <w:pgMar w:top="760" w:right="720" w:bottom="1120" w:left="1080" w:header="0" w:footer="936" w:gutter="0"/>
          <w:cols w:num="2" w:space="720" w:equalWidth="0">
            <w:col w:w="5853" w:space="1802"/>
            <w:col w:w="6385"/>
          </w:cols>
        </w:sectPr>
      </w:pPr>
    </w:p>
    <w:p w14:paraId="0A34FD27" w14:textId="77777777" w:rsidR="00F3095E" w:rsidRDefault="00000000">
      <w:pPr>
        <w:spacing w:before="10"/>
        <w:ind w:left="52"/>
        <w:rPr>
          <w:rFonts w:ascii="Arial"/>
          <w:b/>
          <w:sz w:val="20"/>
        </w:rPr>
      </w:pPr>
      <w:r>
        <w:rPr>
          <w:rFonts w:ascii="Palatino Linotype"/>
          <w:b/>
          <w:color w:val="221F1F"/>
          <w:sz w:val="24"/>
        </w:rPr>
        <w:lastRenderedPageBreak/>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VI</w:t>
      </w:r>
      <w:r>
        <w:rPr>
          <w:rFonts w:ascii="Palatino Linotype"/>
          <w:b/>
          <w:color w:val="221F1F"/>
          <w:spacing w:val="47"/>
          <w:sz w:val="24"/>
        </w:rPr>
        <w:t xml:space="preserve"> </w:t>
      </w:r>
      <w:r>
        <w:rPr>
          <w:rFonts w:ascii="Arial"/>
          <w:b/>
          <w:color w:val="221F1F"/>
          <w:sz w:val="20"/>
        </w:rPr>
        <w:t>Securities</w:t>
      </w:r>
      <w:r>
        <w:rPr>
          <w:rFonts w:ascii="Arial"/>
          <w:b/>
          <w:color w:val="221F1F"/>
          <w:spacing w:val="-5"/>
          <w:sz w:val="20"/>
        </w:rPr>
        <w:t xml:space="preserve"> </w:t>
      </w:r>
      <w:r>
        <w:rPr>
          <w:rFonts w:ascii="Arial"/>
          <w:b/>
          <w:color w:val="221F1F"/>
          <w:sz w:val="20"/>
        </w:rPr>
        <w:t>Exchange</w:t>
      </w:r>
      <w:r>
        <w:rPr>
          <w:rFonts w:ascii="Arial"/>
          <w:b/>
          <w:color w:val="221F1F"/>
          <w:spacing w:val="-7"/>
          <w:sz w:val="20"/>
        </w:rPr>
        <w:t xml:space="preserve"> </w:t>
      </w:r>
      <w:r>
        <w:rPr>
          <w:rFonts w:ascii="Arial"/>
          <w:b/>
          <w:color w:val="221F1F"/>
          <w:sz w:val="20"/>
        </w:rPr>
        <w:t>Board</w:t>
      </w:r>
      <w:r>
        <w:rPr>
          <w:rFonts w:ascii="Arial"/>
          <w:b/>
          <w:color w:val="221F1F"/>
          <w:spacing w:val="-6"/>
          <w:sz w:val="20"/>
        </w:rPr>
        <w:t xml:space="preserve"> </w:t>
      </w:r>
      <w:r>
        <w:rPr>
          <w:rFonts w:ascii="Arial"/>
          <w:b/>
          <w:color w:val="221F1F"/>
          <w:sz w:val="20"/>
        </w:rPr>
        <w:t>of</w:t>
      </w:r>
      <w:r>
        <w:rPr>
          <w:rFonts w:ascii="Arial"/>
          <w:b/>
          <w:color w:val="221F1F"/>
          <w:spacing w:val="-6"/>
          <w:sz w:val="20"/>
        </w:rPr>
        <w:t xml:space="preserve"> </w:t>
      </w:r>
      <w:r>
        <w:rPr>
          <w:rFonts w:ascii="Arial"/>
          <w:b/>
          <w:color w:val="221F1F"/>
          <w:spacing w:val="-4"/>
          <w:sz w:val="20"/>
        </w:rPr>
        <w:t>India</w:t>
      </w:r>
    </w:p>
    <w:p w14:paraId="2DE06E0D" w14:textId="77777777" w:rsidR="00F3095E" w:rsidRDefault="00000000">
      <w:pPr>
        <w:pStyle w:val="BodyText"/>
        <w:spacing w:before="68" w:line="249" w:lineRule="auto"/>
        <w:ind w:left="52" w:firstLine="398"/>
        <w:jc w:val="both"/>
      </w:pPr>
      <w:r>
        <w:rPr>
          <w:color w:val="221F1F"/>
        </w:rPr>
        <w:t xml:space="preserve">Securities Exchange Board of India (SEBI) Act,1992 - Amendments 2014-Establishment of Securities Board of India – Powers and Functions of Board – Prohibition of Manipulative and Deceptive </w:t>
      </w:r>
      <w:proofErr w:type="spellStart"/>
      <w:proofErr w:type="gramStart"/>
      <w:r>
        <w:rPr>
          <w:color w:val="221F1F"/>
        </w:rPr>
        <w:t>Devices,Insider</w:t>
      </w:r>
      <w:proofErr w:type="spellEnd"/>
      <w:proofErr w:type="gramEnd"/>
      <w:r>
        <w:rPr>
          <w:color w:val="221F1F"/>
        </w:rPr>
        <w:t xml:space="preserve"> Trading and Substantial Acquisition of </w:t>
      </w:r>
      <w:r>
        <w:rPr>
          <w:color w:val="221F1F"/>
          <w:spacing w:val="-4"/>
        </w:rPr>
        <w:t>Securities or</w:t>
      </w:r>
      <w:r>
        <w:rPr>
          <w:color w:val="221F1F"/>
          <w:spacing w:val="-6"/>
        </w:rPr>
        <w:t xml:space="preserve"> </w:t>
      </w:r>
      <w:r>
        <w:rPr>
          <w:color w:val="221F1F"/>
          <w:spacing w:val="-4"/>
        </w:rPr>
        <w:t>control</w:t>
      </w:r>
      <w:r>
        <w:rPr>
          <w:color w:val="221F1F"/>
          <w:spacing w:val="-8"/>
        </w:rPr>
        <w:t xml:space="preserve"> </w:t>
      </w:r>
      <w:r>
        <w:rPr>
          <w:color w:val="221F1F"/>
          <w:spacing w:val="-4"/>
        </w:rPr>
        <w:t>-</w:t>
      </w:r>
      <w:r>
        <w:rPr>
          <w:color w:val="221F1F"/>
          <w:spacing w:val="32"/>
        </w:rPr>
        <w:t xml:space="preserve"> </w:t>
      </w:r>
      <w:proofErr w:type="spellStart"/>
      <w:r>
        <w:rPr>
          <w:color w:val="221F1F"/>
          <w:spacing w:val="-4"/>
        </w:rPr>
        <w:t>Penalities</w:t>
      </w:r>
      <w:proofErr w:type="spellEnd"/>
      <w:r>
        <w:rPr>
          <w:color w:val="221F1F"/>
          <w:spacing w:val="-4"/>
        </w:rPr>
        <w:t xml:space="preserve"> and</w:t>
      </w:r>
      <w:r>
        <w:rPr>
          <w:color w:val="221F1F"/>
          <w:spacing w:val="-5"/>
        </w:rPr>
        <w:t xml:space="preserve"> </w:t>
      </w:r>
      <w:r>
        <w:rPr>
          <w:color w:val="221F1F"/>
          <w:spacing w:val="-4"/>
        </w:rPr>
        <w:t>Adjudication-Securities</w:t>
      </w:r>
      <w:r>
        <w:rPr>
          <w:color w:val="221F1F"/>
          <w:spacing w:val="-6"/>
        </w:rPr>
        <w:t xml:space="preserve"> </w:t>
      </w:r>
      <w:r>
        <w:rPr>
          <w:color w:val="221F1F"/>
          <w:spacing w:val="-4"/>
        </w:rPr>
        <w:t xml:space="preserve">Appellate </w:t>
      </w:r>
      <w:r>
        <w:rPr>
          <w:color w:val="221F1F"/>
          <w:spacing w:val="-2"/>
        </w:rPr>
        <w:t>Tribunal-Miscellaneous</w:t>
      </w:r>
    </w:p>
    <w:p w14:paraId="15EABAFF" w14:textId="77777777" w:rsidR="00F3095E" w:rsidRDefault="00000000">
      <w:pPr>
        <w:pStyle w:val="Heading3"/>
        <w:spacing w:before="217"/>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69148D0B" w14:textId="77777777" w:rsidR="00F3095E" w:rsidRDefault="00000000">
      <w:pPr>
        <w:pStyle w:val="ListParagraph"/>
        <w:numPr>
          <w:ilvl w:val="0"/>
          <w:numId w:val="38"/>
        </w:numPr>
        <w:tabs>
          <w:tab w:val="left" w:pos="618"/>
        </w:tabs>
        <w:spacing w:before="170"/>
        <w:ind w:left="618" w:hanging="318"/>
        <w:rPr>
          <w:sz w:val="20"/>
        </w:rPr>
      </w:pPr>
      <w:r>
        <w:rPr>
          <w:color w:val="221F1F"/>
          <w:sz w:val="20"/>
        </w:rPr>
        <w:t>The</w:t>
      </w:r>
      <w:r>
        <w:rPr>
          <w:color w:val="221F1F"/>
          <w:spacing w:val="-16"/>
          <w:sz w:val="20"/>
        </w:rPr>
        <w:t xml:space="preserve"> </w:t>
      </w:r>
      <w:r>
        <w:rPr>
          <w:color w:val="221F1F"/>
          <w:sz w:val="20"/>
        </w:rPr>
        <w:t>Companies</w:t>
      </w:r>
      <w:r>
        <w:rPr>
          <w:color w:val="221F1F"/>
          <w:spacing w:val="-14"/>
          <w:sz w:val="20"/>
        </w:rPr>
        <w:t xml:space="preserve"> </w:t>
      </w:r>
      <w:r>
        <w:rPr>
          <w:color w:val="221F1F"/>
          <w:sz w:val="20"/>
        </w:rPr>
        <w:t>Act,</w:t>
      </w:r>
      <w:r>
        <w:rPr>
          <w:color w:val="221F1F"/>
          <w:spacing w:val="-8"/>
          <w:sz w:val="20"/>
        </w:rPr>
        <w:t xml:space="preserve"> </w:t>
      </w:r>
      <w:r>
        <w:rPr>
          <w:color w:val="221F1F"/>
          <w:spacing w:val="-4"/>
          <w:sz w:val="20"/>
        </w:rPr>
        <w:t>2013.</w:t>
      </w:r>
    </w:p>
    <w:p w14:paraId="5473D8FA" w14:textId="77777777" w:rsidR="00F3095E" w:rsidRDefault="00000000">
      <w:pPr>
        <w:pStyle w:val="ListParagraph"/>
        <w:numPr>
          <w:ilvl w:val="0"/>
          <w:numId w:val="38"/>
        </w:numPr>
        <w:tabs>
          <w:tab w:val="left" w:pos="618"/>
        </w:tabs>
        <w:spacing w:before="168"/>
        <w:ind w:left="618" w:hanging="318"/>
        <w:rPr>
          <w:sz w:val="20"/>
        </w:rPr>
      </w:pPr>
      <w:r>
        <w:rPr>
          <w:color w:val="221F1F"/>
          <w:spacing w:val="-2"/>
          <w:sz w:val="20"/>
        </w:rPr>
        <w:t>Information</w:t>
      </w:r>
      <w:r>
        <w:rPr>
          <w:color w:val="221F1F"/>
          <w:spacing w:val="-12"/>
          <w:sz w:val="20"/>
        </w:rPr>
        <w:t xml:space="preserve"> </w:t>
      </w:r>
      <w:r>
        <w:rPr>
          <w:color w:val="221F1F"/>
          <w:spacing w:val="-2"/>
          <w:sz w:val="20"/>
        </w:rPr>
        <w:t>Technology</w:t>
      </w:r>
      <w:r>
        <w:rPr>
          <w:color w:val="221F1F"/>
          <w:spacing w:val="-12"/>
          <w:sz w:val="20"/>
        </w:rPr>
        <w:t xml:space="preserve"> </w:t>
      </w:r>
      <w:r>
        <w:rPr>
          <w:color w:val="221F1F"/>
          <w:spacing w:val="-2"/>
          <w:sz w:val="20"/>
        </w:rPr>
        <w:t>Act</w:t>
      </w:r>
      <w:r>
        <w:rPr>
          <w:color w:val="221F1F"/>
          <w:spacing w:val="-6"/>
          <w:sz w:val="20"/>
        </w:rPr>
        <w:t xml:space="preserve"> </w:t>
      </w:r>
      <w:r>
        <w:rPr>
          <w:color w:val="221F1F"/>
          <w:spacing w:val="-4"/>
          <w:sz w:val="20"/>
        </w:rPr>
        <w:t>2002.</w:t>
      </w:r>
    </w:p>
    <w:p w14:paraId="7B57E3EE" w14:textId="77777777" w:rsidR="00F3095E" w:rsidRDefault="00000000">
      <w:pPr>
        <w:pStyle w:val="ListParagraph"/>
        <w:numPr>
          <w:ilvl w:val="0"/>
          <w:numId w:val="38"/>
        </w:numPr>
        <w:tabs>
          <w:tab w:val="left" w:pos="618"/>
        </w:tabs>
        <w:spacing w:before="166"/>
        <w:ind w:left="618" w:hanging="318"/>
        <w:rPr>
          <w:sz w:val="20"/>
        </w:rPr>
      </w:pPr>
      <w:r>
        <w:rPr>
          <w:color w:val="221F1F"/>
          <w:sz w:val="20"/>
        </w:rPr>
        <w:t>Securities</w:t>
      </w:r>
      <w:r>
        <w:rPr>
          <w:color w:val="221F1F"/>
          <w:spacing w:val="-8"/>
          <w:sz w:val="20"/>
        </w:rPr>
        <w:t xml:space="preserve"> </w:t>
      </w:r>
      <w:r>
        <w:rPr>
          <w:color w:val="221F1F"/>
          <w:sz w:val="20"/>
        </w:rPr>
        <w:t>Exchange</w:t>
      </w:r>
      <w:r>
        <w:rPr>
          <w:color w:val="221F1F"/>
          <w:spacing w:val="-6"/>
          <w:sz w:val="20"/>
        </w:rPr>
        <w:t xml:space="preserve"> </w:t>
      </w:r>
      <w:r>
        <w:rPr>
          <w:color w:val="221F1F"/>
          <w:sz w:val="20"/>
        </w:rPr>
        <w:t>Board</w:t>
      </w:r>
      <w:r>
        <w:rPr>
          <w:color w:val="221F1F"/>
          <w:spacing w:val="-6"/>
          <w:sz w:val="20"/>
        </w:rPr>
        <w:t xml:space="preserve"> </w:t>
      </w:r>
      <w:r>
        <w:rPr>
          <w:color w:val="221F1F"/>
          <w:sz w:val="20"/>
        </w:rPr>
        <w:t>of</w:t>
      </w:r>
      <w:r>
        <w:rPr>
          <w:color w:val="221F1F"/>
          <w:spacing w:val="-7"/>
          <w:sz w:val="20"/>
        </w:rPr>
        <w:t xml:space="preserve"> </w:t>
      </w:r>
      <w:r>
        <w:rPr>
          <w:color w:val="221F1F"/>
          <w:spacing w:val="-2"/>
          <w:sz w:val="20"/>
        </w:rPr>
        <w:t>India,1992.</w:t>
      </w:r>
    </w:p>
    <w:p w14:paraId="75D01DFD" w14:textId="77777777" w:rsidR="00F3095E" w:rsidRDefault="00F3095E">
      <w:pPr>
        <w:pStyle w:val="BodyText"/>
        <w:spacing w:before="206"/>
      </w:pPr>
    </w:p>
    <w:p w14:paraId="4C1B6EEB" w14:textId="77777777" w:rsidR="00F3095E" w:rsidRDefault="00000000">
      <w:pPr>
        <w:pStyle w:val="Heading3"/>
      </w:pPr>
      <w:r>
        <w:rPr>
          <w:color w:val="221F1F"/>
        </w:rPr>
        <w:t>Books</w:t>
      </w:r>
      <w:r>
        <w:rPr>
          <w:color w:val="221F1F"/>
          <w:spacing w:val="-8"/>
        </w:rPr>
        <w:t xml:space="preserve"> </w:t>
      </w:r>
      <w:r>
        <w:rPr>
          <w:color w:val="221F1F"/>
        </w:rPr>
        <w:t>for</w:t>
      </w:r>
      <w:r>
        <w:rPr>
          <w:color w:val="221F1F"/>
          <w:spacing w:val="-9"/>
        </w:rPr>
        <w:t xml:space="preserve"> </w:t>
      </w:r>
      <w:proofErr w:type="gramStart"/>
      <w:r>
        <w:rPr>
          <w:color w:val="221F1F"/>
        </w:rPr>
        <w:t>Reference</w:t>
      </w:r>
      <w:r>
        <w:rPr>
          <w:color w:val="221F1F"/>
          <w:spacing w:val="-10"/>
        </w:rPr>
        <w:t xml:space="preserve"> :</w:t>
      </w:r>
      <w:proofErr w:type="gramEnd"/>
    </w:p>
    <w:p w14:paraId="537AF886" w14:textId="77777777" w:rsidR="00F3095E" w:rsidRDefault="00000000">
      <w:pPr>
        <w:pStyle w:val="ListParagraph"/>
        <w:numPr>
          <w:ilvl w:val="0"/>
          <w:numId w:val="37"/>
        </w:numPr>
        <w:tabs>
          <w:tab w:val="left" w:pos="573"/>
          <w:tab w:val="left" w:pos="2933"/>
          <w:tab w:val="left" w:pos="3653"/>
        </w:tabs>
        <w:spacing w:before="143"/>
        <w:ind w:left="573" w:hanging="386"/>
        <w:rPr>
          <w:sz w:val="20"/>
        </w:rPr>
      </w:pPr>
      <w:r>
        <w:rPr>
          <w:color w:val="221F1F"/>
          <w:spacing w:val="-2"/>
          <w:sz w:val="20"/>
        </w:rPr>
        <w:t>Shah’s Lectures</w:t>
      </w:r>
      <w:r>
        <w:rPr>
          <w:color w:val="221F1F"/>
          <w:sz w:val="20"/>
        </w:rPr>
        <w:t xml:space="preserve"> </w:t>
      </w:r>
      <w:r>
        <w:rPr>
          <w:color w:val="221F1F"/>
          <w:spacing w:val="-5"/>
          <w:sz w:val="20"/>
        </w:rPr>
        <w:t>on</w:t>
      </w:r>
      <w:r>
        <w:rPr>
          <w:color w:val="221F1F"/>
          <w:sz w:val="20"/>
        </w:rPr>
        <w:tab/>
      </w:r>
      <w:r>
        <w:rPr>
          <w:color w:val="221F1F"/>
          <w:spacing w:val="-10"/>
          <w:sz w:val="20"/>
        </w:rPr>
        <w:t>-</w:t>
      </w:r>
      <w:r>
        <w:rPr>
          <w:color w:val="221F1F"/>
          <w:sz w:val="20"/>
        </w:rPr>
        <w:tab/>
      </w:r>
      <w:r>
        <w:rPr>
          <w:color w:val="221F1F"/>
          <w:spacing w:val="-2"/>
          <w:sz w:val="20"/>
        </w:rPr>
        <w:t>Company</w:t>
      </w:r>
      <w:r>
        <w:rPr>
          <w:color w:val="221F1F"/>
          <w:spacing w:val="-3"/>
          <w:sz w:val="20"/>
        </w:rPr>
        <w:t xml:space="preserve"> </w:t>
      </w:r>
      <w:r>
        <w:rPr>
          <w:color w:val="221F1F"/>
          <w:spacing w:val="-4"/>
          <w:sz w:val="20"/>
        </w:rPr>
        <w:t>Law.</w:t>
      </w:r>
    </w:p>
    <w:p w14:paraId="2F9D0DA3" w14:textId="77777777" w:rsidR="00F3095E" w:rsidRDefault="00000000">
      <w:pPr>
        <w:pStyle w:val="ListParagraph"/>
        <w:numPr>
          <w:ilvl w:val="0"/>
          <w:numId w:val="37"/>
        </w:numPr>
        <w:tabs>
          <w:tab w:val="left" w:pos="573"/>
          <w:tab w:val="left" w:pos="2933"/>
          <w:tab w:val="left" w:pos="3653"/>
        </w:tabs>
        <w:spacing w:before="181"/>
        <w:ind w:left="573" w:hanging="386"/>
        <w:rPr>
          <w:sz w:val="20"/>
        </w:rPr>
      </w:pPr>
      <w:r>
        <w:rPr>
          <w:color w:val="221F1F"/>
          <w:spacing w:val="-2"/>
          <w:sz w:val="20"/>
        </w:rPr>
        <w:t>Gower</w:t>
      </w:r>
      <w:r>
        <w:rPr>
          <w:color w:val="221F1F"/>
          <w:sz w:val="20"/>
        </w:rPr>
        <w:tab/>
      </w:r>
      <w:r>
        <w:rPr>
          <w:color w:val="221F1F"/>
          <w:spacing w:val="-10"/>
          <w:sz w:val="20"/>
        </w:rPr>
        <w:t>-</w:t>
      </w:r>
      <w:r>
        <w:rPr>
          <w:color w:val="221F1F"/>
          <w:sz w:val="20"/>
        </w:rPr>
        <w:tab/>
      </w:r>
      <w:r>
        <w:rPr>
          <w:color w:val="221F1F"/>
          <w:spacing w:val="-2"/>
          <w:sz w:val="20"/>
        </w:rPr>
        <w:t>Company</w:t>
      </w:r>
      <w:r>
        <w:rPr>
          <w:color w:val="221F1F"/>
          <w:spacing w:val="-3"/>
          <w:sz w:val="20"/>
        </w:rPr>
        <w:t xml:space="preserve"> </w:t>
      </w:r>
      <w:r>
        <w:rPr>
          <w:color w:val="221F1F"/>
          <w:spacing w:val="-4"/>
          <w:sz w:val="20"/>
        </w:rPr>
        <w:t>Law.</w:t>
      </w:r>
    </w:p>
    <w:p w14:paraId="372101B4" w14:textId="77777777" w:rsidR="00F3095E" w:rsidRDefault="00000000">
      <w:pPr>
        <w:pStyle w:val="ListParagraph"/>
        <w:numPr>
          <w:ilvl w:val="0"/>
          <w:numId w:val="37"/>
        </w:numPr>
        <w:tabs>
          <w:tab w:val="left" w:pos="573"/>
          <w:tab w:val="left" w:pos="2933"/>
          <w:tab w:val="left" w:pos="3653"/>
        </w:tabs>
        <w:spacing w:before="180"/>
        <w:ind w:left="573" w:hanging="386"/>
        <w:rPr>
          <w:sz w:val="20"/>
        </w:rPr>
      </w:pPr>
      <w:r>
        <w:rPr>
          <w:color w:val="221F1F"/>
          <w:sz w:val="20"/>
        </w:rPr>
        <w:t>Basu</w:t>
      </w:r>
      <w:r>
        <w:rPr>
          <w:color w:val="221F1F"/>
          <w:spacing w:val="-7"/>
          <w:sz w:val="20"/>
        </w:rPr>
        <w:t xml:space="preserve"> </w:t>
      </w:r>
      <w:r>
        <w:rPr>
          <w:color w:val="221F1F"/>
          <w:spacing w:val="-4"/>
          <w:sz w:val="20"/>
        </w:rPr>
        <w:t>N.D.</w:t>
      </w:r>
      <w:r>
        <w:rPr>
          <w:color w:val="221F1F"/>
          <w:sz w:val="20"/>
        </w:rPr>
        <w:tab/>
      </w:r>
      <w:r>
        <w:rPr>
          <w:color w:val="221F1F"/>
          <w:spacing w:val="-10"/>
          <w:sz w:val="20"/>
        </w:rPr>
        <w:t>-</w:t>
      </w:r>
      <w:r>
        <w:rPr>
          <w:color w:val="221F1F"/>
          <w:sz w:val="20"/>
        </w:rPr>
        <w:tab/>
      </w:r>
      <w:r>
        <w:rPr>
          <w:color w:val="221F1F"/>
          <w:spacing w:val="-2"/>
          <w:sz w:val="20"/>
        </w:rPr>
        <w:t>Company</w:t>
      </w:r>
      <w:r>
        <w:rPr>
          <w:color w:val="221F1F"/>
          <w:spacing w:val="-3"/>
          <w:sz w:val="20"/>
        </w:rPr>
        <w:t xml:space="preserve"> </w:t>
      </w:r>
      <w:r>
        <w:rPr>
          <w:color w:val="221F1F"/>
          <w:spacing w:val="-4"/>
          <w:sz w:val="20"/>
        </w:rPr>
        <w:t>Law.</w:t>
      </w:r>
    </w:p>
    <w:p w14:paraId="084B27EB" w14:textId="77777777" w:rsidR="00F3095E" w:rsidRDefault="00000000">
      <w:pPr>
        <w:pStyle w:val="ListParagraph"/>
        <w:numPr>
          <w:ilvl w:val="0"/>
          <w:numId w:val="37"/>
        </w:numPr>
        <w:tabs>
          <w:tab w:val="left" w:pos="573"/>
          <w:tab w:val="left" w:pos="2933"/>
          <w:tab w:val="left" w:pos="3653"/>
        </w:tabs>
        <w:spacing w:before="178"/>
        <w:ind w:left="573" w:hanging="386"/>
        <w:rPr>
          <w:sz w:val="20"/>
        </w:rPr>
      </w:pPr>
      <w:r>
        <w:rPr>
          <w:color w:val="221F1F"/>
          <w:spacing w:val="-4"/>
          <w:sz w:val="20"/>
        </w:rPr>
        <w:t>Dutt</w:t>
      </w:r>
      <w:r>
        <w:rPr>
          <w:color w:val="221F1F"/>
          <w:sz w:val="20"/>
        </w:rPr>
        <w:tab/>
      </w:r>
      <w:r>
        <w:rPr>
          <w:color w:val="221F1F"/>
          <w:spacing w:val="-10"/>
          <w:sz w:val="20"/>
        </w:rPr>
        <w:t>-</w:t>
      </w:r>
      <w:r>
        <w:rPr>
          <w:color w:val="221F1F"/>
          <w:sz w:val="20"/>
        </w:rPr>
        <w:tab/>
      </w:r>
      <w:r>
        <w:rPr>
          <w:color w:val="221F1F"/>
          <w:spacing w:val="-2"/>
          <w:sz w:val="20"/>
        </w:rPr>
        <w:t>Company</w:t>
      </w:r>
      <w:r>
        <w:rPr>
          <w:color w:val="221F1F"/>
          <w:spacing w:val="-3"/>
          <w:sz w:val="20"/>
        </w:rPr>
        <w:t xml:space="preserve"> </w:t>
      </w:r>
      <w:r>
        <w:rPr>
          <w:color w:val="221F1F"/>
          <w:spacing w:val="-4"/>
          <w:sz w:val="20"/>
        </w:rPr>
        <w:t>Law.</w:t>
      </w:r>
    </w:p>
    <w:p w14:paraId="46470776" w14:textId="77777777" w:rsidR="00F3095E" w:rsidRDefault="00F3095E">
      <w:pPr>
        <w:pStyle w:val="BodyText"/>
      </w:pPr>
    </w:p>
    <w:p w14:paraId="2DF61056" w14:textId="77777777" w:rsidR="00F3095E" w:rsidRDefault="00F3095E">
      <w:pPr>
        <w:pStyle w:val="BodyText"/>
        <w:spacing w:before="114"/>
      </w:pPr>
    </w:p>
    <w:p w14:paraId="53DD7E3F" w14:textId="77777777" w:rsidR="00F3095E" w:rsidRDefault="00000000">
      <w:pPr>
        <w:ind w:left="40"/>
        <w:jc w:val="center"/>
        <w:rPr>
          <w:sz w:val="30"/>
        </w:rPr>
      </w:pPr>
      <w:r>
        <w:rPr>
          <w:color w:val="221F1F"/>
          <w:spacing w:val="-2"/>
          <w:sz w:val="30"/>
        </w:rPr>
        <w:t>************</w:t>
      </w:r>
    </w:p>
    <w:p w14:paraId="734109E8" w14:textId="77777777" w:rsidR="00F3095E" w:rsidRDefault="00000000">
      <w:pPr>
        <w:spacing w:before="71"/>
        <w:rPr>
          <w:sz w:val="28"/>
        </w:rPr>
      </w:pPr>
      <w:r>
        <w:br w:type="column"/>
      </w:r>
    </w:p>
    <w:p w14:paraId="2125ED03" w14:textId="77777777" w:rsidR="00F3095E" w:rsidRDefault="00000000">
      <w:pPr>
        <w:pStyle w:val="Heading1"/>
        <w:numPr>
          <w:ilvl w:val="0"/>
          <w:numId w:val="43"/>
        </w:numPr>
        <w:tabs>
          <w:tab w:val="left" w:pos="1684"/>
        </w:tabs>
        <w:ind w:left="1684" w:hanging="312"/>
        <w:jc w:val="left"/>
        <w:rPr>
          <w:color w:val="221F1F"/>
        </w:rPr>
      </w:pPr>
      <w:r>
        <w:rPr>
          <w:color w:val="221F1F"/>
        </w:rPr>
        <w:t>BANKING</w:t>
      </w:r>
      <w:r>
        <w:rPr>
          <w:color w:val="221F1F"/>
          <w:spacing w:val="-17"/>
        </w:rPr>
        <w:t xml:space="preserve"> </w:t>
      </w:r>
      <w:r>
        <w:rPr>
          <w:color w:val="221F1F"/>
        </w:rPr>
        <w:t>LAW</w:t>
      </w:r>
      <w:r>
        <w:rPr>
          <w:color w:val="221F1F"/>
          <w:spacing w:val="-17"/>
        </w:rPr>
        <w:t xml:space="preserve"> </w:t>
      </w:r>
      <w:r>
        <w:rPr>
          <w:spacing w:val="-2"/>
        </w:rPr>
        <w:t>(TA3E)</w:t>
      </w:r>
    </w:p>
    <w:p w14:paraId="47025CF0" w14:textId="77777777" w:rsidR="00F3095E" w:rsidRDefault="00F3095E">
      <w:pPr>
        <w:pStyle w:val="BodyText"/>
        <w:spacing w:before="56"/>
        <w:rPr>
          <w:rFonts w:ascii="Arial"/>
          <w:b/>
          <w:sz w:val="28"/>
        </w:rPr>
      </w:pPr>
    </w:p>
    <w:p w14:paraId="40B43CA7" w14:textId="77777777" w:rsidR="00F3095E" w:rsidRDefault="00000000">
      <w:pPr>
        <w:ind w:left="52"/>
        <w:rPr>
          <w:rFonts w:ascii="Arial"/>
          <w:b/>
          <w:sz w:val="20"/>
        </w:rPr>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I</w:t>
      </w:r>
      <w:r>
        <w:rPr>
          <w:rFonts w:ascii="Palatino Linotype"/>
          <w:b/>
          <w:color w:val="221F1F"/>
          <w:spacing w:val="69"/>
          <w:w w:val="150"/>
          <w:sz w:val="24"/>
        </w:rPr>
        <w:t xml:space="preserve"> </w:t>
      </w:r>
      <w:r>
        <w:rPr>
          <w:rFonts w:ascii="Arial"/>
          <w:b/>
          <w:color w:val="221F1F"/>
          <w:sz w:val="20"/>
        </w:rPr>
        <w:t>Nature</w:t>
      </w:r>
      <w:r>
        <w:rPr>
          <w:rFonts w:ascii="Arial"/>
          <w:b/>
          <w:color w:val="221F1F"/>
          <w:spacing w:val="-6"/>
          <w:sz w:val="20"/>
        </w:rPr>
        <w:t xml:space="preserve"> </w:t>
      </w:r>
      <w:r>
        <w:rPr>
          <w:rFonts w:ascii="Arial"/>
          <w:b/>
          <w:color w:val="221F1F"/>
          <w:sz w:val="20"/>
        </w:rPr>
        <w:t>and</w:t>
      </w:r>
      <w:r>
        <w:rPr>
          <w:rFonts w:ascii="Arial"/>
          <w:b/>
          <w:color w:val="221F1F"/>
          <w:spacing w:val="-6"/>
          <w:sz w:val="20"/>
        </w:rPr>
        <w:t xml:space="preserve"> </w:t>
      </w:r>
      <w:r>
        <w:rPr>
          <w:rFonts w:ascii="Arial"/>
          <w:b/>
          <w:color w:val="221F1F"/>
          <w:sz w:val="20"/>
        </w:rPr>
        <w:t>Development</w:t>
      </w:r>
      <w:r>
        <w:rPr>
          <w:rFonts w:ascii="Arial"/>
          <w:b/>
          <w:color w:val="221F1F"/>
          <w:spacing w:val="-7"/>
          <w:sz w:val="20"/>
        </w:rPr>
        <w:t xml:space="preserve"> </w:t>
      </w:r>
      <w:r>
        <w:rPr>
          <w:rFonts w:ascii="Arial"/>
          <w:b/>
          <w:color w:val="221F1F"/>
          <w:sz w:val="20"/>
        </w:rPr>
        <w:t>of</w:t>
      </w:r>
      <w:r>
        <w:rPr>
          <w:rFonts w:ascii="Arial"/>
          <w:b/>
          <w:color w:val="221F1F"/>
          <w:spacing w:val="-5"/>
          <w:sz w:val="20"/>
        </w:rPr>
        <w:t xml:space="preserve"> </w:t>
      </w:r>
      <w:proofErr w:type="gramStart"/>
      <w:r>
        <w:rPr>
          <w:rFonts w:ascii="Arial"/>
          <w:b/>
          <w:color w:val="221F1F"/>
          <w:sz w:val="20"/>
        </w:rPr>
        <w:t>Banking</w:t>
      </w:r>
      <w:r>
        <w:rPr>
          <w:rFonts w:ascii="Arial"/>
          <w:b/>
          <w:color w:val="221F1F"/>
          <w:spacing w:val="-6"/>
          <w:sz w:val="20"/>
        </w:rPr>
        <w:t xml:space="preserve"> </w:t>
      </w:r>
      <w:r>
        <w:rPr>
          <w:rFonts w:ascii="Arial"/>
          <w:b/>
          <w:color w:val="221F1F"/>
          <w:spacing w:val="-10"/>
          <w:sz w:val="20"/>
        </w:rPr>
        <w:t>:</w:t>
      </w:r>
      <w:proofErr w:type="gramEnd"/>
    </w:p>
    <w:p w14:paraId="5D87A7DC" w14:textId="77777777" w:rsidR="00F3095E" w:rsidRDefault="00000000">
      <w:pPr>
        <w:pStyle w:val="BodyText"/>
        <w:spacing w:before="65" w:line="249" w:lineRule="auto"/>
        <w:ind w:left="52" w:right="404" w:firstLine="398"/>
        <w:jc w:val="both"/>
      </w:pPr>
      <w:r>
        <w:rPr>
          <w:color w:val="221F1F"/>
        </w:rPr>
        <w:t xml:space="preserve">History of Banking in India and England - Different types of Banks and specific laws relating to them - Banking by individuals, Partnership firms, Cooperatives, Companies, Foreign Companies; Scheduled and </w:t>
      </w:r>
      <w:proofErr w:type="spellStart"/>
      <w:proofErr w:type="gramStart"/>
      <w:r>
        <w:rPr>
          <w:color w:val="221F1F"/>
        </w:rPr>
        <w:t>Non</w:t>
      </w:r>
      <w:r>
        <w:rPr>
          <w:color w:val="221F1F"/>
          <w:spacing w:val="40"/>
        </w:rPr>
        <w:t xml:space="preserve"> </w:t>
      </w:r>
      <w:r>
        <w:rPr>
          <w:color w:val="221F1F"/>
        </w:rPr>
        <w:t>scheduled</w:t>
      </w:r>
      <w:proofErr w:type="spellEnd"/>
      <w:proofErr w:type="gramEnd"/>
      <w:r>
        <w:rPr>
          <w:color w:val="221F1F"/>
        </w:rPr>
        <w:t xml:space="preserve"> Banks - Nationalization of Banks.</w:t>
      </w:r>
    </w:p>
    <w:p w14:paraId="383F90EB" w14:textId="77777777" w:rsidR="00F3095E" w:rsidRDefault="00000000">
      <w:pPr>
        <w:spacing w:before="98"/>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II</w:t>
      </w:r>
      <w:r>
        <w:rPr>
          <w:rFonts w:ascii="Palatino Linotype"/>
          <w:b/>
          <w:color w:val="221F1F"/>
          <w:spacing w:val="73"/>
          <w:w w:val="150"/>
          <w:sz w:val="24"/>
        </w:rPr>
        <w:t xml:space="preserve"> </w:t>
      </w:r>
      <w:r>
        <w:rPr>
          <w:rFonts w:ascii="Arial"/>
          <w:b/>
          <w:color w:val="221F1F"/>
          <w:sz w:val="20"/>
        </w:rPr>
        <w:t>Banker</w:t>
      </w:r>
      <w:r>
        <w:rPr>
          <w:rFonts w:ascii="Arial"/>
          <w:b/>
          <w:color w:val="221F1F"/>
          <w:spacing w:val="-6"/>
          <w:sz w:val="20"/>
        </w:rPr>
        <w:t xml:space="preserve"> </w:t>
      </w:r>
      <w:r>
        <w:rPr>
          <w:rFonts w:ascii="Arial"/>
          <w:b/>
          <w:color w:val="221F1F"/>
          <w:sz w:val="20"/>
        </w:rPr>
        <w:t>and</w:t>
      </w:r>
      <w:r>
        <w:rPr>
          <w:rFonts w:ascii="Arial"/>
          <w:b/>
          <w:color w:val="221F1F"/>
          <w:spacing w:val="-5"/>
          <w:sz w:val="20"/>
        </w:rPr>
        <w:t xml:space="preserve"> </w:t>
      </w:r>
      <w:r>
        <w:rPr>
          <w:rFonts w:ascii="Arial"/>
          <w:b/>
          <w:color w:val="221F1F"/>
          <w:spacing w:val="-2"/>
          <w:sz w:val="20"/>
        </w:rPr>
        <w:t>Customer:</w:t>
      </w:r>
    </w:p>
    <w:p w14:paraId="79A753B8" w14:textId="77777777" w:rsidR="00F3095E" w:rsidRDefault="00000000">
      <w:pPr>
        <w:pStyle w:val="BodyText"/>
        <w:spacing w:before="93" w:line="249" w:lineRule="auto"/>
        <w:ind w:left="52" w:right="448" w:firstLine="398"/>
        <w:jc w:val="both"/>
      </w:pPr>
      <w:r>
        <w:rPr>
          <w:color w:val="221F1F"/>
        </w:rPr>
        <w:t>Definition</w:t>
      </w:r>
      <w:r>
        <w:rPr>
          <w:color w:val="221F1F"/>
          <w:spacing w:val="-13"/>
        </w:rPr>
        <w:t xml:space="preserve"> </w:t>
      </w:r>
      <w:r>
        <w:rPr>
          <w:color w:val="221F1F"/>
        </w:rPr>
        <w:t>of</w:t>
      </w:r>
      <w:r>
        <w:rPr>
          <w:color w:val="221F1F"/>
          <w:spacing w:val="-10"/>
        </w:rPr>
        <w:t xml:space="preserve"> </w:t>
      </w:r>
      <w:r>
        <w:rPr>
          <w:color w:val="221F1F"/>
        </w:rPr>
        <w:t>‘Banker’</w:t>
      </w:r>
      <w:r>
        <w:rPr>
          <w:color w:val="221F1F"/>
          <w:spacing w:val="-14"/>
        </w:rPr>
        <w:t xml:space="preserve"> </w:t>
      </w:r>
      <w:r>
        <w:rPr>
          <w:color w:val="221F1F"/>
        </w:rPr>
        <w:t>-</w:t>
      </w:r>
      <w:r>
        <w:rPr>
          <w:color w:val="221F1F"/>
          <w:spacing w:val="-9"/>
        </w:rPr>
        <w:t xml:space="preserve"> </w:t>
      </w:r>
      <w:r>
        <w:rPr>
          <w:color w:val="221F1F"/>
        </w:rPr>
        <w:t>Business</w:t>
      </w:r>
      <w:r>
        <w:rPr>
          <w:color w:val="221F1F"/>
          <w:spacing w:val="-10"/>
        </w:rPr>
        <w:t xml:space="preserve"> </w:t>
      </w:r>
      <w:r>
        <w:rPr>
          <w:color w:val="221F1F"/>
        </w:rPr>
        <w:t>permitted</w:t>
      </w:r>
      <w:r>
        <w:rPr>
          <w:color w:val="221F1F"/>
          <w:spacing w:val="-8"/>
        </w:rPr>
        <w:t xml:space="preserve"> </w:t>
      </w:r>
      <w:r>
        <w:rPr>
          <w:color w:val="221F1F"/>
        </w:rPr>
        <w:t>and</w:t>
      </w:r>
      <w:r>
        <w:rPr>
          <w:color w:val="221F1F"/>
          <w:spacing w:val="-10"/>
        </w:rPr>
        <w:t xml:space="preserve"> </w:t>
      </w:r>
      <w:r>
        <w:rPr>
          <w:color w:val="221F1F"/>
        </w:rPr>
        <w:t>prohibited</w:t>
      </w:r>
      <w:r>
        <w:rPr>
          <w:color w:val="221F1F"/>
          <w:spacing w:val="-10"/>
        </w:rPr>
        <w:t xml:space="preserve"> </w:t>
      </w:r>
      <w:r>
        <w:rPr>
          <w:color w:val="221F1F"/>
        </w:rPr>
        <w:t>for</w:t>
      </w:r>
      <w:r>
        <w:rPr>
          <w:color w:val="221F1F"/>
          <w:spacing w:val="36"/>
        </w:rPr>
        <w:t xml:space="preserve"> </w:t>
      </w:r>
      <w:r>
        <w:rPr>
          <w:color w:val="221F1F"/>
        </w:rPr>
        <w:t>a Banking Company.</w:t>
      </w:r>
    </w:p>
    <w:p w14:paraId="2343BD92" w14:textId="77777777" w:rsidR="00F3095E" w:rsidRDefault="00000000">
      <w:pPr>
        <w:pStyle w:val="BodyText"/>
        <w:spacing w:before="117" w:line="247" w:lineRule="auto"/>
        <w:ind w:left="52" w:right="401" w:firstLine="398"/>
        <w:jc w:val="both"/>
      </w:pPr>
      <w:r>
        <w:rPr>
          <w:color w:val="221F1F"/>
        </w:rPr>
        <w:t>Definition of ‘Customer’- General Relationship between</w:t>
      </w:r>
      <w:r>
        <w:rPr>
          <w:color w:val="221F1F"/>
          <w:spacing w:val="40"/>
        </w:rPr>
        <w:t xml:space="preserve"> </w:t>
      </w:r>
      <w:r>
        <w:rPr>
          <w:color w:val="221F1F"/>
        </w:rPr>
        <w:t>Banker</w:t>
      </w:r>
      <w:r>
        <w:rPr>
          <w:color w:val="221F1F"/>
          <w:spacing w:val="40"/>
        </w:rPr>
        <w:t xml:space="preserve"> </w:t>
      </w:r>
      <w:r>
        <w:rPr>
          <w:color w:val="221F1F"/>
        </w:rPr>
        <w:t>and Customer.</w:t>
      </w:r>
    </w:p>
    <w:p w14:paraId="78CC4A1A" w14:textId="77777777" w:rsidR="00F3095E" w:rsidRDefault="00000000">
      <w:pPr>
        <w:pStyle w:val="BodyText"/>
        <w:spacing w:before="104" w:line="249" w:lineRule="auto"/>
        <w:ind w:left="52" w:right="404" w:firstLine="398"/>
        <w:jc w:val="both"/>
      </w:pPr>
      <w:r>
        <w:rPr>
          <w:color w:val="221F1F"/>
        </w:rPr>
        <w:t>Special types of Bankers, Customers - Minors, Lunatics, illiterates,</w:t>
      </w:r>
      <w:r>
        <w:rPr>
          <w:color w:val="221F1F"/>
          <w:spacing w:val="40"/>
        </w:rPr>
        <w:t xml:space="preserve"> </w:t>
      </w:r>
      <w:r>
        <w:rPr>
          <w:color w:val="221F1F"/>
        </w:rPr>
        <w:t>Executors,</w:t>
      </w:r>
      <w:r>
        <w:rPr>
          <w:color w:val="221F1F"/>
          <w:spacing w:val="40"/>
        </w:rPr>
        <w:t xml:space="preserve"> </w:t>
      </w:r>
      <w:r>
        <w:rPr>
          <w:color w:val="221F1F"/>
        </w:rPr>
        <w:t>Hindu</w:t>
      </w:r>
      <w:r>
        <w:rPr>
          <w:color w:val="221F1F"/>
          <w:spacing w:val="40"/>
        </w:rPr>
        <w:t xml:space="preserve"> </w:t>
      </w:r>
      <w:r>
        <w:rPr>
          <w:color w:val="221F1F"/>
        </w:rPr>
        <w:t>Joint</w:t>
      </w:r>
      <w:r>
        <w:rPr>
          <w:color w:val="221F1F"/>
          <w:spacing w:val="40"/>
        </w:rPr>
        <w:t xml:space="preserve"> </w:t>
      </w:r>
      <w:r>
        <w:rPr>
          <w:color w:val="221F1F"/>
        </w:rPr>
        <w:t>Family,</w:t>
      </w:r>
      <w:r>
        <w:rPr>
          <w:color w:val="221F1F"/>
          <w:spacing w:val="40"/>
        </w:rPr>
        <w:t xml:space="preserve"> </w:t>
      </w:r>
      <w:r>
        <w:rPr>
          <w:color w:val="221F1F"/>
        </w:rPr>
        <w:t>Partnership</w:t>
      </w:r>
      <w:r>
        <w:rPr>
          <w:color w:val="221F1F"/>
          <w:spacing w:val="40"/>
        </w:rPr>
        <w:t xml:space="preserve"> </w:t>
      </w:r>
      <w:r>
        <w:rPr>
          <w:color w:val="221F1F"/>
        </w:rPr>
        <w:t>firms,</w:t>
      </w:r>
      <w:r>
        <w:rPr>
          <w:color w:val="221F1F"/>
          <w:spacing w:val="40"/>
        </w:rPr>
        <w:t xml:space="preserve"> </w:t>
      </w:r>
      <w:r>
        <w:rPr>
          <w:color w:val="221F1F"/>
        </w:rPr>
        <w:t xml:space="preserve">Joint Stock companies, clubs, Societies, Charitable Associations, Trustees </w:t>
      </w:r>
      <w:proofErr w:type="spellStart"/>
      <w:r>
        <w:rPr>
          <w:color w:val="221F1F"/>
        </w:rPr>
        <w:t>etc</w:t>
      </w:r>
      <w:proofErr w:type="spellEnd"/>
    </w:p>
    <w:p w14:paraId="5043ACE6" w14:textId="77777777" w:rsidR="00F3095E" w:rsidRDefault="00000000">
      <w:pPr>
        <w:pStyle w:val="BodyText"/>
        <w:spacing w:before="88" w:line="249" w:lineRule="auto"/>
        <w:ind w:left="52" w:right="387" w:firstLine="398"/>
        <w:jc w:val="both"/>
      </w:pPr>
      <w:r>
        <w:rPr>
          <w:color w:val="221F1F"/>
        </w:rPr>
        <w:t>Banker</w:t>
      </w:r>
      <w:r>
        <w:rPr>
          <w:color w:val="221F1F"/>
          <w:spacing w:val="80"/>
        </w:rPr>
        <w:t xml:space="preserve"> </w:t>
      </w:r>
      <w:r>
        <w:rPr>
          <w:color w:val="221F1F"/>
        </w:rPr>
        <w:t>as</w:t>
      </w:r>
      <w:r>
        <w:rPr>
          <w:color w:val="221F1F"/>
          <w:spacing w:val="80"/>
        </w:rPr>
        <w:t xml:space="preserve"> </w:t>
      </w:r>
      <w:r>
        <w:rPr>
          <w:color w:val="221F1F"/>
        </w:rPr>
        <w:t>Borrower</w:t>
      </w:r>
      <w:r>
        <w:rPr>
          <w:color w:val="221F1F"/>
          <w:spacing w:val="80"/>
        </w:rPr>
        <w:t xml:space="preserve"> </w:t>
      </w:r>
      <w:r>
        <w:rPr>
          <w:color w:val="221F1F"/>
        </w:rPr>
        <w:t>-</w:t>
      </w:r>
      <w:r>
        <w:rPr>
          <w:color w:val="221F1F"/>
          <w:spacing w:val="80"/>
        </w:rPr>
        <w:t xml:space="preserve"> </w:t>
      </w:r>
      <w:r>
        <w:rPr>
          <w:color w:val="221F1F"/>
        </w:rPr>
        <w:t>Forms</w:t>
      </w:r>
      <w:r>
        <w:rPr>
          <w:color w:val="221F1F"/>
          <w:spacing w:val="80"/>
        </w:rPr>
        <w:t xml:space="preserve"> </w:t>
      </w:r>
      <w:r>
        <w:rPr>
          <w:color w:val="221F1F"/>
        </w:rPr>
        <w:t>of</w:t>
      </w:r>
      <w:r>
        <w:rPr>
          <w:color w:val="221F1F"/>
          <w:spacing w:val="80"/>
        </w:rPr>
        <w:t xml:space="preserve"> </w:t>
      </w:r>
      <w:r>
        <w:rPr>
          <w:color w:val="221F1F"/>
        </w:rPr>
        <w:t>Borrowing,</w:t>
      </w:r>
      <w:r>
        <w:rPr>
          <w:color w:val="221F1F"/>
          <w:spacing w:val="80"/>
        </w:rPr>
        <w:t xml:space="preserve"> </w:t>
      </w:r>
      <w:r>
        <w:rPr>
          <w:color w:val="221F1F"/>
        </w:rPr>
        <w:t>Discounting of</w:t>
      </w:r>
      <w:r>
        <w:rPr>
          <w:color w:val="221F1F"/>
          <w:spacing w:val="40"/>
        </w:rPr>
        <w:t xml:space="preserve"> </w:t>
      </w:r>
      <w:r>
        <w:rPr>
          <w:color w:val="221F1F"/>
        </w:rPr>
        <w:t>bills,</w:t>
      </w:r>
      <w:r>
        <w:rPr>
          <w:color w:val="221F1F"/>
          <w:spacing w:val="40"/>
        </w:rPr>
        <w:t xml:space="preserve"> </w:t>
      </w:r>
      <w:r>
        <w:rPr>
          <w:color w:val="221F1F"/>
        </w:rPr>
        <w:t>Different</w:t>
      </w:r>
      <w:r>
        <w:rPr>
          <w:color w:val="221F1F"/>
          <w:spacing w:val="40"/>
        </w:rPr>
        <w:t xml:space="preserve"> </w:t>
      </w:r>
      <w:r>
        <w:rPr>
          <w:color w:val="221F1F"/>
        </w:rPr>
        <w:t>types</w:t>
      </w:r>
      <w:r>
        <w:rPr>
          <w:color w:val="221F1F"/>
          <w:spacing w:val="40"/>
        </w:rPr>
        <w:t xml:space="preserve"> </w:t>
      </w:r>
      <w:r>
        <w:rPr>
          <w:color w:val="221F1F"/>
        </w:rPr>
        <w:t>of</w:t>
      </w:r>
      <w:r>
        <w:rPr>
          <w:color w:val="221F1F"/>
          <w:spacing w:val="40"/>
        </w:rPr>
        <w:t xml:space="preserve"> </w:t>
      </w:r>
      <w:r>
        <w:rPr>
          <w:color w:val="221F1F"/>
        </w:rPr>
        <w:t>deposits,</w:t>
      </w:r>
      <w:r>
        <w:rPr>
          <w:color w:val="221F1F"/>
          <w:spacing w:val="40"/>
        </w:rPr>
        <w:t xml:space="preserve"> </w:t>
      </w:r>
      <w:r>
        <w:rPr>
          <w:color w:val="221F1F"/>
        </w:rPr>
        <w:t>payment</w:t>
      </w:r>
      <w:r>
        <w:rPr>
          <w:color w:val="221F1F"/>
          <w:spacing w:val="40"/>
        </w:rPr>
        <w:t xml:space="preserve"> </w:t>
      </w:r>
      <w:r>
        <w:rPr>
          <w:color w:val="221F1F"/>
        </w:rPr>
        <w:t>before</w:t>
      </w:r>
      <w:r>
        <w:rPr>
          <w:color w:val="221F1F"/>
          <w:spacing w:val="40"/>
        </w:rPr>
        <w:t xml:space="preserve"> </w:t>
      </w:r>
      <w:r>
        <w:rPr>
          <w:color w:val="221F1F"/>
        </w:rPr>
        <w:t>due</w:t>
      </w:r>
      <w:r>
        <w:rPr>
          <w:color w:val="221F1F"/>
          <w:spacing w:val="40"/>
        </w:rPr>
        <w:t xml:space="preserve"> </w:t>
      </w:r>
      <w:r>
        <w:rPr>
          <w:color w:val="221F1F"/>
        </w:rPr>
        <w:t>date and</w:t>
      </w:r>
      <w:r>
        <w:rPr>
          <w:color w:val="221F1F"/>
          <w:spacing w:val="80"/>
        </w:rPr>
        <w:t xml:space="preserve"> </w:t>
      </w:r>
      <w:r>
        <w:rPr>
          <w:color w:val="221F1F"/>
        </w:rPr>
        <w:t>Repayment</w:t>
      </w:r>
      <w:r>
        <w:rPr>
          <w:color w:val="221F1F"/>
          <w:spacing w:val="80"/>
        </w:rPr>
        <w:t xml:space="preserve"> </w:t>
      </w:r>
      <w:r>
        <w:rPr>
          <w:color w:val="221F1F"/>
        </w:rPr>
        <w:t>of</w:t>
      </w:r>
      <w:r>
        <w:rPr>
          <w:color w:val="221F1F"/>
          <w:spacing w:val="80"/>
        </w:rPr>
        <w:t xml:space="preserve"> </w:t>
      </w:r>
      <w:r>
        <w:rPr>
          <w:color w:val="221F1F"/>
        </w:rPr>
        <w:t>different</w:t>
      </w:r>
      <w:r>
        <w:rPr>
          <w:color w:val="221F1F"/>
          <w:spacing w:val="80"/>
        </w:rPr>
        <w:t xml:space="preserve"> </w:t>
      </w:r>
      <w:r>
        <w:rPr>
          <w:color w:val="221F1F"/>
        </w:rPr>
        <w:t>types</w:t>
      </w:r>
      <w:r>
        <w:rPr>
          <w:color w:val="221F1F"/>
          <w:spacing w:val="80"/>
        </w:rPr>
        <w:t xml:space="preserve"> </w:t>
      </w:r>
      <w:r>
        <w:rPr>
          <w:color w:val="221F1F"/>
        </w:rPr>
        <w:t>of</w:t>
      </w:r>
      <w:r>
        <w:rPr>
          <w:color w:val="221F1F"/>
          <w:spacing w:val="80"/>
        </w:rPr>
        <w:t xml:space="preserve"> </w:t>
      </w:r>
      <w:r>
        <w:rPr>
          <w:color w:val="221F1F"/>
        </w:rPr>
        <w:t>deposits,</w:t>
      </w:r>
      <w:r>
        <w:rPr>
          <w:color w:val="221F1F"/>
          <w:spacing w:val="80"/>
        </w:rPr>
        <w:t xml:space="preserve"> </w:t>
      </w:r>
      <w:r>
        <w:rPr>
          <w:color w:val="221F1F"/>
          <w:spacing w:val="9"/>
        </w:rPr>
        <w:t>attachment</w:t>
      </w:r>
      <w:r>
        <w:rPr>
          <w:color w:val="221F1F"/>
          <w:spacing w:val="80"/>
        </w:rPr>
        <w:t xml:space="preserve"> </w:t>
      </w:r>
      <w:r>
        <w:rPr>
          <w:color w:val="221F1F"/>
        </w:rPr>
        <w:t>of</w:t>
      </w:r>
      <w:r>
        <w:rPr>
          <w:color w:val="221F1F"/>
          <w:spacing w:val="80"/>
        </w:rPr>
        <w:t xml:space="preserve"> </w:t>
      </w:r>
      <w:r>
        <w:rPr>
          <w:color w:val="221F1F"/>
          <w:spacing w:val="12"/>
        </w:rPr>
        <w:t>deposits</w:t>
      </w:r>
      <w:r>
        <w:rPr>
          <w:color w:val="221F1F"/>
          <w:spacing w:val="80"/>
        </w:rPr>
        <w:t xml:space="preserve"> </w:t>
      </w:r>
      <w:r>
        <w:rPr>
          <w:color w:val="221F1F"/>
        </w:rPr>
        <w:t>by</w:t>
      </w:r>
      <w:r>
        <w:rPr>
          <w:color w:val="221F1F"/>
          <w:spacing w:val="80"/>
        </w:rPr>
        <w:t xml:space="preserve"> </w:t>
      </w:r>
      <w:r>
        <w:rPr>
          <w:color w:val="221F1F"/>
        </w:rPr>
        <w:t>the</w:t>
      </w:r>
      <w:r>
        <w:rPr>
          <w:color w:val="221F1F"/>
          <w:spacing w:val="80"/>
        </w:rPr>
        <w:t xml:space="preserve"> </w:t>
      </w:r>
      <w:r>
        <w:rPr>
          <w:color w:val="221F1F"/>
          <w:spacing w:val="12"/>
        </w:rPr>
        <w:t>Courts</w:t>
      </w:r>
      <w:r>
        <w:rPr>
          <w:color w:val="221F1F"/>
          <w:spacing w:val="80"/>
        </w:rPr>
        <w:t xml:space="preserve"> </w:t>
      </w:r>
      <w:r>
        <w:rPr>
          <w:color w:val="221F1F"/>
        </w:rPr>
        <w:t>and</w:t>
      </w:r>
      <w:r>
        <w:rPr>
          <w:color w:val="221F1F"/>
          <w:spacing w:val="80"/>
        </w:rPr>
        <w:t xml:space="preserve"> </w:t>
      </w:r>
      <w:r>
        <w:rPr>
          <w:color w:val="221F1F"/>
          <w:spacing w:val="12"/>
        </w:rPr>
        <w:t>income</w:t>
      </w:r>
      <w:r>
        <w:rPr>
          <w:color w:val="221F1F"/>
          <w:spacing w:val="80"/>
        </w:rPr>
        <w:t xml:space="preserve"> </w:t>
      </w:r>
      <w:r>
        <w:rPr>
          <w:color w:val="221F1F"/>
        </w:rPr>
        <w:t>tax</w:t>
      </w:r>
      <w:r>
        <w:rPr>
          <w:color w:val="221F1F"/>
          <w:spacing w:val="80"/>
        </w:rPr>
        <w:t xml:space="preserve"> </w:t>
      </w:r>
      <w:r>
        <w:rPr>
          <w:color w:val="221F1F"/>
          <w:spacing w:val="12"/>
        </w:rPr>
        <w:t>authorities.</w:t>
      </w:r>
    </w:p>
    <w:p w14:paraId="4F4CCB4C" w14:textId="77777777" w:rsidR="00F3095E" w:rsidRDefault="00000000">
      <w:pPr>
        <w:pStyle w:val="BodyText"/>
        <w:spacing w:before="99" w:line="249" w:lineRule="auto"/>
        <w:ind w:left="52" w:right="403" w:firstLine="398"/>
        <w:jc w:val="both"/>
      </w:pPr>
      <w:r>
        <w:rPr>
          <w:color w:val="221F1F"/>
        </w:rPr>
        <w:t xml:space="preserve">Different types of accounts - Formalities involved for opening </w:t>
      </w:r>
      <w:r>
        <w:rPr>
          <w:color w:val="221F1F"/>
          <w:spacing w:val="-2"/>
        </w:rPr>
        <w:t>accounts,</w:t>
      </w:r>
      <w:r>
        <w:rPr>
          <w:color w:val="221F1F"/>
          <w:spacing w:val="-9"/>
        </w:rPr>
        <w:t xml:space="preserve"> </w:t>
      </w:r>
      <w:r>
        <w:rPr>
          <w:color w:val="221F1F"/>
          <w:spacing w:val="-2"/>
        </w:rPr>
        <w:t>operating</w:t>
      </w:r>
      <w:r>
        <w:rPr>
          <w:color w:val="221F1F"/>
          <w:spacing w:val="-9"/>
        </w:rPr>
        <w:t xml:space="preserve"> </w:t>
      </w:r>
      <w:r>
        <w:rPr>
          <w:color w:val="221F1F"/>
          <w:spacing w:val="-2"/>
        </w:rPr>
        <w:t>accounts,</w:t>
      </w:r>
      <w:r>
        <w:rPr>
          <w:color w:val="221F1F"/>
          <w:spacing w:val="-10"/>
        </w:rPr>
        <w:t xml:space="preserve"> </w:t>
      </w:r>
      <w:r>
        <w:rPr>
          <w:color w:val="221F1F"/>
          <w:spacing w:val="-2"/>
        </w:rPr>
        <w:t>legal</w:t>
      </w:r>
      <w:r>
        <w:rPr>
          <w:color w:val="221F1F"/>
          <w:spacing w:val="-10"/>
        </w:rPr>
        <w:t xml:space="preserve"> </w:t>
      </w:r>
      <w:r>
        <w:rPr>
          <w:color w:val="221F1F"/>
          <w:spacing w:val="-2"/>
        </w:rPr>
        <w:t>aspects</w:t>
      </w:r>
      <w:r>
        <w:rPr>
          <w:color w:val="221F1F"/>
          <w:spacing w:val="-10"/>
        </w:rPr>
        <w:t xml:space="preserve"> </w:t>
      </w:r>
      <w:r>
        <w:rPr>
          <w:color w:val="221F1F"/>
          <w:spacing w:val="-2"/>
        </w:rPr>
        <w:t>of</w:t>
      </w:r>
      <w:r>
        <w:rPr>
          <w:color w:val="221F1F"/>
          <w:spacing w:val="-9"/>
        </w:rPr>
        <w:t xml:space="preserve"> </w:t>
      </w:r>
      <w:r>
        <w:rPr>
          <w:color w:val="221F1F"/>
          <w:spacing w:val="-2"/>
        </w:rPr>
        <w:t>entries</w:t>
      </w:r>
      <w:r>
        <w:rPr>
          <w:color w:val="221F1F"/>
          <w:spacing w:val="-10"/>
        </w:rPr>
        <w:t xml:space="preserve"> </w:t>
      </w:r>
      <w:r>
        <w:rPr>
          <w:color w:val="221F1F"/>
          <w:spacing w:val="-2"/>
        </w:rPr>
        <w:t>in</w:t>
      </w:r>
      <w:r>
        <w:rPr>
          <w:color w:val="221F1F"/>
          <w:spacing w:val="-9"/>
        </w:rPr>
        <w:t xml:space="preserve"> </w:t>
      </w:r>
      <w:r>
        <w:rPr>
          <w:color w:val="221F1F"/>
          <w:spacing w:val="-2"/>
        </w:rPr>
        <w:t>pass</w:t>
      </w:r>
      <w:r>
        <w:rPr>
          <w:color w:val="221F1F"/>
          <w:spacing w:val="-9"/>
        </w:rPr>
        <w:t xml:space="preserve"> </w:t>
      </w:r>
      <w:r>
        <w:rPr>
          <w:color w:val="221F1F"/>
          <w:spacing w:val="-2"/>
        </w:rPr>
        <w:t xml:space="preserve">books, </w:t>
      </w:r>
      <w:r>
        <w:rPr>
          <w:color w:val="221F1F"/>
        </w:rPr>
        <w:t>effect of false entries, closing of a bank account.</w:t>
      </w:r>
    </w:p>
    <w:p w14:paraId="501FF0FC" w14:textId="77777777" w:rsidR="00F3095E" w:rsidRDefault="00000000">
      <w:pPr>
        <w:pStyle w:val="BodyText"/>
        <w:spacing w:before="114" w:line="249" w:lineRule="auto"/>
        <w:ind w:left="52" w:right="406" w:firstLine="398"/>
        <w:jc w:val="both"/>
      </w:pPr>
      <w:r>
        <w:rPr>
          <w:color w:val="221F1F"/>
        </w:rPr>
        <w:t>Duties</w:t>
      </w:r>
      <w:r>
        <w:rPr>
          <w:color w:val="221F1F"/>
          <w:spacing w:val="-1"/>
        </w:rPr>
        <w:t xml:space="preserve"> </w:t>
      </w:r>
      <w:r>
        <w:rPr>
          <w:color w:val="221F1F"/>
        </w:rPr>
        <w:t xml:space="preserve">of a Banker: To </w:t>
      </w:r>
      <w:proofErr w:type="spellStart"/>
      <w:r>
        <w:rPr>
          <w:color w:val="221F1F"/>
        </w:rPr>
        <w:t>honour</w:t>
      </w:r>
      <w:proofErr w:type="spellEnd"/>
      <w:r>
        <w:rPr>
          <w:color w:val="221F1F"/>
          <w:spacing w:val="-1"/>
        </w:rPr>
        <w:t xml:space="preserve"> </w:t>
      </w:r>
      <w:r>
        <w:rPr>
          <w:color w:val="221F1F"/>
        </w:rPr>
        <w:t xml:space="preserve">Cheques, </w:t>
      </w:r>
      <w:proofErr w:type="gramStart"/>
      <w:r>
        <w:rPr>
          <w:color w:val="221F1F"/>
        </w:rPr>
        <w:t>To</w:t>
      </w:r>
      <w:proofErr w:type="gramEnd"/>
      <w:r>
        <w:rPr>
          <w:color w:val="221F1F"/>
          <w:spacing w:val="-2"/>
        </w:rPr>
        <w:t xml:space="preserve"> </w:t>
      </w:r>
      <w:r>
        <w:rPr>
          <w:color w:val="221F1F"/>
        </w:rPr>
        <w:t xml:space="preserve">maintain secrecy, </w:t>
      </w:r>
      <w:proofErr w:type="gramStart"/>
      <w:r>
        <w:rPr>
          <w:color w:val="221F1F"/>
          <w:spacing w:val="-2"/>
        </w:rPr>
        <w:t>To</w:t>
      </w:r>
      <w:proofErr w:type="gramEnd"/>
      <w:r>
        <w:rPr>
          <w:color w:val="221F1F"/>
          <w:spacing w:val="-7"/>
        </w:rPr>
        <w:t xml:space="preserve"> </w:t>
      </w:r>
      <w:r>
        <w:rPr>
          <w:color w:val="221F1F"/>
          <w:spacing w:val="-2"/>
        </w:rPr>
        <w:t>disclose</w:t>
      </w:r>
      <w:r>
        <w:rPr>
          <w:color w:val="221F1F"/>
          <w:spacing w:val="-4"/>
        </w:rPr>
        <w:t xml:space="preserve"> </w:t>
      </w:r>
      <w:r>
        <w:rPr>
          <w:color w:val="221F1F"/>
          <w:spacing w:val="-2"/>
        </w:rPr>
        <w:t>information,</w:t>
      </w:r>
      <w:r>
        <w:rPr>
          <w:color w:val="221F1F"/>
          <w:spacing w:val="-3"/>
        </w:rPr>
        <w:t xml:space="preserve"> </w:t>
      </w:r>
      <w:r>
        <w:rPr>
          <w:color w:val="221F1F"/>
          <w:spacing w:val="-2"/>
        </w:rPr>
        <w:t>Countermanding</w:t>
      </w:r>
      <w:r>
        <w:rPr>
          <w:color w:val="221F1F"/>
          <w:spacing w:val="-4"/>
        </w:rPr>
        <w:t xml:space="preserve"> </w:t>
      </w:r>
      <w:r>
        <w:rPr>
          <w:color w:val="221F1F"/>
          <w:spacing w:val="-2"/>
        </w:rPr>
        <w:t>of</w:t>
      </w:r>
      <w:r>
        <w:rPr>
          <w:color w:val="221F1F"/>
          <w:spacing w:val="-4"/>
        </w:rPr>
        <w:t xml:space="preserve"> </w:t>
      </w:r>
      <w:r>
        <w:rPr>
          <w:color w:val="221F1F"/>
          <w:spacing w:val="-2"/>
        </w:rPr>
        <w:t>Cheques by</w:t>
      </w:r>
      <w:r>
        <w:rPr>
          <w:color w:val="221F1F"/>
          <w:spacing w:val="-5"/>
        </w:rPr>
        <w:t xml:space="preserve"> </w:t>
      </w:r>
      <w:r>
        <w:rPr>
          <w:color w:val="221F1F"/>
          <w:spacing w:val="-2"/>
        </w:rPr>
        <w:t>customers.</w:t>
      </w:r>
    </w:p>
    <w:p w14:paraId="746CCD3C" w14:textId="77777777" w:rsidR="00F3095E" w:rsidRDefault="00000000">
      <w:pPr>
        <w:pStyle w:val="BodyText"/>
        <w:spacing w:before="117" w:line="247" w:lineRule="auto"/>
        <w:ind w:left="52" w:right="409" w:firstLine="398"/>
        <w:jc w:val="both"/>
      </w:pPr>
      <w:r>
        <w:rPr>
          <w:color w:val="221F1F"/>
          <w:spacing w:val="-2"/>
        </w:rPr>
        <w:t>Rights</w:t>
      </w:r>
      <w:r>
        <w:rPr>
          <w:color w:val="221F1F"/>
          <w:spacing w:val="-12"/>
        </w:rPr>
        <w:t xml:space="preserve"> </w:t>
      </w:r>
      <w:r>
        <w:rPr>
          <w:color w:val="221F1F"/>
          <w:spacing w:val="-2"/>
        </w:rPr>
        <w:t>of</w:t>
      </w:r>
      <w:r>
        <w:rPr>
          <w:color w:val="221F1F"/>
          <w:spacing w:val="-12"/>
        </w:rPr>
        <w:t xml:space="preserve"> </w:t>
      </w:r>
      <w:r>
        <w:rPr>
          <w:color w:val="221F1F"/>
          <w:spacing w:val="-2"/>
        </w:rPr>
        <w:t>a</w:t>
      </w:r>
      <w:r>
        <w:rPr>
          <w:color w:val="221F1F"/>
          <w:spacing w:val="-12"/>
        </w:rPr>
        <w:t xml:space="preserve"> </w:t>
      </w:r>
      <w:r>
        <w:rPr>
          <w:color w:val="221F1F"/>
          <w:spacing w:val="-2"/>
        </w:rPr>
        <w:t>Banker-</w:t>
      </w:r>
      <w:r>
        <w:rPr>
          <w:color w:val="221F1F"/>
          <w:spacing w:val="-12"/>
        </w:rPr>
        <w:t xml:space="preserve"> </w:t>
      </w:r>
      <w:r>
        <w:rPr>
          <w:color w:val="221F1F"/>
          <w:spacing w:val="-2"/>
        </w:rPr>
        <w:t>General</w:t>
      </w:r>
      <w:r>
        <w:rPr>
          <w:color w:val="221F1F"/>
          <w:spacing w:val="-12"/>
        </w:rPr>
        <w:t xml:space="preserve"> </w:t>
      </w:r>
      <w:r>
        <w:rPr>
          <w:color w:val="221F1F"/>
          <w:spacing w:val="-2"/>
        </w:rPr>
        <w:t>lien,</w:t>
      </w:r>
      <w:r>
        <w:rPr>
          <w:color w:val="221F1F"/>
          <w:spacing w:val="-12"/>
        </w:rPr>
        <w:t xml:space="preserve"> </w:t>
      </w:r>
      <w:r>
        <w:rPr>
          <w:color w:val="221F1F"/>
          <w:spacing w:val="-2"/>
        </w:rPr>
        <w:t>set</w:t>
      </w:r>
      <w:r>
        <w:rPr>
          <w:color w:val="221F1F"/>
          <w:spacing w:val="-11"/>
        </w:rPr>
        <w:t xml:space="preserve"> </w:t>
      </w:r>
      <w:r>
        <w:rPr>
          <w:color w:val="221F1F"/>
          <w:spacing w:val="-2"/>
        </w:rPr>
        <w:t>off,</w:t>
      </w:r>
      <w:r>
        <w:rPr>
          <w:color w:val="221F1F"/>
          <w:spacing w:val="-11"/>
        </w:rPr>
        <w:t xml:space="preserve"> </w:t>
      </w:r>
      <w:r>
        <w:rPr>
          <w:color w:val="221F1F"/>
          <w:spacing w:val="-2"/>
        </w:rPr>
        <w:t>to</w:t>
      </w:r>
      <w:r>
        <w:rPr>
          <w:color w:val="221F1F"/>
          <w:spacing w:val="-12"/>
        </w:rPr>
        <w:t xml:space="preserve"> </w:t>
      </w:r>
      <w:r>
        <w:rPr>
          <w:color w:val="221F1F"/>
          <w:spacing w:val="-2"/>
        </w:rPr>
        <w:t>combine</w:t>
      </w:r>
      <w:r>
        <w:rPr>
          <w:color w:val="221F1F"/>
          <w:spacing w:val="-12"/>
        </w:rPr>
        <w:t xml:space="preserve"> </w:t>
      </w:r>
      <w:r>
        <w:rPr>
          <w:color w:val="221F1F"/>
          <w:spacing w:val="-2"/>
        </w:rPr>
        <w:t>accounts,</w:t>
      </w:r>
      <w:r>
        <w:rPr>
          <w:color w:val="221F1F"/>
          <w:spacing w:val="-12"/>
        </w:rPr>
        <w:t xml:space="preserve"> </w:t>
      </w:r>
      <w:r>
        <w:rPr>
          <w:color w:val="221F1F"/>
          <w:spacing w:val="-2"/>
        </w:rPr>
        <w:t>to charge</w:t>
      </w:r>
      <w:r>
        <w:rPr>
          <w:color w:val="221F1F"/>
          <w:spacing w:val="-9"/>
        </w:rPr>
        <w:t xml:space="preserve"> </w:t>
      </w:r>
      <w:r>
        <w:rPr>
          <w:color w:val="221F1F"/>
          <w:spacing w:val="-2"/>
        </w:rPr>
        <w:t>interest</w:t>
      </w:r>
      <w:r>
        <w:rPr>
          <w:color w:val="221F1F"/>
          <w:spacing w:val="-9"/>
        </w:rPr>
        <w:t xml:space="preserve"> </w:t>
      </w:r>
      <w:r>
        <w:rPr>
          <w:color w:val="221F1F"/>
          <w:spacing w:val="-2"/>
        </w:rPr>
        <w:t>and</w:t>
      </w:r>
      <w:r>
        <w:rPr>
          <w:color w:val="221F1F"/>
          <w:spacing w:val="-9"/>
        </w:rPr>
        <w:t xml:space="preserve"> </w:t>
      </w:r>
      <w:r>
        <w:rPr>
          <w:color w:val="221F1F"/>
          <w:spacing w:val="-2"/>
        </w:rPr>
        <w:t>service</w:t>
      </w:r>
      <w:r>
        <w:rPr>
          <w:color w:val="221F1F"/>
          <w:spacing w:val="-6"/>
        </w:rPr>
        <w:t xml:space="preserve"> </w:t>
      </w:r>
      <w:r>
        <w:rPr>
          <w:color w:val="221F1F"/>
          <w:spacing w:val="-2"/>
        </w:rPr>
        <w:t>charges,</w:t>
      </w:r>
      <w:r>
        <w:rPr>
          <w:color w:val="221F1F"/>
          <w:spacing w:val="-9"/>
        </w:rPr>
        <w:t xml:space="preserve"> </w:t>
      </w:r>
      <w:r>
        <w:rPr>
          <w:color w:val="221F1F"/>
          <w:spacing w:val="-2"/>
        </w:rPr>
        <w:t>appropriation</w:t>
      </w:r>
      <w:r>
        <w:rPr>
          <w:color w:val="221F1F"/>
          <w:spacing w:val="-9"/>
        </w:rPr>
        <w:t xml:space="preserve"> </w:t>
      </w:r>
      <w:r>
        <w:rPr>
          <w:color w:val="221F1F"/>
          <w:spacing w:val="-2"/>
        </w:rPr>
        <w:t>(Rule</w:t>
      </w:r>
      <w:r>
        <w:rPr>
          <w:color w:val="221F1F"/>
          <w:spacing w:val="-9"/>
        </w:rPr>
        <w:t xml:space="preserve"> </w:t>
      </w:r>
      <w:r>
        <w:rPr>
          <w:color w:val="221F1F"/>
          <w:spacing w:val="-2"/>
        </w:rPr>
        <w:t>in</w:t>
      </w:r>
      <w:r>
        <w:rPr>
          <w:color w:val="221F1F"/>
          <w:spacing w:val="-9"/>
        </w:rPr>
        <w:t xml:space="preserve"> </w:t>
      </w:r>
      <w:r>
        <w:rPr>
          <w:color w:val="221F1F"/>
          <w:spacing w:val="-2"/>
        </w:rPr>
        <w:t>Clayton’s case)</w:t>
      </w:r>
    </w:p>
    <w:p w14:paraId="0D0A60E6" w14:textId="77777777" w:rsidR="00F3095E" w:rsidRDefault="00000000">
      <w:pPr>
        <w:pStyle w:val="BodyText"/>
        <w:spacing w:before="119" w:line="249" w:lineRule="auto"/>
        <w:ind w:left="52" w:right="405" w:firstLine="398"/>
        <w:jc w:val="both"/>
      </w:pPr>
      <w:r>
        <w:rPr>
          <w:color w:val="221F1F"/>
        </w:rPr>
        <w:t>Banking instruments: Bank notes, Banker’s drafts, deposit receipts, letters of credit, indemnities, travelers Cheques, postal orders, dividend warrants, bonds.</w:t>
      </w:r>
    </w:p>
    <w:p w14:paraId="623412D2" w14:textId="77777777" w:rsidR="00F3095E" w:rsidRDefault="00F3095E">
      <w:pPr>
        <w:pStyle w:val="BodyText"/>
        <w:spacing w:line="249" w:lineRule="auto"/>
        <w:jc w:val="both"/>
        <w:sectPr w:rsidR="00F3095E">
          <w:footerReference w:type="default" r:id="rId23"/>
          <w:pgSz w:w="15840" w:h="12240" w:orient="landscape"/>
          <w:pgMar w:top="760" w:right="720" w:bottom="1120" w:left="1080" w:header="0" w:footer="936" w:gutter="0"/>
          <w:cols w:num="2" w:space="720" w:equalWidth="0">
            <w:col w:w="6021" w:space="1634"/>
            <w:col w:w="6385"/>
          </w:cols>
        </w:sectPr>
      </w:pPr>
    </w:p>
    <w:p w14:paraId="02C2F622" w14:textId="77777777" w:rsidR="00F3095E" w:rsidRDefault="00000000">
      <w:pPr>
        <w:spacing w:before="13"/>
        <w:ind w:left="52"/>
        <w:rPr>
          <w:rFonts w:ascii="Arial"/>
          <w:b/>
          <w:sz w:val="20"/>
        </w:rPr>
      </w:pPr>
      <w:r>
        <w:rPr>
          <w:rFonts w:ascii="Palatino Linotype"/>
          <w:b/>
          <w:color w:val="221F1F"/>
          <w:sz w:val="24"/>
        </w:rPr>
        <w:lastRenderedPageBreak/>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5"/>
          <w:sz w:val="24"/>
        </w:rPr>
        <w:t xml:space="preserve"> </w:t>
      </w:r>
      <w:r>
        <w:rPr>
          <w:rFonts w:ascii="Palatino Linotype"/>
          <w:b/>
          <w:color w:val="221F1F"/>
          <w:sz w:val="24"/>
        </w:rPr>
        <w:t>III</w:t>
      </w:r>
      <w:r>
        <w:rPr>
          <w:rFonts w:ascii="Palatino Linotype"/>
          <w:b/>
          <w:color w:val="221F1F"/>
          <w:spacing w:val="79"/>
          <w:w w:val="150"/>
          <w:sz w:val="24"/>
        </w:rPr>
        <w:t xml:space="preserve"> </w:t>
      </w:r>
      <w:r>
        <w:rPr>
          <w:rFonts w:ascii="Arial"/>
          <w:b/>
          <w:color w:val="221F1F"/>
          <w:sz w:val="20"/>
        </w:rPr>
        <w:t>Paying</w:t>
      </w:r>
      <w:r>
        <w:rPr>
          <w:rFonts w:ascii="Arial"/>
          <w:b/>
          <w:color w:val="221F1F"/>
          <w:spacing w:val="-3"/>
          <w:sz w:val="20"/>
        </w:rPr>
        <w:t xml:space="preserve"> </w:t>
      </w:r>
      <w:r>
        <w:rPr>
          <w:rFonts w:ascii="Arial"/>
          <w:b/>
          <w:color w:val="221F1F"/>
          <w:spacing w:val="-2"/>
          <w:sz w:val="20"/>
        </w:rPr>
        <w:t>Banker:</w:t>
      </w:r>
    </w:p>
    <w:p w14:paraId="0C6922CA" w14:textId="77777777" w:rsidR="00F3095E" w:rsidRDefault="00000000">
      <w:pPr>
        <w:pStyle w:val="BodyText"/>
        <w:spacing w:before="93" w:line="249" w:lineRule="auto"/>
        <w:ind w:left="52" w:right="5" w:firstLine="398"/>
        <w:jc w:val="both"/>
      </w:pPr>
      <w:r>
        <w:rPr>
          <w:color w:val="221F1F"/>
        </w:rPr>
        <w:t>Precautions</w:t>
      </w:r>
      <w:r>
        <w:rPr>
          <w:color w:val="221F1F"/>
          <w:spacing w:val="-14"/>
        </w:rPr>
        <w:t xml:space="preserve"> </w:t>
      </w:r>
      <w:r>
        <w:rPr>
          <w:color w:val="221F1F"/>
        </w:rPr>
        <w:t>to</w:t>
      </w:r>
      <w:r>
        <w:rPr>
          <w:color w:val="221F1F"/>
          <w:spacing w:val="-14"/>
        </w:rPr>
        <w:t xml:space="preserve"> </w:t>
      </w:r>
      <w:proofErr w:type="spellStart"/>
      <w:r>
        <w:rPr>
          <w:color w:val="221F1F"/>
        </w:rPr>
        <w:t>betaken</w:t>
      </w:r>
      <w:proofErr w:type="spellEnd"/>
      <w:r>
        <w:rPr>
          <w:color w:val="221F1F"/>
          <w:spacing w:val="-14"/>
        </w:rPr>
        <w:t xml:space="preserve"> </w:t>
      </w:r>
      <w:r>
        <w:rPr>
          <w:color w:val="221F1F"/>
        </w:rPr>
        <w:t>by</w:t>
      </w:r>
      <w:r>
        <w:rPr>
          <w:color w:val="221F1F"/>
          <w:spacing w:val="-14"/>
        </w:rPr>
        <w:t xml:space="preserve"> </w:t>
      </w:r>
      <w:r>
        <w:rPr>
          <w:color w:val="221F1F"/>
        </w:rPr>
        <w:t>the</w:t>
      </w:r>
      <w:r>
        <w:rPr>
          <w:color w:val="221F1F"/>
          <w:spacing w:val="-14"/>
        </w:rPr>
        <w:t xml:space="preserve"> </w:t>
      </w:r>
      <w:r>
        <w:rPr>
          <w:color w:val="221F1F"/>
        </w:rPr>
        <w:t>paying</w:t>
      </w:r>
      <w:r>
        <w:rPr>
          <w:color w:val="221F1F"/>
          <w:spacing w:val="-14"/>
        </w:rPr>
        <w:t xml:space="preserve"> </w:t>
      </w:r>
      <w:r>
        <w:rPr>
          <w:color w:val="221F1F"/>
        </w:rPr>
        <w:t>banker-when</w:t>
      </w:r>
      <w:r>
        <w:rPr>
          <w:color w:val="221F1F"/>
          <w:spacing w:val="-14"/>
        </w:rPr>
        <w:t xml:space="preserve"> </w:t>
      </w:r>
      <w:r>
        <w:rPr>
          <w:color w:val="221F1F"/>
        </w:rPr>
        <w:t>banker</w:t>
      </w:r>
      <w:r>
        <w:rPr>
          <w:color w:val="221F1F"/>
          <w:spacing w:val="-14"/>
        </w:rPr>
        <w:t xml:space="preserve"> </w:t>
      </w:r>
      <w:r>
        <w:rPr>
          <w:color w:val="221F1F"/>
        </w:rPr>
        <w:t xml:space="preserve">must refuse payment, statutory protection given to the paying banker, Banker as payer of domiciled bills, Recovery of money paid by </w:t>
      </w:r>
      <w:r>
        <w:rPr>
          <w:color w:val="221F1F"/>
          <w:spacing w:val="-2"/>
        </w:rPr>
        <w:t>mistake.</w:t>
      </w:r>
    </w:p>
    <w:p w14:paraId="386847D9" w14:textId="77777777" w:rsidR="00F3095E" w:rsidRDefault="00000000">
      <w:pPr>
        <w:spacing w:before="98"/>
        <w:ind w:left="52"/>
        <w:rPr>
          <w:rFonts w:ascii="Arial"/>
          <w:b/>
          <w:sz w:val="20"/>
        </w:rPr>
      </w:pPr>
      <w:r>
        <w:rPr>
          <w:rFonts w:ascii="Palatino Linotype"/>
          <w:b/>
          <w:color w:val="221F1F"/>
          <w:sz w:val="24"/>
        </w:rPr>
        <w:t>Unit</w:t>
      </w:r>
      <w:r>
        <w:rPr>
          <w:rFonts w:ascii="Palatino Linotype"/>
          <w:b/>
          <w:color w:val="221F1F"/>
          <w:spacing w:val="-11"/>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IV</w:t>
      </w:r>
      <w:r>
        <w:rPr>
          <w:rFonts w:ascii="Palatino Linotype"/>
          <w:b/>
          <w:color w:val="221F1F"/>
          <w:spacing w:val="49"/>
          <w:sz w:val="24"/>
        </w:rPr>
        <w:t xml:space="preserve"> </w:t>
      </w:r>
      <w:r>
        <w:rPr>
          <w:rFonts w:ascii="Arial"/>
          <w:b/>
          <w:color w:val="221F1F"/>
          <w:sz w:val="20"/>
        </w:rPr>
        <w:t>Collecting</w:t>
      </w:r>
      <w:r>
        <w:rPr>
          <w:rFonts w:ascii="Arial"/>
          <w:b/>
          <w:color w:val="221F1F"/>
          <w:spacing w:val="-6"/>
          <w:sz w:val="20"/>
        </w:rPr>
        <w:t xml:space="preserve"> </w:t>
      </w:r>
      <w:r>
        <w:rPr>
          <w:rFonts w:ascii="Arial"/>
          <w:b/>
          <w:color w:val="221F1F"/>
          <w:spacing w:val="-2"/>
          <w:sz w:val="20"/>
        </w:rPr>
        <w:t>Banker:</w:t>
      </w:r>
    </w:p>
    <w:p w14:paraId="13991D9A" w14:textId="77777777" w:rsidR="00F3095E" w:rsidRDefault="00000000">
      <w:pPr>
        <w:pStyle w:val="BodyText"/>
        <w:spacing w:before="35" w:line="249" w:lineRule="auto"/>
        <w:ind w:left="52" w:right="4" w:firstLine="398"/>
        <w:jc w:val="both"/>
      </w:pPr>
      <w:r>
        <w:rPr>
          <w:color w:val="221F1F"/>
          <w:spacing w:val="-4"/>
        </w:rPr>
        <w:t>Collecting</w:t>
      </w:r>
      <w:r>
        <w:rPr>
          <w:color w:val="221F1F"/>
          <w:spacing w:val="-8"/>
        </w:rPr>
        <w:t xml:space="preserve"> </w:t>
      </w:r>
      <w:r>
        <w:rPr>
          <w:color w:val="221F1F"/>
          <w:spacing w:val="-4"/>
        </w:rPr>
        <w:t>banker</w:t>
      </w:r>
      <w:r>
        <w:rPr>
          <w:color w:val="221F1F"/>
          <w:spacing w:val="-9"/>
        </w:rPr>
        <w:t xml:space="preserve"> </w:t>
      </w:r>
      <w:r>
        <w:rPr>
          <w:color w:val="221F1F"/>
          <w:spacing w:val="-4"/>
        </w:rPr>
        <w:t>as</w:t>
      </w:r>
      <w:r>
        <w:rPr>
          <w:color w:val="221F1F"/>
          <w:spacing w:val="-8"/>
        </w:rPr>
        <w:t xml:space="preserve"> </w:t>
      </w:r>
      <w:r>
        <w:rPr>
          <w:color w:val="221F1F"/>
          <w:spacing w:val="-4"/>
        </w:rPr>
        <w:t>Holder</w:t>
      </w:r>
      <w:r>
        <w:rPr>
          <w:color w:val="221F1F"/>
          <w:spacing w:val="-9"/>
        </w:rPr>
        <w:t xml:space="preserve"> </w:t>
      </w:r>
      <w:r>
        <w:rPr>
          <w:color w:val="221F1F"/>
          <w:spacing w:val="-4"/>
        </w:rPr>
        <w:t>for</w:t>
      </w:r>
      <w:r>
        <w:rPr>
          <w:color w:val="221F1F"/>
          <w:spacing w:val="-10"/>
        </w:rPr>
        <w:t xml:space="preserve"> </w:t>
      </w:r>
      <w:r>
        <w:rPr>
          <w:color w:val="221F1F"/>
          <w:spacing w:val="-4"/>
        </w:rPr>
        <w:t>value</w:t>
      </w:r>
      <w:r>
        <w:rPr>
          <w:color w:val="221F1F"/>
          <w:spacing w:val="-8"/>
        </w:rPr>
        <w:t xml:space="preserve"> </w:t>
      </w:r>
      <w:r>
        <w:rPr>
          <w:color w:val="221F1F"/>
          <w:spacing w:val="-4"/>
        </w:rPr>
        <w:t>-</w:t>
      </w:r>
      <w:r>
        <w:rPr>
          <w:color w:val="221F1F"/>
          <w:spacing w:val="-10"/>
        </w:rPr>
        <w:t xml:space="preserve"> </w:t>
      </w:r>
      <w:r>
        <w:rPr>
          <w:color w:val="221F1F"/>
          <w:spacing w:val="-4"/>
        </w:rPr>
        <w:t>collecting</w:t>
      </w:r>
      <w:r>
        <w:rPr>
          <w:color w:val="221F1F"/>
          <w:spacing w:val="-8"/>
        </w:rPr>
        <w:t xml:space="preserve"> </w:t>
      </w:r>
      <w:r>
        <w:rPr>
          <w:color w:val="221F1F"/>
          <w:spacing w:val="-4"/>
        </w:rPr>
        <w:t>banker</w:t>
      </w:r>
      <w:r>
        <w:rPr>
          <w:color w:val="221F1F"/>
          <w:spacing w:val="-9"/>
        </w:rPr>
        <w:t xml:space="preserve"> </w:t>
      </w:r>
      <w:r>
        <w:rPr>
          <w:color w:val="221F1F"/>
          <w:spacing w:val="-4"/>
        </w:rPr>
        <w:t>as</w:t>
      </w:r>
      <w:r>
        <w:rPr>
          <w:color w:val="221F1F"/>
          <w:spacing w:val="-8"/>
        </w:rPr>
        <w:t xml:space="preserve"> </w:t>
      </w:r>
      <w:r>
        <w:rPr>
          <w:color w:val="221F1F"/>
          <w:spacing w:val="-4"/>
        </w:rPr>
        <w:t xml:space="preserve">agent, </w:t>
      </w:r>
      <w:r>
        <w:rPr>
          <w:color w:val="221F1F"/>
        </w:rPr>
        <w:t>conversion by collecting banker; duties and liabilities of a collecting banker; statutory protection given to the collecting banker.</w:t>
      </w:r>
    </w:p>
    <w:p w14:paraId="741155F7" w14:textId="77777777" w:rsidR="00F3095E" w:rsidRDefault="00000000">
      <w:pPr>
        <w:pStyle w:val="Heading5"/>
        <w:spacing w:before="100" w:line="261" w:lineRule="auto"/>
      </w:pPr>
      <w:r>
        <w:rPr>
          <w:rFonts w:ascii="Palatino Linotype"/>
          <w:color w:val="221F1F"/>
          <w:sz w:val="24"/>
        </w:rPr>
        <w:t>Unit</w:t>
      </w:r>
      <w:r>
        <w:rPr>
          <w:rFonts w:ascii="Palatino Linotype"/>
          <w:color w:val="221F1F"/>
          <w:spacing w:val="-6"/>
          <w:sz w:val="24"/>
        </w:rPr>
        <w:t xml:space="preserve"> </w:t>
      </w:r>
      <w:r>
        <w:rPr>
          <w:rFonts w:ascii="Palatino Linotype"/>
          <w:color w:val="221F1F"/>
          <w:sz w:val="24"/>
        </w:rPr>
        <w:t>-</w:t>
      </w:r>
      <w:r>
        <w:rPr>
          <w:rFonts w:ascii="Palatino Linotype"/>
          <w:color w:val="221F1F"/>
          <w:spacing w:val="-6"/>
          <w:sz w:val="24"/>
        </w:rPr>
        <w:t xml:space="preserve"> </w:t>
      </w:r>
      <w:r>
        <w:rPr>
          <w:rFonts w:ascii="Palatino Linotype"/>
          <w:color w:val="221F1F"/>
          <w:sz w:val="24"/>
        </w:rPr>
        <w:t>V</w:t>
      </w:r>
      <w:r>
        <w:rPr>
          <w:rFonts w:ascii="Palatino Linotype"/>
          <w:color w:val="221F1F"/>
          <w:spacing w:val="57"/>
          <w:sz w:val="24"/>
        </w:rPr>
        <w:t xml:space="preserve"> </w:t>
      </w:r>
      <w:r>
        <w:rPr>
          <w:color w:val="221F1F"/>
        </w:rPr>
        <w:t>Laws</w:t>
      </w:r>
      <w:r>
        <w:rPr>
          <w:color w:val="221F1F"/>
          <w:spacing w:val="-14"/>
        </w:rPr>
        <w:t xml:space="preserve"> </w:t>
      </w:r>
      <w:r>
        <w:rPr>
          <w:color w:val="221F1F"/>
        </w:rPr>
        <w:t>Relating</w:t>
      </w:r>
      <w:r>
        <w:rPr>
          <w:color w:val="221F1F"/>
          <w:spacing w:val="-11"/>
        </w:rPr>
        <w:t xml:space="preserve"> </w:t>
      </w:r>
      <w:proofErr w:type="gramStart"/>
      <w:r>
        <w:rPr>
          <w:color w:val="221F1F"/>
        </w:rPr>
        <w:t>To</w:t>
      </w:r>
      <w:proofErr w:type="gramEnd"/>
      <w:r>
        <w:rPr>
          <w:color w:val="221F1F"/>
          <w:spacing w:val="-13"/>
        </w:rPr>
        <w:t xml:space="preserve"> </w:t>
      </w:r>
      <w:r>
        <w:rPr>
          <w:color w:val="221F1F"/>
        </w:rPr>
        <w:t>Loans,</w:t>
      </w:r>
      <w:r>
        <w:rPr>
          <w:color w:val="221F1F"/>
          <w:spacing w:val="-14"/>
        </w:rPr>
        <w:t xml:space="preserve"> </w:t>
      </w:r>
      <w:r>
        <w:rPr>
          <w:color w:val="221F1F"/>
        </w:rPr>
        <w:t>Advances</w:t>
      </w:r>
      <w:r>
        <w:rPr>
          <w:color w:val="221F1F"/>
          <w:spacing w:val="-13"/>
        </w:rPr>
        <w:t xml:space="preserve"> </w:t>
      </w:r>
      <w:proofErr w:type="gramStart"/>
      <w:r>
        <w:rPr>
          <w:color w:val="221F1F"/>
        </w:rPr>
        <w:t>And</w:t>
      </w:r>
      <w:proofErr w:type="gramEnd"/>
      <w:r>
        <w:rPr>
          <w:color w:val="221F1F"/>
          <w:spacing w:val="-11"/>
        </w:rPr>
        <w:t xml:space="preserve"> </w:t>
      </w:r>
      <w:r>
        <w:rPr>
          <w:color w:val="221F1F"/>
        </w:rPr>
        <w:t xml:space="preserve">Investments </w:t>
      </w:r>
      <w:proofErr w:type="gramStart"/>
      <w:r>
        <w:rPr>
          <w:color w:val="221F1F"/>
        </w:rPr>
        <w:t>By</w:t>
      </w:r>
      <w:proofErr w:type="gramEnd"/>
      <w:r>
        <w:rPr>
          <w:color w:val="221F1F"/>
        </w:rPr>
        <w:t xml:space="preserve"> </w:t>
      </w:r>
      <w:proofErr w:type="gramStart"/>
      <w:r>
        <w:rPr>
          <w:color w:val="221F1F"/>
        </w:rPr>
        <w:t>Banks :</w:t>
      </w:r>
      <w:proofErr w:type="gramEnd"/>
    </w:p>
    <w:p w14:paraId="581BC756" w14:textId="77777777" w:rsidR="00F3095E" w:rsidRDefault="00000000">
      <w:pPr>
        <w:pStyle w:val="BodyText"/>
        <w:spacing w:before="101" w:line="249" w:lineRule="auto"/>
        <w:ind w:left="52" w:firstLine="398"/>
        <w:jc w:val="both"/>
      </w:pPr>
      <w:r>
        <w:rPr>
          <w:color w:val="221F1F"/>
        </w:rPr>
        <w:t>Subsidiary business operations of bankers with special reference to Safety Deposit Lockers - Liability of banker in case of bank robberies and fraud by bank employees - Vicarious liability of the</w:t>
      </w:r>
      <w:r>
        <w:rPr>
          <w:color w:val="221F1F"/>
          <w:spacing w:val="-10"/>
        </w:rPr>
        <w:t xml:space="preserve"> </w:t>
      </w:r>
      <w:r>
        <w:rPr>
          <w:color w:val="221F1F"/>
        </w:rPr>
        <w:t>bank</w:t>
      </w:r>
      <w:r>
        <w:rPr>
          <w:color w:val="221F1F"/>
          <w:spacing w:val="-8"/>
        </w:rPr>
        <w:t xml:space="preserve"> </w:t>
      </w:r>
      <w:r>
        <w:rPr>
          <w:color w:val="221F1F"/>
        </w:rPr>
        <w:t>-</w:t>
      </w:r>
      <w:r>
        <w:rPr>
          <w:color w:val="221F1F"/>
          <w:spacing w:val="-9"/>
        </w:rPr>
        <w:t xml:space="preserve"> </w:t>
      </w:r>
      <w:r>
        <w:rPr>
          <w:color w:val="221F1F"/>
        </w:rPr>
        <w:t>Recovery</w:t>
      </w:r>
      <w:r>
        <w:rPr>
          <w:color w:val="221F1F"/>
          <w:spacing w:val="-8"/>
        </w:rPr>
        <w:t xml:space="preserve"> </w:t>
      </w:r>
      <w:r>
        <w:rPr>
          <w:color w:val="221F1F"/>
        </w:rPr>
        <w:t>of</w:t>
      </w:r>
      <w:r>
        <w:rPr>
          <w:color w:val="221F1F"/>
          <w:spacing w:val="-10"/>
        </w:rPr>
        <w:t xml:space="preserve"> </w:t>
      </w:r>
      <w:r>
        <w:rPr>
          <w:color w:val="221F1F"/>
        </w:rPr>
        <w:t>loans</w:t>
      </w:r>
      <w:r>
        <w:rPr>
          <w:color w:val="221F1F"/>
          <w:spacing w:val="-8"/>
        </w:rPr>
        <w:t xml:space="preserve"> </w:t>
      </w:r>
      <w:r>
        <w:rPr>
          <w:color w:val="221F1F"/>
        </w:rPr>
        <w:t>and</w:t>
      </w:r>
      <w:r>
        <w:rPr>
          <w:color w:val="221F1F"/>
          <w:spacing w:val="-10"/>
        </w:rPr>
        <w:t xml:space="preserve"> </w:t>
      </w:r>
      <w:r>
        <w:rPr>
          <w:color w:val="221F1F"/>
        </w:rPr>
        <w:t>advances</w:t>
      </w:r>
      <w:r>
        <w:rPr>
          <w:color w:val="221F1F"/>
          <w:spacing w:val="-7"/>
        </w:rPr>
        <w:t xml:space="preserve"> </w:t>
      </w:r>
      <w:r>
        <w:rPr>
          <w:color w:val="221F1F"/>
        </w:rPr>
        <w:t>-</w:t>
      </w:r>
      <w:r>
        <w:rPr>
          <w:color w:val="221F1F"/>
          <w:spacing w:val="-9"/>
        </w:rPr>
        <w:t xml:space="preserve"> </w:t>
      </w:r>
      <w:r>
        <w:rPr>
          <w:color w:val="221F1F"/>
        </w:rPr>
        <w:t>Recovery</w:t>
      </w:r>
      <w:r>
        <w:rPr>
          <w:color w:val="221F1F"/>
          <w:spacing w:val="-8"/>
        </w:rPr>
        <w:t xml:space="preserve"> </w:t>
      </w:r>
      <w:r>
        <w:rPr>
          <w:color w:val="221F1F"/>
        </w:rPr>
        <w:t>of</w:t>
      </w:r>
      <w:r>
        <w:rPr>
          <w:color w:val="221F1F"/>
          <w:spacing w:val="-10"/>
        </w:rPr>
        <w:t xml:space="preserve"> </w:t>
      </w:r>
      <w:r>
        <w:rPr>
          <w:color w:val="221F1F"/>
        </w:rPr>
        <w:t>debts</w:t>
      </w:r>
      <w:r>
        <w:rPr>
          <w:color w:val="221F1F"/>
          <w:spacing w:val="-8"/>
        </w:rPr>
        <w:t xml:space="preserve"> </w:t>
      </w:r>
      <w:r>
        <w:rPr>
          <w:color w:val="221F1F"/>
        </w:rPr>
        <w:t xml:space="preserve">due to banks, Financial Institutions Act, 1993. The </w:t>
      </w:r>
      <w:proofErr w:type="spellStart"/>
      <w:r>
        <w:rPr>
          <w:color w:val="221F1F"/>
        </w:rPr>
        <w:t>Securitisation</w:t>
      </w:r>
      <w:proofErr w:type="spellEnd"/>
      <w:r>
        <w:rPr>
          <w:color w:val="221F1F"/>
        </w:rPr>
        <w:t xml:space="preserve"> and Reconstruction of Financial Assets and Enforcement of Security Interest Act, 2002-Debt Recovery Tribunal-Banking and Insurance </w:t>
      </w:r>
      <w:r>
        <w:rPr>
          <w:color w:val="221F1F"/>
          <w:spacing w:val="-2"/>
        </w:rPr>
        <w:t>ombudsman.</w:t>
      </w:r>
    </w:p>
    <w:p w14:paraId="3CBB0995" w14:textId="77777777" w:rsidR="00F3095E" w:rsidRDefault="00000000">
      <w:pPr>
        <w:spacing w:before="99"/>
        <w:ind w:left="52"/>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4"/>
          <w:sz w:val="24"/>
        </w:rPr>
        <w:t xml:space="preserve"> </w:t>
      </w:r>
      <w:proofErr w:type="gramStart"/>
      <w:r>
        <w:rPr>
          <w:rFonts w:ascii="Palatino Linotype"/>
          <w:b/>
          <w:color w:val="221F1F"/>
          <w:sz w:val="24"/>
        </w:rPr>
        <w:t>VI</w:t>
      </w:r>
      <w:r>
        <w:rPr>
          <w:rFonts w:ascii="Palatino Linotype"/>
          <w:b/>
          <w:color w:val="221F1F"/>
          <w:spacing w:val="26"/>
          <w:sz w:val="24"/>
        </w:rPr>
        <w:t xml:space="preserve">  </w:t>
      </w:r>
      <w:r>
        <w:rPr>
          <w:rFonts w:ascii="Arial"/>
          <w:b/>
          <w:color w:val="221F1F"/>
          <w:spacing w:val="-2"/>
          <w:sz w:val="20"/>
        </w:rPr>
        <w:t>Miscellaneous</w:t>
      </w:r>
      <w:proofErr w:type="gramEnd"/>
      <w:r>
        <w:rPr>
          <w:rFonts w:ascii="Arial"/>
          <w:b/>
          <w:color w:val="221F1F"/>
          <w:spacing w:val="-2"/>
          <w:sz w:val="20"/>
        </w:rPr>
        <w:t>:</w:t>
      </w:r>
    </w:p>
    <w:p w14:paraId="6E6B5CB6" w14:textId="77777777" w:rsidR="00F3095E" w:rsidRDefault="00000000">
      <w:pPr>
        <w:pStyle w:val="BodyText"/>
        <w:spacing w:before="93" w:line="249" w:lineRule="auto"/>
        <w:ind w:left="52" w:firstLine="398"/>
        <w:jc w:val="both"/>
      </w:pPr>
      <w:r>
        <w:rPr>
          <w:color w:val="221F1F"/>
        </w:rPr>
        <w:t>RBI’s control over commercial banks - Special Status of RBI and</w:t>
      </w:r>
      <w:r>
        <w:rPr>
          <w:color w:val="221F1F"/>
          <w:spacing w:val="40"/>
        </w:rPr>
        <w:t xml:space="preserve"> </w:t>
      </w:r>
      <w:r>
        <w:rPr>
          <w:color w:val="221F1F"/>
        </w:rPr>
        <w:t>State</w:t>
      </w:r>
      <w:r>
        <w:rPr>
          <w:color w:val="221F1F"/>
          <w:spacing w:val="40"/>
        </w:rPr>
        <w:t xml:space="preserve"> </w:t>
      </w:r>
      <w:r>
        <w:rPr>
          <w:color w:val="221F1F"/>
        </w:rPr>
        <w:t>Bank</w:t>
      </w:r>
      <w:r>
        <w:rPr>
          <w:color w:val="221F1F"/>
          <w:spacing w:val="40"/>
        </w:rPr>
        <w:t xml:space="preserve"> </w:t>
      </w:r>
      <w:r>
        <w:rPr>
          <w:color w:val="221F1F"/>
        </w:rPr>
        <w:t>of</w:t>
      </w:r>
      <w:r>
        <w:rPr>
          <w:color w:val="221F1F"/>
          <w:spacing w:val="40"/>
        </w:rPr>
        <w:t xml:space="preserve"> </w:t>
      </w:r>
      <w:r>
        <w:rPr>
          <w:color w:val="221F1F"/>
        </w:rPr>
        <w:t>India</w:t>
      </w:r>
      <w:r>
        <w:rPr>
          <w:color w:val="221F1F"/>
          <w:spacing w:val="40"/>
        </w:rPr>
        <w:t xml:space="preserve"> </w:t>
      </w:r>
      <w:r>
        <w:rPr>
          <w:color w:val="221F1F"/>
        </w:rPr>
        <w:t>-</w:t>
      </w:r>
      <w:r>
        <w:rPr>
          <w:color w:val="221F1F"/>
          <w:spacing w:val="40"/>
        </w:rPr>
        <w:t xml:space="preserve"> </w:t>
      </w:r>
      <w:r>
        <w:rPr>
          <w:color w:val="221F1F"/>
        </w:rPr>
        <w:t>Subsidiary</w:t>
      </w:r>
      <w:r>
        <w:rPr>
          <w:color w:val="221F1F"/>
          <w:spacing w:val="40"/>
        </w:rPr>
        <w:t xml:space="preserve"> </w:t>
      </w:r>
      <w:r>
        <w:rPr>
          <w:color w:val="221F1F"/>
        </w:rPr>
        <w:t>Banks</w:t>
      </w:r>
      <w:r>
        <w:rPr>
          <w:color w:val="221F1F"/>
          <w:spacing w:val="40"/>
        </w:rPr>
        <w:t xml:space="preserve"> </w:t>
      </w:r>
      <w:r>
        <w:rPr>
          <w:color w:val="221F1F"/>
        </w:rPr>
        <w:t>-</w:t>
      </w:r>
      <w:r>
        <w:rPr>
          <w:color w:val="221F1F"/>
          <w:spacing w:val="40"/>
        </w:rPr>
        <w:t xml:space="preserve"> </w:t>
      </w:r>
      <w:r>
        <w:rPr>
          <w:color w:val="221F1F"/>
        </w:rPr>
        <w:t>Effect</w:t>
      </w:r>
      <w:r>
        <w:rPr>
          <w:color w:val="221F1F"/>
          <w:spacing w:val="40"/>
        </w:rPr>
        <w:t xml:space="preserve"> </w:t>
      </w:r>
      <w:r>
        <w:rPr>
          <w:color w:val="221F1F"/>
        </w:rPr>
        <w:t>of</w:t>
      </w:r>
      <w:r>
        <w:rPr>
          <w:color w:val="221F1F"/>
          <w:spacing w:val="40"/>
        </w:rPr>
        <w:t xml:space="preserve"> </w:t>
      </w:r>
      <w:r>
        <w:rPr>
          <w:color w:val="221F1F"/>
        </w:rPr>
        <w:t xml:space="preserve">winding up of Banking companies - Rights of customers on winding up of companies - Necessity for reforms in Indian Banking Law to meet </w:t>
      </w:r>
      <w:r>
        <w:rPr>
          <w:color w:val="221F1F"/>
          <w:spacing w:val="-2"/>
        </w:rPr>
        <w:t>global</w:t>
      </w:r>
      <w:r>
        <w:rPr>
          <w:color w:val="221F1F"/>
          <w:spacing w:val="-5"/>
        </w:rPr>
        <w:t xml:space="preserve"> </w:t>
      </w:r>
      <w:r>
        <w:rPr>
          <w:color w:val="221F1F"/>
          <w:spacing w:val="-2"/>
        </w:rPr>
        <w:t>challenges. E-Banking-</w:t>
      </w:r>
      <w:r>
        <w:rPr>
          <w:color w:val="221F1F"/>
          <w:spacing w:val="-8"/>
        </w:rPr>
        <w:t xml:space="preserve"> </w:t>
      </w:r>
      <w:r>
        <w:rPr>
          <w:color w:val="221F1F"/>
          <w:spacing w:val="-2"/>
        </w:rPr>
        <w:t>ATM-CDM-Smart Cards-Net Banking- Electronic</w:t>
      </w:r>
      <w:r>
        <w:rPr>
          <w:color w:val="221F1F"/>
          <w:spacing w:val="-6"/>
        </w:rPr>
        <w:t xml:space="preserve"> </w:t>
      </w:r>
      <w:r>
        <w:rPr>
          <w:color w:val="221F1F"/>
          <w:spacing w:val="-2"/>
        </w:rPr>
        <w:t>clearance</w:t>
      </w:r>
      <w:r>
        <w:rPr>
          <w:color w:val="221F1F"/>
          <w:spacing w:val="-8"/>
        </w:rPr>
        <w:t xml:space="preserve"> </w:t>
      </w:r>
      <w:r>
        <w:rPr>
          <w:color w:val="221F1F"/>
          <w:spacing w:val="-2"/>
        </w:rPr>
        <w:t>system-Legal</w:t>
      </w:r>
      <w:r>
        <w:rPr>
          <w:color w:val="221F1F"/>
          <w:spacing w:val="-9"/>
        </w:rPr>
        <w:t xml:space="preserve"> </w:t>
      </w:r>
      <w:proofErr w:type="spellStart"/>
      <w:proofErr w:type="gramStart"/>
      <w:r>
        <w:rPr>
          <w:color w:val="221F1F"/>
          <w:spacing w:val="-2"/>
        </w:rPr>
        <w:t>Issues,Regulating</w:t>
      </w:r>
      <w:proofErr w:type="spellEnd"/>
      <w:proofErr w:type="gramEnd"/>
      <w:r>
        <w:rPr>
          <w:color w:val="221F1F"/>
          <w:spacing w:val="-8"/>
        </w:rPr>
        <w:t xml:space="preserve"> </w:t>
      </w:r>
      <w:r>
        <w:rPr>
          <w:color w:val="221F1F"/>
          <w:spacing w:val="-2"/>
        </w:rPr>
        <w:t xml:space="preserve">E-transactions, </w:t>
      </w:r>
      <w:r>
        <w:rPr>
          <w:color w:val="221F1F"/>
        </w:rPr>
        <w:t xml:space="preserve">Reserve Bank of India’s </w:t>
      </w:r>
      <w:proofErr w:type="spellStart"/>
      <w:proofErr w:type="gramStart"/>
      <w:r>
        <w:rPr>
          <w:color w:val="221F1F"/>
        </w:rPr>
        <w:t>contribution,e</w:t>
      </w:r>
      <w:proofErr w:type="spellEnd"/>
      <w:proofErr w:type="gramEnd"/>
      <w:r>
        <w:rPr>
          <w:color w:val="221F1F"/>
        </w:rPr>
        <w:t xml:space="preserve">-bank </w:t>
      </w:r>
      <w:proofErr w:type="spellStart"/>
      <w:proofErr w:type="gramStart"/>
      <w:r>
        <w:rPr>
          <w:color w:val="221F1F"/>
        </w:rPr>
        <w:t>issues,International</w:t>
      </w:r>
      <w:proofErr w:type="spellEnd"/>
      <w:proofErr w:type="gramEnd"/>
      <w:r>
        <w:rPr>
          <w:color w:val="221F1F"/>
        </w:rPr>
        <w:t xml:space="preserve"> transactions,</w:t>
      </w:r>
      <w:r>
        <w:rPr>
          <w:color w:val="221F1F"/>
          <w:spacing w:val="-14"/>
        </w:rPr>
        <w:t xml:space="preserve"> </w:t>
      </w:r>
      <w:r>
        <w:rPr>
          <w:color w:val="221F1F"/>
        </w:rPr>
        <w:t>credit</w:t>
      </w:r>
      <w:r>
        <w:rPr>
          <w:color w:val="221F1F"/>
          <w:spacing w:val="-14"/>
        </w:rPr>
        <w:t xml:space="preserve"> </w:t>
      </w:r>
      <w:r>
        <w:rPr>
          <w:color w:val="221F1F"/>
        </w:rPr>
        <w:t>cards</w:t>
      </w:r>
      <w:r>
        <w:rPr>
          <w:color w:val="221F1F"/>
          <w:spacing w:val="-14"/>
        </w:rPr>
        <w:t xml:space="preserve"> </w:t>
      </w:r>
      <w:r>
        <w:rPr>
          <w:color w:val="221F1F"/>
        </w:rPr>
        <w:t>and</w:t>
      </w:r>
      <w:r>
        <w:rPr>
          <w:color w:val="221F1F"/>
          <w:spacing w:val="-14"/>
        </w:rPr>
        <w:t xml:space="preserve"> </w:t>
      </w:r>
      <w:r>
        <w:rPr>
          <w:color w:val="221F1F"/>
        </w:rPr>
        <w:t>internet</w:t>
      </w:r>
      <w:r>
        <w:rPr>
          <w:color w:val="221F1F"/>
          <w:spacing w:val="-14"/>
        </w:rPr>
        <w:t xml:space="preserve"> </w:t>
      </w:r>
      <w:r>
        <w:rPr>
          <w:color w:val="221F1F"/>
        </w:rPr>
        <w:t>related</w:t>
      </w:r>
      <w:r>
        <w:rPr>
          <w:color w:val="221F1F"/>
          <w:spacing w:val="-14"/>
        </w:rPr>
        <w:t xml:space="preserve"> </w:t>
      </w:r>
      <w:proofErr w:type="spellStart"/>
      <w:proofErr w:type="gramStart"/>
      <w:r>
        <w:rPr>
          <w:color w:val="221F1F"/>
        </w:rPr>
        <w:t>laws,secure</w:t>
      </w:r>
      <w:proofErr w:type="spellEnd"/>
      <w:proofErr w:type="gramEnd"/>
      <w:r>
        <w:rPr>
          <w:color w:val="221F1F"/>
          <w:spacing w:val="-14"/>
        </w:rPr>
        <w:t xml:space="preserve"> </w:t>
      </w:r>
      <w:r>
        <w:rPr>
          <w:color w:val="221F1F"/>
        </w:rPr>
        <w:t xml:space="preserve">electronic </w:t>
      </w:r>
      <w:r>
        <w:rPr>
          <w:color w:val="221F1F"/>
          <w:spacing w:val="-2"/>
        </w:rPr>
        <w:t>transactions</w:t>
      </w:r>
    </w:p>
    <w:p w14:paraId="27D0AC2D" w14:textId="77777777" w:rsidR="00F3095E" w:rsidRDefault="00000000">
      <w:pPr>
        <w:pStyle w:val="Heading3"/>
        <w:spacing w:before="184"/>
      </w:pPr>
      <w:r>
        <w:rPr>
          <w:color w:val="221F1F"/>
        </w:rPr>
        <w:t>Negotiable</w:t>
      </w:r>
      <w:r>
        <w:rPr>
          <w:color w:val="221F1F"/>
          <w:spacing w:val="-17"/>
        </w:rPr>
        <w:t xml:space="preserve"> </w:t>
      </w:r>
      <w:proofErr w:type="gramStart"/>
      <w:r>
        <w:rPr>
          <w:color w:val="221F1F"/>
        </w:rPr>
        <w:t>Instruments</w:t>
      </w:r>
      <w:r>
        <w:rPr>
          <w:color w:val="221F1F"/>
          <w:spacing w:val="-14"/>
        </w:rPr>
        <w:t xml:space="preserve"> </w:t>
      </w:r>
      <w:r>
        <w:rPr>
          <w:color w:val="221F1F"/>
          <w:spacing w:val="-10"/>
        </w:rPr>
        <w:t>:</w:t>
      </w:r>
      <w:proofErr w:type="gramEnd"/>
    </w:p>
    <w:p w14:paraId="0B6A1025" w14:textId="77777777" w:rsidR="00F3095E" w:rsidRDefault="00000000">
      <w:pPr>
        <w:spacing w:before="127"/>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VII</w:t>
      </w:r>
      <w:r>
        <w:rPr>
          <w:rFonts w:ascii="Palatino Linotype"/>
          <w:b/>
          <w:color w:val="221F1F"/>
          <w:spacing w:val="76"/>
          <w:w w:val="150"/>
          <w:sz w:val="24"/>
        </w:rPr>
        <w:t xml:space="preserve"> </w:t>
      </w:r>
      <w:r>
        <w:rPr>
          <w:rFonts w:ascii="Arial"/>
          <w:b/>
          <w:color w:val="221F1F"/>
          <w:sz w:val="20"/>
        </w:rPr>
        <w:t>Definition</w:t>
      </w:r>
      <w:r>
        <w:rPr>
          <w:rFonts w:ascii="Arial"/>
          <w:b/>
          <w:color w:val="221F1F"/>
          <w:spacing w:val="-13"/>
          <w:sz w:val="20"/>
        </w:rPr>
        <w:t xml:space="preserve"> </w:t>
      </w:r>
      <w:proofErr w:type="gramStart"/>
      <w:r>
        <w:rPr>
          <w:rFonts w:ascii="Arial"/>
          <w:b/>
          <w:color w:val="221F1F"/>
          <w:sz w:val="20"/>
        </w:rPr>
        <w:t>And</w:t>
      </w:r>
      <w:proofErr w:type="gramEnd"/>
      <w:r>
        <w:rPr>
          <w:rFonts w:ascii="Arial"/>
          <w:b/>
          <w:color w:val="221F1F"/>
          <w:spacing w:val="-6"/>
          <w:sz w:val="20"/>
        </w:rPr>
        <w:t xml:space="preserve"> </w:t>
      </w:r>
      <w:r>
        <w:rPr>
          <w:rFonts w:ascii="Arial"/>
          <w:b/>
          <w:color w:val="221F1F"/>
          <w:spacing w:val="-2"/>
          <w:sz w:val="20"/>
        </w:rPr>
        <w:t>Characteristics:</w:t>
      </w:r>
    </w:p>
    <w:p w14:paraId="7EFA0E17" w14:textId="77777777" w:rsidR="00F3095E" w:rsidRDefault="00000000">
      <w:pPr>
        <w:pStyle w:val="BodyText"/>
        <w:spacing w:before="50" w:line="249" w:lineRule="auto"/>
        <w:ind w:left="52" w:firstLine="398"/>
        <w:jc w:val="both"/>
      </w:pPr>
      <w:r>
        <w:rPr>
          <w:color w:val="221F1F"/>
        </w:rPr>
        <w:t>Definition, Characteristics and categories of Negotiable Instruments,</w:t>
      </w:r>
      <w:r>
        <w:rPr>
          <w:color w:val="221F1F"/>
          <w:spacing w:val="40"/>
        </w:rPr>
        <w:t xml:space="preserve"> </w:t>
      </w:r>
      <w:r>
        <w:rPr>
          <w:color w:val="221F1F"/>
        </w:rPr>
        <w:t>Definition</w:t>
      </w:r>
      <w:r>
        <w:rPr>
          <w:color w:val="221F1F"/>
          <w:spacing w:val="40"/>
        </w:rPr>
        <w:t xml:space="preserve"> </w:t>
      </w:r>
      <w:r>
        <w:rPr>
          <w:color w:val="221F1F"/>
        </w:rPr>
        <w:t>and</w:t>
      </w:r>
      <w:r>
        <w:rPr>
          <w:color w:val="221F1F"/>
          <w:spacing w:val="40"/>
        </w:rPr>
        <w:t xml:space="preserve"> </w:t>
      </w:r>
      <w:r>
        <w:rPr>
          <w:color w:val="221F1F"/>
        </w:rPr>
        <w:t>Characteristics</w:t>
      </w:r>
      <w:r>
        <w:rPr>
          <w:color w:val="221F1F"/>
          <w:spacing w:val="40"/>
        </w:rPr>
        <w:t xml:space="preserve"> </w:t>
      </w:r>
      <w:r>
        <w:rPr>
          <w:color w:val="221F1F"/>
        </w:rPr>
        <w:t>of</w:t>
      </w:r>
      <w:r>
        <w:rPr>
          <w:color w:val="221F1F"/>
          <w:spacing w:val="40"/>
        </w:rPr>
        <w:t xml:space="preserve"> </w:t>
      </w:r>
      <w:r>
        <w:rPr>
          <w:color w:val="221F1F"/>
        </w:rPr>
        <w:t>Promissory</w:t>
      </w:r>
      <w:r>
        <w:rPr>
          <w:color w:val="221F1F"/>
          <w:spacing w:val="40"/>
        </w:rPr>
        <w:t xml:space="preserve"> </w:t>
      </w:r>
      <w:r>
        <w:rPr>
          <w:color w:val="221F1F"/>
        </w:rPr>
        <w:t>Note, Bill</w:t>
      </w:r>
      <w:r>
        <w:rPr>
          <w:color w:val="221F1F"/>
          <w:spacing w:val="-10"/>
        </w:rPr>
        <w:t xml:space="preserve"> </w:t>
      </w:r>
      <w:r>
        <w:rPr>
          <w:color w:val="221F1F"/>
        </w:rPr>
        <w:t>of</w:t>
      </w:r>
      <w:r>
        <w:rPr>
          <w:color w:val="221F1F"/>
          <w:spacing w:val="-7"/>
        </w:rPr>
        <w:t xml:space="preserve"> </w:t>
      </w:r>
      <w:r>
        <w:rPr>
          <w:color w:val="221F1F"/>
        </w:rPr>
        <w:t>Exchange</w:t>
      </w:r>
      <w:r>
        <w:rPr>
          <w:color w:val="221F1F"/>
          <w:spacing w:val="-9"/>
        </w:rPr>
        <w:t xml:space="preserve"> </w:t>
      </w:r>
      <w:r>
        <w:rPr>
          <w:color w:val="221F1F"/>
        </w:rPr>
        <w:t>and</w:t>
      </w:r>
      <w:r>
        <w:rPr>
          <w:color w:val="221F1F"/>
          <w:spacing w:val="-9"/>
        </w:rPr>
        <w:t xml:space="preserve"> </w:t>
      </w:r>
      <w:r>
        <w:rPr>
          <w:color w:val="221F1F"/>
        </w:rPr>
        <w:t>Cheques,</w:t>
      </w:r>
      <w:r>
        <w:rPr>
          <w:color w:val="221F1F"/>
          <w:spacing w:val="-11"/>
        </w:rPr>
        <w:t xml:space="preserve"> </w:t>
      </w:r>
      <w:r>
        <w:rPr>
          <w:color w:val="221F1F"/>
        </w:rPr>
        <w:t>Distinctions</w:t>
      </w:r>
      <w:r>
        <w:rPr>
          <w:color w:val="221F1F"/>
          <w:spacing w:val="-7"/>
        </w:rPr>
        <w:t xml:space="preserve"> </w:t>
      </w:r>
      <w:r>
        <w:rPr>
          <w:color w:val="221F1F"/>
        </w:rPr>
        <w:t>between</w:t>
      </w:r>
      <w:r>
        <w:rPr>
          <w:color w:val="221F1F"/>
          <w:spacing w:val="-9"/>
        </w:rPr>
        <w:t xml:space="preserve"> </w:t>
      </w:r>
      <w:r>
        <w:rPr>
          <w:color w:val="221F1F"/>
        </w:rPr>
        <w:t>them,</w:t>
      </w:r>
      <w:r>
        <w:rPr>
          <w:color w:val="221F1F"/>
          <w:spacing w:val="-9"/>
        </w:rPr>
        <w:t xml:space="preserve"> </w:t>
      </w:r>
      <w:r>
        <w:rPr>
          <w:color w:val="221F1F"/>
        </w:rPr>
        <w:t>Different Kinds of Bills, Hundis, Letters of Credit.</w:t>
      </w:r>
    </w:p>
    <w:p w14:paraId="59FB8077" w14:textId="77777777" w:rsidR="00F3095E" w:rsidRDefault="00000000">
      <w:pPr>
        <w:spacing w:before="13"/>
        <w:ind w:left="52"/>
        <w:rPr>
          <w:rFonts w:ascii="Arial"/>
          <w:b/>
          <w:sz w:val="20"/>
        </w:rPr>
      </w:pPr>
      <w:r>
        <w:br w:type="column"/>
      </w: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10"/>
          <w:sz w:val="24"/>
        </w:rPr>
        <w:t xml:space="preserve"> </w:t>
      </w:r>
      <w:r>
        <w:rPr>
          <w:rFonts w:ascii="Palatino Linotype"/>
          <w:b/>
          <w:color w:val="221F1F"/>
          <w:sz w:val="24"/>
        </w:rPr>
        <w:t>VIII</w:t>
      </w:r>
      <w:r>
        <w:rPr>
          <w:rFonts w:ascii="Palatino Linotype"/>
          <w:b/>
          <w:color w:val="221F1F"/>
          <w:spacing w:val="45"/>
          <w:sz w:val="24"/>
        </w:rPr>
        <w:t xml:space="preserve"> </w:t>
      </w:r>
      <w:r>
        <w:rPr>
          <w:rFonts w:ascii="Arial"/>
          <w:b/>
          <w:color w:val="221F1F"/>
          <w:sz w:val="20"/>
        </w:rPr>
        <w:t>Parties</w:t>
      </w:r>
      <w:r>
        <w:rPr>
          <w:rFonts w:ascii="Arial"/>
          <w:b/>
          <w:color w:val="221F1F"/>
          <w:spacing w:val="-7"/>
          <w:sz w:val="20"/>
        </w:rPr>
        <w:t xml:space="preserve"> </w:t>
      </w:r>
      <w:r>
        <w:rPr>
          <w:rFonts w:ascii="Arial"/>
          <w:b/>
          <w:color w:val="221F1F"/>
          <w:sz w:val="20"/>
        </w:rPr>
        <w:t>to</w:t>
      </w:r>
      <w:r>
        <w:rPr>
          <w:rFonts w:ascii="Arial"/>
          <w:b/>
          <w:color w:val="221F1F"/>
          <w:spacing w:val="-7"/>
          <w:sz w:val="20"/>
        </w:rPr>
        <w:t xml:space="preserve"> </w:t>
      </w:r>
      <w:r>
        <w:rPr>
          <w:rFonts w:ascii="Arial"/>
          <w:b/>
          <w:color w:val="221F1F"/>
          <w:sz w:val="20"/>
        </w:rPr>
        <w:t>Negotiable</w:t>
      </w:r>
      <w:r>
        <w:rPr>
          <w:rFonts w:ascii="Arial"/>
          <w:b/>
          <w:color w:val="221F1F"/>
          <w:spacing w:val="-8"/>
          <w:sz w:val="20"/>
        </w:rPr>
        <w:t xml:space="preserve"> </w:t>
      </w:r>
      <w:r>
        <w:rPr>
          <w:rFonts w:ascii="Arial"/>
          <w:b/>
          <w:color w:val="221F1F"/>
          <w:spacing w:val="-2"/>
          <w:sz w:val="20"/>
        </w:rPr>
        <w:t>Instruments:</w:t>
      </w:r>
    </w:p>
    <w:p w14:paraId="207C35AA" w14:textId="77777777" w:rsidR="00F3095E" w:rsidRDefault="00000000">
      <w:pPr>
        <w:pStyle w:val="BodyText"/>
        <w:spacing w:before="151" w:line="247" w:lineRule="auto"/>
        <w:ind w:left="52" w:right="406" w:firstLine="398"/>
        <w:jc w:val="both"/>
      </w:pPr>
      <w:r>
        <w:rPr>
          <w:color w:val="221F1F"/>
        </w:rPr>
        <w:t>Holder,</w:t>
      </w:r>
      <w:r>
        <w:rPr>
          <w:color w:val="221F1F"/>
          <w:spacing w:val="-4"/>
        </w:rPr>
        <w:t xml:space="preserve"> </w:t>
      </w:r>
      <w:r>
        <w:rPr>
          <w:color w:val="221F1F"/>
        </w:rPr>
        <w:t>holder</w:t>
      </w:r>
      <w:r>
        <w:rPr>
          <w:color w:val="221F1F"/>
          <w:spacing w:val="-4"/>
        </w:rPr>
        <w:t xml:space="preserve"> </w:t>
      </w:r>
      <w:r>
        <w:rPr>
          <w:color w:val="221F1F"/>
        </w:rPr>
        <w:t>in</w:t>
      </w:r>
      <w:r>
        <w:rPr>
          <w:color w:val="221F1F"/>
          <w:spacing w:val="-5"/>
        </w:rPr>
        <w:t xml:space="preserve"> </w:t>
      </w:r>
      <w:r>
        <w:rPr>
          <w:color w:val="221F1F"/>
        </w:rPr>
        <w:t>due</w:t>
      </w:r>
      <w:r>
        <w:rPr>
          <w:color w:val="221F1F"/>
          <w:spacing w:val="-5"/>
        </w:rPr>
        <w:t xml:space="preserve"> </w:t>
      </w:r>
      <w:r>
        <w:rPr>
          <w:color w:val="221F1F"/>
        </w:rPr>
        <w:t>course,</w:t>
      </w:r>
      <w:r>
        <w:rPr>
          <w:color w:val="221F1F"/>
          <w:spacing w:val="-7"/>
        </w:rPr>
        <w:t xml:space="preserve"> </w:t>
      </w:r>
      <w:r>
        <w:rPr>
          <w:color w:val="221F1F"/>
        </w:rPr>
        <w:t>Rights</w:t>
      </w:r>
      <w:r>
        <w:rPr>
          <w:color w:val="221F1F"/>
          <w:spacing w:val="-6"/>
        </w:rPr>
        <w:t xml:space="preserve"> </w:t>
      </w:r>
      <w:r>
        <w:rPr>
          <w:color w:val="221F1F"/>
        </w:rPr>
        <w:t>and</w:t>
      </w:r>
      <w:r>
        <w:rPr>
          <w:color w:val="221F1F"/>
          <w:spacing w:val="-5"/>
        </w:rPr>
        <w:t xml:space="preserve"> </w:t>
      </w:r>
      <w:r>
        <w:rPr>
          <w:color w:val="221F1F"/>
        </w:rPr>
        <w:t>Privileges</w:t>
      </w:r>
      <w:r>
        <w:rPr>
          <w:color w:val="221F1F"/>
          <w:spacing w:val="-3"/>
        </w:rPr>
        <w:t xml:space="preserve"> </w:t>
      </w:r>
      <w:r>
        <w:rPr>
          <w:color w:val="221F1F"/>
        </w:rPr>
        <w:t>of</w:t>
      </w:r>
      <w:r>
        <w:rPr>
          <w:color w:val="221F1F"/>
          <w:spacing w:val="-3"/>
        </w:rPr>
        <w:t xml:space="preserve"> </w:t>
      </w:r>
      <w:r>
        <w:rPr>
          <w:color w:val="221F1F"/>
        </w:rPr>
        <w:t>a</w:t>
      </w:r>
      <w:r>
        <w:rPr>
          <w:color w:val="221F1F"/>
          <w:spacing w:val="-8"/>
        </w:rPr>
        <w:t xml:space="preserve"> </w:t>
      </w:r>
      <w:r>
        <w:rPr>
          <w:color w:val="221F1F"/>
        </w:rPr>
        <w:t>Holder in Due Course, Capacity of parties.</w:t>
      </w:r>
    </w:p>
    <w:p w14:paraId="58238BD4" w14:textId="77777777" w:rsidR="00F3095E" w:rsidRDefault="00000000">
      <w:pPr>
        <w:spacing w:before="155"/>
        <w:ind w:left="52"/>
        <w:rPr>
          <w:rFonts w:ascii="Arial"/>
          <w:b/>
          <w:sz w:val="20"/>
        </w:rPr>
      </w:pPr>
      <w:r>
        <w:rPr>
          <w:rFonts w:ascii="Palatino Linotype"/>
          <w:b/>
          <w:color w:val="221F1F"/>
          <w:sz w:val="24"/>
        </w:rPr>
        <w:t>Unit</w:t>
      </w:r>
      <w:r>
        <w:rPr>
          <w:rFonts w:ascii="Palatino Linotype"/>
          <w:b/>
          <w:color w:val="221F1F"/>
          <w:spacing w:val="-4"/>
          <w:sz w:val="24"/>
        </w:rPr>
        <w:t xml:space="preserve"> </w:t>
      </w:r>
      <w:r>
        <w:rPr>
          <w:rFonts w:ascii="Palatino Linotype"/>
          <w:b/>
          <w:color w:val="221F1F"/>
          <w:sz w:val="24"/>
        </w:rPr>
        <w:t>-</w:t>
      </w:r>
      <w:r>
        <w:rPr>
          <w:rFonts w:ascii="Palatino Linotype"/>
          <w:b/>
          <w:color w:val="221F1F"/>
          <w:spacing w:val="-4"/>
          <w:sz w:val="24"/>
        </w:rPr>
        <w:t xml:space="preserve"> </w:t>
      </w:r>
      <w:proofErr w:type="gramStart"/>
      <w:r>
        <w:rPr>
          <w:rFonts w:ascii="Palatino Linotype"/>
          <w:b/>
          <w:color w:val="221F1F"/>
          <w:sz w:val="24"/>
        </w:rPr>
        <w:t>IX</w:t>
      </w:r>
      <w:r>
        <w:rPr>
          <w:rFonts w:ascii="Palatino Linotype"/>
          <w:b/>
          <w:color w:val="221F1F"/>
          <w:spacing w:val="26"/>
          <w:sz w:val="24"/>
        </w:rPr>
        <w:t xml:space="preserve">  </w:t>
      </w:r>
      <w:r>
        <w:rPr>
          <w:rFonts w:ascii="Arial"/>
          <w:b/>
          <w:color w:val="221F1F"/>
          <w:spacing w:val="-2"/>
          <w:sz w:val="20"/>
        </w:rPr>
        <w:t>Presentation</w:t>
      </w:r>
      <w:proofErr w:type="gramEnd"/>
      <w:r>
        <w:rPr>
          <w:rFonts w:ascii="Arial"/>
          <w:b/>
          <w:color w:val="221F1F"/>
          <w:spacing w:val="-2"/>
          <w:sz w:val="20"/>
        </w:rPr>
        <w:t>:</w:t>
      </w:r>
    </w:p>
    <w:p w14:paraId="66B83262" w14:textId="77777777" w:rsidR="00F3095E" w:rsidRDefault="00000000">
      <w:pPr>
        <w:pStyle w:val="BodyText"/>
        <w:spacing w:before="154" w:line="249" w:lineRule="auto"/>
        <w:ind w:left="52" w:right="397" w:firstLine="398"/>
        <w:jc w:val="both"/>
      </w:pPr>
      <w:r>
        <w:rPr>
          <w:color w:val="221F1F"/>
          <w:spacing w:val="15"/>
        </w:rPr>
        <w:t xml:space="preserve">Presentation </w:t>
      </w:r>
      <w:r>
        <w:rPr>
          <w:color w:val="221F1F"/>
        </w:rPr>
        <w:t xml:space="preserve">for </w:t>
      </w:r>
      <w:r>
        <w:rPr>
          <w:color w:val="221F1F"/>
          <w:spacing w:val="15"/>
        </w:rPr>
        <w:t xml:space="preserve">Acceptance, </w:t>
      </w:r>
      <w:r>
        <w:rPr>
          <w:color w:val="221F1F"/>
          <w:spacing w:val="12"/>
        </w:rPr>
        <w:t xml:space="preserve">Types </w:t>
      </w:r>
      <w:r>
        <w:rPr>
          <w:color w:val="221F1F"/>
        </w:rPr>
        <w:t xml:space="preserve">of </w:t>
      </w:r>
      <w:r>
        <w:rPr>
          <w:color w:val="221F1F"/>
          <w:spacing w:val="15"/>
        </w:rPr>
        <w:t xml:space="preserve">Acceptance, </w:t>
      </w:r>
      <w:r>
        <w:rPr>
          <w:color w:val="221F1F"/>
          <w:spacing w:val="10"/>
        </w:rPr>
        <w:t xml:space="preserve">Presentation </w:t>
      </w:r>
      <w:r>
        <w:rPr>
          <w:color w:val="221F1F"/>
        </w:rPr>
        <w:t xml:space="preserve">for </w:t>
      </w:r>
      <w:r>
        <w:rPr>
          <w:color w:val="221F1F"/>
          <w:spacing w:val="9"/>
        </w:rPr>
        <w:t xml:space="preserve">payment; Maturity, </w:t>
      </w:r>
      <w:r>
        <w:rPr>
          <w:color w:val="221F1F"/>
        </w:rPr>
        <w:t xml:space="preserve">when </w:t>
      </w:r>
      <w:r>
        <w:rPr>
          <w:color w:val="221F1F"/>
          <w:spacing w:val="9"/>
        </w:rPr>
        <w:t xml:space="preserve">presentation </w:t>
      </w:r>
      <w:r>
        <w:rPr>
          <w:color w:val="221F1F"/>
        </w:rPr>
        <w:t xml:space="preserve">is </w:t>
      </w:r>
      <w:r>
        <w:rPr>
          <w:color w:val="221F1F"/>
          <w:spacing w:val="16"/>
        </w:rPr>
        <w:t xml:space="preserve">excused </w:t>
      </w:r>
      <w:r>
        <w:rPr>
          <w:color w:val="221F1F"/>
          <w:spacing w:val="9"/>
        </w:rPr>
        <w:t xml:space="preserve">and </w:t>
      </w:r>
      <w:r>
        <w:rPr>
          <w:color w:val="221F1F"/>
          <w:spacing w:val="12"/>
        </w:rPr>
        <w:t xml:space="preserve">when </w:t>
      </w:r>
      <w:r>
        <w:rPr>
          <w:color w:val="221F1F"/>
        </w:rPr>
        <w:t xml:space="preserve">is it </w:t>
      </w:r>
      <w:r>
        <w:rPr>
          <w:color w:val="221F1F"/>
          <w:spacing w:val="19"/>
        </w:rPr>
        <w:t xml:space="preserve">unnecessary. </w:t>
      </w:r>
      <w:r>
        <w:rPr>
          <w:color w:val="221F1F"/>
          <w:spacing w:val="15"/>
        </w:rPr>
        <w:t xml:space="preserve">Effects </w:t>
      </w:r>
      <w:r>
        <w:rPr>
          <w:color w:val="221F1F"/>
        </w:rPr>
        <w:t xml:space="preserve">of </w:t>
      </w:r>
      <w:proofErr w:type="spellStart"/>
      <w:r>
        <w:rPr>
          <w:color w:val="221F1F"/>
        </w:rPr>
        <w:t xml:space="preserve">non </w:t>
      </w:r>
      <w:r>
        <w:rPr>
          <w:color w:val="221F1F"/>
          <w:spacing w:val="-2"/>
        </w:rPr>
        <w:t>presentation</w:t>
      </w:r>
      <w:proofErr w:type="spellEnd"/>
      <w:r>
        <w:rPr>
          <w:color w:val="221F1F"/>
          <w:spacing w:val="-2"/>
        </w:rPr>
        <w:t>.</w:t>
      </w:r>
    </w:p>
    <w:p w14:paraId="4371C8CC" w14:textId="77777777" w:rsidR="00F3095E" w:rsidRDefault="00000000">
      <w:pPr>
        <w:spacing w:before="153"/>
        <w:ind w:left="52"/>
        <w:rPr>
          <w:rFonts w:ascii="Arial"/>
          <w:b/>
          <w:sz w:val="20"/>
        </w:rPr>
      </w:pPr>
      <w:r>
        <w:rPr>
          <w:rFonts w:ascii="Palatino Linotype"/>
          <w:b/>
          <w:color w:val="221F1F"/>
          <w:sz w:val="24"/>
        </w:rPr>
        <w:t>Unit</w:t>
      </w:r>
      <w:r>
        <w:rPr>
          <w:rFonts w:ascii="Palatino Linotype"/>
          <w:b/>
          <w:color w:val="221F1F"/>
          <w:spacing w:val="-4"/>
          <w:sz w:val="24"/>
        </w:rPr>
        <w:t xml:space="preserve"> </w:t>
      </w:r>
      <w:r>
        <w:rPr>
          <w:rFonts w:ascii="Palatino Linotype"/>
          <w:b/>
          <w:color w:val="221F1F"/>
          <w:sz w:val="24"/>
        </w:rPr>
        <w:t>-</w:t>
      </w:r>
      <w:r>
        <w:rPr>
          <w:rFonts w:ascii="Palatino Linotype"/>
          <w:b/>
          <w:color w:val="221F1F"/>
          <w:spacing w:val="-4"/>
          <w:sz w:val="24"/>
        </w:rPr>
        <w:t xml:space="preserve"> </w:t>
      </w:r>
      <w:proofErr w:type="gramStart"/>
      <w:r>
        <w:rPr>
          <w:rFonts w:ascii="Palatino Linotype"/>
          <w:b/>
          <w:color w:val="221F1F"/>
          <w:sz w:val="24"/>
        </w:rPr>
        <w:t>X</w:t>
      </w:r>
      <w:r>
        <w:rPr>
          <w:rFonts w:ascii="Palatino Linotype"/>
          <w:b/>
          <w:color w:val="221F1F"/>
          <w:spacing w:val="26"/>
          <w:sz w:val="24"/>
        </w:rPr>
        <w:t xml:space="preserve">  </w:t>
      </w:r>
      <w:r>
        <w:rPr>
          <w:rFonts w:ascii="Arial"/>
          <w:b/>
          <w:color w:val="221F1F"/>
          <w:spacing w:val="-2"/>
          <w:sz w:val="20"/>
        </w:rPr>
        <w:t>Negotiation</w:t>
      </w:r>
      <w:proofErr w:type="gramEnd"/>
      <w:r>
        <w:rPr>
          <w:rFonts w:ascii="Arial"/>
          <w:b/>
          <w:color w:val="221F1F"/>
          <w:spacing w:val="-2"/>
          <w:sz w:val="20"/>
        </w:rPr>
        <w:t>:</w:t>
      </w:r>
    </w:p>
    <w:p w14:paraId="7F3102DC" w14:textId="77777777" w:rsidR="00F3095E" w:rsidRDefault="00000000">
      <w:pPr>
        <w:pStyle w:val="BodyText"/>
        <w:spacing w:before="153" w:line="249" w:lineRule="auto"/>
        <w:ind w:left="52" w:right="399" w:firstLine="398"/>
        <w:jc w:val="both"/>
      </w:pPr>
      <w:r>
        <w:rPr>
          <w:color w:val="221F1F"/>
          <w:spacing w:val="15"/>
        </w:rPr>
        <w:t xml:space="preserve">Negotiation </w:t>
      </w:r>
      <w:r>
        <w:rPr>
          <w:color w:val="221F1F"/>
        </w:rPr>
        <w:t xml:space="preserve">of </w:t>
      </w:r>
      <w:r>
        <w:rPr>
          <w:color w:val="221F1F"/>
          <w:spacing w:val="15"/>
        </w:rPr>
        <w:t xml:space="preserve">Negotiable instruments, Negotiation </w:t>
      </w:r>
      <w:r>
        <w:rPr>
          <w:color w:val="221F1F"/>
        </w:rPr>
        <w:t>distinguished from Assignment. Modes of Negotiation, kinds of Endorsements, negotiation by unauthorized persons.</w:t>
      </w:r>
    </w:p>
    <w:p w14:paraId="1647C070" w14:textId="77777777" w:rsidR="00F3095E" w:rsidRDefault="00000000">
      <w:pPr>
        <w:spacing w:before="154"/>
        <w:ind w:left="52"/>
        <w:rPr>
          <w:rFonts w:ascii="Arial"/>
          <w:b/>
          <w:sz w:val="20"/>
        </w:rPr>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XI</w:t>
      </w:r>
      <w:r>
        <w:rPr>
          <w:rFonts w:ascii="Palatino Linotype"/>
          <w:b/>
          <w:color w:val="221F1F"/>
          <w:spacing w:val="71"/>
          <w:w w:val="150"/>
          <w:sz w:val="24"/>
        </w:rPr>
        <w:t xml:space="preserve"> </w:t>
      </w:r>
      <w:r>
        <w:rPr>
          <w:rFonts w:ascii="Arial"/>
          <w:b/>
          <w:color w:val="221F1F"/>
          <w:sz w:val="20"/>
        </w:rPr>
        <w:t>Discharge</w:t>
      </w:r>
      <w:r>
        <w:rPr>
          <w:rFonts w:ascii="Arial"/>
          <w:b/>
          <w:color w:val="221F1F"/>
          <w:spacing w:val="-12"/>
          <w:sz w:val="20"/>
        </w:rPr>
        <w:t xml:space="preserve"> </w:t>
      </w:r>
      <w:proofErr w:type="gramStart"/>
      <w:r>
        <w:rPr>
          <w:rFonts w:ascii="Arial"/>
          <w:b/>
          <w:color w:val="221F1F"/>
          <w:sz w:val="20"/>
        </w:rPr>
        <w:t>And</w:t>
      </w:r>
      <w:proofErr w:type="gramEnd"/>
      <w:r>
        <w:rPr>
          <w:rFonts w:ascii="Arial"/>
          <w:b/>
          <w:color w:val="221F1F"/>
          <w:spacing w:val="-8"/>
          <w:sz w:val="20"/>
        </w:rPr>
        <w:t xml:space="preserve"> </w:t>
      </w:r>
      <w:proofErr w:type="spellStart"/>
      <w:proofErr w:type="gramStart"/>
      <w:r>
        <w:rPr>
          <w:rFonts w:ascii="Arial"/>
          <w:b/>
          <w:color w:val="221F1F"/>
          <w:sz w:val="20"/>
        </w:rPr>
        <w:t>Dishonour</w:t>
      </w:r>
      <w:proofErr w:type="spellEnd"/>
      <w:r>
        <w:rPr>
          <w:rFonts w:ascii="Arial"/>
          <w:b/>
          <w:color w:val="221F1F"/>
          <w:spacing w:val="-6"/>
          <w:sz w:val="20"/>
        </w:rPr>
        <w:t xml:space="preserve"> </w:t>
      </w:r>
      <w:r>
        <w:rPr>
          <w:rFonts w:ascii="Arial"/>
          <w:b/>
          <w:color w:val="221F1F"/>
          <w:spacing w:val="-10"/>
          <w:sz w:val="20"/>
        </w:rPr>
        <w:t>:</w:t>
      </w:r>
      <w:proofErr w:type="gramEnd"/>
    </w:p>
    <w:p w14:paraId="59AE4EBF" w14:textId="77777777" w:rsidR="00F3095E" w:rsidRDefault="00000000">
      <w:pPr>
        <w:pStyle w:val="BodyText"/>
        <w:spacing w:before="151" w:line="249" w:lineRule="auto"/>
        <w:ind w:left="52" w:right="393" w:firstLine="398"/>
        <w:jc w:val="both"/>
      </w:pPr>
      <w:r>
        <w:rPr>
          <w:color w:val="221F1F"/>
          <w:spacing w:val="11"/>
        </w:rPr>
        <w:t xml:space="preserve">Discharge </w:t>
      </w:r>
      <w:r>
        <w:rPr>
          <w:color w:val="221F1F"/>
        </w:rPr>
        <w:t xml:space="preserve">of </w:t>
      </w:r>
      <w:r>
        <w:rPr>
          <w:color w:val="221F1F"/>
          <w:spacing w:val="11"/>
        </w:rPr>
        <w:t xml:space="preserve">instrument, </w:t>
      </w:r>
      <w:r>
        <w:rPr>
          <w:color w:val="221F1F"/>
          <w:spacing w:val="9"/>
        </w:rPr>
        <w:t xml:space="preserve">Modes </w:t>
      </w:r>
      <w:r>
        <w:rPr>
          <w:color w:val="221F1F"/>
        </w:rPr>
        <w:t xml:space="preserve">in </w:t>
      </w:r>
      <w:r>
        <w:rPr>
          <w:color w:val="221F1F"/>
          <w:spacing w:val="9"/>
        </w:rPr>
        <w:t xml:space="preserve">which parties </w:t>
      </w:r>
      <w:r>
        <w:rPr>
          <w:color w:val="221F1F"/>
          <w:spacing w:val="10"/>
        </w:rPr>
        <w:t xml:space="preserve">are </w:t>
      </w:r>
      <w:r>
        <w:rPr>
          <w:color w:val="221F1F"/>
        </w:rPr>
        <w:t xml:space="preserve">discharged, Material alterations, </w:t>
      </w:r>
      <w:proofErr w:type="spellStart"/>
      <w:r>
        <w:rPr>
          <w:color w:val="221F1F"/>
        </w:rPr>
        <w:t>dishonour</w:t>
      </w:r>
      <w:proofErr w:type="spellEnd"/>
      <w:r>
        <w:rPr>
          <w:color w:val="221F1F"/>
        </w:rPr>
        <w:t xml:space="preserve"> of a bill of exchange; </w:t>
      </w:r>
      <w:r>
        <w:rPr>
          <w:color w:val="221F1F"/>
          <w:spacing w:val="-2"/>
        </w:rPr>
        <w:t>Modes</w:t>
      </w:r>
      <w:r>
        <w:rPr>
          <w:color w:val="221F1F"/>
          <w:spacing w:val="-12"/>
        </w:rPr>
        <w:t xml:space="preserve"> </w:t>
      </w:r>
      <w:r>
        <w:rPr>
          <w:color w:val="221F1F"/>
          <w:spacing w:val="-2"/>
        </w:rPr>
        <w:t>of</w:t>
      </w:r>
      <w:r>
        <w:rPr>
          <w:color w:val="221F1F"/>
          <w:spacing w:val="-12"/>
        </w:rPr>
        <w:t xml:space="preserve"> </w:t>
      </w:r>
      <w:proofErr w:type="spellStart"/>
      <w:r>
        <w:rPr>
          <w:color w:val="221F1F"/>
          <w:spacing w:val="-2"/>
        </w:rPr>
        <w:t>dishonour</w:t>
      </w:r>
      <w:proofErr w:type="spellEnd"/>
      <w:r>
        <w:rPr>
          <w:color w:val="221F1F"/>
          <w:spacing w:val="-2"/>
        </w:rPr>
        <w:t>,</w:t>
      </w:r>
      <w:r>
        <w:rPr>
          <w:color w:val="221F1F"/>
          <w:spacing w:val="-12"/>
        </w:rPr>
        <w:t xml:space="preserve"> </w:t>
      </w:r>
      <w:r>
        <w:rPr>
          <w:color w:val="221F1F"/>
          <w:spacing w:val="-2"/>
        </w:rPr>
        <w:t>Notice</w:t>
      </w:r>
      <w:r>
        <w:rPr>
          <w:color w:val="221F1F"/>
          <w:spacing w:val="-12"/>
        </w:rPr>
        <w:t xml:space="preserve"> </w:t>
      </w:r>
      <w:r>
        <w:rPr>
          <w:color w:val="221F1F"/>
          <w:spacing w:val="-2"/>
        </w:rPr>
        <w:t>of</w:t>
      </w:r>
      <w:r>
        <w:rPr>
          <w:color w:val="221F1F"/>
          <w:spacing w:val="-12"/>
        </w:rPr>
        <w:t xml:space="preserve"> </w:t>
      </w:r>
      <w:proofErr w:type="spellStart"/>
      <w:r>
        <w:rPr>
          <w:color w:val="221F1F"/>
          <w:spacing w:val="-2"/>
        </w:rPr>
        <w:t>Dishonour</w:t>
      </w:r>
      <w:proofErr w:type="spellEnd"/>
      <w:r>
        <w:rPr>
          <w:color w:val="221F1F"/>
          <w:spacing w:val="-2"/>
        </w:rPr>
        <w:t>,</w:t>
      </w:r>
      <w:r>
        <w:rPr>
          <w:color w:val="221F1F"/>
          <w:spacing w:val="-12"/>
        </w:rPr>
        <w:t xml:space="preserve"> </w:t>
      </w:r>
      <w:r>
        <w:rPr>
          <w:color w:val="221F1F"/>
          <w:spacing w:val="-2"/>
        </w:rPr>
        <w:t>Effect</w:t>
      </w:r>
      <w:r>
        <w:rPr>
          <w:color w:val="221F1F"/>
          <w:spacing w:val="-12"/>
        </w:rPr>
        <w:t xml:space="preserve"> </w:t>
      </w:r>
      <w:r>
        <w:rPr>
          <w:color w:val="221F1F"/>
          <w:spacing w:val="-2"/>
        </w:rPr>
        <w:t>of</w:t>
      </w:r>
      <w:r>
        <w:rPr>
          <w:color w:val="221F1F"/>
          <w:spacing w:val="-12"/>
        </w:rPr>
        <w:t xml:space="preserve"> </w:t>
      </w:r>
      <w:proofErr w:type="spellStart"/>
      <w:r>
        <w:rPr>
          <w:color w:val="221F1F"/>
          <w:spacing w:val="-2"/>
        </w:rPr>
        <w:t>dishonour</w:t>
      </w:r>
      <w:proofErr w:type="spellEnd"/>
      <w:r>
        <w:rPr>
          <w:color w:val="221F1F"/>
          <w:spacing w:val="-2"/>
        </w:rPr>
        <w:t>,</w:t>
      </w:r>
      <w:r>
        <w:rPr>
          <w:color w:val="221F1F"/>
          <w:spacing w:val="-12"/>
        </w:rPr>
        <w:t xml:space="preserve"> </w:t>
      </w:r>
      <w:r>
        <w:rPr>
          <w:color w:val="221F1F"/>
          <w:spacing w:val="-2"/>
        </w:rPr>
        <w:t xml:space="preserve">Noting, </w:t>
      </w:r>
      <w:r>
        <w:rPr>
          <w:color w:val="221F1F"/>
        </w:rPr>
        <w:t>Protest, Compensation, Acceptance for Honour, Payment for Honour, Drawee in case of need.</w:t>
      </w:r>
    </w:p>
    <w:p w14:paraId="0F0FC8DC" w14:textId="77777777" w:rsidR="00F3095E" w:rsidRDefault="00000000">
      <w:pPr>
        <w:spacing w:before="154"/>
        <w:ind w:left="52"/>
        <w:rPr>
          <w:rFonts w:ascii="Arial"/>
          <w:b/>
          <w:sz w:val="20"/>
        </w:rPr>
      </w:pPr>
      <w:r>
        <w:rPr>
          <w:rFonts w:ascii="Palatino Linotype"/>
          <w:b/>
          <w:color w:val="221F1F"/>
          <w:sz w:val="24"/>
        </w:rPr>
        <w:t>Unit</w:t>
      </w:r>
      <w:r>
        <w:rPr>
          <w:rFonts w:ascii="Palatino Linotype"/>
          <w:b/>
          <w:color w:val="221F1F"/>
          <w:spacing w:val="-7"/>
          <w:sz w:val="24"/>
        </w:rPr>
        <w:t xml:space="preserve"> </w:t>
      </w:r>
      <w:r>
        <w:rPr>
          <w:rFonts w:ascii="Palatino Linotype"/>
          <w:b/>
          <w:color w:val="221F1F"/>
          <w:sz w:val="24"/>
        </w:rPr>
        <w:t>-</w:t>
      </w:r>
      <w:r>
        <w:rPr>
          <w:rFonts w:ascii="Palatino Linotype"/>
          <w:b/>
          <w:color w:val="221F1F"/>
          <w:spacing w:val="-4"/>
          <w:sz w:val="24"/>
        </w:rPr>
        <w:t xml:space="preserve"> </w:t>
      </w:r>
      <w:r>
        <w:rPr>
          <w:rFonts w:ascii="Palatino Linotype"/>
          <w:b/>
          <w:color w:val="221F1F"/>
          <w:sz w:val="24"/>
        </w:rPr>
        <w:t>XII</w:t>
      </w:r>
      <w:r>
        <w:rPr>
          <w:rFonts w:ascii="Palatino Linotype"/>
          <w:b/>
          <w:color w:val="221F1F"/>
          <w:spacing w:val="55"/>
          <w:sz w:val="24"/>
        </w:rPr>
        <w:t xml:space="preserve"> </w:t>
      </w:r>
      <w:r>
        <w:rPr>
          <w:rFonts w:ascii="Arial"/>
          <w:b/>
          <w:color w:val="221F1F"/>
          <w:spacing w:val="-2"/>
          <w:sz w:val="20"/>
        </w:rPr>
        <w:t>Liability:</w:t>
      </w:r>
    </w:p>
    <w:p w14:paraId="6B9960BC" w14:textId="77777777" w:rsidR="00F3095E" w:rsidRDefault="00000000">
      <w:pPr>
        <w:pStyle w:val="BodyText"/>
        <w:spacing w:before="151" w:line="249" w:lineRule="auto"/>
        <w:ind w:left="52" w:firstLine="398"/>
      </w:pPr>
      <w:r>
        <w:rPr>
          <w:color w:val="221F1F"/>
        </w:rPr>
        <w:t xml:space="preserve">Liability of various parties -Drawer, Maker, Drawee, Endorser; </w:t>
      </w:r>
      <w:r>
        <w:rPr>
          <w:color w:val="221F1F"/>
          <w:spacing w:val="-2"/>
        </w:rPr>
        <w:t>Liability</w:t>
      </w:r>
      <w:r>
        <w:rPr>
          <w:color w:val="221F1F"/>
          <w:spacing w:val="-14"/>
        </w:rPr>
        <w:t xml:space="preserve"> </w:t>
      </w:r>
      <w:r>
        <w:rPr>
          <w:color w:val="221F1F"/>
          <w:spacing w:val="-2"/>
        </w:rPr>
        <w:t>for</w:t>
      </w:r>
      <w:r>
        <w:rPr>
          <w:color w:val="221F1F"/>
          <w:spacing w:val="-12"/>
        </w:rPr>
        <w:t xml:space="preserve"> </w:t>
      </w:r>
      <w:r>
        <w:rPr>
          <w:color w:val="221F1F"/>
          <w:spacing w:val="-2"/>
        </w:rPr>
        <w:t>unjustified</w:t>
      </w:r>
      <w:r>
        <w:rPr>
          <w:color w:val="221F1F"/>
          <w:spacing w:val="-12"/>
        </w:rPr>
        <w:t xml:space="preserve"> </w:t>
      </w:r>
      <w:proofErr w:type="spellStart"/>
      <w:r>
        <w:rPr>
          <w:color w:val="221F1F"/>
          <w:spacing w:val="-2"/>
        </w:rPr>
        <w:t>dishonour</w:t>
      </w:r>
      <w:proofErr w:type="spellEnd"/>
      <w:r>
        <w:rPr>
          <w:color w:val="221F1F"/>
          <w:spacing w:val="-2"/>
        </w:rPr>
        <w:t>.</w:t>
      </w:r>
      <w:r>
        <w:rPr>
          <w:color w:val="221F1F"/>
          <w:spacing w:val="-12"/>
        </w:rPr>
        <w:t xml:space="preserve"> </w:t>
      </w:r>
      <w:r>
        <w:rPr>
          <w:color w:val="221F1F"/>
          <w:spacing w:val="-2"/>
        </w:rPr>
        <w:t>When</w:t>
      </w:r>
      <w:r>
        <w:rPr>
          <w:color w:val="221F1F"/>
          <w:spacing w:val="-14"/>
        </w:rPr>
        <w:t xml:space="preserve"> </w:t>
      </w:r>
      <w:r>
        <w:rPr>
          <w:color w:val="221F1F"/>
          <w:spacing w:val="-2"/>
        </w:rPr>
        <w:t>a</w:t>
      </w:r>
      <w:r>
        <w:rPr>
          <w:color w:val="221F1F"/>
          <w:spacing w:val="-13"/>
        </w:rPr>
        <w:t xml:space="preserve"> </w:t>
      </w:r>
      <w:r>
        <w:rPr>
          <w:color w:val="221F1F"/>
          <w:spacing w:val="-2"/>
        </w:rPr>
        <w:t>banker</w:t>
      </w:r>
      <w:r>
        <w:rPr>
          <w:color w:val="221F1F"/>
          <w:spacing w:val="-12"/>
        </w:rPr>
        <w:t xml:space="preserve"> </w:t>
      </w:r>
      <w:r>
        <w:rPr>
          <w:color w:val="221F1F"/>
          <w:spacing w:val="-2"/>
        </w:rPr>
        <w:t>is</w:t>
      </w:r>
      <w:r>
        <w:rPr>
          <w:color w:val="221F1F"/>
          <w:spacing w:val="-12"/>
        </w:rPr>
        <w:t xml:space="preserve"> </w:t>
      </w:r>
      <w:r>
        <w:rPr>
          <w:color w:val="221F1F"/>
          <w:spacing w:val="-2"/>
        </w:rPr>
        <w:t>justified</w:t>
      </w:r>
      <w:r>
        <w:rPr>
          <w:color w:val="221F1F"/>
          <w:spacing w:val="-13"/>
        </w:rPr>
        <w:t xml:space="preserve"> </w:t>
      </w:r>
      <w:r>
        <w:rPr>
          <w:color w:val="221F1F"/>
          <w:spacing w:val="-2"/>
        </w:rPr>
        <w:t>in</w:t>
      </w:r>
      <w:r>
        <w:rPr>
          <w:color w:val="221F1F"/>
          <w:spacing w:val="-13"/>
        </w:rPr>
        <w:t xml:space="preserve"> </w:t>
      </w:r>
      <w:r>
        <w:rPr>
          <w:color w:val="221F1F"/>
          <w:spacing w:val="-2"/>
        </w:rPr>
        <w:t xml:space="preserve">refusing </w:t>
      </w:r>
      <w:r>
        <w:rPr>
          <w:color w:val="221F1F"/>
        </w:rPr>
        <w:t>payments</w:t>
      </w:r>
      <w:r>
        <w:rPr>
          <w:color w:val="221F1F"/>
          <w:spacing w:val="40"/>
        </w:rPr>
        <w:t xml:space="preserve"> </w:t>
      </w:r>
      <w:r>
        <w:rPr>
          <w:color w:val="221F1F"/>
        </w:rPr>
        <w:t>on</w:t>
      </w:r>
      <w:r>
        <w:rPr>
          <w:color w:val="221F1F"/>
          <w:spacing w:val="38"/>
        </w:rPr>
        <w:t xml:space="preserve"> </w:t>
      </w:r>
      <w:r>
        <w:rPr>
          <w:color w:val="221F1F"/>
        </w:rPr>
        <w:t>a</w:t>
      </w:r>
      <w:r>
        <w:rPr>
          <w:color w:val="221F1F"/>
          <w:spacing w:val="38"/>
        </w:rPr>
        <w:t xml:space="preserve"> </w:t>
      </w:r>
      <w:r>
        <w:rPr>
          <w:color w:val="221F1F"/>
        </w:rPr>
        <w:t>Cheque.</w:t>
      </w:r>
      <w:r>
        <w:rPr>
          <w:color w:val="221F1F"/>
          <w:spacing w:val="39"/>
        </w:rPr>
        <w:t xml:space="preserve"> </w:t>
      </w:r>
      <w:r>
        <w:rPr>
          <w:color w:val="221F1F"/>
        </w:rPr>
        <w:t>Liability</w:t>
      </w:r>
      <w:r>
        <w:rPr>
          <w:color w:val="221F1F"/>
          <w:spacing w:val="40"/>
        </w:rPr>
        <w:t xml:space="preserve"> </w:t>
      </w:r>
      <w:r>
        <w:rPr>
          <w:color w:val="221F1F"/>
        </w:rPr>
        <w:t>of</w:t>
      </w:r>
      <w:r>
        <w:rPr>
          <w:color w:val="221F1F"/>
          <w:spacing w:val="38"/>
        </w:rPr>
        <w:t xml:space="preserve"> </w:t>
      </w:r>
      <w:r>
        <w:rPr>
          <w:color w:val="221F1F"/>
        </w:rPr>
        <w:t>transfer</w:t>
      </w:r>
      <w:r>
        <w:rPr>
          <w:color w:val="221F1F"/>
          <w:spacing w:val="40"/>
        </w:rPr>
        <w:t xml:space="preserve"> </w:t>
      </w:r>
      <w:r>
        <w:rPr>
          <w:color w:val="221F1F"/>
        </w:rPr>
        <w:t>by</w:t>
      </w:r>
      <w:r>
        <w:rPr>
          <w:color w:val="221F1F"/>
          <w:spacing w:val="40"/>
        </w:rPr>
        <w:t xml:space="preserve"> </w:t>
      </w:r>
      <w:r>
        <w:rPr>
          <w:color w:val="221F1F"/>
        </w:rPr>
        <w:t>delivery.</w:t>
      </w:r>
      <w:r>
        <w:rPr>
          <w:color w:val="221F1F"/>
          <w:spacing w:val="39"/>
        </w:rPr>
        <w:t xml:space="preserve"> </w:t>
      </w:r>
      <w:r>
        <w:rPr>
          <w:color w:val="221F1F"/>
        </w:rPr>
        <w:t>Liability under</w:t>
      </w:r>
      <w:r>
        <w:rPr>
          <w:color w:val="221F1F"/>
          <w:spacing w:val="40"/>
        </w:rPr>
        <w:t xml:space="preserve"> </w:t>
      </w:r>
      <w:r>
        <w:rPr>
          <w:color w:val="221F1F"/>
        </w:rPr>
        <w:t>Accommodation</w:t>
      </w:r>
      <w:r>
        <w:rPr>
          <w:color w:val="221F1F"/>
          <w:spacing w:val="40"/>
        </w:rPr>
        <w:t xml:space="preserve"> </w:t>
      </w:r>
      <w:r>
        <w:rPr>
          <w:color w:val="221F1F"/>
        </w:rPr>
        <w:t>bills,</w:t>
      </w:r>
      <w:r>
        <w:rPr>
          <w:color w:val="221F1F"/>
          <w:spacing w:val="40"/>
        </w:rPr>
        <w:t xml:space="preserve"> </w:t>
      </w:r>
      <w:r>
        <w:rPr>
          <w:color w:val="221F1F"/>
        </w:rPr>
        <w:t>Liability</w:t>
      </w:r>
      <w:r>
        <w:rPr>
          <w:color w:val="221F1F"/>
          <w:spacing w:val="40"/>
        </w:rPr>
        <w:t xml:space="preserve"> </w:t>
      </w:r>
      <w:r>
        <w:rPr>
          <w:color w:val="221F1F"/>
        </w:rPr>
        <w:t>on</w:t>
      </w:r>
      <w:r>
        <w:rPr>
          <w:color w:val="221F1F"/>
          <w:spacing w:val="40"/>
        </w:rPr>
        <w:t xml:space="preserve"> </w:t>
      </w:r>
      <w:r>
        <w:rPr>
          <w:color w:val="221F1F"/>
        </w:rPr>
        <w:t>Foreign</w:t>
      </w:r>
      <w:r>
        <w:rPr>
          <w:color w:val="221F1F"/>
          <w:spacing w:val="40"/>
        </w:rPr>
        <w:t xml:space="preserve"> </w:t>
      </w:r>
      <w:r>
        <w:rPr>
          <w:color w:val="221F1F"/>
        </w:rPr>
        <w:t>instruments.</w:t>
      </w:r>
    </w:p>
    <w:p w14:paraId="7620EAB4" w14:textId="77777777" w:rsidR="00F3095E" w:rsidRDefault="00000000">
      <w:pPr>
        <w:pStyle w:val="BodyText"/>
        <w:spacing w:before="156"/>
        <w:ind w:left="52"/>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XIII</w:t>
      </w:r>
      <w:r>
        <w:rPr>
          <w:rFonts w:ascii="Palatino Linotype"/>
          <w:b/>
          <w:color w:val="221F1F"/>
          <w:spacing w:val="71"/>
          <w:w w:val="150"/>
          <w:sz w:val="24"/>
        </w:rPr>
        <w:t xml:space="preserve"> </w:t>
      </w:r>
      <w:r>
        <w:rPr>
          <w:color w:val="221F1F"/>
        </w:rPr>
        <w:t>Presumptions</w:t>
      </w:r>
      <w:r>
        <w:rPr>
          <w:color w:val="221F1F"/>
          <w:spacing w:val="-4"/>
        </w:rPr>
        <w:t xml:space="preserve"> </w:t>
      </w:r>
      <w:r>
        <w:rPr>
          <w:color w:val="221F1F"/>
        </w:rPr>
        <w:t>in</w:t>
      </w:r>
      <w:r>
        <w:rPr>
          <w:color w:val="221F1F"/>
          <w:spacing w:val="-8"/>
        </w:rPr>
        <w:t xml:space="preserve"> </w:t>
      </w:r>
      <w:proofErr w:type="spellStart"/>
      <w:r>
        <w:rPr>
          <w:color w:val="221F1F"/>
        </w:rPr>
        <w:t>favour</w:t>
      </w:r>
      <w:proofErr w:type="spellEnd"/>
      <w:r>
        <w:rPr>
          <w:color w:val="221F1F"/>
          <w:spacing w:val="-4"/>
        </w:rPr>
        <w:t xml:space="preserve"> </w:t>
      </w:r>
      <w:r>
        <w:rPr>
          <w:color w:val="221F1F"/>
        </w:rPr>
        <w:t>of</w:t>
      </w:r>
      <w:r>
        <w:rPr>
          <w:color w:val="221F1F"/>
          <w:spacing w:val="-6"/>
        </w:rPr>
        <w:t xml:space="preserve"> </w:t>
      </w:r>
      <w:r>
        <w:rPr>
          <w:color w:val="221F1F"/>
        </w:rPr>
        <w:t>Negotiable</w:t>
      </w:r>
      <w:r>
        <w:rPr>
          <w:color w:val="221F1F"/>
          <w:spacing w:val="-7"/>
        </w:rPr>
        <w:t xml:space="preserve"> </w:t>
      </w:r>
      <w:r>
        <w:rPr>
          <w:color w:val="221F1F"/>
          <w:spacing w:val="-2"/>
        </w:rPr>
        <w:t>Instruments.</w:t>
      </w:r>
    </w:p>
    <w:p w14:paraId="67D8F67F" w14:textId="77777777" w:rsidR="00F3095E" w:rsidRDefault="00000000">
      <w:pPr>
        <w:spacing w:before="134"/>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XIV</w:t>
      </w:r>
      <w:r>
        <w:rPr>
          <w:rFonts w:ascii="Palatino Linotype"/>
          <w:b/>
          <w:color w:val="221F1F"/>
          <w:spacing w:val="52"/>
          <w:sz w:val="24"/>
        </w:rPr>
        <w:t xml:space="preserve"> </w:t>
      </w:r>
      <w:proofErr w:type="gramStart"/>
      <w:r>
        <w:rPr>
          <w:rFonts w:ascii="Arial"/>
          <w:b/>
          <w:color w:val="221F1F"/>
          <w:sz w:val="20"/>
        </w:rPr>
        <w:t>Cheques</w:t>
      </w:r>
      <w:r>
        <w:rPr>
          <w:rFonts w:ascii="Arial"/>
          <w:b/>
          <w:color w:val="221F1F"/>
          <w:spacing w:val="-5"/>
          <w:sz w:val="20"/>
        </w:rPr>
        <w:t xml:space="preserve"> </w:t>
      </w:r>
      <w:r>
        <w:rPr>
          <w:rFonts w:ascii="Arial"/>
          <w:b/>
          <w:color w:val="221F1F"/>
          <w:spacing w:val="-10"/>
          <w:sz w:val="20"/>
        </w:rPr>
        <w:t>:</w:t>
      </w:r>
      <w:proofErr w:type="gramEnd"/>
    </w:p>
    <w:p w14:paraId="097550C3" w14:textId="77777777" w:rsidR="00F3095E" w:rsidRDefault="00000000">
      <w:pPr>
        <w:pStyle w:val="BodyText"/>
        <w:spacing w:before="151" w:line="249" w:lineRule="auto"/>
        <w:ind w:left="57" w:right="294" w:firstLine="427"/>
      </w:pPr>
      <w:r>
        <w:rPr>
          <w:color w:val="221F1F"/>
        </w:rPr>
        <w:t xml:space="preserve">Crossing of a Cheque, Different types of crossing, who may </w:t>
      </w:r>
      <w:r>
        <w:rPr>
          <w:color w:val="221F1F"/>
          <w:spacing w:val="-4"/>
        </w:rPr>
        <w:t>cross,</w:t>
      </w:r>
      <w:r>
        <w:rPr>
          <w:color w:val="221F1F"/>
          <w:spacing w:val="-14"/>
        </w:rPr>
        <w:t xml:space="preserve"> </w:t>
      </w:r>
      <w:r>
        <w:rPr>
          <w:color w:val="221F1F"/>
          <w:spacing w:val="-4"/>
        </w:rPr>
        <w:t>payment</w:t>
      </w:r>
      <w:r>
        <w:rPr>
          <w:color w:val="221F1F"/>
          <w:spacing w:val="-11"/>
        </w:rPr>
        <w:t xml:space="preserve"> </w:t>
      </w:r>
      <w:r>
        <w:rPr>
          <w:color w:val="221F1F"/>
          <w:spacing w:val="-4"/>
        </w:rPr>
        <w:t>of</w:t>
      </w:r>
      <w:r>
        <w:rPr>
          <w:color w:val="221F1F"/>
          <w:spacing w:val="-14"/>
        </w:rPr>
        <w:t xml:space="preserve"> </w:t>
      </w:r>
      <w:r>
        <w:rPr>
          <w:color w:val="221F1F"/>
          <w:spacing w:val="-4"/>
        </w:rPr>
        <w:t>crossed</w:t>
      </w:r>
      <w:r>
        <w:rPr>
          <w:color w:val="221F1F"/>
          <w:spacing w:val="-10"/>
        </w:rPr>
        <w:t xml:space="preserve"> </w:t>
      </w:r>
      <w:r>
        <w:rPr>
          <w:color w:val="221F1F"/>
          <w:spacing w:val="-4"/>
        </w:rPr>
        <w:t>Cheques,</w:t>
      </w:r>
      <w:r>
        <w:rPr>
          <w:color w:val="221F1F"/>
          <w:spacing w:val="-11"/>
        </w:rPr>
        <w:t xml:space="preserve"> </w:t>
      </w:r>
      <w:r>
        <w:rPr>
          <w:color w:val="221F1F"/>
          <w:spacing w:val="-4"/>
        </w:rPr>
        <w:t>Rights</w:t>
      </w:r>
      <w:r>
        <w:rPr>
          <w:color w:val="221F1F"/>
          <w:spacing w:val="-13"/>
        </w:rPr>
        <w:t xml:space="preserve"> </w:t>
      </w:r>
      <w:r>
        <w:rPr>
          <w:color w:val="221F1F"/>
          <w:spacing w:val="-4"/>
        </w:rPr>
        <w:t>of</w:t>
      </w:r>
      <w:r>
        <w:rPr>
          <w:color w:val="221F1F"/>
          <w:spacing w:val="-11"/>
        </w:rPr>
        <w:t xml:space="preserve"> </w:t>
      </w:r>
      <w:r>
        <w:rPr>
          <w:color w:val="221F1F"/>
          <w:spacing w:val="-4"/>
        </w:rPr>
        <w:t>Holder</w:t>
      </w:r>
      <w:r>
        <w:rPr>
          <w:color w:val="221F1F"/>
          <w:spacing w:val="-10"/>
        </w:rPr>
        <w:t xml:space="preserve"> </w:t>
      </w:r>
      <w:r>
        <w:rPr>
          <w:color w:val="221F1F"/>
          <w:spacing w:val="-4"/>
        </w:rPr>
        <w:t>against</w:t>
      </w:r>
      <w:r>
        <w:rPr>
          <w:color w:val="221F1F"/>
          <w:spacing w:val="-10"/>
        </w:rPr>
        <w:t xml:space="preserve"> </w:t>
      </w:r>
      <w:r>
        <w:rPr>
          <w:color w:val="221F1F"/>
          <w:spacing w:val="-4"/>
        </w:rPr>
        <w:t>Banker.</w:t>
      </w:r>
    </w:p>
    <w:p w14:paraId="74A80E85" w14:textId="77777777" w:rsidR="00F3095E" w:rsidRDefault="00000000">
      <w:pPr>
        <w:spacing w:before="98"/>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XV</w:t>
      </w:r>
      <w:r>
        <w:rPr>
          <w:rFonts w:ascii="Palatino Linotype"/>
          <w:b/>
          <w:color w:val="221F1F"/>
          <w:spacing w:val="51"/>
          <w:sz w:val="24"/>
        </w:rPr>
        <w:t xml:space="preserve"> </w:t>
      </w:r>
      <w:proofErr w:type="spellStart"/>
      <w:r>
        <w:rPr>
          <w:rFonts w:ascii="Arial"/>
          <w:b/>
          <w:color w:val="221F1F"/>
          <w:sz w:val="20"/>
        </w:rPr>
        <w:t>Dishonour</w:t>
      </w:r>
      <w:proofErr w:type="spellEnd"/>
      <w:r>
        <w:rPr>
          <w:rFonts w:ascii="Arial"/>
          <w:b/>
          <w:color w:val="221F1F"/>
          <w:spacing w:val="-4"/>
          <w:sz w:val="20"/>
        </w:rPr>
        <w:t xml:space="preserve"> </w:t>
      </w:r>
      <w:r>
        <w:rPr>
          <w:rFonts w:ascii="Arial"/>
          <w:b/>
          <w:color w:val="221F1F"/>
          <w:sz w:val="20"/>
        </w:rPr>
        <w:t>of</w:t>
      </w:r>
      <w:r>
        <w:rPr>
          <w:rFonts w:ascii="Arial"/>
          <w:b/>
          <w:color w:val="221F1F"/>
          <w:spacing w:val="-2"/>
          <w:sz w:val="20"/>
        </w:rPr>
        <w:t xml:space="preserve"> Cheques</w:t>
      </w:r>
    </w:p>
    <w:p w14:paraId="6E4201AB" w14:textId="77777777" w:rsidR="00F3095E" w:rsidRDefault="00000000">
      <w:pPr>
        <w:pStyle w:val="BodyText"/>
        <w:spacing w:before="36" w:line="249" w:lineRule="auto"/>
        <w:ind w:left="52" w:right="397" w:firstLine="398"/>
        <w:jc w:val="both"/>
      </w:pPr>
      <w:r>
        <w:rPr>
          <w:color w:val="221F1F"/>
        </w:rPr>
        <w:t xml:space="preserve">Civil and Criminal Liability for </w:t>
      </w:r>
      <w:proofErr w:type="spellStart"/>
      <w:r>
        <w:rPr>
          <w:color w:val="221F1F"/>
        </w:rPr>
        <w:t>dishonour</w:t>
      </w:r>
      <w:proofErr w:type="spellEnd"/>
      <w:r>
        <w:rPr>
          <w:color w:val="221F1F"/>
        </w:rPr>
        <w:t xml:space="preserve"> of Cheques under </w:t>
      </w:r>
      <w:r>
        <w:rPr>
          <w:color w:val="221F1F"/>
          <w:spacing w:val="11"/>
        </w:rPr>
        <w:t xml:space="preserve">section </w:t>
      </w:r>
      <w:r>
        <w:rPr>
          <w:color w:val="221F1F"/>
        </w:rPr>
        <w:t xml:space="preserve">138 to </w:t>
      </w:r>
      <w:r>
        <w:rPr>
          <w:color w:val="221F1F"/>
          <w:spacing w:val="11"/>
        </w:rPr>
        <w:t xml:space="preserve">section </w:t>
      </w:r>
      <w:r>
        <w:rPr>
          <w:color w:val="221F1F"/>
        </w:rPr>
        <w:t xml:space="preserve">142 of the </w:t>
      </w:r>
      <w:r>
        <w:rPr>
          <w:color w:val="221F1F"/>
          <w:spacing w:val="11"/>
        </w:rPr>
        <w:t xml:space="preserve">Amended </w:t>
      </w:r>
      <w:r>
        <w:rPr>
          <w:color w:val="221F1F"/>
          <w:spacing w:val="14"/>
        </w:rPr>
        <w:t xml:space="preserve">Negotiable </w:t>
      </w:r>
      <w:r>
        <w:rPr>
          <w:color w:val="221F1F"/>
        </w:rPr>
        <w:t>Instruments</w:t>
      </w:r>
      <w:r>
        <w:rPr>
          <w:color w:val="221F1F"/>
          <w:spacing w:val="40"/>
        </w:rPr>
        <w:t xml:space="preserve"> </w:t>
      </w:r>
      <w:r>
        <w:rPr>
          <w:color w:val="221F1F"/>
        </w:rPr>
        <w:t>Act.</w:t>
      </w:r>
    </w:p>
    <w:p w14:paraId="7546F8FA" w14:textId="77777777" w:rsidR="00F3095E" w:rsidRDefault="00F3095E">
      <w:pPr>
        <w:pStyle w:val="BodyText"/>
        <w:spacing w:line="249" w:lineRule="auto"/>
        <w:jc w:val="both"/>
        <w:sectPr w:rsidR="00F3095E">
          <w:footerReference w:type="default" r:id="rId24"/>
          <w:pgSz w:w="15840" w:h="12240" w:orient="landscape"/>
          <w:pgMar w:top="760" w:right="720" w:bottom="1120" w:left="1080" w:header="0" w:footer="936" w:gutter="0"/>
          <w:cols w:num="2" w:space="720" w:equalWidth="0">
            <w:col w:w="6018" w:space="1637"/>
            <w:col w:w="6385"/>
          </w:cols>
        </w:sectPr>
      </w:pPr>
    </w:p>
    <w:p w14:paraId="3ECA7267" w14:textId="77777777" w:rsidR="00F3095E" w:rsidRDefault="00000000">
      <w:pPr>
        <w:pStyle w:val="Heading3"/>
        <w:spacing w:before="79"/>
        <w:ind w:left="76"/>
      </w:pPr>
      <w:r>
        <w:rPr>
          <w:color w:val="221F1F"/>
        </w:rPr>
        <w:lastRenderedPageBreak/>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77939C53" w14:textId="77777777" w:rsidR="00F3095E" w:rsidRDefault="00000000">
      <w:pPr>
        <w:pStyle w:val="ListParagraph"/>
        <w:numPr>
          <w:ilvl w:val="0"/>
          <w:numId w:val="36"/>
        </w:numPr>
        <w:tabs>
          <w:tab w:val="left" w:pos="653"/>
        </w:tabs>
        <w:spacing w:before="58"/>
        <w:ind w:left="653" w:hanging="318"/>
        <w:rPr>
          <w:sz w:val="20"/>
        </w:rPr>
      </w:pPr>
      <w:r>
        <w:rPr>
          <w:color w:val="221F1F"/>
          <w:spacing w:val="-2"/>
          <w:sz w:val="20"/>
        </w:rPr>
        <w:t>Consumer</w:t>
      </w:r>
      <w:r>
        <w:rPr>
          <w:color w:val="221F1F"/>
          <w:spacing w:val="-3"/>
          <w:sz w:val="20"/>
        </w:rPr>
        <w:t xml:space="preserve"> </w:t>
      </w:r>
      <w:r>
        <w:rPr>
          <w:color w:val="221F1F"/>
          <w:spacing w:val="-2"/>
          <w:sz w:val="20"/>
        </w:rPr>
        <w:t>Protection</w:t>
      </w:r>
      <w:r>
        <w:rPr>
          <w:color w:val="221F1F"/>
          <w:spacing w:val="3"/>
          <w:sz w:val="20"/>
        </w:rPr>
        <w:t xml:space="preserve"> </w:t>
      </w:r>
      <w:r>
        <w:rPr>
          <w:color w:val="221F1F"/>
          <w:spacing w:val="-2"/>
          <w:sz w:val="20"/>
        </w:rPr>
        <w:t>judgements</w:t>
      </w:r>
      <w:r>
        <w:rPr>
          <w:color w:val="221F1F"/>
          <w:spacing w:val="-3"/>
          <w:sz w:val="20"/>
        </w:rPr>
        <w:t xml:space="preserve"> </w:t>
      </w:r>
      <w:r>
        <w:rPr>
          <w:color w:val="221F1F"/>
          <w:spacing w:val="-2"/>
          <w:sz w:val="20"/>
        </w:rPr>
        <w:t>Act,1986</w:t>
      </w:r>
    </w:p>
    <w:p w14:paraId="74E12438" w14:textId="77777777" w:rsidR="00F3095E" w:rsidRDefault="00000000">
      <w:pPr>
        <w:pStyle w:val="ListParagraph"/>
        <w:numPr>
          <w:ilvl w:val="0"/>
          <w:numId w:val="36"/>
        </w:numPr>
        <w:tabs>
          <w:tab w:val="left" w:pos="618"/>
        </w:tabs>
        <w:spacing w:before="122"/>
        <w:ind w:left="618" w:hanging="318"/>
        <w:rPr>
          <w:sz w:val="20"/>
        </w:rPr>
      </w:pPr>
      <w:r>
        <w:rPr>
          <w:color w:val="221F1F"/>
          <w:sz w:val="20"/>
        </w:rPr>
        <w:t>The</w:t>
      </w:r>
      <w:r>
        <w:rPr>
          <w:color w:val="221F1F"/>
          <w:spacing w:val="-14"/>
          <w:sz w:val="20"/>
        </w:rPr>
        <w:t xml:space="preserve"> </w:t>
      </w:r>
      <w:r>
        <w:rPr>
          <w:color w:val="221F1F"/>
          <w:sz w:val="20"/>
        </w:rPr>
        <w:t>Banking</w:t>
      </w:r>
      <w:r>
        <w:rPr>
          <w:color w:val="221F1F"/>
          <w:spacing w:val="-12"/>
          <w:sz w:val="20"/>
        </w:rPr>
        <w:t xml:space="preserve"> </w:t>
      </w:r>
      <w:r>
        <w:rPr>
          <w:color w:val="221F1F"/>
          <w:sz w:val="20"/>
        </w:rPr>
        <w:t>Regulation</w:t>
      </w:r>
      <w:r>
        <w:rPr>
          <w:color w:val="221F1F"/>
          <w:spacing w:val="-14"/>
          <w:sz w:val="20"/>
        </w:rPr>
        <w:t xml:space="preserve"> </w:t>
      </w:r>
      <w:r>
        <w:rPr>
          <w:color w:val="221F1F"/>
          <w:sz w:val="20"/>
        </w:rPr>
        <w:t>Act,</w:t>
      </w:r>
      <w:r>
        <w:rPr>
          <w:color w:val="221F1F"/>
          <w:spacing w:val="-10"/>
          <w:sz w:val="20"/>
        </w:rPr>
        <w:t xml:space="preserve"> </w:t>
      </w:r>
      <w:r>
        <w:rPr>
          <w:color w:val="221F1F"/>
          <w:spacing w:val="-4"/>
          <w:sz w:val="20"/>
        </w:rPr>
        <w:t>1949</w:t>
      </w:r>
    </w:p>
    <w:p w14:paraId="7C377326" w14:textId="77777777" w:rsidR="00F3095E" w:rsidRDefault="00000000">
      <w:pPr>
        <w:pStyle w:val="ListParagraph"/>
        <w:numPr>
          <w:ilvl w:val="0"/>
          <w:numId w:val="36"/>
        </w:numPr>
        <w:tabs>
          <w:tab w:val="left" w:pos="618"/>
        </w:tabs>
        <w:spacing w:before="123"/>
        <w:ind w:left="618" w:hanging="318"/>
        <w:rPr>
          <w:sz w:val="20"/>
        </w:rPr>
      </w:pPr>
      <w:r>
        <w:rPr>
          <w:color w:val="221F1F"/>
          <w:sz w:val="20"/>
        </w:rPr>
        <w:t>The</w:t>
      </w:r>
      <w:r>
        <w:rPr>
          <w:color w:val="221F1F"/>
          <w:spacing w:val="-9"/>
          <w:sz w:val="20"/>
        </w:rPr>
        <w:t xml:space="preserve"> </w:t>
      </w:r>
      <w:r>
        <w:rPr>
          <w:color w:val="221F1F"/>
          <w:sz w:val="20"/>
        </w:rPr>
        <w:t>Reserve</w:t>
      </w:r>
      <w:r>
        <w:rPr>
          <w:color w:val="221F1F"/>
          <w:spacing w:val="-5"/>
          <w:sz w:val="20"/>
        </w:rPr>
        <w:t xml:space="preserve"> </w:t>
      </w:r>
      <w:r>
        <w:rPr>
          <w:color w:val="221F1F"/>
          <w:sz w:val="20"/>
        </w:rPr>
        <w:t>Bank</w:t>
      </w:r>
      <w:r>
        <w:rPr>
          <w:color w:val="221F1F"/>
          <w:spacing w:val="-4"/>
          <w:sz w:val="20"/>
        </w:rPr>
        <w:t xml:space="preserve"> </w:t>
      </w:r>
      <w:r>
        <w:rPr>
          <w:color w:val="221F1F"/>
          <w:sz w:val="20"/>
        </w:rPr>
        <w:t>of</w:t>
      </w:r>
      <w:r>
        <w:rPr>
          <w:color w:val="221F1F"/>
          <w:spacing w:val="-7"/>
          <w:sz w:val="20"/>
        </w:rPr>
        <w:t xml:space="preserve"> </w:t>
      </w:r>
      <w:r>
        <w:rPr>
          <w:color w:val="221F1F"/>
          <w:sz w:val="20"/>
        </w:rPr>
        <w:t>India</w:t>
      </w:r>
      <w:r>
        <w:rPr>
          <w:color w:val="221F1F"/>
          <w:spacing w:val="-14"/>
          <w:sz w:val="20"/>
        </w:rPr>
        <w:t xml:space="preserve"> </w:t>
      </w:r>
      <w:r>
        <w:rPr>
          <w:color w:val="221F1F"/>
          <w:sz w:val="20"/>
        </w:rPr>
        <w:t>Act,</w:t>
      </w:r>
      <w:r>
        <w:rPr>
          <w:color w:val="221F1F"/>
          <w:spacing w:val="-5"/>
          <w:sz w:val="20"/>
        </w:rPr>
        <w:t xml:space="preserve"> </w:t>
      </w:r>
      <w:r>
        <w:rPr>
          <w:color w:val="221F1F"/>
          <w:spacing w:val="-4"/>
          <w:sz w:val="20"/>
        </w:rPr>
        <w:t>1934</w:t>
      </w:r>
    </w:p>
    <w:p w14:paraId="76496DEA" w14:textId="77777777" w:rsidR="00F3095E" w:rsidRDefault="00000000">
      <w:pPr>
        <w:pStyle w:val="ListParagraph"/>
        <w:numPr>
          <w:ilvl w:val="0"/>
          <w:numId w:val="36"/>
        </w:numPr>
        <w:tabs>
          <w:tab w:val="left" w:pos="617"/>
          <w:tab w:val="left" w:pos="619"/>
        </w:tabs>
        <w:spacing w:before="125" w:line="249" w:lineRule="auto"/>
        <w:ind w:left="619" w:right="170"/>
        <w:rPr>
          <w:sz w:val="20"/>
        </w:rPr>
      </w:pPr>
      <w:r>
        <w:rPr>
          <w:color w:val="221F1F"/>
          <w:sz w:val="20"/>
        </w:rPr>
        <w:t>The</w:t>
      </w:r>
      <w:r>
        <w:rPr>
          <w:color w:val="221F1F"/>
          <w:spacing w:val="-6"/>
          <w:sz w:val="20"/>
        </w:rPr>
        <w:t xml:space="preserve"> </w:t>
      </w:r>
      <w:r>
        <w:rPr>
          <w:color w:val="221F1F"/>
          <w:sz w:val="20"/>
        </w:rPr>
        <w:t>State</w:t>
      </w:r>
      <w:r>
        <w:rPr>
          <w:color w:val="221F1F"/>
          <w:spacing w:val="-3"/>
          <w:sz w:val="20"/>
        </w:rPr>
        <w:t xml:space="preserve"> </w:t>
      </w:r>
      <w:r>
        <w:rPr>
          <w:color w:val="221F1F"/>
          <w:sz w:val="20"/>
        </w:rPr>
        <w:t>Bank</w:t>
      </w:r>
      <w:r>
        <w:rPr>
          <w:color w:val="221F1F"/>
          <w:spacing w:val="-4"/>
          <w:sz w:val="20"/>
        </w:rPr>
        <w:t xml:space="preserve"> </w:t>
      </w:r>
      <w:r>
        <w:rPr>
          <w:color w:val="221F1F"/>
          <w:sz w:val="20"/>
        </w:rPr>
        <w:t>of</w:t>
      </w:r>
      <w:r>
        <w:rPr>
          <w:color w:val="221F1F"/>
          <w:spacing w:val="-4"/>
          <w:sz w:val="20"/>
        </w:rPr>
        <w:t xml:space="preserve"> </w:t>
      </w:r>
      <w:r>
        <w:rPr>
          <w:color w:val="221F1F"/>
          <w:sz w:val="20"/>
        </w:rPr>
        <w:t>India</w:t>
      </w:r>
      <w:r>
        <w:rPr>
          <w:color w:val="221F1F"/>
          <w:spacing w:val="-3"/>
          <w:sz w:val="20"/>
        </w:rPr>
        <w:t xml:space="preserve"> </w:t>
      </w:r>
      <w:r>
        <w:rPr>
          <w:color w:val="221F1F"/>
          <w:sz w:val="20"/>
        </w:rPr>
        <w:t>Act,</w:t>
      </w:r>
      <w:r>
        <w:rPr>
          <w:color w:val="221F1F"/>
          <w:spacing w:val="-5"/>
          <w:sz w:val="20"/>
        </w:rPr>
        <w:t xml:space="preserve"> </w:t>
      </w:r>
      <w:r>
        <w:rPr>
          <w:color w:val="221F1F"/>
          <w:sz w:val="20"/>
        </w:rPr>
        <w:t>1955-</w:t>
      </w:r>
      <w:r>
        <w:rPr>
          <w:color w:val="221F1F"/>
          <w:spacing w:val="-4"/>
          <w:sz w:val="20"/>
        </w:rPr>
        <w:t xml:space="preserve"> </w:t>
      </w:r>
      <w:r>
        <w:rPr>
          <w:color w:val="221F1F"/>
          <w:sz w:val="20"/>
        </w:rPr>
        <w:t>The</w:t>
      </w:r>
      <w:r>
        <w:rPr>
          <w:color w:val="221F1F"/>
          <w:spacing w:val="-4"/>
          <w:sz w:val="20"/>
        </w:rPr>
        <w:t xml:space="preserve"> </w:t>
      </w:r>
      <w:r>
        <w:rPr>
          <w:color w:val="221F1F"/>
          <w:sz w:val="20"/>
        </w:rPr>
        <w:t>State</w:t>
      </w:r>
      <w:r>
        <w:rPr>
          <w:color w:val="221F1F"/>
          <w:spacing w:val="-3"/>
          <w:sz w:val="20"/>
        </w:rPr>
        <w:t xml:space="preserve"> </w:t>
      </w:r>
      <w:r>
        <w:rPr>
          <w:color w:val="221F1F"/>
          <w:sz w:val="20"/>
        </w:rPr>
        <w:t>Bank</w:t>
      </w:r>
      <w:r>
        <w:rPr>
          <w:color w:val="221F1F"/>
          <w:spacing w:val="-2"/>
          <w:sz w:val="20"/>
        </w:rPr>
        <w:t xml:space="preserve"> </w:t>
      </w:r>
      <w:r>
        <w:rPr>
          <w:color w:val="221F1F"/>
          <w:sz w:val="20"/>
        </w:rPr>
        <w:t>of</w:t>
      </w:r>
      <w:r>
        <w:rPr>
          <w:color w:val="221F1F"/>
          <w:spacing w:val="-5"/>
          <w:sz w:val="20"/>
        </w:rPr>
        <w:t xml:space="preserve"> </w:t>
      </w:r>
      <w:r>
        <w:rPr>
          <w:color w:val="221F1F"/>
          <w:sz w:val="20"/>
        </w:rPr>
        <w:t>India (</w:t>
      </w:r>
      <w:proofErr w:type="spellStart"/>
      <w:r>
        <w:rPr>
          <w:color w:val="221F1F"/>
          <w:sz w:val="20"/>
        </w:rPr>
        <w:t>Subsidary</w:t>
      </w:r>
      <w:proofErr w:type="spellEnd"/>
      <w:r>
        <w:rPr>
          <w:color w:val="221F1F"/>
          <w:sz w:val="20"/>
        </w:rPr>
        <w:t xml:space="preserve"> Banks) Act, 1959</w:t>
      </w:r>
    </w:p>
    <w:p w14:paraId="7A0AA69C" w14:textId="77777777" w:rsidR="00F3095E" w:rsidRDefault="00000000">
      <w:pPr>
        <w:pStyle w:val="ListParagraph"/>
        <w:numPr>
          <w:ilvl w:val="0"/>
          <w:numId w:val="36"/>
        </w:numPr>
        <w:tabs>
          <w:tab w:val="left" w:pos="618"/>
        </w:tabs>
        <w:spacing w:before="115"/>
        <w:ind w:left="618" w:hanging="318"/>
        <w:rPr>
          <w:sz w:val="20"/>
        </w:rPr>
      </w:pPr>
      <w:r>
        <w:rPr>
          <w:color w:val="221F1F"/>
          <w:spacing w:val="-2"/>
          <w:sz w:val="20"/>
        </w:rPr>
        <w:t>Negotiable</w:t>
      </w:r>
      <w:r>
        <w:rPr>
          <w:color w:val="221F1F"/>
          <w:spacing w:val="3"/>
          <w:sz w:val="20"/>
        </w:rPr>
        <w:t xml:space="preserve"> </w:t>
      </w:r>
      <w:r>
        <w:rPr>
          <w:color w:val="221F1F"/>
          <w:spacing w:val="-2"/>
          <w:sz w:val="20"/>
        </w:rPr>
        <w:t>Instruments</w:t>
      </w:r>
      <w:r>
        <w:rPr>
          <w:color w:val="221F1F"/>
          <w:spacing w:val="-5"/>
          <w:sz w:val="20"/>
        </w:rPr>
        <w:t xml:space="preserve"> </w:t>
      </w:r>
      <w:r>
        <w:rPr>
          <w:color w:val="221F1F"/>
          <w:spacing w:val="-2"/>
          <w:sz w:val="20"/>
        </w:rPr>
        <w:t>Act,</w:t>
      </w:r>
      <w:r>
        <w:rPr>
          <w:color w:val="221F1F"/>
          <w:spacing w:val="6"/>
          <w:sz w:val="20"/>
        </w:rPr>
        <w:t xml:space="preserve"> </w:t>
      </w:r>
      <w:r>
        <w:rPr>
          <w:color w:val="221F1F"/>
          <w:spacing w:val="-4"/>
          <w:sz w:val="20"/>
        </w:rPr>
        <w:t>1881</w:t>
      </w:r>
    </w:p>
    <w:p w14:paraId="05A6B193" w14:textId="77777777" w:rsidR="00F3095E" w:rsidRDefault="00000000">
      <w:pPr>
        <w:pStyle w:val="ListParagraph"/>
        <w:numPr>
          <w:ilvl w:val="0"/>
          <w:numId w:val="36"/>
        </w:numPr>
        <w:tabs>
          <w:tab w:val="left" w:pos="618"/>
        </w:tabs>
        <w:spacing w:before="123"/>
        <w:ind w:left="618" w:hanging="318"/>
        <w:rPr>
          <w:sz w:val="20"/>
        </w:rPr>
      </w:pPr>
      <w:r>
        <w:rPr>
          <w:color w:val="221F1F"/>
          <w:sz w:val="20"/>
        </w:rPr>
        <w:t>Bill</w:t>
      </w:r>
      <w:r>
        <w:rPr>
          <w:color w:val="221F1F"/>
          <w:spacing w:val="-8"/>
          <w:sz w:val="20"/>
        </w:rPr>
        <w:t xml:space="preserve"> </w:t>
      </w:r>
      <w:r>
        <w:rPr>
          <w:color w:val="221F1F"/>
          <w:sz w:val="20"/>
        </w:rPr>
        <w:t>of</w:t>
      </w:r>
      <w:r>
        <w:rPr>
          <w:color w:val="221F1F"/>
          <w:spacing w:val="-5"/>
          <w:sz w:val="20"/>
        </w:rPr>
        <w:t xml:space="preserve"> </w:t>
      </w:r>
      <w:r>
        <w:rPr>
          <w:color w:val="221F1F"/>
          <w:sz w:val="20"/>
        </w:rPr>
        <w:t>Exchange</w:t>
      </w:r>
      <w:r>
        <w:rPr>
          <w:color w:val="221F1F"/>
          <w:spacing w:val="-14"/>
          <w:sz w:val="20"/>
        </w:rPr>
        <w:t xml:space="preserve"> </w:t>
      </w:r>
      <w:r>
        <w:rPr>
          <w:color w:val="221F1F"/>
          <w:sz w:val="20"/>
        </w:rPr>
        <w:t>Act,</w:t>
      </w:r>
      <w:r>
        <w:rPr>
          <w:color w:val="221F1F"/>
          <w:spacing w:val="-4"/>
          <w:sz w:val="20"/>
        </w:rPr>
        <w:t xml:space="preserve"> 1882</w:t>
      </w:r>
    </w:p>
    <w:p w14:paraId="66F71477" w14:textId="77777777" w:rsidR="00F3095E" w:rsidRDefault="00000000">
      <w:pPr>
        <w:pStyle w:val="ListParagraph"/>
        <w:numPr>
          <w:ilvl w:val="0"/>
          <w:numId w:val="36"/>
        </w:numPr>
        <w:tabs>
          <w:tab w:val="left" w:pos="618"/>
        </w:tabs>
        <w:spacing w:before="123"/>
        <w:ind w:left="618" w:hanging="318"/>
        <w:rPr>
          <w:sz w:val="20"/>
        </w:rPr>
      </w:pPr>
      <w:r>
        <w:rPr>
          <w:color w:val="221F1F"/>
          <w:sz w:val="20"/>
        </w:rPr>
        <w:t>The</w:t>
      </w:r>
      <w:r>
        <w:rPr>
          <w:color w:val="221F1F"/>
          <w:spacing w:val="-12"/>
          <w:sz w:val="20"/>
        </w:rPr>
        <w:t xml:space="preserve"> </w:t>
      </w:r>
      <w:r>
        <w:rPr>
          <w:color w:val="221F1F"/>
          <w:sz w:val="20"/>
        </w:rPr>
        <w:t>Cheques</w:t>
      </w:r>
      <w:r>
        <w:rPr>
          <w:color w:val="221F1F"/>
          <w:spacing w:val="-14"/>
          <w:sz w:val="20"/>
        </w:rPr>
        <w:t xml:space="preserve"> </w:t>
      </w:r>
      <w:r>
        <w:rPr>
          <w:color w:val="221F1F"/>
          <w:sz w:val="20"/>
        </w:rPr>
        <w:t>Act,</w:t>
      </w:r>
      <w:r>
        <w:rPr>
          <w:color w:val="221F1F"/>
          <w:spacing w:val="-7"/>
          <w:sz w:val="20"/>
        </w:rPr>
        <w:t xml:space="preserve"> </w:t>
      </w:r>
      <w:r>
        <w:rPr>
          <w:color w:val="221F1F"/>
          <w:spacing w:val="-4"/>
          <w:sz w:val="20"/>
        </w:rPr>
        <w:t>1957</w:t>
      </w:r>
    </w:p>
    <w:p w14:paraId="2FD8FEAF" w14:textId="77777777" w:rsidR="00F3095E" w:rsidRDefault="00000000">
      <w:pPr>
        <w:pStyle w:val="ListParagraph"/>
        <w:numPr>
          <w:ilvl w:val="0"/>
          <w:numId w:val="36"/>
        </w:numPr>
        <w:tabs>
          <w:tab w:val="left" w:pos="618"/>
        </w:tabs>
        <w:spacing w:before="123"/>
        <w:ind w:left="618" w:hanging="318"/>
        <w:rPr>
          <w:sz w:val="20"/>
        </w:rPr>
      </w:pPr>
      <w:r>
        <w:rPr>
          <w:color w:val="221F1F"/>
          <w:spacing w:val="-2"/>
          <w:sz w:val="20"/>
        </w:rPr>
        <w:t>Limitation</w:t>
      </w:r>
      <w:r>
        <w:rPr>
          <w:color w:val="221F1F"/>
          <w:spacing w:val="-10"/>
          <w:sz w:val="20"/>
        </w:rPr>
        <w:t xml:space="preserve"> </w:t>
      </w:r>
      <w:r>
        <w:rPr>
          <w:color w:val="221F1F"/>
          <w:spacing w:val="-2"/>
          <w:sz w:val="20"/>
        </w:rPr>
        <w:t>Act,</w:t>
      </w:r>
      <w:r>
        <w:rPr>
          <w:color w:val="221F1F"/>
          <w:spacing w:val="1"/>
          <w:sz w:val="20"/>
        </w:rPr>
        <w:t xml:space="preserve"> </w:t>
      </w:r>
      <w:r>
        <w:rPr>
          <w:color w:val="221F1F"/>
          <w:spacing w:val="-4"/>
          <w:sz w:val="20"/>
        </w:rPr>
        <w:t>1963</w:t>
      </w:r>
    </w:p>
    <w:p w14:paraId="32AF572B" w14:textId="77777777" w:rsidR="00F3095E" w:rsidRDefault="00000000">
      <w:pPr>
        <w:pStyle w:val="ListParagraph"/>
        <w:numPr>
          <w:ilvl w:val="0"/>
          <w:numId w:val="36"/>
        </w:numPr>
        <w:tabs>
          <w:tab w:val="left" w:pos="618"/>
        </w:tabs>
        <w:spacing w:before="123"/>
        <w:ind w:left="618" w:hanging="318"/>
        <w:rPr>
          <w:sz w:val="20"/>
        </w:rPr>
      </w:pPr>
      <w:r>
        <w:rPr>
          <w:color w:val="221F1F"/>
          <w:spacing w:val="-4"/>
          <w:sz w:val="20"/>
        </w:rPr>
        <w:t>Information</w:t>
      </w:r>
      <w:r>
        <w:rPr>
          <w:color w:val="221F1F"/>
          <w:spacing w:val="5"/>
          <w:sz w:val="20"/>
        </w:rPr>
        <w:t xml:space="preserve"> </w:t>
      </w:r>
      <w:r>
        <w:rPr>
          <w:color w:val="221F1F"/>
          <w:spacing w:val="-4"/>
          <w:sz w:val="20"/>
        </w:rPr>
        <w:t>Technology</w:t>
      </w:r>
      <w:r>
        <w:rPr>
          <w:color w:val="221F1F"/>
          <w:spacing w:val="6"/>
          <w:sz w:val="20"/>
        </w:rPr>
        <w:t xml:space="preserve"> </w:t>
      </w:r>
      <w:r>
        <w:rPr>
          <w:color w:val="221F1F"/>
          <w:spacing w:val="-4"/>
          <w:sz w:val="20"/>
        </w:rPr>
        <w:t>Act,2002</w:t>
      </w:r>
    </w:p>
    <w:p w14:paraId="0BAFCD10" w14:textId="77777777" w:rsidR="00F3095E" w:rsidRDefault="00000000">
      <w:pPr>
        <w:pStyle w:val="ListParagraph"/>
        <w:numPr>
          <w:ilvl w:val="0"/>
          <w:numId w:val="36"/>
        </w:numPr>
        <w:tabs>
          <w:tab w:val="left" w:pos="616"/>
          <w:tab w:val="left" w:pos="619"/>
        </w:tabs>
        <w:spacing w:before="125" w:line="249" w:lineRule="auto"/>
        <w:ind w:left="619" w:right="26"/>
        <w:rPr>
          <w:sz w:val="20"/>
        </w:rPr>
      </w:pPr>
      <w:r>
        <w:rPr>
          <w:color w:val="221F1F"/>
          <w:spacing w:val="-2"/>
          <w:sz w:val="20"/>
        </w:rPr>
        <w:t>The</w:t>
      </w:r>
      <w:r>
        <w:rPr>
          <w:color w:val="221F1F"/>
          <w:spacing w:val="-12"/>
          <w:sz w:val="20"/>
        </w:rPr>
        <w:t xml:space="preserve"> </w:t>
      </w:r>
      <w:proofErr w:type="spellStart"/>
      <w:r>
        <w:rPr>
          <w:color w:val="221F1F"/>
          <w:spacing w:val="-2"/>
          <w:sz w:val="20"/>
        </w:rPr>
        <w:t>Securitisation</w:t>
      </w:r>
      <w:proofErr w:type="spellEnd"/>
      <w:r>
        <w:rPr>
          <w:color w:val="221F1F"/>
          <w:spacing w:val="-11"/>
          <w:sz w:val="20"/>
        </w:rPr>
        <w:t xml:space="preserve"> </w:t>
      </w:r>
      <w:r>
        <w:rPr>
          <w:color w:val="221F1F"/>
          <w:spacing w:val="-2"/>
          <w:sz w:val="20"/>
        </w:rPr>
        <w:t>and</w:t>
      </w:r>
      <w:r>
        <w:rPr>
          <w:color w:val="221F1F"/>
          <w:spacing w:val="-10"/>
          <w:sz w:val="20"/>
        </w:rPr>
        <w:t xml:space="preserve"> </w:t>
      </w:r>
      <w:r>
        <w:rPr>
          <w:color w:val="221F1F"/>
          <w:spacing w:val="-2"/>
          <w:sz w:val="20"/>
        </w:rPr>
        <w:t>Reconstruction</w:t>
      </w:r>
      <w:r>
        <w:rPr>
          <w:color w:val="221F1F"/>
          <w:spacing w:val="-9"/>
          <w:sz w:val="20"/>
        </w:rPr>
        <w:t xml:space="preserve"> </w:t>
      </w:r>
      <w:r>
        <w:rPr>
          <w:color w:val="221F1F"/>
          <w:spacing w:val="-2"/>
          <w:sz w:val="20"/>
        </w:rPr>
        <w:t>of</w:t>
      </w:r>
      <w:r>
        <w:rPr>
          <w:color w:val="221F1F"/>
          <w:spacing w:val="-12"/>
          <w:sz w:val="20"/>
        </w:rPr>
        <w:t xml:space="preserve"> </w:t>
      </w:r>
      <w:r>
        <w:rPr>
          <w:color w:val="221F1F"/>
          <w:spacing w:val="-2"/>
          <w:sz w:val="20"/>
        </w:rPr>
        <w:t>Financial</w:t>
      </w:r>
      <w:r>
        <w:rPr>
          <w:color w:val="221F1F"/>
          <w:spacing w:val="-21"/>
          <w:sz w:val="20"/>
        </w:rPr>
        <w:t xml:space="preserve"> </w:t>
      </w:r>
      <w:r>
        <w:rPr>
          <w:color w:val="221F1F"/>
          <w:spacing w:val="-2"/>
          <w:sz w:val="20"/>
        </w:rPr>
        <w:t>Assets</w:t>
      </w:r>
      <w:r>
        <w:rPr>
          <w:color w:val="221F1F"/>
          <w:spacing w:val="-11"/>
          <w:sz w:val="20"/>
        </w:rPr>
        <w:t xml:space="preserve"> </w:t>
      </w:r>
      <w:r>
        <w:rPr>
          <w:color w:val="221F1F"/>
          <w:spacing w:val="-2"/>
          <w:sz w:val="20"/>
        </w:rPr>
        <w:t xml:space="preserve">and </w:t>
      </w:r>
      <w:r>
        <w:rPr>
          <w:color w:val="221F1F"/>
          <w:sz w:val="20"/>
        </w:rPr>
        <w:t>Enforcement of Security Interest Act, 2002</w:t>
      </w:r>
    </w:p>
    <w:p w14:paraId="725A9A61" w14:textId="77777777" w:rsidR="00F3095E" w:rsidRDefault="00000000">
      <w:pPr>
        <w:pStyle w:val="Heading3"/>
        <w:spacing w:before="182"/>
        <w:rPr>
          <w:sz w:val="20"/>
        </w:rPr>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r>
        <w:rPr>
          <w:color w:val="221F1F"/>
          <w:spacing w:val="-2"/>
          <w:sz w:val="20"/>
        </w:rPr>
        <w:t>:</w:t>
      </w:r>
    </w:p>
    <w:p w14:paraId="18E16497" w14:textId="77777777" w:rsidR="00F3095E" w:rsidRDefault="00000000">
      <w:pPr>
        <w:pStyle w:val="ListParagraph"/>
        <w:numPr>
          <w:ilvl w:val="0"/>
          <w:numId w:val="35"/>
        </w:numPr>
        <w:tabs>
          <w:tab w:val="left" w:pos="619"/>
        </w:tabs>
        <w:spacing w:before="158" w:line="247" w:lineRule="auto"/>
        <w:rPr>
          <w:sz w:val="20"/>
        </w:rPr>
      </w:pPr>
      <w:proofErr w:type="spellStart"/>
      <w:r>
        <w:rPr>
          <w:color w:val="221F1F"/>
          <w:spacing w:val="-2"/>
          <w:sz w:val="20"/>
        </w:rPr>
        <w:t>Tannan’s</w:t>
      </w:r>
      <w:proofErr w:type="spellEnd"/>
      <w:r>
        <w:rPr>
          <w:color w:val="221F1F"/>
          <w:spacing w:val="-8"/>
          <w:sz w:val="20"/>
        </w:rPr>
        <w:t xml:space="preserve"> </w:t>
      </w:r>
      <w:r>
        <w:rPr>
          <w:color w:val="221F1F"/>
          <w:spacing w:val="-2"/>
          <w:sz w:val="20"/>
        </w:rPr>
        <w:t>-</w:t>
      </w:r>
      <w:r>
        <w:rPr>
          <w:color w:val="221F1F"/>
          <w:spacing w:val="-7"/>
          <w:sz w:val="20"/>
        </w:rPr>
        <w:t xml:space="preserve"> </w:t>
      </w:r>
      <w:r>
        <w:rPr>
          <w:color w:val="221F1F"/>
          <w:spacing w:val="-2"/>
          <w:sz w:val="20"/>
        </w:rPr>
        <w:t>Banking</w:t>
      </w:r>
      <w:r>
        <w:rPr>
          <w:color w:val="221F1F"/>
          <w:spacing w:val="-8"/>
          <w:sz w:val="20"/>
        </w:rPr>
        <w:t xml:space="preserve"> </w:t>
      </w:r>
      <w:r>
        <w:rPr>
          <w:color w:val="221F1F"/>
          <w:spacing w:val="-2"/>
          <w:sz w:val="20"/>
        </w:rPr>
        <w:t>law</w:t>
      </w:r>
      <w:r>
        <w:rPr>
          <w:color w:val="221F1F"/>
          <w:spacing w:val="-11"/>
          <w:sz w:val="20"/>
        </w:rPr>
        <w:t xml:space="preserve"> </w:t>
      </w:r>
      <w:r>
        <w:rPr>
          <w:color w:val="221F1F"/>
          <w:spacing w:val="-2"/>
          <w:sz w:val="20"/>
        </w:rPr>
        <w:t>and</w:t>
      </w:r>
      <w:r>
        <w:rPr>
          <w:color w:val="221F1F"/>
          <w:spacing w:val="-8"/>
          <w:sz w:val="20"/>
        </w:rPr>
        <w:t xml:space="preserve"> </w:t>
      </w:r>
      <w:r>
        <w:rPr>
          <w:color w:val="221F1F"/>
          <w:spacing w:val="-2"/>
          <w:sz w:val="20"/>
        </w:rPr>
        <w:t>Practice</w:t>
      </w:r>
      <w:r>
        <w:rPr>
          <w:color w:val="221F1F"/>
          <w:spacing w:val="-7"/>
          <w:sz w:val="20"/>
        </w:rPr>
        <w:t xml:space="preserve"> </w:t>
      </w:r>
      <w:r>
        <w:rPr>
          <w:color w:val="221F1F"/>
          <w:spacing w:val="-2"/>
          <w:sz w:val="20"/>
        </w:rPr>
        <w:t>in</w:t>
      </w:r>
      <w:r>
        <w:rPr>
          <w:color w:val="221F1F"/>
          <w:spacing w:val="-8"/>
          <w:sz w:val="20"/>
        </w:rPr>
        <w:t xml:space="preserve"> </w:t>
      </w:r>
      <w:r>
        <w:rPr>
          <w:color w:val="221F1F"/>
          <w:spacing w:val="-2"/>
          <w:sz w:val="20"/>
        </w:rPr>
        <w:t>India</w:t>
      </w:r>
      <w:r>
        <w:rPr>
          <w:color w:val="221F1F"/>
          <w:spacing w:val="-8"/>
          <w:sz w:val="20"/>
        </w:rPr>
        <w:t xml:space="preserve"> </w:t>
      </w:r>
      <w:r>
        <w:rPr>
          <w:color w:val="221F1F"/>
          <w:spacing w:val="-2"/>
          <w:sz w:val="20"/>
        </w:rPr>
        <w:t>(India</w:t>
      </w:r>
      <w:r>
        <w:rPr>
          <w:color w:val="221F1F"/>
          <w:spacing w:val="-8"/>
          <w:sz w:val="20"/>
        </w:rPr>
        <w:t xml:space="preserve"> </w:t>
      </w:r>
      <w:r>
        <w:rPr>
          <w:color w:val="221F1F"/>
          <w:spacing w:val="-2"/>
          <w:sz w:val="20"/>
        </w:rPr>
        <w:t>law</w:t>
      </w:r>
      <w:r>
        <w:rPr>
          <w:color w:val="221F1F"/>
          <w:spacing w:val="-6"/>
          <w:sz w:val="20"/>
        </w:rPr>
        <w:t xml:space="preserve"> </w:t>
      </w:r>
      <w:r>
        <w:rPr>
          <w:color w:val="221F1F"/>
          <w:spacing w:val="-2"/>
          <w:sz w:val="20"/>
        </w:rPr>
        <w:t xml:space="preserve">house, </w:t>
      </w:r>
      <w:r>
        <w:rPr>
          <w:color w:val="221F1F"/>
          <w:sz w:val="20"/>
        </w:rPr>
        <w:t>New Delhi)</w:t>
      </w:r>
    </w:p>
    <w:p w14:paraId="19DCB752" w14:textId="77777777" w:rsidR="00F3095E" w:rsidRDefault="00000000">
      <w:pPr>
        <w:pStyle w:val="ListParagraph"/>
        <w:numPr>
          <w:ilvl w:val="0"/>
          <w:numId w:val="35"/>
        </w:numPr>
        <w:tabs>
          <w:tab w:val="left" w:pos="619"/>
        </w:tabs>
        <w:spacing w:before="172" w:line="249" w:lineRule="auto"/>
        <w:ind w:right="155"/>
        <w:rPr>
          <w:sz w:val="20"/>
        </w:rPr>
      </w:pPr>
      <w:r>
        <w:rPr>
          <w:color w:val="221F1F"/>
          <w:sz w:val="20"/>
        </w:rPr>
        <w:t>Banking</w:t>
      </w:r>
      <w:r>
        <w:rPr>
          <w:color w:val="221F1F"/>
          <w:spacing w:val="-5"/>
          <w:sz w:val="20"/>
        </w:rPr>
        <w:t xml:space="preserve"> </w:t>
      </w:r>
      <w:r>
        <w:rPr>
          <w:color w:val="221F1F"/>
          <w:sz w:val="20"/>
        </w:rPr>
        <w:t>law</w:t>
      </w:r>
      <w:r>
        <w:rPr>
          <w:color w:val="221F1F"/>
          <w:spacing w:val="-4"/>
          <w:sz w:val="20"/>
        </w:rPr>
        <w:t xml:space="preserve"> </w:t>
      </w:r>
      <w:r>
        <w:rPr>
          <w:color w:val="221F1F"/>
          <w:sz w:val="20"/>
        </w:rPr>
        <w:t>and</w:t>
      </w:r>
      <w:r>
        <w:rPr>
          <w:color w:val="221F1F"/>
          <w:spacing w:val="-6"/>
          <w:sz w:val="20"/>
        </w:rPr>
        <w:t xml:space="preserve"> </w:t>
      </w:r>
      <w:r>
        <w:rPr>
          <w:color w:val="221F1F"/>
          <w:sz w:val="20"/>
        </w:rPr>
        <w:t>Practice</w:t>
      </w:r>
      <w:r>
        <w:rPr>
          <w:color w:val="221F1F"/>
          <w:spacing w:val="-4"/>
          <w:sz w:val="20"/>
        </w:rPr>
        <w:t xml:space="preserve"> </w:t>
      </w:r>
      <w:r>
        <w:rPr>
          <w:color w:val="221F1F"/>
          <w:sz w:val="20"/>
        </w:rPr>
        <w:t>-</w:t>
      </w:r>
      <w:r>
        <w:rPr>
          <w:color w:val="221F1F"/>
          <w:spacing w:val="35"/>
          <w:sz w:val="20"/>
        </w:rPr>
        <w:t xml:space="preserve"> </w:t>
      </w:r>
      <w:r>
        <w:rPr>
          <w:color w:val="221F1F"/>
          <w:sz w:val="20"/>
        </w:rPr>
        <w:t>PN.</w:t>
      </w:r>
      <w:r>
        <w:rPr>
          <w:color w:val="221F1F"/>
          <w:spacing w:val="-6"/>
          <w:sz w:val="20"/>
        </w:rPr>
        <w:t xml:space="preserve"> </w:t>
      </w:r>
      <w:r>
        <w:rPr>
          <w:color w:val="221F1F"/>
          <w:sz w:val="20"/>
        </w:rPr>
        <w:t>Varshney</w:t>
      </w:r>
      <w:r>
        <w:rPr>
          <w:color w:val="221F1F"/>
          <w:spacing w:val="-5"/>
          <w:sz w:val="20"/>
        </w:rPr>
        <w:t xml:space="preserve"> </w:t>
      </w:r>
      <w:r>
        <w:rPr>
          <w:color w:val="221F1F"/>
          <w:sz w:val="20"/>
        </w:rPr>
        <w:t>(Sultan</w:t>
      </w:r>
      <w:r>
        <w:rPr>
          <w:color w:val="221F1F"/>
          <w:spacing w:val="-5"/>
          <w:sz w:val="20"/>
        </w:rPr>
        <w:t xml:space="preserve"> </w:t>
      </w:r>
      <w:r>
        <w:rPr>
          <w:color w:val="221F1F"/>
          <w:sz w:val="20"/>
        </w:rPr>
        <w:t>Chand</w:t>
      </w:r>
      <w:r>
        <w:rPr>
          <w:color w:val="221F1F"/>
          <w:spacing w:val="-7"/>
          <w:sz w:val="20"/>
        </w:rPr>
        <w:t xml:space="preserve"> </w:t>
      </w:r>
      <w:r>
        <w:rPr>
          <w:color w:val="221F1F"/>
          <w:sz w:val="20"/>
        </w:rPr>
        <w:t>&amp; Sons, New Delhi-110 002)</w:t>
      </w:r>
    </w:p>
    <w:p w14:paraId="43717CB0" w14:textId="77777777" w:rsidR="00F3095E" w:rsidRDefault="00000000">
      <w:pPr>
        <w:pStyle w:val="ListParagraph"/>
        <w:numPr>
          <w:ilvl w:val="0"/>
          <w:numId w:val="35"/>
        </w:numPr>
        <w:tabs>
          <w:tab w:val="left" w:pos="619"/>
        </w:tabs>
        <w:spacing w:before="175" w:line="247" w:lineRule="auto"/>
        <w:ind w:right="139"/>
        <w:rPr>
          <w:sz w:val="20"/>
        </w:rPr>
      </w:pPr>
      <w:r>
        <w:rPr>
          <w:color w:val="221F1F"/>
          <w:sz w:val="20"/>
        </w:rPr>
        <w:t>Negotiable</w:t>
      </w:r>
      <w:r>
        <w:rPr>
          <w:color w:val="221F1F"/>
          <w:spacing w:val="-5"/>
          <w:sz w:val="20"/>
        </w:rPr>
        <w:t xml:space="preserve"> </w:t>
      </w:r>
      <w:r>
        <w:rPr>
          <w:color w:val="221F1F"/>
          <w:sz w:val="20"/>
        </w:rPr>
        <w:t>Instruments</w:t>
      </w:r>
      <w:r>
        <w:rPr>
          <w:color w:val="221F1F"/>
          <w:spacing w:val="-4"/>
          <w:sz w:val="20"/>
        </w:rPr>
        <w:t xml:space="preserve"> </w:t>
      </w:r>
      <w:r>
        <w:rPr>
          <w:color w:val="221F1F"/>
          <w:sz w:val="20"/>
        </w:rPr>
        <w:t>-</w:t>
      </w:r>
      <w:r>
        <w:rPr>
          <w:color w:val="221F1F"/>
          <w:spacing w:val="-4"/>
          <w:sz w:val="20"/>
        </w:rPr>
        <w:t xml:space="preserve"> </w:t>
      </w:r>
      <w:r>
        <w:rPr>
          <w:color w:val="221F1F"/>
          <w:sz w:val="20"/>
        </w:rPr>
        <w:t>By</w:t>
      </w:r>
      <w:r>
        <w:rPr>
          <w:color w:val="221F1F"/>
          <w:spacing w:val="-6"/>
          <w:sz w:val="20"/>
        </w:rPr>
        <w:t xml:space="preserve"> </w:t>
      </w:r>
      <w:proofErr w:type="spellStart"/>
      <w:r>
        <w:rPr>
          <w:color w:val="221F1F"/>
          <w:sz w:val="20"/>
        </w:rPr>
        <w:t>Bhashyan</w:t>
      </w:r>
      <w:proofErr w:type="spellEnd"/>
      <w:r>
        <w:rPr>
          <w:color w:val="221F1F"/>
          <w:spacing w:val="-5"/>
          <w:sz w:val="20"/>
        </w:rPr>
        <w:t xml:space="preserve"> </w:t>
      </w:r>
      <w:r>
        <w:rPr>
          <w:color w:val="221F1F"/>
          <w:sz w:val="20"/>
        </w:rPr>
        <w:t>&amp;</w:t>
      </w:r>
      <w:r>
        <w:rPr>
          <w:color w:val="221F1F"/>
          <w:spacing w:val="-6"/>
          <w:sz w:val="20"/>
        </w:rPr>
        <w:t xml:space="preserve"> </w:t>
      </w:r>
      <w:r>
        <w:rPr>
          <w:color w:val="221F1F"/>
          <w:sz w:val="20"/>
        </w:rPr>
        <w:t>Adiga</w:t>
      </w:r>
      <w:r>
        <w:rPr>
          <w:color w:val="221F1F"/>
          <w:spacing w:val="-7"/>
          <w:sz w:val="20"/>
        </w:rPr>
        <w:t xml:space="preserve"> </w:t>
      </w:r>
      <w:r>
        <w:rPr>
          <w:color w:val="221F1F"/>
          <w:sz w:val="20"/>
        </w:rPr>
        <w:t>(Bharat</w:t>
      </w:r>
      <w:r>
        <w:rPr>
          <w:color w:val="221F1F"/>
          <w:spacing w:val="-7"/>
          <w:sz w:val="20"/>
        </w:rPr>
        <w:t xml:space="preserve"> </w:t>
      </w:r>
      <w:r>
        <w:rPr>
          <w:color w:val="221F1F"/>
          <w:sz w:val="20"/>
        </w:rPr>
        <w:t xml:space="preserve">law house </w:t>
      </w:r>
      <w:proofErr w:type="spellStart"/>
      <w:r>
        <w:rPr>
          <w:color w:val="221F1F"/>
          <w:sz w:val="20"/>
        </w:rPr>
        <w:t>pvt.</w:t>
      </w:r>
      <w:proofErr w:type="spellEnd"/>
      <w:r>
        <w:rPr>
          <w:color w:val="221F1F"/>
          <w:sz w:val="20"/>
        </w:rPr>
        <w:t xml:space="preserve"> Ltd. New Delhi)</w:t>
      </w:r>
    </w:p>
    <w:p w14:paraId="73C932BE" w14:textId="77777777" w:rsidR="00F3095E" w:rsidRDefault="00000000">
      <w:pPr>
        <w:pStyle w:val="ListParagraph"/>
        <w:numPr>
          <w:ilvl w:val="0"/>
          <w:numId w:val="35"/>
        </w:numPr>
        <w:tabs>
          <w:tab w:val="left" w:pos="619"/>
        </w:tabs>
        <w:spacing w:before="172"/>
        <w:ind w:hanging="466"/>
        <w:rPr>
          <w:sz w:val="20"/>
        </w:rPr>
      </w:pPr>
      <w:r>
        <w:rPr>
          <w:color w:val="221F1F"/>
          <w:sz w:val="20"/>
        </w:rPr>
        <w:t>The</w:t>
      </w:r>
      <w:r>
        <w:rPr>
          <w:color w:val="221F1F"/>
          <w:spacing w:val="11"/>
          <w:sz w:val="20"/>
        </w:rPr>
        <w:t xml:space="preserve"> </w:t>
      </w:r>
      <w:r>
        <w:rPr>
          <w:color w:val="221F1F"/>
          <w:sz w:val="20"/>
        </w:rPr>
        <w:t>Negotiable</w:t>
      </w:r>
      <w:r>
        <w:rPr>
          <w:color w:val="221F1F"/>
          <w:spacing w:val="14"/>
          <w:sz w:val="20"/>
        </w:rPr>
        <w:t xml:space="preserve"> </w:t>
      </w:r>
      <w:r>
        <w:rPr>
          <w:color w:val="221F1F"/>
          <w:sz w:val="20"/>
        </w:rPr>
        <w:t>instruments</w:t>
      </w:r>
      <w:r>
        <w:rPr>
          <w:color w:val="221F1F"/>
          <w:spacing w:val="5"/>
          <w:sz w:val="20"/>
        </w:rPr>
        <w:t xml:space="preserve"> </w:t>
      </w:r>
      <w:r>
        <w:rPr>
          <w:color w:val="221F1F"/>
          <w:sz w:val="20"/>
        </w:rPr>
        <w:t>Act.</w:t>
      </w:r>
      <w:r>
        <w:rPr>
          <w:color w:val="221F1F"/>
          <w:spacing w:val="12"/>
          <w:sz w:val="20"/>
        </w:rPr>
        <w:t xml:space="preserve"> </w:t>
      </w:r>
      <w:r>
        <w:rPr>
          <w:color w:val="221F1F"/>
          <w:sz w:val="20"/>
        </w:rPr>
        <w:t>-</w:t>
      </w:r>
      <w:r>
        <w:rPr>
          <w:color w:val="221F1F"/>
          <w:spacing w:val="12"/>
          <w:sz w:val="20"/>
        </w:rPr>
        <w:t xml:space="preserve"> </w:t>
      </w:r>
      <w:proofErr w:type="spellStart"/>
      <w:r>
        <w:rPr>
          <w:color w:val="221F1F"/>
          <w:sz w:val="20"/>
        </w:rPr>
        <w:t>Khergamvala</w:t>
      </w:r>
      <w:proofErr w:type="spellEnd"/>
      <w:r>
        <w:rPr>
          <w:color w:val="221F1F"/>
          <w:spacing w:val="14"/>
          <w:sz w:val="20"/>
        </w:rPr>
        <w:t xml:space="preserve"> </w:t>
      </w:r>
      <w:r>
        <w:rPr>
          <w:color w:val="221F1F"/>
          <w:sz w:val="20"/>
        </w:rPr>
        <w:t>-</w:t>
      </w:r>
      <w:r>
        <w:rPr>
          <w:color w:val="221F1F"/>
          <w:spacing w:val="15"/>
          <w:sz w:val="20"/>
        </w:rPr>
        <w:t xml:space="preserve"> </w:t>
      </w:r>
      <w:r>
        <w:rPr>
          <w:color w:val="221F1F"/>
          <w:sz w:val="20"/>
        </w:rPr>
        <w:t>Edited</w:t>
      </w:r>
      <w:r>
        <w:rPr>
          <w:color w:val="221F1F"/>
          <w:spacing w:val="13"/>
          <w:sz w:val="20"/>
        </w:rPr>
        <w:t xml:space="preserve"> </w:t>
      </w:r>
      <w:r>
        <w:rPr>
          <w:color w:val="221F1F"/>
          <w:spacing w:val="-5"/>
          <w:sz w:val="20"/>
        </w:rPr>
        <w:t>by</w:t>
      </w:r>
    </w:p>
    <w:p w14:paraId="08AC95D1" w14:textId="77777777" w:rsidR="00F3095E" w:rsidRDefault="00000000">
      <w:pPr>
        <w:pStyle w:val="BodyText"/>
        <w:spacing w:before="10"/>
        <w:ind w:left="619"/>
      </w:pPr>
      <w:r>
        <w:rPr>
          <w:color w:val="221F1F"/>
        </w:rPr>
        <w:t>M.S.</w:t>
      </w:r>
      <w:r>
        <w:rPr>
          <w:color w:val="221F1F"/>
          <w:spacing w:val="-10"/>
        </w:rPr>
        <w:t xml:space="preserve"> </w:t>
      </w:r>
      <w:r>
        <w:rPr>
          <w:color w:val="221F1F"/>
        </w:rPr>
        <w:t>Parthasarathy</w:t>
      </w:r>
      <w:r>
        <w:rPr>
          <w:color w:val="221F1F"/>
          <w:spacing w:val="-9"/>
        </w:rPr>
        <w:t xml:space="preserve"> </w:t>
      </w:r>
      <w:r>
        <w:rPr>
          <w:color w:val="221F1F"/>
        </w:rPr>
        <w:t>(N.M.</w:t>
      </w:r>
      <w:r>
        <w:rPr>
          <w:color w:val="221F1F"/>
          <w:spacing w:val="-14"/>
        </w:rPr>
        <w:t xml:space="preserve"> </w:t>
      </w:r>
      <w:r>
        <w:rPr>
          <w:color w:val="221F1F"/>
        </w:rPr>
        <w:t>Tripathi</w:t>
      </w:r>
      <w:r>
        <w:rPr>
          <w:color w:val="221F1F"/>
          <w:spacing w:val="-8"/>
        </w:rPr>
        <w:t xml:space="preserve"> </w:t>
      </w:r>
      <w:r>
        <w:rPr>
          <w:color w:val="221F1F"/>
        </w:rPr>
        <w:t>Private</w:t>
      </w:r>
      <w:r>
        <w:rPr>
          <w:color w:val="221F1F"/>
          <w:spacing w:val="-9"/>
        </w:rPr>
        <w:t xml:space="preserve"> </w:t>
      </w:r>
      <w:r>
        <w:rPr>
          <w:color w:val="221F1F"/>
        </w:rPr>
        <w:t>Ltd,</w:t>
      </w:r>
      <w:r>
        <w:rPr>
          <w:color w:val="221F1F"/>
          <w:spacing w:val="-8"/>
        </w:rPr>
        <w:t xml:space="preserve"> </w:t>
      </w:r>
      <w:r>
        <w:rPr>
          <w:color w:val="221F1F"/>
          <w:spacing w:val="-2"/>
        </w:rPr>
        <w:t>Bombay)</w:t>
      </w:r>
    </w:p>
    <w:p w14:paraId="5FFC30E4" w14:textId="77777777" w:rsidR="00F3095E" w:rsidRDefault="00000000">
      <w:pPr>
        <w:pStyle w:val="ListParagraph"/>
        <w:numPr>
          <w:ilvl w:val="0"/>
          <w:numId w:val="35"/>
        </w:numPr>
        <w:tabs>
          <w:tab w:val="left" w:pos="619"/>
        </w:tabs>
        <w:spacing w:before="181" w:line="249" w:lineRule="auto"/>
        <w:ind w:right="20"/>
        <w:rPr>
          <w:sz w:val="20"/>
        </w:rPr>
      </w:pPr>
      <w:proofErr w:type="spellStart"/>
      <w:r>
        <w:rPr>
          <w:color w:val="221F1F"/>
          <w:spacing w:val="-2"/>
          <w:sz w:val="20"/>
        </w:rPr>
        <w:t>Dishonour</w:t>
      </w:r>
      <w:proofErr w:type="spellEnd"/>
      <w:r>
        <w:rPr>
          <w:color w:val="221F1F"/>
          <w:spacing w:val="-12"/>
          <w:sz w:val="20"/>
        </w:rPr>
        <w:t xml:space="preserve"> </w:t>
      </w:r>
      <w:r>
        <w:rPr>
          <w:color w:val="221F1F"/>
          <w:spacing w:val="-2"/>
          <w:sz w:val="20"/>
        </w:rPr>
        <w:t>of</w:t>
      </w:r>
      <w:r>
        <w:rPr>
          <w:color w:val="221F1F"/>
          <w:spacing w:val="-13"/>
          <w:sz w:val="20"/>
        </w:rPr>
        <w:t xml:space="preserve"> </w:t>
      </w:r>
      <w:r>
        <w:rPr>
          <w:color w:val="221F1F"/>
          <w:spacing w:val="-2"/>
          <w:sz w:val="20"/>
        </w:rPr>
        <w:t>Cheques,</w:t>
      </w:r>
      <w:r>
        <w:rPr>
          <w:color w:val="221F1F"/>
          <w:spacing w:val="-15"/>
          <w:sz w:val="20"/>
        </w:rPr>
        <w:t xml:space="preserve"> </w:t>
      </w:r>
      <w:r>
        <w:rPr>
          <w:color w:val="221F1F"/>
          <w:spacing w:val="-2"/>
          <w:sz w:val="20"/>
        </w:rPr>
        <w:t>Liability</w:t>
      </w:r>
      <w:r>
        <w:rPr>
          <w:color w:val="221F1F"/>
          <w:spacing w:val="-14"/>
          <w:sz w:val="20"/>
        </w:rPr>
        <w:t xml:space="preserve"> </w:t>
      </w:r>
      <w:r>
        <w:rPr>
          <w:color w:val="221F1F"/>
          <w:spacing w:val="-2"/>
          <w:sz w:val="20"/>
        </w:rPr>
        <w:t>Civil</w:t>
      </w:r>
      <w:r>
        <w:rPr>
          <w:color w:val="221F1F"/>
          <w:spacing w:val="-13"/>
          <w:sz w:val="20"/>
        </w:rPr>
        <w:t xml:space="preserve"> </w:t>
      </w:r>
      <w:r>
        <w:rPr>
          <w:color w:val="221F1F"/>
          <w:spacing w:val="-2"/>
          <w:sz w:val="20"/>
        </w:rPr>
        <w:t>&amp;</w:t>
      </w:r>
      <w:r>
        <w:rPr>
          <w:color w:val="221F1F"/>
          <w:spacing w:val="-16"/>
          <w:sz w:val="20"/>
        </w:rPr>
        <w:t xml:space="preserve"> </w:t>
      </w:r>
      <w:r>
        <w:rPr>
          <w:color w:val="221F1F"/>
          <w:spacing w:val="-2"/>
          <w:sz w:val="20"/>
        </w:rPr>
        <w:t>Criminal</w:t>
      </w:r>
      <w:r>
        <w:rPr>
          <w:color w:val="221F1F"/>
          <w:spacing w:val="-14"/>
          <w:sz w:val="20"/>
        </w:rPr>
        <w:t xml:space="preserve"> </w:t>
      </w:r>
      <w:proofErr w:type="gramStart"/>
      <w:r>
        <w:rPr>
          <w:color w:val="221F1F"/>
          <w:spacing w:val="-2"/>
          <w:sz w:val="20"/>
        </w:rPr>
        <w:t>By</w:t>
      </w:r>
      <w:proofErr w:type="gramEnd"/>
      <w:r>
        <w:rPr>
          <w:color w:val="221F1F"/>
          <w:spacing w:val="-12"/>
          <w:sz w:val="20"/>
        </w:rPr>
        <w:t xml:space="preserve"> </w:t>
      </w:r>
      <w:r>
        <w:rPr>
          <w:color w:val="221F1F"/>
          <w:spacing w:val="-2"/>
          <w:sz w:val="20"/>
        </w:rPr>
        <w:t>S.</w:t>
      </w:r>
      <w:r>
        <w:rPr>
          <w:color w:val="221F1F"/>
          <w:spacing w:val="-15"/>
          <w:sz w:val="20"/>
        </w:rPr>
        <w:t xml:space="preserve"> </w:t>
      </w:r>
      <w:r>
        <w:rPr>
          <w:color w:val="221F1F"/>
          <w:spacing w:val="-2"/>
          <w:sz w:val="20"/>
        </w:rPr>
        <w:t>N.</w:t>
      </w:r>
      <w:r>
        <w:rPr>
          <w:color w:val="221F1F"/>
          <w:spacing w:val="-13"/>
          <w:sz w:val="20"/>
        </w:rPr>
        <w:t xml:space="preserve"> </w:t>
      </w:r>
      <w:r>
        <w:rPr>
          <w:color w:val="221F1F"/>
          <w:spacing w:val="-2"/>
          <w:sz w:val="20"/>
        </w:rPr>
        <w:t>Gupta (Universal</w:t>
      </w:r>
      <w:r>
        <w:rPr>
          <w:color w:val="221F1F"/>
          <w:spacing w:val="-16"/>
          <w:sz w:val="20"/>
        </w:rPr>
        <w:t xml:space="preserve"> </w:t>
      </w:r>
      <w:r>
        <w:rPr>
          <w:color w:val="221F1F"/>
          <w:spacing w:val="-2"/>
          <w:sz w:val="20"/>
        </w:rPr>
        <w:t>law</w:t>
      </w:r>
      <w:r>
        <w:rPr>
          <w:color w:val="221F1F"/>
          <w:spacing w:val="-18"/>
          <w:sz w:val="20"/>
        </w:rPr>
        <w:t xml:space="preserve"> </w:t>
      </w:r>
      <w:r>
        <w:rPr>
          <w:color w:val="221F1F"/>
          <w:spacing w:val="-2"/>
          <w:sz w:val="20"/>
        </w:rPr>
        <w:t>publishing</w:t>
      </w:r>
      <w:r>
        <w:rPr>
          <w:color w:val="221F1F"/>
          <w:spacing w:val="-16"/>
          <w:sz w:val="20"/>
        </w:rPr>
        <w:t xml:space="preserve"> </w:t>
      </w:r>
      <w:r>
        <w:rPr>
          <w:color w:val="221F1F"/>
          <w:spacing w:val="-2"/>
          <w:sz w:val="20"/>
        </w:rPr>
        <w:t>Co.</w:t>
      </w:r>
      <w:r>
        <w:rPr>
          <w:color w:val="221F1F"/>
          <w:spacing w:val="-18"/>
          <w:sz w:val="20"/>
        </w:rPr>
        <w:t xml:space="preserve"> </w:t>
      </w:r>
      <w:r>
        <w:rPr>
          <w:color w:val="221F1F"/>
          <w:spacing w:val="-2"/>
          <w:sz w:val="20"/>
        </w:rPr>
        <w:t>Pvt.</w:t>
      </w:r>
      <w:r>
        <w:rPr>
          <w:color w:val="221F1F"/>
          <w:spacing w:val="-15"/>
          <w:sz w:val="20"/>
        </w:rPr>
        <w:t xml:space="preserve"> </w:t>
      </w:r>
      <w:r>
        <w:rPr>
          <w:color w:val="221F1F"/>
          <w:spacing w:val="-2"/>
          <w:sz w:val="20"/>
        </w:rPr>
        <w:t>Ltd.</w:t>
      </w:r>
      <w:r>
        <w:rPr>
          <w:color w:val="221F1F"/>
          <w:spacing w:val="-18"/>
          <w:sz w:val="20"/>
        </w:rPr>
        <w:t xml:space="preserve"> </w:t>
      </w:r>
      <w:r>
        <w:rPr>
          <w:color w:val="221F1F"/>
          <w:spacing w:val="-2"/>
          <w:sz w:val="20"/>
        </w:rPr>
        <w:t>G.</w:t>
      </w:r>
      <w:r>
        <w:rPr>
          <w:color w:val="221F1F"/>
          <w:spacing w:val="-20"/>
          <w:sz w:val="20"/>
        </w:rPr>
        <w:t xml:space="preserve"> </w:t>
      </w:r>
      <w:r>
        <w:rPr>
          <w:color w:val="221F1F"/>
          <w:spacing w:val="-2"/>
          <w:sz w:val="20"/>
        </w:rPr>
        <w:t>T.</w:t>
      </w:r>
      <w:r>
        <w:rPr>
          <w:color w:val="221F1F"/>
          <w:spacing w:val="-15"/>
          <w:sz w:val="20"/>
        </w:rPr>
        <w:t xml:space="preserve"> </w:t>
      </w:r>
      <w:r>
        <w:rPr>
          <w:color w:val="221F1F"/>
          <w:spacing w:val="-2"/>
          <w:sz w:val="20"/>
        </w:rPr>
        <w:t>Karnal</w:t>
      </w:r>
      <w:r>
        <w:rPr>
          <w:color w:val="221F1F"/>
          <w:spacing w:val="-16"/>
          <w:sz w:val="20"/>
        </w:rPr>
        <w:t xml:space="preserve"> </w:t>
      </w:r>
      <w:r>
        <w:rPr>
          <w:color w:val="221F1F"/>
          <w:spacing w:val="-2"/>
          <w:sz w:val="20"/>
        </w:rPr>
        <w:t>Road,</w:t>
      </w:r>
      <w:r>
        <w:rPr>
          <w:color w:val="221F1F"/>
          <w:spacing w:val="-15"/>
          <w:sz w:val="20"/>
        </w:rPr>
        <w:t xml:space="preserve"> </w:t>
      </w:r>
      <w:r>
        <w:rPr>
          <w:color w:val="221F1F"/>
          <w:spacing w:val="-2"/>
          <w:sz w:val="20"/>
        </w:rPr>
        <w:t>Delhi</w:t>
      </w:r>
    </w:p>
    <w:p w14:paraId="68EC7CFB" w14:textId="77777777" w:rsidR="00F3095E" w:rsidRDefault="00000000">
      <w:pPr>
        <w:pStyle w:val="BodyText"/>
        <w:spacing w:line="229" w:lineRule="exact"/>
        <w:ind w:left="619"/>
      </w:pPr>
      <w:r>
        <w:rPr>
          <w:color w:val="221F1F"/>
          <w:spacing w:val="-4"/>
        </w:rPr>
        <w:t>-110</w:t>
      </w:r>
      <w:r>
        <w:rPr>
          <w:color w:val="221F1F"/>
          <w:spacing w:val="-6"/>
        </w:rPr>
        <w:t xml:space="preserve"> </w:t>
      </w:r>
      <w:r>
        <w:rPr>
          <w:color w:val="221F1F"/>
          <w:spacing w:val="-4"/>
        </w:rPr>
        <w:t>033)</w:t>
      </w:r>
    </w:p>
    <w:p w14:paraId="5383A770" w14:textId="77777777" w:rsidR="00F3095E" w:rsidRDefault="00000000">
      <w:pPr>
        <w:pStyle w:val="ListParagraph"/>
        <w:numPr>
          <w:ilvl w:val="0"/>
          <w:numId w:val="35"/>
        </w:numPr>
        <w:tabs>
          <w:tab w:val="left" w:pos="619"/>
        </w:tabs>
        <w:spacing w:before="182" w:line="247" w:lineRule="auto"/>
        <w:ind w:right="29"/>
        <w:rPr>
          <w:sz w:val="20"/>
        </w:rPr>
      </w:pPr>
      <w:r>
        <w:rPr>
          <w:color w:val="221F1F"/>
          <w:sz w:val="20"/>
        </w:rPr>
        <w:t>Negotiable</w:t>
      </w:r>
      <w:r>
        <w:rPr>
          <w:color w:val="221F1F"/>
          <w:spacing w:val="-14"/>
          <w:sz w:val="20"/>
        </w:rPr>
        <w:t xml:space="preserve"> </w:t>
      </w:r>
      <w:r>
        <w:rPr>
          <w:color w:val="221F1F"/>
          <w:sz w:val="20"/>
        </w:rPr>
        <w:t>Instruments</w:t>
      </w:r>
      <w:r>
        <w:rPr>
          <w:color w:val="221F1F"/>
          <w:spacing w:val="-12"/>
          <w:sz w:val="20"/>
        </w:rPr>
        <w:t xml:space="preserve"> </w:t>
      </w:r>
      <w:proofErr w:type="gramStart"/>
      <w:r>
        <w:rPr>
          <w:color w:val="221F1F"/>
          <w:sz w:val="20"/>
        </w:rPr>
        <w:t>By</w:t>
      </w:r>
      <w:proofErr w:type="gramEnd"/>
      <w:r>
        <w:rPr>
          <w:color w:val="221F1F"/>
          <w:spacing w:val="-14"/>
          <w:sz w:val="20"/>
        </w:rPr>
        <w:t xml:space="preserve"> </w:t>
      </w:r>
      <w:r>
        <w:rPr>
          <w:color w:val="221F1F"/>
          <w:sz w:val="20"/>
        </w:rPr>
        <w:t>Avtar</w:t>
      </w:r>
      <w:r>
        <w:rPr>
          <w:color w:val="221F1F"/>
          <w:spacing w:val="-12"/>
          <w:sz w:val="20"/>
        </w:rPr>
        <w:t xml:space="preserve"> </w:t>
      </w:r>
      <w:r>
        <w:rPr>
          <w:color w:val="221F1F"/>
          <w:sz w:val="20"/>
        </w:rPr>
        <w:t>Singh</w:t>
      </w:r>
      <w:r>
        <w:rPr>
          <w:color w:val="221F1F"/>
          <w:spacing w:val="-13"/>
          <w:sz w:val="20"/>
        </w:rPr>
        <w:t xml:space="preserve"> </w:t>
      </w:r>
      <w:r>
        <w:rPr>
          <w:color w:val="221F1F"/>
          <w:sz w:val="20"/>
        </w:rPr>
        <w:t>(Eastern</w:t>
      </w:r>
      <w:r>
        <w:rPr>
          <w:color w:val="221F1F"/>
          <w:spacing w:val="-12"/>
          <w:sz w:val="20"/>
        </w:rPr>
        <w:t xml:space="preserve"> </w:t>
      </w:r>
      <w:r>
        <w:rPr>
          <w:color w:val="221F1F"/>
          <w:sz w:val="20"/>
        </w:rPr>
        <w:t>Book</w:t>
      </w:r>
      <w:r>
        <w:rPr>
          <w:color w:val="221F1F"/>
          <w:spacing w:val="-11"/>
          <w:sz w:val="20"/>
        </w:rPr>
        <w:t xml:space="preserve"> </w:t>
      </w:r>
      <w:r>
        <w:rPr>
          <w:color w:val="221F1F"/>
          <w:sz w:val="20"/>
        </w:rPr>
        <w:t>Co.</w:t>
      </w:r>
      <w:r>
        <w:rPr>
          <w:color w:val="221F1F"/>
          <w:spacing w:val="-13"/>
          <w:sz w:val="20"/>
        </w:rPr>
        <w:t xml:space="preserve"> </w:t>
      </w:r>
      <w:r>
        <w:rPr>
          <w:color w:val="221F1F"/>
          <w:sz w:val="20"/>
        </w:rPr>
        <w:t xml:space="preserve">34 </w:t>
      </w:r>
      <w:proofErr w:type="spellStart"/>
      <w:r>
        <w:rPr>
          <w:color w:val="221F1F"/>
          <w:sz w:val="20"/>
        </w:rPr>
        <w:t>Zallagh</w:t>
      </w:r>
      <w:proofErr w:type="spellEnd"/>
      <w:r>
        <w:rPr>
          <w:color w:val="221F1F"/>
          <w:sz w:val="20"/>
        </w:rPr>
        <w:t>,</w:t>
      </w:r>
      <w:r>
        <w:rPr>
          <w:color w:val="221F1F"/>
          <w:spacing w:val="40"/>
          <w:sz w:val="20"/>
        </w:rPr>
        <w:t xml:space="preserve"> </w:t>
      </w:r>
      <w:r>
        <w:rPr>
          <w:color w:val="221F1F"/>
          <w:sz w:val="20"/>
        </w:rPr>
        <w:t>Lucknow -226 001)</w:t>
      </w:r>
    </w:p>
    <w:p w14:paraId="7CBB4FFF" w14:textId="77777777" w:rsidR="00F3095E" w:rsidRDefault="00000000">
      <w:pPr>
        <w:pStyle w:val="ListParagraph"/>
        <w:numPr>
          <w:ilvl w:val="0"/>
          <w:numId w:val="35"/>
        </w:numPr>
        <w:tabs>
          <w:tab w:val="left" w:pos="619"/>
        </w:tabs>
        <w:spacing w:before="175"/>
        <w:ind w:hanging="466"/>
        <w:rPr>
          <w:sz w:val="20"/>
        </w:rPr>
      </w:pPr>
      <w:r>
        <w:rPr>
          <w:color w:val="221F1F"/>
          <w:sz w:val="20"/>
        </w:rPr>
        <w:t>Sir</w:t>
      </w:r>
      <w:r>
        <w:rPr>
          <w:color w:val="221F1F"/>
          <w:spacing w:val="-4"/>
          <w:sz w:val="20"/>
        </w:rPr>
        <w:t xml:space="preserve"> </w:t>
      </w:r>
      <w:r>
        <w:rPr>
          <w:color w:val="221F1F"/>
          <w:sz w:val="20"/>
        </w:rPr>
        <w:t>John</w:t>
      </w:r>
      <w:r>
        <w:rPr>
          <w:color w:val="221F1F"/>
          <w:spacing w:val="-3"/>
          <w:sz w:val="20"/>
        </w:rPr>
        <w:t xml:space="preserve"> </w:t>
      </w:r>
      <w:r>
        <w:rPr>
          <w:color w:val="221F1F"/>
          <w:sz w:val="20"/>
        </w:rPr>
        <w:t>Paget</w:t>
      </w:r>
      <w:r>
        <w:rPr>
          <w:color w:val="221F1F"/>
          <w:spacing w:val="-4"/>
          <w:sz w:val="20"/>
        </w:rPr>
        <w:t xml:space="preserve"> </w:t>
      </w:r>
      <w:r>
        <w:rPr>
          <w:color w:val="221F1F"/>
          <w:sz w:val="20"/>
        </w:rPr>
        <w:t>-</w:t>
      </w:r>
      <w:r>
        <w:rPr>
          <w:color w:val="221F1F"/>
          <w:spacing w:val="-4"/>
          <w:sz w:val="20"/>
        </w:rPr>
        <w:t xml:space="preserve"> </w:t>
      </w:r>
      <w:r>
        <w:rPr>
          <w:color w:val="221F1F"/>
          <w:sz w:val="20"/>
        </w:rPr>
        <w:t>Law</w:t>
      </w:r>
      <w:r>
        <w:rPr>
          <w:color w:val="221F1F"/>
          <w:spacing w:val="-5"/>
          <w:sz w:val="20"/>
        </w:rPr>
        <w:t xml:space="preserve"> </w:t>
      </w:r>
      <w:r>
        <w:rPr>
          <w:color w:val="221F1F"/>
          <w:sz w:val="20"/>
        </w:rPr>
        <w:t>of</w:t>
      </w:r>
      <w:r>
        <w:rPr>
          <w:color w:val="221F1F"/>
          <w:spacing w:val="-5"/>
          <w:sz w:val="20"/>
        </w:rPr>
        <w:t xml:space="preserve"> </w:t>
      </w:r>
      <w:r>
        <w:rPr>
          <w:color w:val="221F1F"/>
          <w:spacing w:val="-2"/>
          <w:sz w:val="20"/>
        </w:rPr>
        <w:t>Banking</w:t>
      </w:r>
    </w:p>
    <w:p w14:paraId="38F8E173" w14:textId="77777777" w:rsidR="00F3095E" w:rsidRDefault="00000000">
      <w:pPr>
        <w:pStyle w:val="ListParagraph"/>
        <w:numPr>
          <w:ilvl w:val="0"/>
          <w:numId w:val="35"/>
        </w:numPr>
        <w:tabs>
          <w:tab w:val="left" w:pos="619"/>
        </w:tabs>
        <w:spacing w:before="180"/>
        <w:ind w:hanging="466"/>
        <w:rPr>
          <w:sz w:val="20"/>
        </w:rPr>
      </w:pPr>
      <w:r>
        <w:rPr>
          <w:color w:val="221F1F"/>
          <w:sz w:val="20"/>
        </w:rPr>
        <w:t>H.</w:t>
      </w:r>
      <w:r>
        <w:rPr>
          <w:color w:val="221F1F"/>
          <w:spacing w:val="-9"/>
          <w:sz w:val="20"/>
        </w:rPr>
        <w:t xml:space="preserve"> </w:t>
      </w:r>
      <w:r>
        <w:rPr>
          <w:color w:val="221F1F"/>
          <w:sz w:val="20"/>
        </w:rPr>
        <w:t>P.</w:t>
      </w:r>
      <w:r>
        <w:rPr>
          <w:color w:val="221F1F"/>
          <w:spacing w:val="-8"/>
          <w:sz w:val="20"/>
        </w:rPr>
        <w:t xml:space="preserve"> </w:t>
      </w:r>
      <w:r>
        <w:rPr>
          <w:color w:val="221F1F"/>
          <w:sz w:val="20"/>
        </w:rPr>
        <w:t>Sheldon</w:t>
      </w:r>
      <w:r>
        <w:rPr>
          <w:color w:val="221F1F"/>
          <w:spacing w:val="43"/>
          <w:sz w:val="20"/>
        </w:rPr>
        <w:t xml:space="preserve"> </w:t>
      </w:r>
      <w:r>
        <w:rPr>
          <w:color w:val="221F1F"/>
          <w:sz w:val="20"/>
        </w:rPr>
        <w:t>-</w:t>
      </w:r>
      <w:r>
        <w:rPr>
          <w:color w:val="221F1F"/>
          <w:spacing w:val="37"/>
          <w:sz w:val="20"/>
        </w:rPr>
        <w:t xml:space="preserve"> </w:t>
      </w:r>
      <w:r>
        <w:rPr>
          <w:color w:val="221F1F"/>
          <w:sz w:val="20"/>
        </w:rPr>
        <w:t>The</w:t>
      </w:r>
      <w:r>
        <w:rPr>
          <w:color w:val="221F1F"/>
          <w:spacing w:val="-7"/>
          <w:sz w:val="20"/>
        </w:rPr>
        <w:t xml:space="preserve"> </w:t>
      </w:r>
      <w:r>
        <w:rPr>
          <w:color w:val="221F1F"/>
          <w:sz w:val="20"/>
        </w:rPr>
        <w:t>practice</w:t>
      </w:r>
      <w:r>
        <w:rPr>
          <w:color w:val="221F1F"/>
          <w:spacing w:val="-8"/>
          <w:sz w:val="20"/>
        </w:rPr>
        <w:t xml:space="preserve"> </w:t>
      </w:r>
      <w:r>
        <w:rPr>
          <w:color w:val="221F1F"/>
          <w:sz w:val="20"/>
        </w:rPr>
        <w:t>and</w:t>
      </w:r>
      <w:r>
        <w:rPr>
          <w:color w:val="221F1F"/>
          <w:spacing w:val="-8"/>
          <w:sz w:val="20"/>
        </w:rPr>
        <w:t xml:space="preserve"> </w:t>
      </w:r>
      <w:r>
        <w:rPr>
          <w:color w:val="221F1F"/>
          <w:sz w:val="20"/>
        </w:rPr>
        <w:t>law</w:t>
      </w:r>
      <w:r>
        <w:rPr>
          <w:color w:val="221F1F"/>
          <w:spacing w:val="-6"/>
          <w:sz w:val="20"/>
        </w:rPr>
        <w:t xml:space="preserve"> </w:t>
      </w:r>
      <w:r>
        <w:rPr>
          <w:color w:val="221F1F"/>
          <w:sz w:val="20"/>
        </w:rPr>
        <w:t>of</w:t>
      </w:r>
      <w:r>
        <w:rPr>
          <w:color w:val="221F1F"/>
          <w:spacing w:val="-9"/>
          <w:sz w:val="20"/>
        </w:rPr>
        <w:t xml:space="preserve"> </w:t>
      </w:r>
      <w:r>
        <w:rPr>
          <w:color w:val="221F1F"/>
          <w:spacing w:val="-2"/>
          <w:sz w:val="20"/>
        </w:rPr>
        <w:t>Banking.</w:t>
      </w:r>
    </w:p>
    <w:p w14:paraId="3EEDBD56" w14:textId="77777777" w:rsidR="00F3095E" w:rsidRDefault="00000000">
      <w:pPr>
        <w:spacing w:before="202"/>
        <w:ind w:left="465"/>
        <w:jc w:val="center"/>
        <w:rPr>
          <w:sz w:val="30"/>
        </w:rPr>
      </w:pPr>
      <w:r>
        <w:rPr>
          <w:color w:val="221F1F"/>
          <w:spacing w:val="-2"/>
          <w:sz w:val="30"/>
        </w:rPr>
        <w:t>************</w:t>
      </w:r>
    </w:p>
    <w:p w14:paraId="41856DCD" w14:textId="77777777" w:rsidR="00F3095E" w:rsidRDefault="00000000">
      <w:pPr>
        <w:spacing w:before="120"/>
        <w:rPr>
          <w:sz w:val="24"/>
        </w:rPr>
      </w:pPr>
      <w:r>
        <w:br w:type="column"/>
      </w:r>
    </w:p>
    <w:p w14:paraId="36D217FB" w14:textId="77777777" w:rsidR="00F3095E" w:rsidRDefault="00000000">
      <w:pPr>
        <w:pStyle w:val="ListParagraph"/>
        <w:numPr>
          <w:ilvl w:val="0"/>
          <w:numId w:val="1"/>
        </w:numPr>
        <w:tabs>
          <w:tab w:val="left" w:pos="291"/>
        </w:tabs>
        <w:spacing w:before="1"/>
        <w:ind w:left="291" w:right="348" w:hanging="291"/>
        <w:jc w:val="center"/>
        <w:rPr>
          <w:rFonts w:ascii="Arial"/>
          <w:b/>
          <w:sz w:val="24"/>
        </w:rPr>
      </w:pPr>
      <w:r>
        <w:rPr>
          <w:rFonts w:ascii="Arial"/>
          <w:b/>
          <w:color w:val="221F1F"/>
          <w:sz w:val="24"/>
        </w:rPr>
        <w:t>-</w:t>
      </w:r>
      <w:r>
        <w:rPr>
          <w:rFonts w:ascii="Arial"/>
          <w:b/>
          <w:color w:val="221F1F"/>
          <w:spacing w:val="-1"/>
          <w:sz w:val="24"/>
        </w:rPr>
        <w:t xml:space="preserve"> </w:t>
      </w:r>
      <w:r>
        <w:rPr>
          <w:rFonts w:ascii="Arial"/>
          <w:b/>
          <w:color w:val="221F1F"/>
          <w:spacing w:val="-2"/>
          <w:sz w:val="24"/>
        </w:rPr>
        <w:t>Semester</w:t>
      </w:r>
    </w:p>
    <w:p w14:paraId="34EECF1A" w14:textId="77777777" w:rsidR="00F3095E" w:rsidRDefault="00000000">
      <w:pPr>
        <w:pStyle w:val="Heading1"/>
        <w:numPr>
          <w:ilvl w:val="0"/>
          <w:numId w:val="34"/>
        </w:numPr>
        <w:tabs>
          <w:tab w:val="left" w:pos="1380"/>
        </w:tabs>
        <w:spacing w:before="219"/>
        <w:ind w:left="1380" w:hanging="310"/>
        <w:jc w:val="left"/>
      </w:pPr>
      <w:r>
        <w:rPr>
          <w:color w:val="221F1F"/>
        </w:rPr>
        <w:t>LAW</w:t>
      </w:r>
      <w:r>
        <w:rPr>
          <w:color w:val="221F1F"/>
          <w:spacing w:val="-11"/>
        </w:rPr>
        <w:t xml:space="preserve"> </w:t>
      </w:r>
      <w:r>
        <w:rPr>
          <w:color w:val="221F1F"/>
        </w:rPr>
        <w:t>OF</w:t>
      </w:r>
      <w:r>
        <w:rPr>
          <w:color w:val="221F1F"/>
          <w:spacing w:val="-9"/>
        </w:rPr>
        <w:t xml:space="preserve"> </w:t>
      </w:r>
      <w:r>
        <w:rPr>
          <w:color w:val="221F1F"/>
        </w:rPr>
        <w:t>EVIDENCE</w:t>
      </w:r>
      <w:r>
        <w:rPr>
          <w:color w:val="221F1F"/>
          <w:spacing w:val="-10"/>
        </w:rPr>
        <w:t xml:space="preserve"> </w:t>
      </w:r>
      <w:r>
        <w:rPr>
          <w:spacing w:val="-2"/>
        </w:rPr>
        <w:t>(TA4A)</w:t>
      </w:r>
    </w:p>
    <w:p w14:paraId="488BE6E5" w14:textId="77777777" w:rsidR="00F3095E" w:rsidRDefault="00000000">
      <w:pPr>
        <w:spacing w:before="89"/>
        <w:ind w:left="52"/>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w:t>
      </w:r>
      <w:r>
        <w:rPr>
          <w:rFonts w:ascii="Palatino Linotype"/>
          <w:b/>
          <w:color w:val="221F1F"/>
          <w:spacing w:val="5"/>
          <w:sz w:val="24"/>
        </w:rPr>
        <w:t xml:space="preserve"> </w:t>
      </w:r>
      <w:r>
        <w:rPr>
          <w:rFonts w:ascii="Arial"/>
          <w:b/>
          <w:color w:val="221F1F"/>
          <w:spacing w:val="-2"/>
          <w:sz w:val="20"/>
        </w:rPr>
        <w:t>Introduction</w:t>
      </w:r>
    </w:p>
    <w:p w14:paraId="3A25BFD9" w14:textId="77777777" w:rsidR="00F3095E" w:rsidRDefault="00000000">
      <w:pPr>
        <w:pStyle w:val="BodyText"/>
        <w:spacing w:before="46" w:line="271" w:lineRule="auto"/>
        <w:ind w:left="52" w:right="408" w:firstLine="398"/>
        <w:jc w:val="both"/>
      </w:pPr>
      <w:r>
        <w:rPr>
          <w:color w:val="221F1F"/>
        </w:rPr>
        <w:t>The</w:t>
      </w:r>
      <w:r>
        <w:rPr>
          <w:color w:val="221F1F"/>
          <w:spacing w:val="-14"/>
        </w:rPr>
        <w:t xml:space="preserve"> </w:t>
      </w:r>
      <w:r>
        <w:rPr>
          <w:color w:val="221F1F"/>
        </w:rPr>
        <w:t>Indian</w:t>
      </w:r>
      <w:r>
        <w:rPr>
          <w:color w:val="221F1F"/>
          <w:spacing w:val="-11"/>
        </w:rPr>
        <w:t xml:space="preserve"> </w:t>
      </w:r>
      <w:r>
        <w:rPr>
          <w:color w:val="221F1F"/>
        </w:rPr>
        <w:t>Evidence</w:t>
      </w:r>
      <w:r>
        <w:rPr>
          <w:color w:val="221F1F"/>
          <w:spacing w:val="-9"/>
        </w:rPr>
        <w:t xml:space="preserve"> </w:t>
      </w:r>
      <w:r>
        <w:rPr>
          <w:color w:val="221F1F"/>
        </w:rPr>
        <w:t>Act,</w:t>
      </w:r>
      <w:r>
        <w:rPr>
          <w:color w:val="221F1F"/>
          <w:spacing w:val="-13"/>
        </w:rPr>
        <w:t xml:space="preserve"> </w:t>
      </w:r>
      <w:r>
        <w:rPr>
          <w:color w:val="221F1F"/>
        </w:rPr>
        <w:t>1872-Applicability</w:t>
      </w:r>
      <w:r>
        <w:rPr>
          <w:color w:val="221F1F"/>
          <w:spacing w:val="-8"/>
        </w:rPr>
        <w:t xml:space="preserve"> </w:t>
      </w:r>
      <w:r>
        <w:rPr>
          <w:color w:val="221F1F"/>
        </w:rPr>
        <w:t>and</w:t>
      </w:r>
      <w:r>
        <w:rPr>
          <w:color w:val="221F1F"/>
          <w:spacing w:val="-11"/>
        </w:rPr>
        <w:t xml:space="preserve"> </w:t>
      </w:r>
      <w:r>
        <w:rPr>
          <w:color w:val="221F1F"/>
        </w:rPr>
        <w:t>exclusion.</w:t>
      </w:r>
      <w:r>
        <w:rPr>
          <w:color w:val="221F1F"/>
          <w:spacing w:val="-9"/>
        </w:rPr>
        <w:t xml:space="preserve"> </w:t>
      </w:r>
      <w:r>
        <w:rPr>
          <w:color w:val="221F1F"/>
        </w:rPr>
        <w:t xml:space="preserve">Lex </w:t>
      </w:r>
      <w:r>
        <w:rPr>
          <w:color w:val="221F1F"/>
          <w:spacing w:val="-4"/>
        </w:rPr>
        <w:t>Fori-</w:t>
      </w:r>
      <w:r>
        <w:rPr>
          <w:color w:val="221F1F"/>
          <w:spacing w:val="-10"/>
        </w:rPr>
        <w:t xml:space="preserve"> </w:t>
      </w:r>
      <w:r>
        <w:rPr>
          <w:color w:val="221F1F"/>
          <w:spacing w:val="-4"/>
        </w:rPr>
        <w:t>Statutory</w:t>
      </w:r>
      <w:r>
        <w:rPr>
          <w:color w:val="221F1F"/>
          <w:spacing w:val="-10"/>
        </w:rPr>
        <w:t xml:space="preserve"> </w:t>
      </w:r>
      <w:r>
        <w:rPr>
          <w:color w:val="221F1F"/>
          <w:spacing w:val="-4"/>
        </w:rPr>
        <w:t>definitions</w:t>
      </w:r>
      <w:r>
        <w:rPr>
          <w:color w:val="221F1F"/>
          <w:spacing w:val="-10"/>
        </w:rPr>
        <w:t xml:space="preserve"> </w:t>
      </w:r>
      <w:r>
        <w:rPr>
          <w:color w:val="221F1F"/>
          <w:spacing w:val="-4"/>
        </w:rPr>
        <w:t>-</w:t>
      </w:r>
      <w:r>
        <w:rPr>
          <w:color w:val="221F1F"/>
          <w:spacing w:val="-10"/>
        </w:rPr>
        <w:t xml:space="preserve"> </w:t>
      </w:r>
      <w:r>
        <w:rPr>
          <w:color w:val="221F1F"/>
          <w:spacing w:val="-4"/>
        </w:rPr>
        <w:t>The</w:t>
      </w:r>
      <w:r>
        <w:rPr>
          <w:color w:val="221F1F"/>
          <w:spacing w:val="-10"/>
        </w:rPr>
        <w:t xml:space="preserve"> </w:t>
      </w:r>
      <w:r>
        <w:rPr>
          <w:color w:val="221F1F"/>
          <w:spacing w:val="-4"/>
        </w:rPr>
        <w:t>Indian</w:t>
      </w:r>
      <w:r>
        <w:rPr>
          <w:color w:val="221F1F"/>
          <w:spacing w:val="-10"/>
        </w:rPr>
        <w:t xml:space="preserve"> </w:t>
      </w:r>
      <w:r>
        <w:rPr>
          <w:color w:val="221F1F"/>
          <w:spacing w:val="-4"/>
        </w:rPr>
        <w:t>Law</w:t>
      </w:r>
      <w:r>
        <w:rPr>
          <w:color w:val="221F1F"/>
          <w:spacing w:val="-10"/>
        </w:rPr>
        <w:t xml:space="preserve"> </w:t>
      </w:r>
      <w:r>
        <w:rPr>
          <w:color w:val="221F1F"/>
          <w:spacing w:val="-4"/>
        </w:rPr>
        <w:t>of</w:t>
      </w:r>
      <w:r>
        <w:rPr>
          <w:color w:val="221F1F"/>
          <w:spacing w:val="-10"/>
        </w:rPr>
        <w:t xml:space="preserve"> </w:t>
      </w:r>
      <w:r>
        <w:rPr>
          <w:color w:val="221F1F"/>
          <w:spacing w:val="-4"/>
        </w:rPr>
        <w:t>Evidence</w:t>
      </w:r>
      <w:r>
        <w:rPr>
          <w:color w:val="221F1F"/>
          <w:spacing w:val="-10"/>
        </w:rPr>
        <w:t xml:space="preserve"> </w:t>
      </w:r>
      <w:r>
        <w:rPr>
          <w:color w:val="221F1F"/>
          <w:spacing w:val="-4"/>
        </w:rPr>
        <w:t>compared</w:t>
      </w:r>
      <w:r>
        <w:rPr>
          <w:color w:val="221F1F"/>
          <w:spacing w:val="-9"/>
        </w:rPr>
        <w:t xml:space="preserve"> </w:t>
      </w:r>
      <w:r>
        <w:rPr>
          <w:color w:val="221F1F"/>
          <w:spacing w:val="-4"/>
        </w:rPr>
        <w:t xml:space="preserve">with </w:t>
      </w:r>
      <w:r>
        <w:rPr>
          <w:color w:val="221F1F"/>
        </w:rPr>
        <w:t xml:space="preserve">the English Law of Evidence - Exceptions same; rules of evidence applicable to civil and criminal proceedings - Doctrine of corpus </w:t>
      </w:r>
      <w:proofErr w:type="spellStart"/>
      <w:r>
        <w:rPr>
          <w:color w:val="221F1F"/>
        </w:rPr>
        <w:t>delicit</w:t>
      </w:r>
      <w:proofErr w:type="spellEnd"/>
      <w:r>
        <w:rPr>
          <w:color w:val="221F1F"/>
        </w:rPr>
        <w:t xml:space="preserve"> - presumptions of laws - and presumptions of fact.</w:t>
      </w:r>
    </w:p>
    <w:p w14:paraId="553DCDCF" w14:textId="77777777" w:rsidR="00F3095E" w:rsidRDefault="00000000">
      <w:pPr>
        <w:pStyle w:val="Heading3"/>
        <w:spacing w:before="91"/>
        <w:rPr>
          <w:rFonts w:ascii="Palatino Linotype"/>
        </w:rPr>
      </w:pPr>
      <w:r>
        <w:rPr>
          <w:rFonts w:ascii="Palatino Linotype"/>
          <w:color w:val="221F1F"/>
        </w:rPr>
        <w:t>Unit</w:t>
      </w:r>
      <w:r>
        <w:rPr>
          <w:rFonts w:ascii="Palatino Linotype"/>
          <w:color w:val="221F1F"/>
          <w:spacing w:val="-9"/>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II</w:t>
      </w:r>
    </w:p>
    <w:p w14:paraId="3F0D6035" w14:textId="77777777" w:rsidR="00F3095E" w:rsidRDefault="00000000">
      <w:pPr>
        <w:pStyle w:val="BodyText"/>
        <w:spacing w:before="45" w:line="268" w:lineRule="auto"/>
        <w:ind w:left="52" w:right="406" w:firstLine="398"/>
        <w:jc w:val="both"/>
      </w:pPr>
      <w:r>
        <w:rPr>
          <w:color w:val="221F1F"/>
        </w:rPr>
        <w:t>Matters</w:t>
      </w:r>
      <w:r>
        <w:rPr>
          <w:color w:val="221F1F"/>
          <w:spacing w:val="-13"/>
        </w:rPr>
        <w:t xml:space="preserve"> </w:t>
      </w:r>
      <w:r>
        <w:rPr>
          <w:color w:val="221F1F"/>
        </w:rPr>
        <w:t>of</w:t>
      </w:r>
      <w:r>
        <w:rPr>
          <w:color w:val="221F1F"/>
          <w:spacing w:val="-12"/>
        </w:rPr>
        <w:t xml:space="preserve"> </w:t>
      </w:r>
      <w:r>
        <w:rPr>
          <w:color w:val="221F1F"/>
        </w:rPr>
        <w:t>which</w:t>
      </w:r>
      <w:r>
        <w:rPr>
          <w:color w:val="221F1F"/>
          <w:spacing w:val="-14"/>
        </w:rPr>
        <w:t xml:space="preserve"> </w:t>
      </w:r>
      <w:r>
        <w:rPr>
          <w:color w:val="221F1F"/>
        </w:rPr>
        <w:t>proof</w:t>
      </w:r>
      <w:r>
        <w:rPr>
          <w:color w:val="221F1F"/>
          <w:spacing w:val="-12"/>
        </w:rPr>
        <w:t xml:space="preserve"> </w:t>
      </w:r>
      <w:r>
        <w:rPr>
          <w:color w:val="221F1F"/>
        </w:rPr>
        <w:t>is</w:t>
      </w:r>
      <w:r>
        <w:rPr>
          <w:color w:val="221F1F"/>
          <w:spacing w:val="-12"/>
        </w:rPr>
        <w:t xml:space="preserve"> </w:t>
      </w:r>
      <w:r>
        <w:rPr>
          <w:color w:val="221F1F"/>
        </w:rPr>
        <w:t>allowed</w:t>
      </w:r>
      <w:r>
        <w:rPr>
          <w:color w:val="221F1F"/>
          <w:spacing w:val="-14"/>
        </w:rPr>
        <w:t xml:space="preserve"> </w:t>
      </w:r>
      <w:r>
        <w:rPr>
          <w:color w:val="221F1F"/>
        </w:rPr>
        <w:t>-</w:t>
      </w:r>
      <w:r>
        <w:rPr>
          <w:color w:val="221F1F"/>
          <w:spacing w:val="-14"/>
        </w:rPr>
        <w:t xml:space="preserve"> </w:t>
      </w:r>
      <w:r>
        <w:rPr>
          <w:color w:val="221F1F"/>
        </w:rPr>
        <w:t>Relevancy</w:t>
      </w:r>
      <w:r>
        <w:rPr>
          <w:color w:val="221F1F"/>
          <w:spacing w:val="-11"/>
        </w:rPr>
        <w:t xml:space="preserve"> </w:t>
      </w:r>
      <w:r>
        <w:rPr>
          <w:color w:val="221F1F"/>
        </w:rPr>
        <w:t>and</w:t>
      </w:r>
      <w:r>
        <w:rPr>
          <w:color w:val="221F1F"/>
          <w:spacing w:val="-13"/>
        </w:rPr>
        <w:t xml:space="preserve"> </w:t>
      </w:r>
      <w:r>
        <w:rPr>
          <w:color w:val="221F1F"/>
        </w:rPr>
        <w:t xml:space="preserve">admissibility- </w:t>
      </w:r>
      <w:proofErr w:type="spellStart"/>
      <w:r>
        <w:rPr>
          <w:color w:val="221F1F"/>
          <w:spacing w:val="-2"/>
        </w:rPr>
        <w:t>Resgesta</w:t>
      </w:r>
      <w:proofErr w:type="spellEnd"/>
      <w:r>
        <w:rPr>
          <w:color w:val="221F1F"/>
          <w:spacing w:val="-3"/>
        </w:rPr>
        <w:t xml:space="preserve"> </w:t>
      </w:r>
      <w:r>
        <w:rPr>
          <w:color w:val="221F1F"/>
          <w:spacing w:val="-2"/>
        </w:rPr>
        <w:t>- Motive</w:t>
      </w:r>
      <w:r>
        <w:rPr>
          <w:color w:val="221F1F"/>
          <w:spacing w:val="-3"/>
        </w:rPr>
        <w:t xml:space="preserve"> </w:t>
      </w:r>
      <w:r>
        <w:rPr>
          <w:color w:val="221F1F"/>
          <w:spacing w:val="-2"/>
        </w:rPr>
        <w:t>preparation, opportunity and</w:t>
      </w:r>
      <w:r>
        <w:rPr>
          <w:color w:val="221F1F"/>
          <w:spacing w:val="-3"/>
        </w:rPr>
        <w:t xml:space="preserve"> </w:t>
      </w:r>
      <w:r>
        <w:rPr>
          <w:color w:val="221F1F"/>
          <w:spacing w:val="-2"/>
        </w:rPr>
        <w:t>subsequent conduct</w:t>
      </w:r>
    </w:p>
    <w:p w14:paraId="7F309B34" w14:textId="77777777" w:rsidR="00F3095E" w:rsidRDefault="00000000">
      <w:pPr>
        <w:pStyle w:val="ListParagraph"/>
        <w:numPr>
          <w:ilvl w:val="0"/>
          <w:numId w:val="33"/>
        </w:numPr>
        <w:tabs>
          <w:tab w:val="left" w:pos="212"/>
        </w:tabs>
        <w:spacing w:before="4" w:line="271" w:lineRule="auto"/>
        <w:ind w:right="398" w:firstLine="0"/>
        <w:jc w:val="both"/>
        <w:rPr>
          <w:sz w:val="20"/>
        </w:rPr>
      </w:pPr>
      <w:r>
        <w:rPr>
          <w:color w:val="221F1F"/>
          <w:sz w:val="20"/>
        </w:rPr>
        <w:t>introductory and explanatory facts of relevant facts - Acts of conspirators</w:t>
      </w:r>
      <w:r>
        <w:rPr>
          <w:color w:val="221F1F"/>
          <w:spacing w:val="-2"/>
          <w:sz w:val="20"/>
        </w:rPr>
        <w:t xml:space="preserve"> </w:t>
      </w:r>
      <w:r>
        <w:rPr>
          <w:color w:val="221F1F"/>
          <w:sz w:val="20"/>
        </w:rPr>
        <w:t>-</w:t>
      </w:r>
      <w:r>
        <w:rPr>
          <w:color w:val="221F1F"/>
          <w:spacing w:val="-4"/>
          <w:sz w:val="20"/>
        </w:rPr>
        <w:t xml:space="preserve"> </w:t>
      </w:r>
      <w:r>
        <w:rPr>
          <w:color w:val="221F1F"/>
          <w:sz w:val="20"/>
        </w:rPr>
        <w:t>facts</w:t>
      </w:r>
      <w:r>
        <w:rPr>
          <w:color w:val="221F1F"/>
          <w:spacing w:val="-3"/>
          <w:sz w:val="20"/>
        </w:rPr>
        <w:t xml:space="preserve"> </w:t>
      </w:r>
      <w:r>
        <w:rPr>
          <w:color w:val="221F1F"/>
          <w:sz w:val="20"/>
        </w:rPr>
        <w:t>otherwise</w:t>
      </w:r>
      <w:r>
        <w:rPr>
          <w:color w:val="221F1F"/>
          <w:spacing w:val="-4"/>
          <w:sz w:val="20"/>
        </w:rPr>
        <w:t xml:space="preserve"> </w:t>
      </w:r>
      <w:r>
        <w:rPr>
          <w:color w:val="221F1F"/>
          <w:sz w:val="20"/>
        </w:rPr>
        <w:t>relevant</w:t>
      </w:r>
      <w:r>
        <w:rPr>
          <w:color w:val="221F1F"/>
          <w:spacing w:val="-4"/>
          <w:sz w:val="20"/>
        </w:rPr>
        <w:t xml:space="preserve"> </w:t>
      </w:r>
      <w:r>
        <w:rPr>
          <w:color w:val="221F1F"/>
          <w:sz w:val="20"/>
        </w:rPr>
        <w:t>-Facts</w:t>
      </w:r>
      <w:r>
        <w:rPr>
          <w:color w:val="221F1F"/>
          <w:spacing w:val="-3"/>
          <w:sz w:val="20"/>
        </w:rPr>
        <w:t xml:space="preserve"> </w:t>
      </w:r>
      <w:r>
        <w:rPr>
          <w:color w:val="221F1F"/>
          <w:sz w:val="20"/>
        </w:rPr>
        <w:t>determining</w:t>
      </w:r>
      <w:r>
        <w:rPr>
          <w:color w:val="221F1F"/>
          <w:spacing w:val="-2"/>
          <w:sz w:val="20"/>
        </w:rPr>
        <w:t xml:space="preserve"> </w:t>
      </w:r>
      <w:r>
        <w:rPr>
          <w:color w:val="221F1F"/>
          <w:sz w:val="20"/>
        </w:rPr>
        <w:t>quantum of damages - Existence or exercise of custom- Statement of bodily or</w:t>
      </w:r>
      <w:r>
        <w:rPr>
          <w:color w:val="221F1F"/>
          <w:spacing w:val="-4"/>
          <w:sz w:val="20"/>
        </w:rPr>
        <w:t xml:space="preserve"> </w:t>
      </w:r>
      <w:r>
        <w:rPr>
          <w:color w:val="221F1F"/>
          <w:sz w:val="20"/>
        </w:rPr>
        <w:t>mental</w:t>
      </w:r>
      <w:r>
        <w:rPr>
          <w:color w:val="221F1F"/>
          <w:spacing w:val="-3"/>
          <w:sz w:val="20"/>
        </w:rPr>
        <w:t xml:space="preserve"> </w:t>
      </w:r>
      <w:r>
        <w:rPr>
          <w:color w:val="221F1F"/>
          <w:sz w:val="20"/>
        </w:rPr>
        <w:t>condition</w:t>
      </w:r>
      <w:r>
        <w:rPr>
          <w:color w:val="221F1F"/>
          <w:spacing w:val="-2"/>
          <w:sz w:val="20"/>
        </w:rPr>
        <w:t xml:space="preserve"> </w:t>
      </w:r>
      <w:r>
        <w:rPr>
          <w:color w:val="221F1F"/>
          <w:sz w:val="20"/>
        </w:rPr>
        <w:t>similar</w:t>
      </w:r>
      <w:r>
        <w:rPr>
          <w:color w:val="221F1F"/>
          <w:spacing w:val="-3"/>
          <w:sz w:val="20"/>
        </w:rPr>
        <w:t xml:space="preserve"> </w:t>
      </w:r>
      <w:r>
        <w:rPr>
          <w:color w:val="221F1F"/>
          <w:sz w:val="20"/>
        </w:rPr>
        <w:t>facts-course</w:t>
      </w:r>
      <w:r>
        <w:rPr>
          <w:color w:val="221F1F"/>
          <w:spacing w:val="-5"/>
          <w:sz w:val="20"/>
        </w:rPr>
        <w:t xml:space="preserve"> </w:t>
      </w:r>
      <w:r>
        <w:rPr>
          <w:color w:val="221F1F"/>
          <w:sz w:val="20"/>
        </w:rPr>
        <w:t>of</w:t>
      </w:r>
      <w:r>
        <w:rPr>
          <w:color w:val="221F1F"/>
          <w:spacing w:val="-4"/>
          <w:sz w:val="20"/>
        </w:rPr>
        <w:t xml:space="preserve"> </w:t>
      </w:r>
      <w:r>
        <w:rPr>
          <w:color w:val="221F1F"/>
          <w:sz w:val="20"/>
        </w:rPr>
        <w:t>business-Admission</w:t>
      </w:r>
      <w:r>
        <w:rPr>
          <w:color w:val="221F1F"/>
          <w:spacing w:val="-2"/>
          <w:sz w:val="20"/>
        </w:rPr>
        <w:t xml:space="preserve"> </w:t>
      </w:r>
      <w:r>
        <w:rPr>
          <w:color w:val="221F1F"/>
          <w:sz w:val="20"/>
        </w:rPr>
        <w:t xml:space="preserve">and </w:t>
      </w:r>
      <w:r>
        <w:rPr>
          <w:color w:val="221F1F"/>
          <w:spacing w:val="-2"/>
          <w:sz w:val="20"/>
        </w:rPr>
        <w:t>confession</w:t>
      </w:r>
      <w:r>
        <w:rPr>
          <w:color w:val="221F1F"/>
          <w:spacing w:val="-9"/>
          <w:sz w:val="20"/>
        </w:rPr>
        <w:t xml:space="preserve"> </w:t>
      </w:r>
      <w:r>
        <w:rPr>
          <w:color w:val="221F1F"/>
          <w:spacing w:val="-2"/>
          <w:sz w:val="20"/>
        </w:rPr>
        <w:t>statement</w:t>
      </w:r>
      <w:r>
        <w:rPr>
          <w:color w:val="221F1F"/>
          <w:spacing w:val="-6"/>
          <w:sz w:val="20"/>
        </w:rPr>
        <w:t xml:space="preserve"> </w:t>
      </w:r>
      <w:r>
        <w:rPr>
          <w:color w:val="221F1F"/>
          <w:spacing w:val="-2"/>
          <w:sz w:val="20"/>
        </w:rPr>
        <w:t>of</w:t>
      </w:r>
      <w:r>
        <w:rPr>
          <w:color w:val="221F1F"/>
          <w:spacing w:val="-6"/>
          <w:sz w:val="20"/>
        </w:rPr>
        <w:t xml:space="preserve"> </w:t>
      </w:r>
      <w:r>
        <w:rPr>
          <w:color w:val="221F1F"/>
          <w:spacing w:val="-2"/>
          <w:sz w:val="20"/>
        </w:rPr>
        <w:t>persons</w:t>
      </w:r>
      <w:r>
        <w:rPr>
          <w:color w:val="221F1F"/>
          <w:spacing w:val="-7"/>
          <w:sz w:val="20"/>
        </w:rPr>
        <w:t xml:space="preserve"> </w:t>
      </w:r>
      <w:r>
        <w:rPr>
          <w:color w:val="221F1F"/>
          <w:spacing w:val="-2"/>
          <w:sz w:val="20"/>
        </w:rPr>
        <w:t>who</w:t>
      </w:r>
      <w:r>
        <w:rPr>
          <w:color w:val="221F1F"/>
          <w:spacing w:val="-9"/>
          <w:sz w:val="20"/>
        </w:rPr>
        <w:t xml:space="preserve"> </w:t>
      </w:r>
      <w:r>
        <w:rPr>
          <w:color w:val="221F1F"/>
          <w:spacing w:val="-2"/>
          <w:sz w:val="20"/>
        </w:rPr>
        <w:t>cannot</w:t>
      </w:r>
      <w:r>
        <w:rPr>
          <w:color w:val="221F1F"/>
          <w:spacing w:val="-6"/>
          <w:sz w:val="20"/>
        </w:rPr>
        <w:t xml:space="preserve"> </w:t>
      </w:r>
      <w:r>
        <w:rPr>
          <w:color w:val="221F1F"/>
          <w:spacing w:val="-2"/>
          <w:sz w:val="20"/>
        </w:rPr>
        <w:t>be</w:t>
      </w:r>
      <w:r>
        <w:rPr>
          <w:color w:val="221F1F"/>
          <w:spacing w:val="-9"/>
          <w:sz w:val="20"/>
        </w:rPr>
        <w:t xml:space="preserve"> </w:t>
      </w:r>
      <w:r>
        <w:rPr>
          <w:color w:val="221F1F"/>
          <w:spacing w:val="-2"/>
          <w:sz w:val="20"/>
        </w:rPr>
        <w:t>called</w:t>
      </w:r>
      <w:r>
        <w:rPr>
          <w:color w:val="221F1F"/>
          <w:spacing w:val="-7"/>
          <w:sz w:val="20"/>
        </w:rPr>
        <w:t xml:space="preserve"> </w:t>
      </w:r>
      <w:r>
        <w:rPr>
          <w:color w:val="221F1F"/>
          <w:spacing w:val="-2"/>
          <w:sz w:val="20"/>
        </w:rPr>
        <w:t>as</w:t>
      </w:r>
      <w:r>
        <w:rPr>
          <w:color w:val="221F1F"/>
          <w:spacing w:val="-7"/>
          <w:sz w:val="20"/>
        </w:rPr>
        <w:t xml:space="preserve"> </w:t>
      </w:r>
      <w:r>
        <w:rPr>
          <w:color w:val="221F1F"/>
          <w:spacing w:val="-2"/>
          <w:sz w:val="20"/>
        </w:rPr>
        <w:t xml:space="preserve">witnesses. </w:t>
      </w:r>
      <w:r>
        <w:rPr>
          <w:color w:val="221F1F"/>
          <w:sz w:val="20"/>
        </w:rPr>
        <w:t>Disposition</w:t>
      </w:r>
      <w:r>
        <w:rPr>
          <w:color w:val="221F1F"/>
          <w:spacing w:val="-3"/>
          <w:sz w:val="20"/>
        </w:rPr>
        <w:t xml:space="preserve"> </w:t>
      </w:r>
      <w:r>
        <w:rPr>
          <w:color w:val="221F1F"/>
          <w:sz w:val="20"/>
        </w:rPr>
        <w:t>of</w:t>
      </w:r>
      <w:r>
        <w:rPr>
          <w:color w:val="221F1F"/>
          <w:spacing w:val="-3"/>
          <w:sz w:val="20"/>
        </w:rPr>
        <w:t xml:space="preserve"> </w:t>
      </w:r>
      <w:r>
        <w:rPr>
          <w:color w:val="221F1F"/>
          <w:sz w:val="20"/>
        </w:rPr>
        <w:t>former</w:t>
      </w:r>
      <w:r>
        <w:rPr>
          <w:color w:val="221F1F"/>
          <w:spacing w:val="-3"/>
          <w:sz w:val="20"/>
        </w:rPr>
        <w:t xml:space="preserve"> </w:t>
      </w:r>
      <w:r>
        <w:rPr>
          <w:color w:val="221F1F"/>
          <w:sz w:val="20"/>
        </w:rPr>
        <w:t>proceedings</w:t>
      </w:r>
      <w:r>
        <w:rPr>
          <w:color w:val="221F1F"/>
          <w:spacing w:val="-1"/>
          <w:sz w:val="20"/>
        </w:rPr>
        <w:t xml:space="preserve"> </w:t>
      </w:r>
      <w:r>
        <w:rPr>
          <w:color w:val="221F1F"/>
          <w:sz w:val="20"/>
        </w:rPr>
        <w:t>relevant</w:t>
      </w:r>
      <w:r>
        <w:rPr>
          <w:color w:val="221F1F"/>
          <w:spacing w:val="-3"/>
          <w:sz w:val="20"/>
        </w:rPr>
        <w:t xml:space="preserve"> </w:t>
      </w:r>
      <w:r>
        <w:rPr>
          <w:color w:val="221F1F"/>
          <w:sz w:val="20"/>
        </w:rPr>
        <w:t>in</w:t>
      </w:r>
      <w:r>
        <w:rPr>
          <w:color w:val="221F1F"/>
          <w:spacing w:val="-3"/>
          <w:sz w:val="20"/>
        </w:rPr>
        <w:t xml:space="preserve"> </w:t>
      </w:r>
      <w:r>
        <w:rPr>
          <w:color w:val="221F1F"/>
          <w:sz w:val="20"/>
        </w:rPr>
        <w:t>public</w:t>
      </w:r>
      <w:r>
        <w:rPr>
          <w:color w:val="221F1F"/>
          <w:spacing w:val="-3"/>
          <w:sz w:val="20"/>
        </w:rPr>
        <w:t xml:space="preserve"> </w:t>
      </w:r>
      <w:r>
        <w:rPr>
          <w:color w:val="221F1F"/>
          <w:sz w:val="20"/>
        </w:rPr>
        <w:t>records,</w:t>
      </w:r>
      <w:r>
        <w:rPr>
          <w:color w:val="221F1F"/>
          <w:spacing w:val="-4"/>
          <w:sz w:val="20"/>
        </w:rPr>
        <w:t xml:space="preserve"> </w:t>
      </w:r>
      <w:r>
        <w:rPr>
          <w:color w:val="221F1F"/>
          <w:sz w:val="20"/>
        </w:rPr>
        <w:t xml:space="preserve">maps, charts, Act or notifications, Law books and law reports - judgment </w:t>
      </w:r>
      <w:r>
        <w:rPr>
          <w:color w:val="221F1F"/>
          <w:spacing w:val="-2"/>
          <w:sz w:val="20"/>
        </w:rPr>
        <w:t>opinions</w:t>
      </w:r>
      <w:r>
        <w:rPr>
          <w:color w:val="221F1F"/>
          <w:spacing w:val="-12"/>
          <w:sz w:val="20"/>
        </w:rPr>
        <w:t xml:space="preserve"> </w:t>
      </w:r>
      <w:r>
        <w:rPr>
          <w:color w:val="221F1F"/>
          <w:spacing w:val="-2"/>
          <w:sz w:val="20"/>
        </w:rPr>
        <w:t>of</w:t>
      </w:r>
      <w:r>
        <w:rPr>
          <w:color w:val="221F1F"/>
          <w:spacing w:val="-13"/>
          <w:sz w:val="20"/>
        </w:rPr>
        <w:t xml:space="preserve"> </w:t>
      </w:r>
      <w:r>
        <w:rPr>
          <w:color w:val="221F1F"/>
          <w:spacing w:val="-2"/>
          <w:sz w:val="20"/>
        </w:rPr>
        <w:t>witnesses</w:t>
      </w:r>
      <w:r>
        <w:rPr>
          <w:color w:val="221F1F"/>
          <w:spacing w:val="-12"/>
          <w:sz w:val="20"/>
        </w:rPr>
        <w:t xml:space="preserve"> </w:t>
      </w:r>
      <w:r>
        <w:rPr>
          <w:color w:val="221F1F"/>
          <w:spacing w:val="-2"/>
          <w:sz w:val="20"/>
        </w:rPr>
        <w:t>-</w:t>
      </w:r>
      <w:r>
        <w:rPr>
          <w:color w:val="221F1F"/>
          <w:spacing w:val="-12"/>
          <w:sz w:val="20"/>
        </w:rPr>
        <w:t xml:space="preserve"> </w:t>
      </w:r>
      <w:r>
        <w:rPr>
          <w:color w:val="221F1F"/>
          <w:spacing w:val="-2"/>
          <w:sz w:val="20"/>
        </w:rPr>
        <w:t>Character</w:t>
      </w:r>
      <w:r>
        <w:rPr>
          <w:color w:val="221F1F"/>
          <w:spacing w:val="-12"/>
          <w:sz w:val="20"/>
        </w:rPr>
        <w:t xml:space="preserve"> </w:t>
      </w:r>
      <w:r>
        <w:rPr>
          <w:color w:val="221F1F"/>
          <w:spacing w:val="-2"/>
          <w:sz w:val="20"/>
        </w:rPr>
        <w:t>of</w:t>
      </w:r>
      <w:r>
        <w:rPr>
          <w:color w:val="221F1F"/>
          <w:spacing w:val="-13"/>
          <w:sz w:val="20"/>
        </w:rPr>
        <w:t xml:space="preserve"> </w:t>
      </w:r>
      <w:r>
        <w:rPr>
          <w:color w:val="221F1F"/>
          <w:spacing w:val="-2"/>
          <w:sz w:val="20"/>
        </w:rPr>
        <w:t>parties</w:t>
      </w:r>
      <w:r>
        <w:rPr>
          <w:color w:val="221F1F"/>
          <w:spacing w:val="-12"/>
          <w:sz w:val="20"/>
        </w:rPr>
        <w:t xml:space="preserve"> </w:t>
      </w:r>
      <w:r>
        <w:rPr>
          <w:color w:val="221F1F"/>
          <w:spacing w:val="-2"/>
          <w:sz w:val="20"/>
        </w:rPr>
        <w:t>-</w:t>
      </w:r>
      <w:r>
        <w:rPr>
          <w:color w:val="221F1F"/>
          <w:spacing w:val="-12"/>
          <w:sz w:val="20"/>
        </w:rPr>
        <w:t xml:space="preserve"> </w:t>
      </w:r>
      <w:r>
        <w:rPr>
          <w:color w:val="221F1F"/>
          <w:spacing w:val="-2"/>
          <w:sz w:val="20"/>
        </w:rPr>
        <w:t>Civil</w:t>
      </w:r>
      <w:r>
        <w:rPr>
          <w:color w:val="221F1F"/>
          <w:spacing w:val="-14"/>
          <w:sz w:val="20"/>
        </w:rPr>
        <w:t xml:space="preserve"> </w:t>
      </w:r>
      <w:r>
        <w:rPr>
          <w:color w:val="221F1F"/>
          <w:spacing w:val="-2"/>
          <w:sz w:val="20"/>
        </w:rPr>
        <w:t>and</w:t>
      </w:r>
      <w:r>
        <w:rPr>
          <w:color w:val="221F1F"/>
          <w:spacing w:val="-14"/>
          <w:sz w:val="20"/>
        </w:rPr>
        <w:t xml:space="preserve"> </w:t>
      </w:r>
      <w:r>
        <w:rPr>
          <w:color w:val="221F1F"/>
          <w:spacing w:val="-2"/>
          <w:sz w:val="20"/>
        </w:rPr>
        <w:t>Criminal</w:t>
      </w:r>
      <w:r>
        <w:rPr>
          <w:color w:val="221F1F"/>
          <w:spacing w:val="-14"/>
          <w:sz w:val="20"/>
        </w:rPr>
        <w:t xml:space="preserve"> </w:t>
      </w:r>
      <w:r>
        <w:rPr>
          <w:color w:val="221F1F"/>
          <w:spacing w:val="-2"/>
          <w:sz w:val="20"/>
        </w:rPr>
        <w:t>cases</w:t>
      </w:r>
    </w:p>
    <w:p w14:paraId="06BF24D0" w14:textId="77777777" w:rsidR="00F3095E" w:rsidRDefault="00000000">
      <w:pPr>
        <w:pStyle w:val="ListParagraph"/>
        <w:numPr>
          <w:ilvl w:val="0"/>
          <w:numId w:val="33"/>
        </w:numPr>
        <w:tabs>
          <w:tab w:val="left" w:pos="173"/>
        </w:tabs>
        <w:spacing w:line="227" w:lineRule="exact"/>
        <w:ind w:left="173" w:hanging="121"/>
        <w:jc w:val="both"/>
        <w:rPr>
          <w:sz w:val="20"/>
        </w:rPr>
      </w:pPr>
      <w:r>
        <w:rPr>
          <w:color w:val="221F1F"/>
          <w:sz w:val="20"/>
        </w:rPr>
        <w:t>Previous</w:t>
      </w:r>
      <w:r>
        <w:rPr>
          <w:color w:val="221F1F"/>
          <w:spacing w:val="-7"/>
          <w:sz w:val="20"/>
        </w:rPr>
        <w:t xml:space="preserve"> </w:t>
      </w:r>
      <w:r>
        <w:rPr>
          <w:color w:val="221F1F"/>
          <w:sz w:val="20"/>
        </w:rPr>
        <w:t>conviction</w:t>
      </w:r>
      <w:r>
        <w:rPr>
          <w:color w:val="221F1F"/>
          <w:spacing w:val="-9"/>
          <w:sz w:val="20"/>
        </w:rPr>
        <w:t xml:space="preserve"> </w:t>
      </w:r>
      <w:r>
        <w:rPr>
          <w:color w:val="221F1F"/>
          <w:sz w:val="20"/>
        </w:rPr>
        <w:t>of</w:t>
      </w:r>
      <w:r>
        <w:rPr>
          <w:color w:val="221F1F"/>
          <w:spacing w:val="-8"/>
          <w:sz w:val="20"/>
        </w:rPr>
        <w:t xml:space="preserve"> </w:t>
      </w:r>
      <w:r>
        <w:rPr>
          <w:color w:val="221F1F"/>
          <w:sz w:val="20"/>
        </w:rPr>
        <w:t>parties</w:t>
      </w:r>
      <w:r>
        <w:rPr>
          <w:color w:val="221F1F"/>
          <w:spacing w:val="-8"/>
          <w:sz w:val="20"/>
        </w:rPr>
        <w:t xml:space="preserve"> </w:t>
      </w:r>
      <w:r>
        <w:rPr>
          <w:color w:val="221F1F"/>
          <w:sz w:val="20"/>
        </w:rPr>
        <w:t>-</w:t>
      </w:r>
      <w:r>
        <w:rPr>
          <w:color w:val="221F1F"/>
          <w:spacing w:val="-7"/>
          <w:sz w:val="20"/>
        </w:rPr>
        <w:t xml:space="preserve"> </w:t>
      </w:r>
      <w:r>
        <w:rPr>
          <w:color w:val="221F1F"/>
          <w:sz w:val="20"/>
        </w:rPr>
        <w:t>General</w:t>
      </w:r>
      <w:r>
        <w:rPr>
          <w:color w:val="221F1F"/>
          <w:spacing w:val="-8"/>
          <w:sz w:val="20"/>
        </w:rPr>
        <w:t xml:space="preserve"> </w:t>
      </w:r>
      <w:r>
        <w:rPr>
          <w:color w:val="221F1F"/>
          <w:sz w:val="20"/>
        </w:rPr>
        <w:t>reputation</w:t>
      </w:r>
      <w:r>
        <w:rPr>
          <w:color w:val="221F1F"/>
          <w:spacing w:val="-9"/>
          <w:sz w:val="20"/>
        </w:rPr>
        <w:t xml:space="preserve"> </w:t>
      </w:r>
      <w:r>
        <w:rPr>
          <w:color w:val="221F1F"/>
          <w:sz w:val="20"/>
        </w:rPr>
        <w:t>of</w:t>
      </w:r>
      <w:r>
        <w:rPr>
          <w:color w:val="221F1F"/>
          <w:spacing w:val="-8"/>
          <w:sz w:val="20"/>
        </w:rPr>
        <w:t xml:space="preserve"> </w:t>
      </w:r>
      <w:r>
        <w:rPr>
          <w:color w:val="221F1F"/>
          <w:spacing w:val="-2"/>
          <w:sz w:val="20"/>
        </w:rPr>
        <w:t>parties.</w:t>
      </w:r>
    </w:p>
    <w:p w14:paraId="6DF3EA0B" w14:textId="77777777" w:rsidR="00F3095E" w:rsidRDefault="00000000">
      <w:pPr>
        <w:pStyle w:val="BodyText"/>
        <w:spacing w:before="86" w:line="271" w:lineRule="auto"/>
        <w:ind w:left="52" w:right="408" w:firstLine="398"/>
        <w:jc w:val="both"/>
      </w:pPr>
      <w:r>
        <w:rPr>
          <w:color w:val="221F1F"/>
        </w:rPr>
        <w:t>Matters of which proof is not required - Judicial Notice - Law and Custom - Public Administration - Common knowledge -Facts formerly</w:t>
      </w:r>
      <w:r>
        <w:rPr>
          <w:color w:val="221F1F"/>
          <w:spacing w:val="40"/>
        </w:rPr>
        <w:t xml:space="preserve"> </w:t>
      </w:r>
      <w:r>
        <w:rPr>
          <w:color w:val="221F1F"/>
        </w:rPr>
        <w:t>admitted</w:t>
      </w:r>
      <w:r>
        <w:rPr>
          <w:color w:val="221F1F"/>
          <w:spacing w:val="40"/>
        </w:rPr>
        <w:t xml:space="preserve"> </w:t>
      </w:r>
      <w:r>
        <w:rPr>
          <w:color w:val="221F1F"/>
        </w:rPr>
        <w:t>presumptions</w:t>
      </w:r>
      <w:r>
        <w:rPr>
          <w:color w:val="221F1F"/>
          <w:spacing w:val="40"/>
        </w:rPr>
        <w:t xml:space="preserve"> </w:t>
      </w:r>
      <w:r>
        <w:rPr>
          <w:color w:val="221F1F"/>
        </w:rPr>
        <w:t>-</w:t>
      </w:r>
      <w:r>
        <w:rPr>
          <w:color w:val="221F1F"/>
          <w:spacing w:val="40"/>
        </w:rPr>
        <w:t xml:space="preserve"> </w:t>
      </w:r>
      <w:r>
        <w:rPr>
          <w:color w:val="221F1F"/>
        </w:rPr>
        <w:t>Rebuttal</w:t>
      </w:r>
      <w:r>
        <w:rPr>
          <w:color w:val="221F1F"/>
          <w:spacing w:val="40"/>
        </w:rPr>
        <w:t xml:space="preserve"> </w:t>
      </w:r>
      <w:r>
        <w:rPr>
          <w:color w:val="221F1F"/>
        </w:rPr>
        <w:t>of</w:t>
      </w:r>
      <w:r>
        <w:rPr>
          <w:color w:val="221F1F"/>
          <w:spacing w:val="40"/>
        </w:rPr>
        <w:t xml:space="preserve"> </w:t>
      </w:r>
      <w:r>
        <w:rPr>
          <w:color w:val="221F1F"/>
        </w:rPr>
        <w:t>presumptions.</w:t>
      </w:r>
    </w:p>
    <w:p w14:paraId="4166A7D3" w14:textId="77777777" w:rsidR="00F3095E" w:rsidRDefault="00000000">
      <w:pPr>
        <w:pStyle w:val="BodyText"/>
        <w:spacing w:before="59" w:line="271" w:lineRule="auto"/>
        <w:ind w:left="52" w:right="411" w:firstLine="398"/>
        <w:jc w:val="both"/>
      </w:pPr>
      <w:r>
        <w:rPr>
          <w:color w:val="221F1F"/>
        </w:rPr>
        <w:t>Matters of which</w:t>
      </w:r>
      <w:r>
        <w:rPr>
          <w:color w:val="221F1F"/>
          <w:spacing w:val="-1"/>
        </w:rPr>
        <w:t xml:space="preserve"> </w:t>
      </w:r>
      <w:r>
        <w:rPr>
          <w:color w:val="221F1F"/>
        </w:rPr>
        <w:t>proof is not</w:t>
      </w:r>
      <w:r>
        <w:rPr>
          <w:color w:val="221F1F"/>
          <w:spacing w:val="-1"/>
        </w:rPr>
        <w:t xml:space="preserve"> </w:t>
      </w:r>
      <w:r>
        <w:rPr>
          <w:color w:val="221F1F"/>
        </w:rPr>
        <w:t>allowed - Facts which</w:t>
      </w:r>
      <w:r>
        <w:rPr>
          <w:color w:val="221F1F"/>
          <w:spacing w:val="-1"/>
        </w:rPr>
        <w:t xml:space="preserve"> </w:t>
      </w:r>
      <w:r>
        <w:rPr>
          <w:color w:val="221F1F"/>
        </w:rPr>
        <w:t>parties are stopped from proving - stopped by record, deed and conduct.</w:t>
      </w:r>
    </w:p>
    <w:p w14:paraId="1A411F00" w14:textId="77777777" w:rsidR="00F3095E" w:rsidRDefault="00000000">
      <w:pPr>
        <w:pStyle w:val="Heading3"/>
        <w:spacing w:before="47"/>
        <w:jc w:val="both"/>
        <w:rPr>
          <w:rFonts w:ascii="Palatino Linotype"/>
        </w:rPr>
      </w:pPr>
      <w:r>
        <w:rPr>
          <w:rFonts w:ascii="Palatino Linotype"/>
          <w:color w:val="221F1F"/>
        </w:rPr>
        <w:t>Unit</w:t>
      </w:r>
      <w:r>
        <w:rPr>
          <w:rFonts w:ascii="Palatino Linotype"/>
          <w:color w:val="221F1F"/>
          <w:spacing w:val="-12"/>
        </w:rPr>
        <w:t xml:space="preserve"> </w:t>
      </w:r>
      <w:r>
        <w:rPr>
          <w:rFonts w:ascii="Palatino Linotype"/>
          <w:color w:val="221F1F"/>
        </w:rPr>
        <w:t>-</w:t>
      </w:r>
      <w:r>
        <w:rPr>
          <w:rFonts w:ascii="Palatino Linotype"/>
          <w:color w:val="221F1F"/>
          <w:spacing w:val="-5"/>
        </w:rPr>
        <w:t>III</w:t>
      </w:r>
    </w:p>
    <w:p w14:paraId="4F4EF234" w14:textId="77777777" w:rsidR="00F3095E" w:rsidRDefault="00000000">
      <w:pPr>
        <w:pStyle w:val="BodyText"/>
        <w:spacing w:before="89" w:line="271" w:lineRule="auto"/>
        <w:ind w:left="52" w:right="394" w:firstLine="398"/>
        <w:jc w:val="both"/>
      </w:pPr>
      <w:r>
        <w:rPr>
          <w:color w:val="221F1F"/>
        </w:rPr>
        <w:t xml:space="preserve">Proof - oral evidence - Rule against hearsay - The evidence rule - Admissions, confessions, declaration statement in </w:t>
      </w:r>
      <w:proofErr w:type="gramStart"/>
      <w:r>
        <w:rPr>
          <w:color w:val="221F1F"/>
        </w:rPr>
        <w:t>Public</w:t>
      </w:r>
      <w:proofErr w:type="gramEnd"/>
      <w:r>
        <w:rPr>
          <w:color w:val="221F1F"/>
        </w:rPr>
        <w:t xml:space="preserve"> documents - Documentary evidence, primary and secondary </w:t>
      </w:r>
      <w:r>
        <w:rPr>
          <w:color w:val="221F1F"/>
          <w:spacing w:val="-4"/>
        </w:rPr>
        <w:t>evidence</w:t>
      </w:r>
      <w:r>
        <w:rPr>
          <w:color w:val="221F1F"/>
          <w:spacing w:val="-10"/>
        </w:rPr>
        <w:t xml:space="preserve"> </w:t>
      </w:r>
      <w:r>
        <w:rPr>
          <w:color w:val="221F1F"/>
          <w:spacing w:val="-4"/>
        </w:rPr>
        <w:t>-</w:t>
      </w:r>
      <w:r>
        <w:rPr>
          <w:color w:val="221F1F"/>
          <w:spacing w:val="-10"/>
        </w:rPr>
        <w:t xml:space="preserve"> </w:t>
      </w:r>
      <w:r>
        <w:rPr>
          <w:color w:val="221F1F"/>
          <w:spacing w:val="-4"/>
        </w:rPr>
        <w:t>Digital</w:t>
      </w:r>
      <w:r>
        <w:rPr>
          <w:color w:val="221F1F"/>
          <w:spacing w:val="-10"/>
        </w:rPr>
        <w:t xml:space="preserve"> </w:t>
      </w:r>
      <w:r>
        <w:rPr>
          <w:color w:val="221F1F"/>
          <w:spacing w:val="-4"/>
        </w:rPr>
        <w:t>evidence</w:t>
      </w:r>
      <w:r>
        <w:rPr>
          <w:color w:val="221F1F"/>
          <w:spacing w:val="-9"/>
        </w:rPr>
        <w:t xml:space="preserve"> </w:t>
      </w:r>
      <w:r>
        <w:rPr>
          <w:color w:val="221F1F"/>
          <w:spacing w:val="-4"/>
        </w:rPr>
        <w:t>-</w:t>
      </w:r>
      <w:r>
        <w:rPr>
          <w:color w:val="221F1F"/>
          <w:spacing w:val="-10"/>
        </w:rPr>
        <w:t xml:space="preserve"> </w:t>
      </w:r>
      <w:proofErr w:type="spellStart"/>
      <w:r>
        <w:rPr>
          <w:color w:val="221F1F"/>
          <w:spacing w:val="-4"/>
        </w:rPr>
        <w:t>Genuiness</w:t>
      </w:r>
      <w:proofErr w:type="spellEnd"/>
      <w:r>
        <w:rPr>
          <w:color w:val="221F1F"/>
          <w:spacing w:val="-8"/>
        </w:rPr>
        <w:t xml:space="preserve"> </w:t>
      </w:r>
      <w:r>
        <w:rPr>
          <w:color w:val="221F1F"/>
          <w:spacing w:val="-4"/>
        </w:rPr>
        <w:t>of</w:t>
      </w:r>
      <w:r>
        <w:rPr>
          <w:color w:val="221F1F"/>
          <w:spacing w:val="-10"/>
        </w:rPr>
        <w:t xml:space="preserve"> </w:t>
      </w:r>
      <w:r>
        <w:rPr>
          <w:color w:val="221F1F"/>
          <w:spacing w:val="-4"/>
        </w:rPr>
        <w:t>documents</w:t>
      </w:r>
      <w:r>
        <w:rPr>
          <w:color w:val="221F1F"/>
          <w:spacing w:val="-7"/>
        </w:rPr>
        <w:t xml:space="preserve"> </w:t>
      </w:r>
      <w:r>
        <w:rPr>
          <w:color w:val="221F1F"/>
          <w:spacing w:val="-4"/>
        </w:rPr>
        <w:t>-</w:t>
      </w:r>
      <w:r>
        <w:rPr>
          <w:color w:val="221F1F"/>
          <w:spacing w:val="-10"/>
        </w:rPr>
        <w:t xml:space="preserve"> </w:t>
      </w:r>
      <w:r>
        <w:rPr>
          <w:color w:val="221F1F"/>
          <w:spacing w:val="-4"/>
        </w:rPr>
        <w:t>Proof</w:t>
      </w:r>
      <w:r>
        <w:rPr>
          <w:color w:val="221F1F"/>
          <w:spacing w:val="-10"/>
        </w:rPr>
        <w:t xml:space="preserve"> </w:t>
      </w:r>
      <w:r>
        <w:rPr>
          <w:color w:val="221F1F"/>
          <w:spacing w:val="-4"/>
        </w:rPr>
        <w:t>of</w:t>
      </w:r>
      <w:r>
        <w:rPr>
          <w:color w:val="221F1F"/>
          <w:spacing w:val="-10"/>
        </w:rPr>
        <w:t xml:space="preserve"> </w:t>
      </w:r>
      <w:r>
        <w:rPr>
          <w:color w:val="221F1F"/>
          <w:spacing w:val="-4"/>
        </w:rPr>
        <w:t xml:space="preserve">public </w:t>
      </w:r>
      <w:r>
        <w:rPr>
          <w:color w:val="221F1F"/>
        </w:rPr>
        <w:t>documents by</w:t>
      </w:r>
      <w:r>
        <w:rPr>
          <w:color w:val="221F1F"/>
          <w:spacing w:val="40"/>
        </w:rPr>
        <w:t xml:space="preserve"> </w:t>
      </w:r>
      <w:r>
        <w:rPr>
          <w:color w:val="221F1F"/>
        </w:rPr>
        <w:t>certified</w:t>
      </w:r>
      <w:r>
        <w:rPr>
          <w:color w:val="221F1F"/>
          <w:spacing w:val="40"/>
        </w:rPr>
        <w:t xml:space="preserve"> </w:t>
      </w:r>
      <w:r>
        <w:rPr>
          <w:color w:val="221F1F"/>
        </w:rPr>
        <w:t>copies</w:t>
      </w:r>
      <w:r>
        <w:rPr>
          <w:color w:val="221F1F"/>
          <w:spacing w:val="40"/>
        </w:rPr>
        <w:t xml:space="preserve"> </w:t>
      </w:r>
      <w:r>
        <w:rPr>
          <w:color w:val="221F1F"/>
        </w:rPr>
        <w:t>or</w:t>
      </w:r>
      <w:r>
        <w:rPr>
          <w:color w:val="221F1F"/>
          <w:spacing w:val="40"/>
        </w:rPr>
        <w:t xml:space="preserve"> </w:t>
      </w:r>
      <w:r>
        <w:rPr>
          <w:color w:val="221F1F"/>
        </w:rPr>
        <w:t>by</w:t>
      </w:r>
      <w:r>
        <w:rPr>
          <w:color w:val="221F1F"/>
          <w:spacing w:val="40"/>
        </w:rPr>
        <w:t xml:space="preserve"> </w:t>
      </w:r>
      <w:r>
        <w:rPr>
          <w:color w:val="221F1F"/>
        </w:rPr>
        <w:t>records</w:t>
      </w:r>
      <w:r>
        <w:rPr>
          <w:color w:val="221F1F"/>
          <w:spacing w:val="40"/>
        </w:rPr>
        <w:t xml:space="preserve"> </w:t>
      </w:r>
      <w:r>
        <w:rPr>
          <w:color w:val="221F1F"/>
        </w:rPr>
        <w:t>of</w:t>
      </w:r>
      <w:r>
        <w:rPr>
          <w:color w:val="221F1F"/>
          <w:spacing w:val="40"/>
        </w:rPr>
        <w:t xml:space="preserve"> </w:t>
      </w:r>
      <w:r>
        <w:rPr>
          <w:color w:val="221F1F"/>
        </w:rPr>
        <w:t>the</w:t>
      </w:r>
      <w:r>
        <w:rPr>
          <w:color w:val="221F1F"/>
          <w:spacing w:val="40"/>
        </w:rPr>
        <w:t xml:space="preserve"> </w:t>
      </w:r>
      <w:r>
        <w:rPr>
          <w:color w:val="221F1F"/>
        </w:rPr>
        <w:t xml:space="preserve">documents, etc. Presumptions as to documents - </w:t>
      </w:r>
      <w:proofErr w:type="spellStart"/>
      <w:r>
        <w:rPr>
          <w:color w:val="221F1F"/>
        </w:rPr>
        <w:t>parol</w:t>
      </w:r>
      <w:proofErr w:type="spellEnd"/>
      <w:r>
        <w:rPr>
          <w:color w:val="221F1F"/>
        </w:rPr>
        <w:t xml:space="preserve"> Evidence respecting. </w:t>
      </w:r>
      <w:r>
        <w:rPr>
          <w:color w:val="221F1F"/>
          <w:spacing w:val="10"/>
        </w:rPr>
        <w:t xml:space="preserve">Documents </w:t>
      </w:r>
      <w:r>
        <w:rPr>
          <w:color w:val="221F1F"/>
        </w:rPr>
        <w:t xml:space="preserve">as </w:t>
      </w:r>
      <w:r>
        <w:rPr>
          <w:color w:val="221F1F"/>
          <w:spacing w:val="12"/>
        </w:rPr>
        <w:t xml:space="preserve">substitute </w:t>
      </w:r>
      <w:r>
        <w:rPr>
          <w:color w:val="221F1F"/>
        </w:rPr>
        <w:t xml:space="preserve">for </w:t>
      </w:r>
      <w:r>
        <w:rPr>
          <w:color w:val="221F1F"/>
          <w:spacing w:val="10"/>
        </w:rPr>
        <w:t xml:space="preserve">documents </w:t>
      </w:r>
      <w:r>
        <w:rPr>
          <w:color w:val="221F1F"/>
        </w:rPr>
        <w:t xml:space="preserve">- </w:t>
      </w:r>
      <w:r>
        <w:rPr>
          <w:color w:val="221F1F"/>
          <w:spacing w:val="12"/>
        </w:rPr>
        <w:t xml:space="preserve">variation </w:t>
      </w:r>
      <w:r>
        <w:rPr>
          <w:color w:val="221F1F"/>
        </w:rPr>
        <w:t>or contradiction or contradiction in aid of interpretation.</w:t>
      </w:r>
    </w:p>
    <w:p w14:paraId="22AE9F5E" w14:textId="77777777" w:rsidR="00F3095E" w:rsidRDefault="00F3095E">
      <w:pPr>
        <w:pStyle w:val="BodyText"/>
        <w:spacing w:line="271" w:lineRule="auto"/>
        <w:jc w:val="both"/>
        <w:sectPr w:rsidR="00F3095E">
          <w:footerReference w:type="default" r:id="rId25"/>
          <w:pgSz w:w="15840" w:h="12240" w:orient="landscape"/>
          <w:pgMar w:top="720" w:right="720" w:bottom="1120" w:left="1080" w:header="0" w:footer="936" w:gutter="0"/>
          <w:cols w:num="2" w:space="720" w:equalWidth="0">
            <w:col w:w="5994" w:space="1661"/>
            <w:col w:w="6385"/>
          </w:cols>
        </w:sectPr>
      </w:pPr>
    </w:p>
    <w:p w14:paraId="202490E6" w14:textId="77777777" w:rsidR="00F3095E" w:rsidRDefault="00000000">
      <w:pPr>
        <w:pStyle w:val="Heading3"/>
        <w:spacing w:before="10"/>
        <w:rPr>
          <w:rFonts w:ascii="Palatino Linotype"/>
        </w:rPr>
      </w:pPr>
      <w:r>
        <w:rPr>
          <w:rFonts w:ascii="Palatino Linotype"/>
          <w:color w:val="221F1F"/>
        </w:rPr>
        <w:lastRenderedPageBreak/>
        <w:t>Unit</w:t>
      </w:r>
      <w:r>
        <w:rPr>
          <w:rFonts w:ascii="Palatino Linotype"/>
          <w:color w:val="221F1F"/>
          <w:spacing w:val="-8"/>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IV</w:t>
      </w:r>
    </w:p>
    <w:p w14:paraId="35D7806D" w14:textId="77777777" w:rsidR="00F3095E" w:rsidRDefault="00000000">
      <w:pPr>
        <w:pStyle w:val="Heading5"/>
        <w:spacing w:before="87"/>
        <w:rPr>
          <w:rFonts w:ascii="Arial MT"/>
          <w:b w:val="0"/>
        </w:rPr>
      </w:pPr>
      <w:r>
        <w:rPr>
          <w:color w:val="221F1F"/>
        </w:rPr>
        <w:t>Production</w:t>
      </w:r>
      <w:r>
        <w:rPr>
          <w:color w:val="221F1F"/>
          <w:spacing w:val="-9"/>
        </w:rPr>
        <w:t xml:space="preserve"> </w:t>
      </w:r>
      <w:r>
        <w:rPr>
          <w:color w:val="221F1F"/>
        </w:rPr>
        <w:t>and</w:t>
      </w:r>
      <w:r>
        <w:rPr>
          <w:color w:val="221F1F"/>
          <w:spacing w:val="-7"/>
        </w:rPr>
        <w:t xml:space="preserve"> </w:t>
      </w:r>
      <w:r>
        <w:rPr>
          <w:color w:val="221F1F"/>
        </w:rPr>
        <w:t>Effect</w:t>
      </w:r>
      <w:r>
        <w:rPr>
          <w:color w:val="221F1F"/>
          <w:spacing w:val="-6"/>
        </w:rPr>
        <w:t xml:space="preserve"> </w:t>
      </w:r>
      <w:r>
        <w:rPr>
          <w:color w:val="221F1F"/>
        </w:rPr>
        <w:t>of</w:t>
      </w:r>
      <w:r>
        <w:rPr>
          <w:color w:val="221F1F"/>
          <w:spacing w:val="-9"/>
        </w:rPr>
        <w:t xml:space="preserve"> </w:t>
      </w:r>
      <w:proofErr w:type="gramStart"/>
      <w:r>
        <w:rPr>
          <w:color w:val="221F1F"/>
        </w:rPr>
        <w:t>Evidence</w:t>
      </w:r>
      <w:r>
        <w:rPr>
          <w:color w:val="221F1F"/>
          <w:spacing w:val="-11"/>
        </w:rPr>
        <w:t xml:space="preserve"> </w:t>
      </w:r>
      <w:r>
        <w:rPr>
          <w:rFonts w:ascii="Arial MT"/>
          <w:b w:val="0"/>
          <w:color w:val="221F1F"/>
          <w:spacing w:val="-10"/>
        </w:rPr>
        <w:t>:</w:t>
      </w:r>
      <w:proofErr w:type="gramEnd"/>
    </w:p>
    <w:p w14:paraId="2766AA45" w14:textId="77777777" w:rsidR="00F3095E" w:rsidRDefault="00000000">
      <w:pPr>
        <w:pStyle w:val="BodyText"/>
        <w:spacing w:before="130" w:line="271" w:lineRule="auto"/>
        <w:ind w:left="52" w:firstLine="398"/>
        <w:jc w:val="both"/>
      </w:pPr>
      <w:r>
        <w:rPr>
          <w:color w:val="221F1F"/>
        </w:rPr>
        <w:t>Burden of proof - quantum of proof - cogency of evidence- competency</w:t>
      </w:r>
      <w:r>
        <w:rPr>
          <w:color w:val="221F1F"/>
          <w:spacing w:val="80"/>
        </w:rPr>
        <w:t xml:space="preserve"> </w:t>
      </w:r>
      <w:r>
        <w:rPr>
          <w:color w:val="221F1F"/>
        </w:rPr>
        <w:t>of</w:t>
      </w:r>
      <w:r>
        <w:rPr>
          <w:color w:val="221F1F"/>
          <w:spacing w:val="80"/>
        </w:rPr>
        <w:t xml:space="preserve"> </w:t>
      </w:r>
      <w:r>
        <w:rPr>
          <w:color w:val="221F1F"/>
        </w:rPr>
        <w:t>witness</w:t>
      </w:r>
      <w:r>
        <w:rPr>
          <w:color w:val="221F1F"/>
          <w:spacing w:val="80"/>
        </w:rPr>
        <w:t xml:space="preserve"> </w:t>
      </w:r>
      <w:r>
        <w:rPr>
          <w:color w:val="221F1F"/>
        </w:rPr>
        <w:t>-</w:t>
      </w:r>
      <w:r>
        <w:rPr>
          <w:color w:val="221F1F"/>
          <w:spacing w:val="80"/>
        </w:rPr>
        <w:t xml:space="preserve"> </w:t>
      </w:r>
      <w:r>
        <w:rPr>
          <w:color w:val="221F1F"/>
        </w:rPr>
        <w:t>compellability</w:t>
      </w:r>
      <w:r>
        <w:rPr>
          <w:color w:val="221F1F"/>
          <w:spacing w:val="80"/>
        </w:rPr>
        <w:t xml:space="preserve"> </w:t>
      </w:r>
      <w:r>
        <w:rPr>
          <w:color w:val="221F1F"/>
        </w:rPr>
        <w:t>-</w:t>
      </w:r>
      <w:r>
        <w:rPr>
          <w:color w:val="221F1F"/>
          <w:spacing w:val="80"/>
        </w:rPr>
        <w:t xml:space="preserve"> </w:t>
      </w:r>
      <w:r>
        <w:rPr>
          <w:color w:val="221F1F"/>
        </w:rPr>
        <w:t>oath</w:t>
      </w:r>
      <w:r>
        <w:rPr>
          <w:color w:val="221F1F"/>
          <w:spacing w:val="80"/>
        </w:rPr>
        <w:t xml:space="preserve"> </w:t>
      </w:r>
      <w:r>
        <w:rPr>
          <w:color w:val="221F1F"/>
        </w:rPr>
        <w:t>or</w:t>
      </w:r>
      <w:r>
        <w:rPr>
          <w:color w:val="221F1F"/>
          <w:spacing w:val="80"/>
        </w:rPr>
        <w:t xml:space="preserve"> </w:t>
      </w:r>
      <w:r>
        <w:rPr>
          <w:color w:val="221F1F"/>
        </w:rPr>
        <w:t>affirmation</w:t>
      </w:r>
    </w:p>
    <w:p w14:paraId="289ED649" w14:textId="77777777" w:rsidR="00F3095E" w:rsidRDefault="00000000">
      <w:pPr>
        <w:pStyle w:val="ListParagraph"/>
        <w:numPr>
          <w:ilvl w:val="0"/>
          <w:numId w:val="33"/>
        </w:numPr>
        <w:tabs>
          <w:tab w:val="left" w:pos="217"/>
        </w:tabs>
        <w:spacing w:line="271" w:lineRule="auto"/>
        <w:ind w:right="3" w:firstLine="0"/>
        <w:jc w:val="both"/>
        <w:rPr>
          <w:sz w:val="20"/>
        </w:rPr>
      </w:pPr>
      <w:r>
        <w:rPr>
          <w:color w:val="221F1F"/>
          <w:sz w:val="20"/>
        </w:rPr>
        <w:t xml:space="preserve">Examination in chief cross examinations questions in cross </w:t>
      </w:r>
      <w:r>
        <w:rPr>
          <w:color w:val="221F1F"/>
          <w:spacing w:val="-2"/>
          <w:sz w:val="20"/>
        </w:rPr>
        <w:t>Examination</w:t>
      </w:r>
      <w:r>
        <w:rPr>
          <w:color w:val="221F1F"/>
          <w:spacing w:val="-6"/>
          <w:sz w:val="20"/>
        </w:rPr>
        <w:t xml:space="preserve"> </w:t>
      </w:r>
      <w:r>
        <w:rPr>
          <w:color w:val="221F1F"/>
          <w:spacing w:val="-2"/>
          <w:sz w:val="20"/>
        </w:rPr>
        <w:t>-</w:t>
      </w:r>
      <w:r>
        <w:rPr>
          <w:color w:val="221F1F"/>
          <w:spacing w:val="-8"/>
          <w:sz w:val="20"/>
        </w:rPr>
        <w:t xml:space="preserve"> </w:t>
      </w:r>
      <w:r>
        <w:rPr>
          <w:color w:val="221F1F"/>
          <w:spacing w:val="-2"/>
          <w:sz w:val="20"/>
        </w:rPr>
        <w:t>re-examination.</w:t>
      </w:r>
      <w:r>
        <w:rPr>
          <w:color w:val="221F1F"/>
          <w:spacing w:val="-6"/>
          <w:sz w:val="20"/>
        </w:rPr>
        <w:t xml:space="preserve"> </w:t>
      </w:r>
      <w:r>
        <w:rPr>
          <w:color w:val="221F1F"/>
          <w:spacing w:val="-2"/>
          <w:sz w:val="20"/>
        </w:rPr>
        <w:t>Hostile</w:t>
      </w:r>
      <w:r>
        <w:rPr>
          <w:color w:val="221F1F"/>
          <w:spacing w:val="-7"/>
          <w:sz w:val="20"/>
        </w:rPr>
        <w:t xml:space="preserve"> </w:t>
      </w:r>
      <w:r>
        <w:rPr>
          <w:color w:val="221F1F"/>
          <w:spacing w:val="-2"/>
          <w:sz w:val="20"/>
        </w:rPr>
        <w:t>witness</w:t>
      </w:r>
      <w:r>
        <w:rPr>
          <w:color w:val="221F1F"/>
          <w:spacing w:val="-7"/>
          <w:sz w:val="20"/>
        </w:rPr>
        <w:t xml:space="preserve"> </w:t>
      </w:r>
      <w:r>
        <w:rPr>
          <w:color w:val="221F1F"/>
          <w:spacing w:val="-2"/>
          <w:sz w:val="20"/>
        </w:rPr>
        <w:t>-</w:t>
      </w:r>
      <w:r>
        <w:rPr>
          <w:color w:val="221F1F"/>
          <w:spacing w:val="-5"/>
          <w:sz w:val="20"/>
        </w:rPr>
        <w:t xml:space="preserve"> </w:t>
      </w:r>
      <w:r>
        <w:rPr>
          <w:color w:val="221F1F"/>
          <w:spacing w:val="-2"/>
          <w:sz w:val="20"/>
        </w:rPr>
        <w:t>Discredit</w:t>
      </w:r>
      <w:r>
        <w:rPr>
          <w:color w:val="221F1F"/>
          <w:spacing w:val="-6"/>
          <w:sz w:val="20"/>
        </w:rPr>
        <w:t xml:space="preserve"> </w:t>
      </w:r>
      <w:r>
        <w:rPr>
          <w:color w:val="221F1F"/>
          <w:spacing w:val="-2"/>
          <w:sz w:val="20"/>
        </w:rPr>
        <w:t>of</w:t>
      </w:r>
      <w:r>
        <w:rPr>
          <w:color w:val="221F1F"/>
          <w:spacing w:val="-6"/>
          <w:sz w:val="20"/>
        </w:rPr>
        <w:t xml:space="preserve"> </w:t>
      </w:r>
      <w:r>
        <w:rPr>
          <w:color w:val="221F1F"/>
          <w:spacing w:val="-2"/>
          <w:sz w:val="20"/>
        </w:rPr>
        <w:t xml:space="preserve">opposing </w:t>
      </w:r>
      <w:r>
        <w:rPr>
          <w:color w:val="221F1F"/>
          <w:sz w:val="20"/>
        </w:rPr>
        <w:t>witness</w:t>
      </w:r>
      <w:r>
        <w:rPr>
          <w:color w:val="221F1F"/>
          <w:spacing w:val="-3"/>
          <w:sz w:val="20"/>
        </w:rPr>
        <w:t xml:space="preserve"> </w:t>
      </w:r>
      <w:r>
        <w:rPr>
          <w:color w:val="221F1F"/>
          <w:sz w:val="20"/>
        </w:rPr>
        <w:t>-</w:t>
      </w:r>
      <w:r>
        <w:rPr>
          <w:color w:val="221F1F"/>
          <w:spacing w:val="-4"/>
          <w:sz w:val="20"/>
        </w:rPr>
        <w:t xml:space="preserve"> </w:t>
      </w:r>
      <w:r>
        <w:rPr>
          <w:color w:val="221F1F"/>
          <w:sz w:val="20"/>
        </w:rPr>
        <w:t>contradiction</w:t>
      </w:r>
      <w:r>
        <w:rPr>
          <w:color w:val="221F1F"/>
          <w:spacing w:val="-2"/>
          <w:sz w:val="20"/>
        </w:rPr>
        <w:t xml:space="preserve"> </w:t>
      </w:r>
      <w:r>
        <w:rPr>
          <w:color w:val="221F1F"/>
          <w:sz w:val="20"/>
        </w:rPr>
        <w:t>of</w:t>
      </w:r>
      <w:r>
        <w:rPr>
          <w:color w:val="221F1F"/>
          <w:spacing w:val="-3"/>
          <w:sz w:val="20"/>
        </w:rPr>
        <w:t xml:space="preserve"> </w:t>
      </w:r>
      <w:r>
        <w:rPr>
          <w:color w:val="221F1F"/>
          <w:sz w:val="20"/>
        </w:rPr>
        <w:t>witness-</w:t>
      </w:r>
      <w:r>
        <w:rPr>
          <w:color w:val="221F1F"/>
          <w:spacing w:val="-4"/>
          <w:sz w:val="20"/>
        </w:rPr>
        <w:t xml:space="preserve"> </w:t>
      </w:r>
      <w:r>
        <w:rPr>
          <w:color w:val="221F1F"/>
          <w:sz w:val="20"/>
        </w:rPr>
        <w:t>dental</w:t>
      </w:r>
      <w:r>
        <w:rPr>
          <w:color w:val="221F1F"/>
          <w:spacing w:val="-2"/>
          <w:sz w:val="20"/>
        </w:rPr>
        <w:t xml:space="preserve"> </w:t>
      </w:r>
      <w:r>
        <w:rPr>
          <w:color w:val="221F1F"/>
          <w:sz w:val="20"/>
        </w:rPr>
        <w:t>privilege</w:t>
      </w:r>
      <w:r>
        <w:rPr>
          <w:color w:val="221F1F"/>
          <w:spacing w:val="-3"/>
          <w:sz w:val="20"/>
        </w:rPr>
        <w:t xml:space="preserve"> </w:t>
      </w:r>
      <w:r>
        <w:rPr>
          <w:color w:val="221F1F"/>
          <w:sz w:val="20"/>
        </w:rPr>
        <w:t>-</w:t>
      </w:r>
      <w:r>
        <w:rPr>
          <w:color w:val="221F1F"/>
          <w:spacing w:val="-6"/>
          <w:sz w:val="20"/>
        </w:rPr>
        <w:t xml:space="preserve"> </w:t>
      </w:r>
      <w:r>
        <w:rPr>
          <w:color w:val="221F1F"/>
          <w:sz w:val="20"/>
        </w:rPr>
        <w:t>Affairs</w:t>
      </w:r>
      <w:r>
        <w:rPr>
          <w:color w:val="221F1F"/>
          <w:spacing w:val="-3"/>
          <w:sz w:val="20"/>
        </w:rPr>
        <w:t xml:space="preserve"> </w:t>
      </w:r>
      <w:r>
        <w:rPr>
          <w:color w:val="221F1F"/>
          <w:sz w:val="20"/>
        </w:rPr>
        <w:t>of</w:t>
      </w:r>
      <w:r>
        <w:rPr>
          <w:color w:val="221F1F"/>
          <w:spacing w:val="-3"/>
          <w:sz w:val="20"/>
        </w:rPr>
        <w:t xml:space="preserve"> </w:t>
      </w:r>
      <w:r>
        <w:rPr>
          <w:color w:val="221F1F"/>
          <w:sz w:val="20"/>
        </w:rPr>
        <w:t xml:space="preserve">State- </w:t>
      </w:r>
      <w:proofErr w:type="spellStart"/>
      <w:r>
        <w:rPr>
          <w:color w:val="221F1F"/>
          <w:sz w:val="20"/>
        </w:rPr>
        <w:t>lnformation</w:t>
      </w:r>
      <w:proofErr w:type="spellEnd"/>
      <w:r>
        <w:rPr>
          <w:color w:val="221F1F"/>
          <w:sz w:val="20"/>
        </w:rPr>
        <w:t xml:space="preserve"> Legal Professional Communications between </w:t>
      </w:r>
      <w:proofErr w:type="gramStart"/>
      <w:r>
        <w:rPr>
          <w:color w:val="221F1F"/>
          <w:sz w:val="20"/>
        </w:rPr>
        <w:t>spouses</w:t>
      </w:r>
      <w:proofErr w:type="gramEnd"/>
      <w:r>
        <w:rPr>
          <w:color w:val="221F1F"/>
          <w:sz w:val="20"/>
        </w:rPr>
        <w:t xml:space="preserve"> accomplices - Discretion of witness -</w:t>
      </w:r>
      <w:r>
        <w:rPr>
          <w:color w:val="221F1F"/>
          <w:spacing w:val="-1"/>
          <w:sz w:val="20"/>
        </w:rPr>
        <w:t xml:space="preserve"> </w:t>
      </w:r>
      <w:r>
        <w:rPr>
          <w:color w:val="221F1F"/>
          <w:spacing w:val="12"/>
          <w:sz w:val="20"/>
        </w:rPr>
        <w:t xml:space="preserve">Admissibility </w:t>
      </w:r>
      <w:r>
        <w:rPr>
          <w:color w:val="221F1F"/>
          <w:sz w:val="20"/>
        </w:rPr>
        <w:t xml:space="preserve">of </w:t>
      </w:r>
      <w:r>
        <w:rPr>
          <w:color w:val="221F1F"/>
          <w:spacing w:val="11"/>
          <w:sz w:val="20"/>
        </w:rPr>
        <w:t xml:space="preserve">evidence </w:t>
      </w:r>
      <w:r>
        <w:rPr>
          <w:color w:val="221F1F"/>
          <w:sz w:val="20"/>
        </w:rPr>
        <w:t xml:space="preserve">- </w:t>
      </w:r>
      <w:r>
        <w:rPr>
          <w:color w:val="221F1F"/>
          <w:spacing w:val="9"/>
          <w:sz w:val="20"/>
        </w:rPr>
        <w:t xml:space="preserve">witness </w:t>
      </w:r>
      <w:r>
        <w:rPr>
          <w:color w:val="221F1F"/>
          <w:sz w:val="20"/>
        </w:rPr>
        <w:t>called by judge - corroborations - Refreshing memory - Judges</w:t>
      </w:r>
      <w:r>
        <w:rPr>
          <w:color w:val="221F1F"/>
          <w:spacing w:val="-11"/>
          <w:sz w:val="20"/>
        </w:rPr>
        <w:t xml:space="preserve"> </w:t>
      </w:r>
      <w:r>
        <w:rPr>
          <w:color w:val="221F1F"/>
          <w:sz w:val="20"/>
        </w:rPr>
        <w:t>power</w:t>
      </w:r>
      <w:r>
        <w:rPr>
          <w:color w:val="221F1F"/>
          <w:spacing w:val="-12"/>
          <w:sz w:val="20"/>
        </w:rPr>
        <w:t xml:space="preserve"> </w:t>
      </w:r>
      <w:r>
        <w:rPr>
          <w:color w:val="221F1F"/>
          <w:sz w:val="20"/>
        </w:rPr>
        <w:t>to</w:t>
      </w:r>
      <w:r>
        <w:rPr>
          <w:color w:val="221F1F"/>
          <w:spacing w:val="-7"/>
          <w:sz w:val="20"/>
        </w:rPr>
        <w:t xml:space="preserve"> </w:t>
      </w:r>
      <w:r>
        <w:rPr>
          <w:color w:val="221F1F"/>
          <w:sz w:val="20"/>
        </w:rPr>
        <w:t>put</w:t>
      </w:r>
      <w:r>
        <w:rPr>
          <w:color w:val="221F1F"/>
          <w:spacing w:val="-7"/>
          <w:sz w:val="20"/>
        </w:rPr>
        <w:t xml:space="preserve"> </w:t>
      </w:r>
      <w:r>
        <w:rPr>
          <w:color w:val="221F1F"/>
          <w:sz w:val="20"/>
        </w:rPr>
        <w:t>questions</w:t>
      </w:r>
      <w:r>
        <w:rPr>
          <w:color w:val="221F1F"/>
          <w:spacing w:val="-11"/>
          <w:sz w:val="20"/>
        </w:rPr>
        <w:t xml:space="preserve"> </w:t>
      </w:r>
      <w:r>
        <w:rPr>
          <w:color w:val="221F1F"/>
          <w:sz w:val="20"/>
        </w:rPr>
        <w:t>-</w:t>
      </w:r>
      <w:r>
        <w:rPr>
          <w:color w:val="221F1F"/>
          <w:spacing w:val="-12"/>
          <w:sz w:val="20"/>
        </w:rPr>
        <w:t xml:space="preserve"> </w:t>
      </w:r>
      <w:r>
        <w:rPr>
          <w:color w:val="221F1F"/>
          <w:sz w:val="20"/>
        </w:rPr>
        <w:t>Appeal</w:t>
      </w:r>
      <w:r>
        <w:rPr>
          <w:color w:val="221F1F"/>
          <w:spacing w:val="-11"/>
          <w:sz w:val="20"/>
        </w:rPr>
        <w:t xml:space="preserve"> </w:t>
      </w:r>
      <w:r>
        <w:rPr>
          <w:color w:val="221F1F"/>
          <w:sz w:val="20"/>
        </w:rPr>
        <w:t>against</w:t>
      </w:r>
      <w:r>
        <w:rPr>
          <w:color w:val="221F1F"/>
          <w:spacing w:val="-13"/>
          <w:sz w:val="20"/>
        </w:rPr>
        <w:t xml:space="preserve"> </w:t>
      </w:r>
      <w:r>
        <w:rPr>
          <w:color w:val="221F1F"/>
          <w:sz w:val="20"/>
        </w:rPr>
        <w:t>improper</w:t>
      </w:r>
      <w:r>
        <w:rPr>
          <w:color w:val="221F1F"/>
          <w:spacing w:val="-11"/>
          <w:sz w:val="20"/>
        </w:rPr>
        <w:t xml:space="preserve"> </w:t>
      </w:r>
      <w:r>
        <w:rPr>
          <w:color w:val="221F1F"/>
          <w:sz w:val="20"/>
        </w:rPr>
        <w:t>admission and</w:t>
      </w:r>
      <w:r>
        <w:rPr>
          <w:color w:val="221F1F"/>
          <w:spacing w:val="40"/>
          <w:sz w:val="20"/>
        </w:rPr>
        <w:t xml:space="preserve"> </w:t>
      </w:r>
      <w:r>
        <w:rPr>
          <w:color w:val="221F1F"/>
          <w:sz w:val="20"/>
        </w:rPr>
        <w:t>rejection of evidence.</w:t>
      </w:r>
    </w:p>
    <w:p w14:paraId="708F715A" w14:textId="77777777" w:rsidR="00F3095E" w:rsidRDefault="00F3095E">
      <w:pPr>
        <w:pStyle w:val="BodyText"/>
        <w:spacing w:before="35"/>
      </w:pPr>
    </w:p>
    <w:p w14:paraId="49FC8ACC" w14:textId="77777777" w:rsidR="00F3095E" w:rsidRDefault="00000000">
      <w:pPr>
        <w:pStyle w:val="Heading3"/>
        <w:spacing w:before="1"/>
        <w:jc w:val="both"/>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78658CBF" w14:textId="77777777" w:rsidR="00F3095E" w:rsidRDefault="00000000">
      <w:pPr>
        <w:pStyle w:val="ListParagraph"/>
        <w:numPr>
          <w:ilvl w:val="1"/>
          <w:numId w:val="33"/>
        </w:numPr>
        <w:tabs>
          <w:tab w:val="left" w:pos="618"/>
        </w:tabs>
        <w:spacing w:before="169"/>
        <w:ind w:left="618" w:hanging="318"/>
        <w:rPr>
          <w:sz w:val="20"/>
        </w:rPr>
      </w:pPr>
      <w:r>
        <w:rPr>
          <w:color w:val="221F1F"/>
          <w:sz w:val="20"/>
        </w:rPr>
        <w:t>The</w:t>
      </w:r>
      <w:r>
        <w:rPr>
          <w:color w:val="221F1F"/>
          <w:spacing w:val="-10"/>
          <w:sz w:val="20"/>
        </w:rPr>
        <w:t xml:space="preserve"> </w:t>
      </w:r>
      <w:r>
        <w:rPr>
          <w:color w:val="221F1F"/>
          <w:sz w:val="20"/>
        </w:rPr>
        <w:t>Indian</w:t>
      </w:r>
      <w:r>
        <w:rPr>
          <w:color w:val="221F1F"/>
          <w:spacing w:val="-5"/>
          <w:sz w:val="20"/>
        </w:rPr>
        <w:t xml:space="preserve"> </w:t>
      </w:r>
      <w:r>
        <w:rPr>
          <w:color w:val="221F1F"/>
          <w:sz w:val="20"/>
        </w:rPr>
        <w:t>Evidence</w:t>
      </w:r>
      <w:r>
        <w:rPr>
          <w:color w:val="221F1F"/>
          <w:spacing w:val="-14"/>
          <w:sz w:val="20"/>
        </w:rPr>
        <w:t xml:space="preserve"> </w:t>
      </w:r>
      <w:r>
        <w:rPr>
          <w:color w:val="221F1F"/>
          <w:sz w:val="20"/>
        </w:rPr>
        <w:t>Act,</w:t>
      </w:r>
      <w:r>
        <w:rPr>
          <w:color w:val="221F1F"/>
          <w:spacing w:val="-6"/>
          <w:sz w:val="20"/>
        </w:rPr>
        <w:t xml:space="preserve"> </w:t>
      </w:r>
      <w:r>
        <w:rPr>
          <w:color w:val="221F1F"/>
          <w:spacing w:val="-4"/>
          <w:sz w:val="20"/>
        </w:rPr>
        <w:t>1872.</w:t>
      </w:r>
    </w:p>
    <w:p w14:paraId="6AD57704" w14:textId="77777777" w:rsidR="00F3095E" w:rsidRDefault="00000000">
      <w:pPr>
        <w:pStyle w:val="ListParagraph"/>
        <w:numPr>
          <w:ilvl w:val="1"/>
          <w:numId w:val="33"/>
        </w:numPr>
        <w:tabs>
          <w:tab w:val="left" w:pos="618"/>
        </w:tabs>
        <w:spacing w:before="183"/>
        <w:ind w:left="618" w:hanging="318"/>
        <w:rPr>
          <w:sz w:val="20"/>
        </w:rPr>
      </w:pPr>
      <w:r>
        <w:rPr>
          <w:color w:val="221F1F"/>
          <w:sz w:val="20"/>
        </w:rPr>
        <w:t>Criminal</w:t>
      </w:r>
      <w:r>
        <w:rPr>
          <w:color w:val="221F1F"/>
          <w:spacing w:val="-14"/>
          <w:sz w:val="20"/>
        </w:rPr>
        <w:t xml:space="preserve"> </w:t>
      </w:r>
      <w:r>
        <w:rPr>
          <w:color w:val="221F1F"/>
          <w:sz w:val="20"/>
        </w:rPr>
        <w:t>Law</w:t>
      </w:r>
      <w:r>
        <w:rPr>
          <w:color w:val="221F1F"/>
          <w:spacing w:val="-12"/>
          <w:sz w:val="20"/>
        </w:rPr>
        <w:t xml:space="preserve"> </w:t>
      </w:r>
      <w:r>
        <w:rPr>
          <w:color w:val="221F1F"/>
          <w:sz w:val="20"/>
        </w:rPr>
        <w:t>(Amendment)</w:t>
      </w:r>
      <w:r>
        <w:rPr>
          <w:color w:val="221F1F"/>
          <w:spacing w:val="-14"/>
          <w:sz w:val="20"/>
        </w:rPr>
        <w:t xml:space="preserve"> </w:t>
      </w:r>
      <w:r>
        <w:rPr>
          <w:color w:val="221F1F"/>
          <w:sz w:val="20"/>
        </w:rPr>
        <w:t>Act,</w:t>
      </w:r>
      <w:r>
        <w:rPr>
          <w:color w:val="221F1F"/>
          <w:spacing w:val="-11"/>
          <w:sz w:val="20"/>
        </w:rPr>
        <w:t xml:space="preserve"> </w:t>
      </w:r>
      <w:r>
        <w:rPr>
          <w:color w:val="221F1F"/>
          <w:spacing w:val="-4"/>
          <w:sz w:val="20"/>
        </w:rPr>
        <w:t>2013.</w:t>
      </w:r>
    </w:p>
    <w:p w14:paraId="1A43C992" w14:textId="77777777" w:rsidR="00F3095E" w:rsidRDefault="00000000">
      <w:pPr>
        <w:pStyle w:val="ListParagraph"/>
        <w:numPr>
          <w:ilvl w:val="1"/>
          <w:numId w:val="33"/>
        </w:numPr>
        <w:tabs>
          <w:tab w:val="left" w:pos="618"/>
        </w:tabs>
        <w:spacing w:before="181"/>
        <w:ind w:left="618" w:hanging="318"/>
        <w:rPr>
          <w:sz w:val="20"/>
        </w:rPr>
      </w:pPr>
      <w:r>
        <w:rPr>
          <w:color w:val="221F1F"/>
          <w:spacing w:val="-2"/>
          <w:sz w:val="20"/>
        </w:rPr>
        <w:t>Information</w:t>
      </w:r>
      <w:r>
        <w:rPr>
          <w:color w:val="221F1F"/>
          <w:spacing w:val="-9"/>
          <w:sz w:val="20"/>
        </w:rPr>
        <w:t xml:space="preserve"> </w:t>
      </w:r>
      <w:r>
        <w:rPr>
          <w:color w:val="221F1F"/>
          <w:spacing w:val="-2"/>
          <w:sz w:val="20"/>
        </w:rPr>
        <w:t>Technology</w:t>
      </w:r>
      <w:r>
        <w:rPr>
          <w:color w:val="221F1F"/>
          <w:spacing w:val="-12"/>
          <w:sz w:val="20"/>
        </w:rPr>
        <w:t xml:space="preserve"> </w:t>
      </w:r>
      <w:r>
        <w:rPr>
          <w:color w:val="221F1F"/>
          <w:spacing w:val="-2"/>
          <w:sz w:val="20"/>
        </w:rPr>
        <w:t xml:space="preserve">Act, </w:t>
      </w:r>
      <w:r>
        <w:rPr>
          <w:color w:val="221F1F"/>
          <w:spacing w:val="-4"/>
          <w:sz w:val="20"/>
        </w:rPr>
        <w:t>2000.</w:t>
      </w:r>
    </w:p>
    <w:p w14:paraId="359895EB" w14:textId="77777777" w:rsidR="00F3095E" w:rsidRDefault="00F3095E">
      <w:pPr>
        <w:pStyle w:val="BodyText"/>
        <w:spacing w:before="131"/>
      </w:pPr>
    </w:p>
    <w:p w14:paraId="39BC34D5" w14:textId="77777777" w:rsidR="00F3095E" w:rsidRDefault="00000000">
      <w:pPr>
        <w:pStyle w:val="Heading3"/>
        <w:jc w:val="both"/>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0443AEC4" w14:textId="77777777" w:rsidR="00F3095E" w:rsidRDefault="00F3095E">
      <w:pPr>
        <w:pStyle w:val="BodyText"/>
        <w:spacing w:before="6"/>
        <w:rPr>
          <w:rFonts w:ascii="Arial"/>
          <w:b/>
          <w:sz w:val="24"/>
        </w:rPr>
      </w:pPr>
    </w:p>
    <w:p w14:paraId="33945172" w14:textId="77777777" w:rsidR="00F3095E" w:rsidRDefault="00000000">
      <w:pPr>
        <w:pStyle w:val="ListParagraph"/>
        <w:numPr>
          <w:ilvl w:val="0"/>
          <w:numId w:val="32"/>
        </w:numPr>
        <w:tabs>
          <w:tab w:val="left" w:pos="392"/>
          <w:tab w:val="left" w:pos="2652"/>
          <w:tab w:val="left" w:pos="3012"/>
        </w:tabs>
        <w:spacing w:before="1"/>
        <w:ind w:left="392" w:hanging="306"/>
        <w:rPr>
          <w:sz w:val="20"/>
        </w:rPr>
      </w:pPr>
      <w:proofErr w:type="spellStart"/>
      <w:r>
        <w:rPr>
          <w:color w:val="221F1F"/>
          <w:spacing w:val="-2"/>
          <w:sz w:val="20"/>
        </w:rPr>
        <w:t>Ratanlal</w:t>
      </w:r>
      <w:proofErr w:type="spellEnd"/>
      <w:r>
        <w:rPr>
          <w:color w:val="221F1F"/>
          <w:sz w:val="20"/>
        </w:rPr>
        <w:tab/>
      </w:r>
      <w:r>
        <w:rPr>
          <w:color w:val="221F1F"/>
          <w:spacing w:val="-10"/>
          <w:sz w:val="20"/>
        </w:rPr>
        <w:t>-</w:t>
      </w:r>
      <w:r>
        <w:rPr>
          <w:color w:val="221F1F"/>
          <w:sz w:val="20"/>
        </w:rPr>
        <w:tab/>
        <w:t>The</w:t>
      </w:r>
      <w:r>
        <w:rPr>
          <w:color w:val="221F1F"/>
          <w:spacing w:val="-10"/>
          <w:sz w:val="20"/>
        </w:rPr>
        <w:t xml:space="preserve"> </w:t>
      </w:r>
      <w:r>
        <w:rPr>
          <w:color w:val="221F1F"/>
          <w:sz w:val="20"/>
        </w:rPr>
        <w:t>Law</w:t>
      </w:r>
      <w:r>
        <w:rPr>
          <w:color w:val="221F1F"/>
          <w:spacing w:val="-4"/>
          <w:sz w:val="20"/>
        </w:rPr>
        <w:t xml:space="preserve"> </w:t>
      </w:r>
      <w:r>
        <w:rPr>
          <w:color w:val="221F1F"/>
          <w:sz w:val="20"/>
        </w:rPr>
        <w:t>of</w:t>
      </w:r>
      <w:r>
        <w:rPr>
          <w:color w:val="221F1F"/>
          <w:spacing w:val="-4"/>
          <w:sz w:val="20"/>
        </w:rPr>
        <w:t xml:space="preserve"> </w:t>
      </w:r>
      <w:r>
        <w:rPr>
          <w:color w:val="221F1F"/>
          <w:spacing w:val="-2"/>
          <w:sz w:val="20"/>
        </w:rPr>
        <w:t>Evidence.</w:t>
      </w:r>
    </w:p>
    <w:p w14:paraId="5C055DC0" w14:textId="77777777" w:rsidR="00F3095E" w:rsidRDefault="00000000">
      <w:pPr>
        <w:pStyle w:val="ListParagraph"/>
        <w:numPr>
          <w:ilvl w:val="0"/>
          <w:numId w:val="32"/>
        </w:numPr>
        <w:tabs>
          <w:tab w:val="left" w:pos="392"/>
          <w:tab w:val="left" w:pos="2652"/>
          <w:tab w:val="left" w:pos="3012"/>
        </w:tabs>
        <w:spacing w:before="180"/>
        <w:ind w:left="392" w:hanging="306"/>
        <w:rPr>
          <w:sz w:val="20"/>
        </w:rPr>
      </w:pPr>
      <w:r>
        <w:rPr>
          <w:color w:val="221F1F"/>
          <w:spacing w:val="-2"/>
          <w:sz w:val="20"/>
        </w:rPr>
        <w:t>Sarkar</w:t>
      </w:r>
      <w:r>
        <w:rPr>
          <w:color w:val="221F1F"/>
          <w:sz w:val="20"/>
        </w:rPr>
        <w:tab/>
      </w:r>
      <w:r>
        <w:rPr>
          <w:color w:val="221F1F"/>
          <w:spacing w:val="-10"/>
          <w:sz w:val="20"/>
        </w:rPr>
        <w:t>-</w:t>
      </w:r>
      <w:r>
        <w:rPr>
          <w:color w:val="221F1F"/>
          <w:sz w:val="20"/>
        </w:rPr>
        <w:tab/>
        <w:t>Law</w:t>
      </w:r>
      <w:r>
        <w:rPr>
          <w:color w:val="221F1F"/>
          <w:spacing w:val="-9"/>
          <w:sz w:val="20"/>
        </w:rPr>
        <w:t xml:space="preserve"> </w:t>
      </w:r>
      <w:r>
        <w:rPr>
          <w:color w:val="221F1F"/>
          <w:sz w:val="20"/>
        </w:rPr>
        <w:t>of</w:t>
      </w:r>
      <w:r>
        <w:rPr>
          <w:color w:val="221F1F"/>
          <w:spacing w:val="-3"/>
          <w:sz w:val="20"/>
        </w:rPr>
        <w:t xml:space="preserve"> </w:t>
      </w:r>
      <w:r>
        <w:rPr>
          <w:color w:val="221F1F"/>
          <w:spacing w:val="-2"/>
          <w:sz w:val="20"/>
        </w:rPr>
        <w:t>Evidence</w:t>
      </w:r>
    </w:p>
    <w:p w14:paraId="54EA78B3" w14:textId="77777777" w:rsidR="00F3095E" w:rsidRDefault="00000000">
      <w:pPr>
        <w:pStyle w:val="ListParagraph"/>
        <w:numPr>
          <w:ilvl w:val="0"/>
          <w:numId w:val="32"/>
        </w:numPr>
        <w:tabs>
          <w:tab w:val="left" w:pos="393"/>
          <w:tab w:val="left" w:pos="2652"/>
          <w:tab w:val="left" w:pos="3012"/>
          <w:tab w:val="left" w:pos="3014"/>
        </w:tabs>
        <w:spacing w:before="180" w:line="252" w:lineRule="auto"/>
        <w:ind w:left="3014" w:right="853" w:hanging="2929"/>
        <w:rPr>
          <w:sz w:val="20"/>
        </w:rPr>
      </w:pPr>
      <w:proofErr w:type="spellStart"/>
      <w:r>
        <w:rPr>
          <w:color w:val="221F1F"/>
          <w:spacing w:val="-2"/>
          <w:sz w:val="20"/>
        </w:rPr>
        <w:t>R.</w:t>
      </w:r>
      <w:proofErr w:type="gramStart"/>
      <w:r>
        <w:rPr>
          <w:color w:val="221F1F"/>
          <w:spacing w:val="-2"/>
          <w:sz w:val="20"/>
        </w:rPr>
        <w:t>D.Agarwal</w:t>
      </w:r>
      <w:proofErr w:type="spellEnd"/>
      <w:proofErr w:type="gramEnd"/>
      <w:r>
        <w:rPr>
          <w:color w:val="221F1F"/>
          <w:sz w:val="20"/>
        </w:rPr>
        <w:tab/>
      </w:r>
      <w:r>
        <w:rPr>
          <w:color w:val="221F1F"/>
          <w:spacing w:val="-10"/>
          <w:sz w:val="20"/>
        </w:rPr>
        <w:t>-</w:t>
      </w:r>
      <w:r>
        <w:rPr>
          <w:color w:val="221F1F"/>
          <w:sz w:val="20"/>
        </w:rPr>
        <w:tab/>
      </w:r>
      <w:r>
        <w:rPr>
          <w:color w:val="221F1F"/>
          <w:spacing w:val="-2"/>
          <w:sz w:val="20"/>
        </w:rPr>
        <w:t>Commentaries</w:t>
      </w:r>
      <w:r>
        <w:rPr>
          <w:color w:val="221F1F"/>
          <w:spacing w:val="-12"/>
          <w:sz w:val="20"/>
        </w:rPr>
        <w:t xml:space="preserve"> </w:t>
      </w:r>
      <w:r>
        <w:rPr>
          <w:color w:val="221F1F"/>
          <w:spacing w:val="-2"/>
          <w:sz w:val="20"/>
        </w:rPr>
        <w:t>on</w:t>
      </w:r>
      <w:r>
        <w:rPr>
          <w:color w:val="221F1F"/>
          <w:spacing w:val="-16"/>
          <w:sz w:val="20"/>
        </w:rPr>
        <w:t xml:space="preserve"> </w:t>
      </w:r>
      <w:r>
        <w:rPr>
          <w:color w:val="221F1F"/>
          <w:spacing w:val="-2"/>
          <w:sz w:val="20"/>
        </w:rPr>
        <w:t xml:space="preserve">Indian </w:t>
      </w:r>
      <w:r>
        <w:rPr>
          <w:color w:val="221F1F"/>
          <w:sz w:val="20"/>
        </w:rPr>
        <w:t>Evidence Act.</w:t>
      </w:r>
    </w:p>
    <w:p w14:paraId="42253EB9" w14:textId="77777777" w:rsidR="00F3095E" w:rsidRDefault="00000000">
      <w:pPr>
        <w:pStyle w:val="ListParagraph"/>
        <w:numPr>
          <w:ilvl w:val="0"/>
          <w:numId w:val="32"/>
        </w:numPr>
        <w:tabs>
          <w:tab w:val="left" w:pos="392"/>
          <w:tab w:val="left" w:pos="3012"/>
        </w:tabs>
        <w:spacing w:before="166"/>
        <w:ind w:left="392" w:hanging="306"/>
        <w:rPr>
          <w:sz w:val="20"/>
        </w:rPr>
      </w:pPr>
      <w:r>
        <w:rPr>
          <w:color w:val="221F1F"/>
          <w:sz w:val="20"/>
        </w:rPr>
        <w:t>Sir</w:t>
      </w:r>
      <w:r>
        <w:rPr>
          <w:color w:val="221F1F"/>
          <w:spacing w:val="-4"/>
          <w:sz w:val="20"/>
        </w:rPr>
        <w:t xml:space="preserve"> </w:t>
      </w:r>
      <w:r>
        <w:rPr>
          <w:color w:val="221F1F"/>
          <w:sz w:val="20"/>
        </w:rPr>
        <w:t>James</w:t>
      </w:r>
      <w:r>
        <w:rPr>
          <w:color w:val="221F1F"/>
          <w:spacing w:val="-4"/>
          <w:sz w:val="20"/>
        </w:rPr>
        <w:t xml:space="preserve"> </w:t>
      </w:r>
      <w:r>
        <w:rPr>
          <w:color w:val="221F1F"/>
          <w:sz w:val="20"/>
        </w:rPr>
        <w:t>Fitz</w:t>
      </w:r>
      <w:r>
        <w:rPr>
          <w:color w:val="221F1F"/>
          <w:spacing w:val="-2"/>
          <w:sz w:val="20"/>
        </w:rPr>
        <w:t xml:space="preserve"> </w:t>
      </w:r>
      <w:proofErr w:type="gramStart"/>
      <w:r>
        <w:rPr>
          <w:color w:val="221F1F"/>
          <w:sz w:val="20"/>
        </w:rPr>
        <w:t>Stephen</w:t>
      </w:r>
      <w:r>
        <w:rPr>
          <w:color w:val="221F1F"/>
          <w:spacing w:val="34"/>
          <w:sz w:val="20"/>
        </w:rPr>
        <w:t xml:space="preserve">  </w:t>
      </w:r>
      <w:r>
        <w:rPr>
          <w:color w:val="221F1F"/>
          <w:spacing w:val="-10"/>
          <w:sz w:val="20"/>
        </w:rPr>
        <w:t>-</w:t>
      </w:r>
      <w:proofErr w:type="gramEnd"/>
      <w:r>
        <w:rPr>
          <w:color w:val="221F1F"/>
          <w:sz w:val="20"/>
        </w:rPr>
        <w:tab/>
        <w:t>An</w:t>
      </w:r>
      <w:r>
        <w:rPr>
          <w:color w:val="221F1F"/>
          <w:spacing w:val="-8"/>
          <w:sz w:val="20"/>
        </w:rPr>
        <w:t xml:space="preserve"> </w:t>
      </w:r>
      <w:r>
        <w:rPr>
          <w:color w:val="221F1F"/>
          <w:sz w:val="20"/>
        </w:rPr>
        <w:t>Introduction</w:t>
      </w:r>
      <w:r>
        <w:rPr>
          <w:color w:val="221F1F"/>
          <w:spacing w:val="-7"/>
          <w:sz w:val="20"/>
        </w:rPr>
        <w:t xml:space="preserve"> </w:t>
      </w:r>
      <w:r>
        <w:rPr>
          <w:color w:val="221F1F"/>
          <w:sz w:val="20"/>
        </w:rPr>
        <w:t>to</w:t>
      </w:r>
      <w:r>
        <w:rPr>
          <w:color w:val="221F1F"/>
          <w:spacing w:val="-5"/>
          <w:sz w:val="20"/>
        </w:rPr>
        <w:t xml:space="preserve"> </w:t>
      </w:r>
      <w:r>
        <w:rPr>
          <w:color w:val="221F1F"/>
          <w:sz w:val="20"/>
        </w:rPr>
        <w:t>the</w:t>
      </w:r>
      <w:r>
        <w:rPr>
          <w:color w:val="221F1F"/>
          <w:spacing w:val="-4"/>
          <w:sz w:val="20"/>
        </w:rPr>
        <w:t xml:space="preserve"> </w:t>
      </w:r>
      <w:r>
        <w:rPr>
          <w:color w:val="221F1F"/>
          <w:spacing w:val="-2"/>
          <w:sz w:val="20"/>
        </w:rPr>
        <w:t>Indian</w:t>
      </w:r>
    </w:p>
    <w:p w14:paraId="29E414ED" w14:textId="77777777" w:rsidR="00F3095E" w:rsidRDefault="00000000">
      <w:pPr>
        <w:pStyle w:val="BodyText"/>
        <w:spacing w:before="10"/>
        <w:ind w:left="3014"/>
      </w:pPr>
      <w:r>
        <w:rPr>
          <w:color w:val="221F1F"/>
          <w:spacing w:val="-2"/>
        </w:rPr>
        <w:t>Evidence</w:t>
      </w:r>
      <w:r>
        <w:rPr>
          <w:color w:val="221F1F"/>
          <w:spacing w:val="-5"/>
        </w:rPr>
        <w:t xml:space="preserve"> </w:t>
      </w:r>
      <w:r>
        <w:rPr>
          <w:color w:val="221F1F"/>
          <w:spacing w:val="-4"/>
        </w:rPr>
        <w:t>Act.</w:t>
      </w:r>
    </w:p>
    <w:p w14:paraId="2E039A25" w14:textId="77777777" w:rsidR="00F3095E" w:rsidRDefault="00000000">
      <w:pPr>
        <w:pStyle w:val="ListParagraph"/>
        <w:numPr>
          <w:ilvl w:val="0"/>
          <w:numId w:val="32"/>
        </w:numPr>
        <w:tabs>
          <w:tab w:val="left" w:pos="392"/>
          <w:tab w:val="left" w:pos="2652"/>
          <w:tab w:val="left" w:pos="3012"/>
        </w:tabs>
        <w:spacing w:before="180"/>
        <w:ind w:left="392" w:hanging="306"/>
        <w:rPr>
          <w:sz w:val="20"/>
        </w:rPr>
      </w:pPr>
      <w:r>
        <w:rPr>
          <w:color w:val="221F1F"/>
          <w:sz w:val="20"/>
        </w:rPr>
        <w:t>Abhinav</w:t>
      </w:r>
      <w:r>
        <w:rPr>
          <w:color w:val="221F1F"/>
          <w:spacing w:val="-10"/>
          <w:sz w:val="20"/>
        </w:rPr>
        <w:t xml:space="preserve"> </w:t>
      </w:r>
      <w:r>
        <w:rPr>
          <w:color w:val="221F1F"/>
          <w:spacing w:val="-2"/>
          <w:sz w:val="20"/>
        </w:rPr>
        <w:t>Mishra’s</w:t>
      </w:r>
      <w:r>
        <w:rPr>
          <w:color w:val="221F1F"/>
          <w:sz w:val="20"/>
        </w:rPr>
        <w:tab/>
      </w:r>
      <w:r>
        <w:rPr>
          <w:color w:val="221F1F"/>
          <w:spacing w:val="-10"/>
          <w:sz w:val="20"/>
        </w:rPr>
        <w:t>-</w:t>
      </w:r>
      <w:r>
        <w:rPr>
          <w:color w:val="221F1F"/>
          <w:sz w:val="20"/>
        </w:rPr>
        <w:tab/>
        <w:t>Indian</w:t>
      </w:r>
      <w:r>
        <w:rPr>
          <w:color w:val="221F1F"/>
          <w:spacing w:val="-13"/>
          <w:sz w:val="20"/>
        </w:rPr>
        <w:t xml:space="preserve"> </w:t>
      </w:r>
      <w:r>
        <w:rPr>
          <w:color w:val="221F1F"/>
          <w:sz w:val="20"/>
        </w:rPr>
        <w:t>Evidence</w:t>
      </w:r>
      <w:r>
        <w:rPr>
          <w:color w:val="221F1F"/>
          <w:spacing w:val="-14"/>
          <w:sz w:val="20"/>
        </w:rPr>
        <w:t xml:space="preserve"> </w:t>
      </w:r>
      <w:r>
        <w:rPr>
          <w:color w:val="221F1F"/>
          <w:spacing w:val="-4"/>
          <w:sz w:val="20"/>
        </w:rPr>
        <w:t>Act.</w:t>
      </w:r>
    </w:p>
    <w:p w14:paraId="5B3D534F" w14:textId="77777777" w:rsidR="00F3095E" w:rsidRDefault="00F3095E">
      <w:pPr>
        <w:pStyle w:val="BodyText"/>
      </w:pPr>
    </w:p>
    <w:p w14:paraId="5AB1DDAE" w14:textId="77777777" w:rsidR="00F3095E" w:rsidRDefault="00F3095E">
      <w:pPr>
        <w:pStyle w:val="BodyText"/>
      </w:pPr>
    </w:p>
    <w:p w14:paraId="74925032" w14:textId="77777777" w:rsidR="00F3095E" w:rsidRDefault="00F3095E">
      <w:pPr>
        <w:pStyle w:val="BodyText"/>
        <w:spacing w:before="2"/>
      </w:pPr>
    </w:p>
    <w:p w14:paraId="2C1B9543" w14:textId="77777777" w:rsidR="00F3095E" w:rsidRDefault="00000000">
      <w:pPr>
        <w:ind w:left="48"/>
        <w:jc w:val="center"/>
        <w:rPr>
          <w:sz w:val="30"/>
        </w:rPr>
      </w:pPr>
      <w:r>
        <w:rPr>
          <w:color w:val="221F1F"/>
          <w:spacing w:val="-2"/>
          <w:sz w:val="30"/>
        </w:rPr>
        <w:t>************</w:t>
      </w:r>
    </w:p>
    <w:p w14:paraId="50121C7C" w14:textId="77777777" w:rsidR="001E6092" w:rsidRPr="001E6092" w:rsidRDefault="00000000" w:rsidP="001E6092">
      <w:pPr>
        <w:spacing w:before="100"/>
        <w:rPr>
          <w:lang w:val="en-IN"/>
        </w:rPr>
      </w:pPr>
      <w:r>
        <w:br w:type="column"/>
      </w:r>
      <w:r w:rsidR="001E6092" w:rsidRPr="001E6092">
        <w:rPr>
          <w:b/>
          <w:bCs/>
          <w:lang w:val="en-IN"/>
        </w:rPr>
        <w:t>                      BHARATIYA SAKSHYA ADHINIYAM (LAW OF EVIDENCE) </w:t>
      </w:r>
    </w:p>
    <w:p w14:paraId="61DBA560" w14:textId="77777777" w:rsidR="001E6092" w:rsidRPr="001E6092" w:rsidRDefault="001E6092" w:rsidP="001E6092">
      <w:pPr>
        <w:spacing w:before="100"/>
        <w:rPr>
          <w:lang w:val="en-IN"/>
        </w:rPr>
      </w:pPr>
      <w:r w:rsidRPr="001E6092">
        <w:rPr>
          <w:b/>
          <w:bCs/>
          <w:lang w:val="en-IN"/>
        </w:rPr>
        <w:t>Objective of the course: </w:t>
      </w:r>
    </w:p>
    <w:p w14:paraId="42643608" w14:textId="77777777" w:rsidR="001E6092" w:rsidRPr="001E6092" w:rsidRDefault="001E6092" w:rsidP="001E6092">
      <w:pPr>
        <w:spacing w:before="100"/>
        <w:rPr>
          <w:lang w:val="en-IN"/>
        </w:rPr>
      </w:pPr>
      <w:r w:rsidRPr="001E6092">
        <w:rPr>
          <w:i/>
          <w:iCs/>
          <w:lang w:val="en-IN"/>
        </w:rPr>
        <w:t>The Law of Evidence is one of the most important parts of the procedural law</w:t>
      </w:r>
      <w:r w:rsidRPr="001E6092">
        <w:rPr>
          <w:lang w:val="en-IN"/>
        </w:rPr>
        <w:t xml:space="preserve">. </w:t>
      </w:r>
      <w:r w:rsidRPr="001E6092">
        <w:rPr>
          <w:i/>
          <w:iCs/>
          <w:lang w:val="en-IN"/>
        </w:rPr>
        <w:t xml:space="preserve">The Law </w:t>
      </w:r>
      <w:r w:rsidRPr="001E6092">
        <w:rPr>
          <w:lang w:val="en-IN"/>
        </w:rPr>
        <w:t xml:space="preserve">of </w:t>
      </w:r>
      <w:r w:rsidRPr="001E6092">
        <w:rPr>
          <w:i/>
          <w:iCs/>
          <w:lang w:val="en-IN"/>
        </w:rPr>
        <w:t xml:space="preserve">Evidence plays a </w:t>
      </w:r>
      <w:r w:rsidRPr="001E6092">
        <w:rPr>
          <w:lang w:val="en-IN"/>
        </w:rPr>
        <w:t xml:space="preserve">very </w:t>
      </w:r>
      <w:r w:rsidRPr="001E6092">
        <w:rPr>
          <w:i/>
          <w:iCs/>
          <w:lang w:val="en-IN"/>
        </w:rPr>
        <w:t xml:space="preserve">important role </w:t>
      </w:r>
      <w:r w:rsidRPr="001E6092">
        <w:rPr>
          <w:lang w:val="en-IN"/>
        </w:rPr>
        <w:t xml:space="preserve">in </w:t>
      </w:r>
      <w:r w:rsidRPr="001E6092">
        <w:rPr>
          <w:i/>
          <w:iCs/>
          <w:lang w:val="en-IN"/>
        </w:rPr>
        <w:t xml:space="preserve">the effective functioning </w:t>
      </w:r>
      <w:r w:rsidRPr="001E6092">
        <w:rPr>
          <w:lang w:val="en-IN"/>
        </w:rPr>
        <w:t xml:space="preserve">of </w:t>
      </w:r>
      <w:r w:rsidRPr="001E6092">
        <w:rPr>
          <w:i/>
          <w:iCs/>
          <w:lang w:val="en-IN"/>
        </w:rPr>
        <w:t>the judicial system</w:t>
      </w:r>
      <w:r w:rsidRPr="001E6092">
        <w:rPr>
          <w:lang w:val="en-IN"/>
        </w:rPr>
        <w:t xml:space="preserve">. </w:t>
      </w:r>
      <w:r w:rsidRPr="001E6092">
        <w:rPr>
          <w:i/>
          <w:iCs/>
          <w:lang w:val="en-IN"/>
        </w:rPr>
        <w:t>The Law of Evidence is an indispensable part of both substantive and procedural laws</w:t>
      </w:r>
      <w:r w:rsidRPr="001E6092">
        <w:rPr>
          <w:lang w:val="en-IN"/>
        </w:rPr>
        <w:t xml:space="preserve">. It </w:t>
      </w:r>
      <w:r w:rsidRPr="001E6092">
        <w:rPr>
          <w:i/>
          <w:iCs/>
          <w:lang w:val="en-IN"/>
        </w:rPr>
        <w:t xml:space="preserve">imparts credibility </w:t>
      </w:r>
      <w:r w:rsidRPr="001E6092">
        <w:rPr>
          <w:lang w:val="en-IN"/>
        </w:rPr>
        <w:t xml:space="preserve">to the </w:t>
      </w:r>
      <w:r w:rsidRPr="001E6092">
        <w:rPr>
          <w:i/>
          <w:iCs/>
          <w:lang w:val="en-IN"/>
        </w:rPr>
        <w:t xml:space="preserve">adjudicatory process </w:t>
      </w:r>
      <w:r w:rsidRPr="001E6092">
        <w:rPr>
          <w:lang w:val="en-IN"/>
        </w:rPr>
        <w:t xml:space="preserve">by </w:t>
      </w:r>
      <w:r w:rsidRPr="001E6092">
        <w:rPr>
          <w:i/>
          <w:iCs/>
          <w:lang w:val="en-IN"/>
        </w:rPr>
        <w:t xml:space="preserve">indicating the degree of veracity </w:t>
      </w:r>
      <w:r w:rsidRPr="001E6092">
        <w:rPr>
          <w:lang w:val="en-IN"/>
        </w:rPr>
        <w:t xml:space="preserve">to be </w:t>
      </w:r>
      <w:r w:rsidRPr="001E6092">
        <w:rPr>
          <w:i/>
          <w:iCs/>
          <w:lang w:val="en-IN"/>
        </w:rPr>
        <w:t xml:space="preserve">attributed </w:t>
      </w:r>
      <w:r w:rsidRPr="001E6092">
        <w:rPr>
          <w:lang w:val="en-IN"/>
        </w:rPr>
        <w:t xml:space="preserve">to </w:t>
      </w:r>
      <w:r w:rsidRPr="001E6092">
        <w:rPr>
          <w:i/>
          <w:iCs/>
          <w:lang w:val="en-IN"/>
        </w:rPr>
        <w:t>'facts</w:t>
      </w:r>
      <w:r w:rsidRPr="001E6092">
        <w:rPr>
          <w:lang w:val="en-IN"/>
        </w:rPr>
        <w:t xml:space="preserve">' </w:t>
      </w:r>
      <w:r w:rsidRPr="001E6092">
        <w:rPr>
          <w:i/>
          <w:iCs/>
          <w:lang w:val="en-IN"/>
        </w:rPr>
        <w:t>before the forum</w:t>
      </w:r>
      <w:r w:rsidRPr="001E6092">
        <w:rPr>
          <w:lang w:val="en-IN"/>
        </w:rPr>
        <w:t xml:space="preserve">. </w:t>
      </w:r>
      <w:r w:rsidRPr="001E6092">
        <w:rPr>
          <w:i/>
          <w:iCs/>
          <w:lang w:val="en-IN"/>
        </w:rPr>
        <w:t xml:space="preserve">This paper enables the </w:t>
      </w:r>
      <w:r w:rsidRPr="001E6092">
        <w:rPr>
          <w:lang w:val="en-IN"/>
        </w:rPr>
        <w:t xml:space="preserve">student </w:t>
      </w:r>
      <w:r w:rsidRPr="001E6092">
        <w:rPr>
          <w:i/>
          <w:iCs/>
          <w:lang w:val="en-IN"/>
        </w:rPr>
        <w:t xml:space="preserve">to appreciate the concepts and principles underlying the law of evidence and identify the recognized forms of evidence and its sources. The subject seeks to impart to the student the skills of examination and appreciation of oral and documentary evidence in order </w:t>
      </w:r>
      <w:r w:rsidRPr="001E6092">
        <w:rPr>
          <w:lang w:val="en-IN"/>
        </w:rPr>
        <w:t xml:space="preserve">to </w:t>
      </w:r>
      <w:r w:rsidRPr="001E6092">
        <w:rPr>
          <w:i/>
          <w:iCs/>
          <w:lang w:val="en-IN"/>
        </w:rPr>
        <w:t xml:space="preserve">find </w:t>
      </w:r>
      <w:r w:rsidRPr="001E6092">
        <w:rPr>
          <w:lang w:val="en-IN"/>
        </w:rPr>
        <w:t xml:space="preserve">out the truth. </w:t>
      </w:r>
      <w:r w:rsidRPr="001E6092">
        <w:rPr>
          <w:i/>
          <w:iCs/>
          <w:lang w:val="en-IN"/>
        </w:rPr>
        <w:t>The art of examination and cross-examination, and the shifting nature of burden of proof are crucial topics</w:t>
      </w:r>
      <w:r w:rsidRPr="001E6092">
        <w:rPr>
          <w:lang w:val="en-IN"/>
        </w:rPr>
        <w:t xml:space="preserve">. </w:t>
      </w:r>
      <w:r w:rsidRPr="001E6092">
        <w:rPr>
          <w:i/>
          <w:iCs/>
          <w:lang w:val="en-IN"/>
        </w:rPr>
        <w:t xml:space="preserve">The Bharatiya </w:t>
      </w:r>
      <w:proofErr w:type="spellStart"/>
      <w:r w:rsidRPr="001E6092">
        <w:rPr>
          <w:i/>
          <w:iCs/>
          <w:lang w:val="en-IN"/>
        </w:rPr>
        <w:t>Sakshya</w:t>
      </w:r>
      <w:proofErr w:type="spellEnd"/>
      <w:r w:rsidRPr="001E6092">
        <w:rPr>
          <w:i/>
          <w:iCs/>
          <w:lang w:val="en-IN"/>
        </w:rPr>
        <w:t xml:space="preserve"> Adhiniyam, 2023 </w:t>
      </w:r>
      <w:r w:rsidRPr="001E6092">
        <w:rPr>
          <w:lang w:val="en-IN"/>
        </w:rPr>
        <w:t xml:space="preserve">is a </w:t>
      </w:r>
      <w:r w:rsidRPr="001E6092">
        <w:rPr>
          <w:i/>
          <w:iCs/>
          <w:lang w:val="en-IN"/>
        </w:rPr>
        <w:t xml:space="preserve">new criminal law in India </w:t>
      </w:r>
      <w:r w:rsidRPr="001E6092">
        <w:rPr>
          <w:lang w:val="en-IN"/>
        </w:rPr>
        <w:t xml:space="preserve">that </w:t>
      </w:r>
      <w:r w:rsidRPr="001E6092">
        <w:rPr>
          <w:i/>
          <w:iCs/>
          <w:lang w:val="en-IN"/>
        </w:rPr>
        <w:t>replaces the Indian Evidence Act</w:t>
      </w:r>
      <w:r w:rsidRPr="001E6092">
        <w:rPr>
          <w:lang w:val="en-IN"/>
        </w:rPr>
        <w:t xml:space="preserve">. It </w:t>
      </w:r>
      <w:r w:rsidRPr="001E6092">
        <w:rPr>
          <w:i/>
          <w:iCs/>
          <w:lang w:val="en-IN"/>
        </w:rPr>
        <w:t xml:space="preserve">introduces changes </w:t>
      </w:r>
      <w:r w:rsidRPr="001E6092">
        <w:rPr>
          <w:lang w:val="en-IN"/>
        </w:rPr>
        <w:t xml:space="preserve">in </w:t>
      </w:r>
      <w:r w:rsidRPr="001E6092">
        <w:rPr>
          <w:i/>
          <w:iCs/>
          <w:lang w:val="en-IN"/>
        </w:rPr>
        <w:t xml:space="preserve">provisions relating </w:t>
      </w:r>
      <w:r w:rsidRPr="001E6092">
        <w:rPr>
          <w:lang w:val="en-IN"/>
        </w:rPr>
        <w:t xml:space="preserve">to </w:t>
      </w:r>
      <w:r w:rsidRPr="001E6092">
        <w:rPr>
          <w:i/>
          <w:iCs/>
          <w:lang w:val="en-IN"/>
        </w:rPr>
        <w:t>electronic evidence</w:t>
      </w:r>
      <w:r w:rsidRPr="001E6092">
        <w:rPr>
          <w:lang w:val="en-IN"/>
        </w:rPr>
        <w:t xml:space="preserve">, </w:t>
      </w:r>
      <w:r w:rsidRPr="001E6092">
        <w:rPr>
          <w:i/>
          <w:iCs/>
          <w:lang w:val="en-IN"/>
        </w:rPr>
        <w:t>including definitions and admissibility procedures brought in to the Law of Evidence are significant parts of study in this course</w:t>
      </w:r>
      <w:r w:rsidRPr="001E6092">
        <w:rPr>
          <w:lang w:val="en-IN"/>
        </w:rPr>
        <w:t>. </w:t>
      </w:r>
    </w:p>
    <w:p w14:paraId="1979A8CD" w14:textId="77777777" w:rsidR="001E6092" w:rsidRPr="001E6092" w:rsidRDefault="001E6092" w:rsidP="001E6092">
      <w:pPr>
        <w:spacing w:before="100"/>
        <w:rPr>
          <w:lang w:val="en-IN"/>
        </w:rPr>
      </w:pPr>
      <w:r w:rsidRPr="001E6092">
        <w:rPr>
          <w:i/>
          <w:iCs/>
          <w:lang w:val="en-IN"/>
        </w:rPr>
        <w:t>After undergoing the study</w:t>
      </w:r>
      <w:r w:rsidRPr="001E6092">
        <w:rPr>
          <w:lang w:val="en-IN"/>
        </w:rPr>
        <w:t xml:space="preserve">, </w:t>
      </w:r>
      <w:r w:rsidRPr="001E6092">
        <w:rPr>
          <w:i/>
          <w:iCs/>
          <w:lang w:val="en-IN"/>
        </w:rPr>
        <w:t xml:space="preserve">the student will be able </w:t>
      </w:r>
      <w:r w:rsidRPr="001E6092">
        <w:rPr>
          <w:lang w:val="en-IN"/>
        </w:rPr>
        <w:t xml:space="preserve">to </w:t>
      </w:r>
      <w:r w:rsidRPr="001E6092">
        <w:rPr>
          <w:i/>
          <w:iCs/>
          <w:lang w:val="en-IN"/>
        </w:rPr>
        <w:t>understand the following: </w:t>
      </w:r>
    </w:p>
    <w:p w14:paraId="6B4D766B" w14:textId="77777777" w:rsidR="001E6092" w:rsidRPr="001E6092" w:rsidRDefault="001E6092" w:rsidP="001E6092">
      <w:pPr>
        <w:spacing w:before="100"/>
        <w:rPr>
          <w:lang w:val="en-IN"/>
        </w:rPr>
      </w:pPr>
      <w:r w:rsidRPr="001E6092">
        <w:rPr>
          <w:i/>
          <w:iCs/>
          <w:lang w:val="en-IN"/>
        </w:rPr>
        <w:t>To design</w:t>
      </w:r>
      <w:r w:rsidRPr="001E6092">
        <w:rPr>
          <w:lang w:val="en-IN"/>
        </w:rPr>
        <w:t xml:space="preserve">, </w:t>
      </w:r>
      <w:r w:rsidRPr="001E6092">
        <w:rPr>
          <w:i/>
          <w:iCs/>
          <w:lang w:val="en-IN"/>
        </w:rPr>
        <w:t>implement and review a plan for establishing each legal element of a given case to the required standard of proof with admissible evidence</w:t>
      </w:r>
      <w:r w:rsidRPr="001E6092">
        <w:rPr>
          <w:lang w:val="en-IN"/>
        </w:rPr>
        <w:t xml:space="preserve">. </w:t>
      </w:r>
      <w:r w:rsidRPr="001E6092">
        <w:rPr>
          <w:i/>
          <w:iCs/>
          <w:lang w:val="en-IN"/>
        </w:rPr>
        <w:t xml:space="preserve">To plan and execute a witness examination that comports with evidentiary standards and that persuasively establishes </w:t>
      </w:r>
      <w:r w:rsidRPr="001E6092">
        <w:rPr>
          <w:lang w:val="en-IN"/>
        </w:rPr>
        <w:t xml:space="preserve">a </w:t>
      </w:r>
      <w:r w:rsidRPr="001E6092">
        <w:rPr>
          <w:i/>
          <w:iCs/>
          <w:lang w:val="en-IN"/>
        </w:rPr>
        <w:t xml:space="preserve">fact in </w:t>
      </w:r>
      <w:r w:rsidRPr="001E6092">
        <w:rPr>
          <w:lang w:val="en-IN"/>
        </w:rPr>
        <w:t xml:space="preserve">issue </w:t>
      </w:r>
      <w:r w:rsidRPr="001E6092">
        <w:rPr>
          <w:i/>
          <w:iCs/>
          <w:lang w:val="en-IN"/>
        </w:rPr>
        <w:t xml:space="preserve">in the case; anticipate and respond </w:t>
      </w:r>
      <w:r w:rsidRPr="001E6092">
        <w:rPr>
          <w:lang w:val="en-IN"/>
        </w:rPr>
        <w:t xml:space="preserve">to </w:t>
      </w:r>
      <w:r w:rsidRPr="001E6092">
        <w:rPr>
          <w:i/>
          <w:iCs/>
          <w:lang w:val="en-IN"/>
        </w:rPr>
        <w:t>evidentiary objections that may be raised during your examination</w:t>
      </w:r>
      <w:r w:rsidRPr="001E6092">
        <w:rPr>
          <w:lang w:val="en-IN"/>
        </w:rPr>
        <w:t>. </w:t>
      </w:r>
    </w:p>
    <w:p w14:paraId="15C4DEAF" w14:textId="77777777" w:rsidR="001E6092" w:rsidRPr="001E6092" w:rsidRDefault="001E6092" w:rsidP="001E6092">
      <w:pPr>
        <w:spacing w:before="100"/>
        <w:rPr>
          <w:lang w:val="en-IN"/>
        </w:rPr>
      </w:pPr>
      <w:r w:rsidRPr="001E6092">
        <w:rPr>
          <w:i/>
          <w:iCs/>
          <w:lang w:val="en-IN"/>
        </w:rPr>
        <w:t xml:space="preserve">To identify, articulate and assert appropriate evidentiary objections while listening </w:t>
      </w:r>
      <w:r w:rsidRPr="001E6092">
        <w:rPr>
          <w:lang w:val="en-IN"/>
        </w:rPr>
        <w:t xml:space="preserve">to a </w:t>
      </w:r>
      <w:r w:rsidRPr="001E6092">
        <w:rPr>
          <w:i/>
          <w:iCs/>
          <w:lang w:val="en-IN"/>
        </w:rPr>
        <w:t xml:space="preserve">witness examination, and respond appropriately </w:t>
      </w:r>
      <w:r w:rsidRPr="001E6092">
        <w:rPr>
          <w:lang w:val="en-IN"/>
        </w:rPr>
        <w:t xml:space="preserve">to </w:t>
      </w:r>
      <w:r w:rsidRPr="001E6092">
        <w:rPr>
          <w:i/>
          <w:iCs/>
          <w:lang w:val="en-IN"/>
        </w:rPr>
        <w:t>questions from the judge</w:t>
      </w:r>
      <w:r w:rsidRPr="001E6092">
        <w:rPr>
          <w:lang w:val="en-IN"/>
        </w:rPr>
        <w:t>. </w:t>
      </w:r>
    </w:p>
    <w:p w14:paraId="3C9FA422" w14:textId="77777777" w:rsidR="001E6092" w:rsidRPr="001E6092" w:rsidRDefault="001E6092" w:rsidP="001E6092">
      <w:pPr>
        <w:spacing w:before="100"/>
        <w:rPr>
          <w:lang w:val="en-IN"/>
        </w:rPr>
      </w:pPr>
      <w:r w:rsidRPr="001E6092">
        <w:rPr>
          <w:lang w:val="en-IN"/>
        </w:rPr>
        <w:t xml:space="preserve">To </w:t>
      </w:r>
      <w:r w:rsidRPr="001E6092">
        <w:rPr>
          <w:i/>
          <w:iCs/>
          <w:lang w:val="en-IN"/>
        </w:rPr>
        <w:t xml:space="preserve">draft and execute </w:t>
      </w:r>
      <w:r w:rsidRPr="001E6092">
        <w:rPr>
          <w:lang w:val="en-IN"/>
        </w:rPr>
        <w:t xml:space="preserve">a </w:t>
      </w:r>
      <w:r w:rsidRPr="001E6092">
        <w:rPr>
          <w:i/>
          <w:iCs/>
          <w:lang w:val="en-IN"/>
        </w:rPr>
        <w:t xml:space="preserve">witness examination </w:t>
      </w:r>
      <w:r w:rsidRPr="001E6092">
        <w:rPr>
          <w:lang w:val="en-IN"/>
        </w:rPr>
        <w:t xml:space="preserve">for </w:t>
      </w:r>
      <w:r w:rsidRPr="001E6092">
        <w:rPr>
          <w:i/>
          <w:iCs/>
          <w:lang w:val="en-IN"/>
        </w:rPr>
        <w:t xml:space="preserve">the introduction of </w:t>
      </w:r>
      <w:r w:rsidRPr="001E6092">
        <w:rPr>
          <w:lang w:val="en-IN"/>
        </w:rPr>
        <w:t xml:space="preserve">a </w:t>
      </w:r>
      <w:r w:rsidRPr="001E6092">
        <w:rPr>
          <w:i/>
          <w:iCs/>
          <w:lang w:val="en-IN"/>
        </w:rPr>
        <w:t>document or item of proof. </w:t>
      </w:r>
    </w:p>
    <w:p w14:paraId="53688DE8" w14:textId="77777777" w:rsidR="001E6092" w:rsidRPr="001E6092" w:rsidRDefault="001E6092" w:rsidP="001E6092">
      <w:pPr>
        <w:spacing w:before="100"/>
        <w:rPr>
          <w:lang w:val="en-IN"/>
        </w:rPr>
      </w:pPr>
      <w:r w:rsidRPr="001E6092">
        <w:rPr>
          <w:b/>
          <w:bCs/>
          <w:lang w:val="en-IN"/>
        </w:rPr>
        <w:t>COURSE OUTLINE </w:t>
      </w:r>
    </w:p>
    <w:p w14:paraId="6D18EA26" w14:textId="77777777" w:rsidR="001E6092" w:rsidRPr="001E6092" w:rsidRDefault="001E6092" w:rsidP="001E6092">
      <w:pPr>
        <w:spacing w:before="100"/>
        <w:rPr>
          <w:lang w:val="en-IN"/>
        </w:rPr>
      </w:pPr>
      <w:r w:rsidRPr="001E6092">
        <w:rPr>
          <w:b/>
          <w:bCs/>
          <w:lang w:val="en-IN"/>
        </w:rPr>
        <w:t>Module I: Introduction to Evidence Law </w:t>
      </w:r>
    </w:p>
    <w:p w14:paraId="6FDBB115" w14:textId="77777777" w:rsidR="001E6092" w:rsidRPr="001E6092" w:rsidRDefault="001E6092" w:rsidP="001E6092">
      <w:pPr>
        <w:spacing w:before="100"/>
        <w:rPr>
          <w:lang w:val="en-IN"/>
        </w:rPr>
      </w:pPr>
      <w:r w:rsidRPr="001E6092">
        <w:rPr>
          <w:lang w:val="en-IN"/>
        </w:rPr>
        <w:lastRenderedPageBreak/>
        <w:t xml:space="preserve">a) Historical Evolution of the Law of Evidence- Scope, Object and Applicability of Bharatiya </w:t>
      </w:r>
      <w:proofErr w:type="spellStart"/>
      <w:r w:rsidRPr="001E6092">
        <w:rPr>
          <w:lang w:val="en-IN"/>
        </w:rPr>
        <w:t>Sakshya</w:t>
      </w:r>
      <w:proofErr w:type="spellEnd"/>
      <w:r w:rsidRPr="001E6092">
        <w:rPr>
          <w:lang w:val="en-IN"/>
        </w:rPr>
        <w:t xml:space="preserve"> Adhiniyam, 2023 - Comparative analysis of BSA and IEA · Indian Law of Evidence and English Law of Evidence </w:t>
      </w:r>
    </w:p>
    <w:p w14:paraId="5A256771" w14:textId="77777777" w:rsidR="001E6092" w:rsidRPr="001E6092" w:rsidRDefault="001E6092" w:rsidP="001E6092">
      <w:pPr>
        <w:spacing w:before="100"/>
        <w:rPr>
          <w:lang w:val="en-IN"/>
        </w:rPr>
      </w:pPr>
      <w:r w:rsidRPr="001E6092">
        <w:rPr>
          <w:lang w:val="en-IN"/>
        </w:rPr>
        <w:t>b) Constitutional Perspective of Evidence-Golden Rule Evidence- Kinds of Evidence </w:t>
      </w:r>
    </w:p>
    <w:p w14:paraId="67FE3AC8" w14:textId="77777777" w:rsidR="001E6092" w:rsidRPr="001E6092" w:rsidRDefault="001E6092" w:rsidP="001E6092">
      <w:pPr>
        <w:spacing w:before="100"/>
        <w:rPr>
          <w:lang w:val="en-IN"/>
        </w:rPr>
      </w:pPr>
      <w:r w:rsidRPr="001E6092">
        <w:rPr>
          <w:lang w:val="en-IN"/>
        </w:rPr>
        <w:t>c) Definition </w:t>
      </w:r>
    </w:p>
    <w:p w14:paraId="1F21F79B" w14:textId="77777777" w:rsidR="001E6092" w:rsidRPr="001E6092" w:rsidRDefault="001E6092" w:rsidP="001E6092">
      <w:pPr>
        <w:spacing w:before="100"/>
        <w:rPr>
          <w:lang w:val="en-IN"/>
        </w:rPr>
      </w:pPr>
      <w:r w:rsidRPr="001E6092">
        <w:rPr>
          <w:lang w:val="en-IN"/>
        </w:rPr>
        <w:t>Facts -Facts in Issue- Presume- Relevant -Distinguish Between Relevancy and Admissibility </w:t>
      </w:r>
    </w:p>
    <w:p w14:paraId="7524ACD4" w14:textId="77777777" w:rsidR="001E6092" w:rsidRPr="001E6092" w:rsidRDefault="001E6092" w:rsidP="001E6092">
      <w:pPr>
        <w:spacing w:before="100"/>
        <w:rPr>
          <w:lang w:val="en-IN"/>
        </w:rPr>
      </w:pPr>
      <w:r w:rsidRPr="001E6092">
        <w:rPr>
          <w:lang w:val="en-IN"/>
        </w:rPr>
        <w:t>d) Relevancy of Facts - Closely connected facts - Res Gestae -Occasion, Cause and Effect etc. -Motive, Preparation and Conduct- Facts Necessary to Explain or Introduce Relevant Facts </w:t>
      </w:r>
    </w:p>
    <w:p w14:paraId="1B0731B6" w14:textId="77777777" w:rsidR="001E6092" w:rsidRPr="001E6092" w:rsidRDefault="001E6092" w:rsidP="001E6092">
      <w:pPr>
        <w:spacing w:before="100"/>
        <w:rPr>
          <w:lang w:val="en-IN"/>
        </w:rPr>
      </w:pPr>
      <w:r w:rsidRPr="001E6092">
        <w:rPr>
          <w:lang w:val="en-IN"/>
        </w:rPr>
        <w:t>e) Proof of Conspiracy -When facts not otherwise relevant become relevant </w:t>
      </w:r>
    </w:p>
    <w:p w14:paraId="7E0ACDC8" w14:textId="77777777" w:rsidR="001E6092" w:rsidRPr="001E6092" w:rsidRDefault="001E6092" w:rsidP="001E6092">
      <w:pPr>
        <w:spacing w:before="100"/>
        <w:rPr>
          <w:lang w:val="en-IN"/>
        </w:rPr>
      </w:pPr>
    </w:p>
    <w:p w14:paraId="7F857A79" w14:textId="77777777" w:rsidR="001E6092" w:rsidRPr="001E6092" w:rsidRDefault="001E6092" w:rsidP="001E6092">
      <w:pPr>
        <w:spacing w:before="100"/>
        <w:rPr>
          <w:lang w:val="en-IN"/>
        </w:rPr>
      </w:pPr>
      <w:r w:rsidRPr="001E6092">
        <w:rPr>
          <w:b/>
          <w:bCs/>
          <w:lang w:val="en-IN"/>
        </w:rPr>
        <w:t>Module II: Admission- Confession - Dying Declaration </w:t>
      </w:r>
    </w:p>
    <w:p w14:paraId="3EB867DF" w14:textId="77777777" w:rsidR="001E6092" w:rsidRPr="001E6092" w:rsidRDefault="001E6092" w:rsidP="001E6092">
      <w:pPr>
        <w:spacing w:before="100"/>
        <w:rPr>
          <w:lang w:val="en-IN"/>
        </w:rPr>
      </w:pPr>
      <w:r w:rsidRPr="001E6092">
        <w:rPr>
          <w:lang w:val="en-IN"/>
        </w:rPr>
        <w:t>a) Admission- An Exception to Hearsay Rule-Requisites of an Admission-Party to the Proceedings-Kinds of Admission-Admission Regarding State of Mind or Body </w:t>
      </w:r>
    </w:p>
    <w:p w14:paraId="4375AFDA" w14:textId="77777777" w:rsidR="001E6092" w:rsidRPr="001E6092" w:rsidRDefault="001E6092" w:rsidP="001E6092">
      <w:pPr>
        <w:spacing w:before="100"/>
        <w:rPr>
          <w:lang w:val="en-IN"/>
        </w:rPr>
      </w:pPr>
      <w:r w:rsidRPr="001E6092">
        <w:rPr>
          <w:lang w:val="en-IN"/>
        </w:rPr>
        <w:t>b) Oral Admission as to Content of Documents -Admission in Civil Cases- Evidentiary Value of Admission </w:t>
      </w:r>
    </w:p>
    <w:p w14:paraId="14E80FDF" w14:textId="77777777" w:rsidR="001E6092" w:rsidRPr="001E6092" w:rsidRDefault="001E6092" w:rsidP="001E6092">
      <w:pPr>
        <w:spacing w:before="100"/>
        <w:rPr>
          <w:lang w:val="en-IN"/>
        </w:rPr>
      </w:pPr>
      <w:r w:rsidRPr="001E6092">
        <w:rPr>
          <w:lang w:val="en-IN"/>
        </w:rPr>
        <w:t xml:space="preserve">c) Confession-Conditions as to Confession -Kinds of Confession -Confession to Police Retracted Confession-Joint Trial - Distinction Between Admission </w:t>
      </w:r>
      <w:proofErr w:type="gramStart"/>
      <w:r w:rsidRPr="001E6092">
        <w:rPr>
          <w:lang w:val="en-IN"/>
        </w:rPr>
        <w:t>And</w:t>
      </w:r>
      <w:proofErr w:type="gramEnd"/>
      <w:r w:rsidRPr="001E6092">
        <w:rPr>
          <w:lang w:val="en-IN"/>
        </w:rPr>
        <w:t xml:space="preserve"> Confession-Evidentiary Value of Confession.</w:t>
      </w:r>
    </w:p>
    <w:p w14:paraId="25B5910A" w14:textId="77777777" w:rsidR="001E6092" w:rsidRPr="001E6092" w:rsidRDefault="001E6092" w:rsidP="001E6092">
      <w:pPr>
        <w:spacing w:before="100"/>
        <w:rPr>
          <w:lang w:val="en-IN"/>
        </w:rPr>
      </w:pPr>
      <w:r w:rsidRPr="001E6092">
        <w:rPr>
          <w:lang w:val="en-IN"/>
        </w:rPr>
        <w:t xml:space="preserve">d) Dying Declaration-English and Indian Law Difference </w:t>
      </w:r>
      <w:proofErr w:type="gramStart"/>
      <w:r w:rsidRPr="001E6092">
        <w:rPr>
          <w:lang w:val="en-IN"/>
        </w:rPr>
        <w:t>On</w:t>
      </w:r>
      <w:proofErr w:type="gramEnd"/>
      <w:r w:rsidRPr="001E6092">
        <w:rPr>
          <w:lang w:val="en-IN"/>
        </w:rPr>
        <w:t xml:space="preserve"> Dying Declaration Essential Conditions for the Applicability of Dying Declaration -FIR as Dying Declaration </w:t>
      </w:r>
    </w:p>
    <w:p w14:paraId="4189FADC" w14:textId="77777777" w:rsidR="001E6092" w:rsidRPr="001E6092" w:rsidRDefault="001E6092" w:rsidP="001E6092">
      <w:pPr>
        <w:spacing w:before="100"/>
        <w:rPr>
          <w:lang w:val="en-IN"/>
        </w:rPr>
      </w:pPr>
      <w:r w:rsidRPr="001E6092">
        <w:rPr>
          <w:lang w:val="en-IN"/>
        </w:rPr>
        <w:t>e) Who can record a Dying Declaration -Multiple Dying Declarations -Evidentiary Value of a Dying Declaration-Difference Between a Dying Declaration and a Dying Deposition </w:t>
      </w:r>
    </w:p>
    <w:p w14:paraId="656995AC" w14:textId="77777777" w:rsidR="001E6092" w:rsidRPr="001E6092" w:rsidRDefault="001E6092" w:rsidP="001E6092">
      <w:pPr>
        <w:spacing w:before="100"/>
        <w:rPr>
          <w:lang w:val="en-IN"/>
        </w:rPr>
      </w:pPr>
      <w:r w:rsidRPr="001E6092">
        <w:rPr>
          <w:lang w:val="en-IN"/>
        </w:rPr>
        <w:t>Module III: Expert Evidence - Relevancy of Character </w:t>
      </w:r>
    </w:p>
    <w:p w14:paraId="1E9FD9D4" w14:textId="77777777" w:rsidR="001E6092" w:rsidRPr="001E6092" w:rsidRDefault="001E6092" w:rsidP="001E6092">
      <w:pPr>
        <w:spacing w:before="100"/>
        <w:rPr>
          <w:lang w:val="en-IN"/>
        </w:rPr>
      </w:pPr>
      <w:r w:rsidRPr="001E6092">
        <w:rPr>
          <w:lang w:val="en-IN"/>
        </w:rPr>
        <w:t xml:space="preserve">a) Opinion of Third Person When Relevant-Expert Witness- </w:t>
      </w:r>
      <w:r w:rsidRPr="001E6092">
        <w:rPr>
          <w:lang w:val="en-IN"/>
        </w:rPr>
        <w:t>Value of Expert Witness. </w:t>
      </w:r>
    </w:p>
    <w:p w14:paraId="75745488" w14:textId="77777777" w:rsidR="001E6092" w:rsidRPr="001E6092" w:rsidRDefault="001E6092" w:rsidP="001E6092">
      <w:pPr>
        <w:spacing w:before="100"/>
        <w:rPr>
          <w:lang w:val="en-IN"/>
        </w:rPr>
      </w:pPr>
      <w:r w:rsidRPr="001E6092">
        <w:rPr>
          <w:lang w:val="en-IN"/>
        </w:rPr>
        <w:t>b) Expert Opinion: Corroboration- Facts Bearing Upon Expert-Opinion. </w:t>
      </w:r>
    </w:p>
    <w:p w14:paraId="0ADBE04B" w14:textId="77777777" w:rsidR="001E6092" w:rsidRPr="001E6092" w:rsidRDefault="001E6092" w:rsidP="001E6092">
      <w:pPr>
        <w:spacing w:before="100"/>
        <w:rPr>
          <w:lang w:val="en-IN"/>
        </w:rPr>
      </w:pPr>
      <w:r w:rsidRPr="001E6092">
        <w:rPr>
          <w:lang w:val="en-IN"/>
        </w:rPr>
        <w:t>c) Opinion as to Handwriting &amp; Signature. </w:t>
      </w:r>
    </w:p>
    <w:p w14:paraId="30384C87" w14:textId="77777777" w:rsidR="001E6092" w:rsidRPr="001E6092" w:rsidRDefault="001E6092" w:rsidP="001E6092">
      <w:pPr>
        <w:spacing w:before="100"/>
        <w:rPr>
          <w:lang w:val="en-IN"/>
        </w:rPr>
      </w:pPr>
      <w:r w:rsidRPr="001E6092">
        <w:rPr>
          <w:lang w:val="en-IN"/>
        </w:rPr>
        <w:t>d) Opinion as to Existence of General Custom or Right - Opinion as to Usage, Tenets- Opinion on Relationship- Grounds of opinion. </w:t>
      </w:r>
    </w:p>
    <w:p w14:paraId="7ADCA21E" w14:textId="77777777" w:rsidR="001E6092" w:rsidRPr="001E6092" w:rsidRDefault="001E6092" w:rsidP="001E6092">
      <w:pPr>
        <w:spacing w:before="100"/>
        <w:rPr>
          <w:lang w:val="en-IN"/>
        </w:rPr>
      </w:pPr>
      <w:r w:rsidRPr="001E6092">
        <w:rPr>
          <w:lang w:val="en-IN"/>
        </w:rPr>
        <w:t>e) Character When Relevant- Relevancy of Character in Civil and Criminal Cases. Module IV: Of Proof- Burden of Proof </w:t>
      </w:r>
    </w:p>
    <w:p w14:paraId="7D44593F" w14:textId="77777777" w:rsidR="001E6092" w:rsidRPr="001E6092" w:rsidRDefault="001E6092" w:rsidP="001E6092">
      <w:pPr>
        <w:spacing w:before="100"/>
        <w:rPr>
          <w:lang w:val="en-IN"/>
        </w:rPr>
      </w:pPr>
      <w:r w:rsidRPr="001E6092">
        <w:rPr>
          <w:lang w:val="en-IN"/>
        </w:rPr>
        <w:t xml:space="preserve">a) Facts which need not be proved - Modes of Proof Oral Evidence </w:t>
      </w:r>
      <w:proofErr w:type="gramStart"/>
      <w:r w:rsidRPr="001E6092">
        <w:rPr>
          <w:lang w:val="en-IN"/>
        </w:rPr>
        <w:t>-  Hearsay</w:t>
      </w:r>
      <w:proofErr w:type="gramEnd"/>
      <w:r w:rsidRPr="001E6092">
        <w:rPr>
          <w:lang w:val="en-IN"/>
        </w:rPr>
        <w:t xml:space="preserve"> Evidence. </w:t>
      </w:r>
    </w:p>
    <w:p w14:paraId="4220CBEF" w14:textId="77777777" w:rsidR="001E6092" w:rsidRPr="001E6092" w:rsidRDefault="001E6092" w:rsidP="001E6092">
      <w:pPr>
        <w:spacing w:before="100"/>
        <w:rPr>
          <w:lang w:val="en-IN"/>
        </w:rPr>
      </w:pPr>
      <w:r w:rsidRPr="001E6092">
        <w:rPr>
          <w:lang w:val="en-IN"/>
        </w:rPr>
        <w:t>b) Exceptions to the Rule of Hearsay Evidence - Hearsay and Circumstantial Evidence - Difference Between Direct and Hearsay Evidence. </w:t>
      </w:r>
    </w:p>
    <w:p w14:paraId="7F3C6803" w14:textId="77777777" w:rsidR="001E6092" w:rsidRPr="001E6092" w:rsidRDefault="001E6092" w:rsidP="001E6092">
      <w:pPr>
        <w:spacing w:before="100"/>
        <w:rPr>
          <w:lang w:val="en-IN"/>
        </w:rPr>
      </w:pPr>
      <w:r w:rsidRPr="001E6092">
        <w:rPr>
          <w:lang w:val="en-IN"/>
        </w:rPr>
        <w:t>c) Documentary Evidence - Primary and Secondary Evidence - Admissibility of electronic Records Public and Private Documents Presumptions as to the Documents - Exclusion of Oral Evidence by Documentary Evidence. </w:t>
      </w:r>
    </w:p>
    <w:p w14:paraId="4B6F3346" w14:textId="77777777" w:rsidR="001E6092" w:rsidRPr="001E6092" w:rsidRDefault="001E6092" w:rsidP="001E6092">
      <w:pPr>
        <w:spacing w:before="100"/>
        <w:rPr>
          <w:lang w:val="en-IN"/>
        </w:rPr>
      </w:pPr>
      <w:r w:rsidRPr="001E6092">
        <w:rPr>
          <w:lang w:val="en-IN"/>
        </w:rPr>
        <w:t>d) Burden of Proof Burden and Proof Distinction - Burden of Proof and Onus Probandi. </w:t>
      </w:r>
    </w:p>
    <w:p w14:paraId="040EEBC3" w14:textId="77777777" w:rsidR="001E6092" w:rsidRPr="001E6092" w:rsidRDefault="001E6092" w:rsidP="001E6092">
      <w:pPr>
        <w:spacing w:before="100"/>
        <w:rPr>
          <w:lang w:val="en-IN"/>
        </w:rPr>
      </w:pPr>
      <w:r w:rsidRPr="001E6092">
        <w:rPr>
          <w:lang w:val="en-IN"/>
        </w:rPr>
        <w:t xml:space="preserve">e) Proof of Fact on Which Evidence Becomes Admissible - Burden of Proving Exception </w:t>
      </w:r>
      <w:proofErr w:type="gramStart"/>
      <w:r w:rsidRPr="001E6092">
        <w:rPr>
          <w:lang w:val="en-IN"/>
        </w:rPr>
        <w:t>In</w:t>
      </w:r>
      <w:proofErr w:type="gramEnd"/>
      <w:r w:rsidRPr="001E6092">
        <w:rPr>
          <w:lang w:val="en-IN"/>
        </w:rPr>
        <w:t xml:space="preserve"> Criminal Cases. </w:t>
      </w:r>
    </w:p>
    <w:p w14:paraId="4B773776" w14:textId="07BB67F4" w:rsidR="001E6092" w:rsidRPr="001E6092" w:rsidRDefault="001E6092" w:rsidP="001E6092">
      <w:pPr>
        <w:spacing w:before="100"/>
        <w:rPr>
          <w:lang w:val="en-IN"/>
        </w:rPr>
      </w:pPr>
    </w:p>
    <w:p w14:paraId="3797765F" w14:textId="77777777" w:rsidR="001E6092" w:rsidRPr="001E6092" w:rsidRDefault="001E6092" w:rsidP="001E6092">
      <w:pPr>
        <w:spacing w:before="100"/>
        <w:rPr>
          <w:lang w:val="en-IN"/>
        </w:rPr>
      </w:pPr>
      <w:r w:rsidRPr="001E6092">
        <w:rPr>
          <w:b/>
          <w:bCs/>
          <w:lang w:val="en-IN"/>
        </w:rPr>
        <w:t>Module V: Presumption- Estoppel </w:t>
      </w:r>
    </w:p>
    <w:p w14:paraId="48A4DF72" w14:textId="77777777" w:rsidR="001E6092" w:rsidRPr="001E6092" w:rsidRDefault="001E6092" w:rsidP="001E6092">
      <w:pPr>
        <w:spacing w:before="100"/>
        <w:rPr>
          <w:lang w:val="en-IN"/>
        </w:rPr>
      </w:pPr>
      <w:r w:rsidRPr="001E6092">
        <w:rPr>
          <w:lang w:val="en-IN"/>
        </w:rPr>
        <w:t>a) Presumption - Kinds of Presumption - Proof and Presumption - Presumption as to Document Presumption as to Survivorship - Presumption as to Death Presumption of Certain offences. </w:t>
      </w:r>
    </w:p>
    <w:p w14:paraId="781CF672" w14:textId="77777777" w:rsidR="001E6092" w:rsidRPr="001E6092" w:rsidRDefault="001E6092" w:rsidP="001E6092">
      <w:pPr>
        <w:spacing w:before="100"/>
        <w:rPr>
          <w:lang w:val="en-IN"/>
        </w:rPr>
      </w:pPr>
      <w:r w:rsidRPr="001E6092">
        <w:rPr>
          <w:lang w:val="en-IN"/>
        </w:rPr>
        <w:t>b) Presumption of Legitimacy - Presumption in Suicide Cases - Presumption of Existence of Certain Facts - Presumption in Prosecution of Rape Cases. </w:t>
      </w:r>
    </w:p>
    <w:p w14:paraId="0A27720C" w14:textId="77777777" w:rsidR="001E6092" w:rsidRPr="001E6092" w:rsidRDefault="001E6092" w:rsidP="001E6092">
      <w:pPr>
        <w:spacing w:before="100"/>
        <w:rPr>
          <w:lang w:val="en-IN"/>
        </w:rPr>
      </w:pPr>
      <w:r w:rsidRPr="001E6092">
        <w:rPr>
          <w:lang w:val="en-IN"/>
        </w:rPr>
        <w:t>c) Doctrine of Estoppel - Kinds of Estoppel - Essential Conditions for Estoppel Promissory Estoppel - Exception to the Doctrine of Estoppel. </w:t>
      </w:r>
    </w:p>
    <w:p w14:paraId="264EE8F0" w14:textId="77777777" w:rsidR="001E6092" w:rsidRPr="001E6092" w:rsidRDefault="001E6092" w:rsidP="001E6092">
      <w:pPr>
        <w:spacing w:before="100"/>
        <w:rPr>
          <w:lang w:val="en-IN"/>
        </w:rPr>
      </w:pPr>
      <w:r w:rsidRPr="001E6092">
        <w:rPr>
          <w:lang w:val="en-IN"/>
        </w:rPr>
        <w:t>d) Estoppel by Tenants and Licensee - Estoppel of Acceptor of Bill of Exchange, Bailee and Licensee. </w:t>
      </w:r>
    </w:p>
    <w:p w14:paraId="3C4B09F7" w14:textId="77777777" w:rsidR="001E6092" w:rsidRPr="001E6092" w:rsidRDefault="001E6092" w:rsidP="001E6092">
      <w:pPr>
        <w:spacing w:before="100"/>
        <w:rPr>
          <w:lang w:val="en-IN"/>
        </w:rPr>
      </w:pPr>
      <w:r w:rsidRPr="001E6092">
        <w:rPr>
          <w:lang w:val="en-IN"/>
        </w:rPr>
        <w:lastRenderedPageBreak/>
        <w:t>e) Distinction Between Estoppel and Res Judicata - Distinction Between Estoppel and Waiver. </w:t>
      </w:r>
    </w:p>
    <w:p w14:paraId="25CA2D36" w14:textId="77777777" w:rsidR="001E6092" w:rsidRPr="001E6092" w:rsidRDefault="001E6092" w:rsidP="001E6092">
      <w:pPr>
        <w:spacing w:before="100"/>
        <w:rPr>
          <w:lang w:val="en-IN"/>
        </w:rPr>
      </w:pPr>
      <w:r w:rsidRPr="001E6092">
        <w:rPr>
          <w:b/>
          <w:bCs/>
          <w:lang w:val="en-IN"/>
        </w:rPr>
        <w:t>Module VI: Witnesses - Examination of Witness </w:t>
      </w:r>
    </w:p>
    <w:p w14:paraId="58353A58" w14:textId="77777777" w:rsidR="001E6092" w:rsidRPr="001E6092" w:rsidRDefault="001E6092" w:rsidP="001E6092">
      <w:pPr>
        <w:spacing w:before="100"/>
        <w:rPr>
          <w:lang w:val="en-IN"/>
        </w:rPr>
      </w:pPr>
      <w:r w:rsidRPr="001E6092">
        <w:rPr>
          <w:lang w:val="en-IN"/>
        </w:rPr>
        <w:t xml:space="preserve">a) Witnesses - Categories of Witnesses - Dumb Witness - Evidence of </w:t>
      </w:r>
      <w:proofErr w:type="spellStart"/>
      <w:r w:rsidRPr="001E6092">
        <w:rPr>
          <w:lang w:val="en-IN"/>
        </w:rPr>
        <w:t>Prosecutix</w:t>
      </w:r>
      <w:proofErr w:type="spellEnd"/>
      <w:r w:rsidRPr="001E6092">
        <w:rPr>
          <w:lang w:val="en-IN"/>
        </w:rPr>
        <w:t xml:space="preserve"> in Rape Case - Interested Witness - Competency of Husband and wife as witnesses in certain cases - Judges and Magistrate as Witness </w:t>
      </w:r>
    </w:p>
    <w:p w14:paraId="0D0C37FC" w14:textId="77777777" w:rsidR="001E6092" w:rsidRPr="001E6092" w:rsidRDefault="001E6092" w:rsidP="001E6092">
      <w:pPr>
        <w:spacing w:before="100"/>
        <w:rPr>
          <w:lang w:val="en-IN"/>
        </w:rPr>
      </w:pPr>
      <w:r w:rsidRPr="001E6092">
        <w:rPr>
          <w:lang w:val="en-IN"/>
        </w:rPr>
        <w:t>b) Privileged Communications - Professional Communication - Order of Production and examination of Witness - Judge to Decide Admissibility of Evidence </w:t>
      </w:r>
    </w:p>
    <w:p w14:paraId="28CC753F" w14:textId="77777777" w:rsidR="001E6092" w:rsidRPr="001E6092" w:rsidRDefault="001E6092" w:rsidP="001E6092">
      <w:pPr>
        <w:spacing w:before="100"/>
        <w:rPr>
          <w:lang w:val="en-IN"/>
        </w:rPr>
      </w:pPr>
      <w:r w:rsidRPr="001E6092">
        <w:rPr>
          <w:lang w:val="en-IN"/>
        </w:rPr>
        <w:t>c) Examination in Chief - Cross Examination Re-Examination Between Examination in Chief, Cross Examination and Re- Examination-Distinction </w:t>
      </w:r>
    </w:p>
    <w:p w14:paraId="46BABC4A" w14:textId="77777777" w:rsidR="001E6092" w:rsidRPr="001E6092" w:rsidRDefault="001E6092" w:rsidP="001E6092">
      <w:pPr>
        <w:spacing w:before="100"/>
        <w:rPr>
          <w:lang w:val="en-IN"/>
        </w:rPr>
      </w:pPr>
      <w:r w:rsidRPr="001E6092">
        <w:rPr>
          <w:lang w:val="en-IN"/>
        </w:rPr>
        <w:t>d) Order of Examination - Witnesses to character - Leading Questions - Direction of Re Examination - Cross Examination of person called to produce as document - Question by party to his own witness </w:t>
      </w:r>
    </w:p>
    <w:p w14:paraId="04D64AE3" w14:textId="77777777" w:rsidR="001E6092" w:rsidRPr="001E6092" w:rsidRDefault="001E6092" w:rsidP="001E6092">
      <w:pPr>
        <w:spacing w:before="100"/>
        <w:rPr>
          <w:lang w:val="en-IN"/>
        </w:rPr>
      </w:pPr>
      <w:r w:rsidRPr="001E6092">
        <w:rPr>
          <w:lang w:val="en-IN"/>
        </w:rPr>
        <w:t>e) Question tending to Corroboration - Former Statement as Corroboration- Refreshing Memory. </w:t>
      </w:r>
    </w:p>
    <w:p w14:paraId="2C039E70" w14:textId="77777777" w:rsidR="001E6092" w:rsidRPr="001E6092" w:rsidRDefault="001E6092" w:rsidP="001E6092">
      <w:pPr>
        <w:spacing w:before="100"/>
        <w:rPr>
          <w:lang w:val="en-IN"/>
        </w:rPr>
      </w:pPr>
      <w:r w:rsidRPr="001E6092">
        <w:rPr>
          <w:b/>
          <w:bCs/>
          <w:lang w:val="en-IN"/>
        </w:rPr>
        <w:t>Recommended Readings: </w:t>
      </w:r>
    </w:p>
    <w:p w14:paraId="21E1FC77" w14:textId="77777777" w:rsidR="001E6092" w:rsidRPr="001E6092" w:rsidRDefault="001E6092" w:rsidP="001E6092">
      <w:pPr>
        <w:spacing w:before="100"/>
        <w:rPr>
          <w:lang w:val="en-IN"/>
        </w:rPr>
      </w:pPr>
      <w:r w:rsidRPr="001E6092">
        <w:rPr>
          <w:lang w:val="en-IN"/>
        </w:rPr>
        <w:t>Books: </w:t>
      </w:r>
    </w:p>
    <w:p w14:paraId="759F2989" w14:textId="77777777" w:rsidR="001E6092" w:rsidRPr="001E6092" w:rsidRDefault="001E6092" w:rsidP="001E6092">
      <w:pPr>
        <w:spacing w:before="100"/>
        <w:rPr>
          <w:lang w:val="en-IN"/>
        </w:rPr>
      </w:pPr>
      <w:r w:rsidRPr="001E6092">
        <w:rPr>
          <w:lang w:val="en-IN"/>
        </w:rPr>
        <w:t>1. Criminal Manual along with comparison table, edited by Virag Gupta, </w:t>
      </w:r>
    </w:p>
    <w:p w14:paraId="76095178" w14:textId="77777777" w:rsidR="001E6092" w:rsidRPr="001E6092" w:rsidRDefault="001E6092" w:rsidP="001E6092">
      <w:pPr>
        <w:spacing w:before="100"/>
        <w:rPr>
          <w:lang w:val="en-IN"/>
        </w:rPr>
      </w:pPr>
      <w:r w:rsidRPr="001E6092">
        <w:rPr>
          <w:lang w:val="en-IN"/>
        </w:rPr>
        <w:t xml:space="preserve">Commercial Law Publishers (India) </w:t>
      </w:r>
      <w:proofErr w:type="spellStart"/>
      <w:r w:rsidRPr="001E6092">
        <w:rPr>
          <w:lang w:val="en-IN"/>
        </w:rPr>
        <w:t>Pvt.</w:t>
      </w:r>
      <w:proofErr w:type="spellEnd"/>
      <w:r w:rsidRPr="001E6092">
        <w:rPr>
          <w:lang w:val="en-IN"/>
        </w:rPr>
        <w:t xml:space="preserve"> Ltd. New Delhi, Edition 2024. </w:t>
      </w:r>
    </w:p>
    <w:p w14:paraId="5E876D97" w14:textId="77777777" w:rsidR="001E6092" w:rsidRPr="001E6092" w:rsidRDefault="001E6092" w:rsidP="001E6092">
      <w:pPr>
        <w:spacing w:before="100"/>
        <w:rPr>
          <w:lang w:val="en-IN"/>
        </w:rPr>
      </w:pPr>
      <w:r w:rsidRPr="001E6092">
        <w:rPr>
          <w:lang w:val="en-IN"/>
        </w:rPr>
        <w:t xml:space="preserve">2. Sharath Chandran, Concise commentary on the Bharatiya </w:t>
      </w:r>
      <w:proofErr w:type="spellStart"/>
      <w:r w:rsidRPr="001E6092">
        <w:rPr>
          <w:lang w:val="en-IN"/>
        </w:rPr>
        <w:t>Sakshya</w:t>
      </w:r>
      <w:proofErr w:type="spellEnd"/>
      <w:r w:rsidRPr="001E6092">
        <w:rPr>
          <w:lang w:val="en-IN"/>
        </w:rPr>
        <w:t xml:space="preserve"> Adhiniyam, </w:t>
      </w:r>
    </w:p>
    <w:p w14:paraId="0C842395" w14:textId="77777777" w:rsidR="001E6092" w:rsidRPr="001E6092" w:rsidRDefault="001E6092" w:rsidP="001E6092">
      <w:pPr>
        <w:spacing w:before="100"/>
        <w:rPr>
          <w:lang w:val="en-IN"/>
        </w:rPr>
      </w:pPr>
      <w:r w:rsidRPr="001E6092">
        <w:rPr>
          <w:lang w:val="en-IN"/>
        </w:rPr>
        <w:t>LexisNexis, 2024. </w:t>
      </w:r>
    </w:p>
    <w:p w14:paraId="4455C9EB" w14:textId="77777777" w:rsidR="001E6092" w:rsidRPr="001E6092" w:rsidRDefault="001E6092" w:rsidP="001E6092">
      <w:pPr>
        <w:spacing w:before="100"/>
        <w:rPr>
          <w:lang w:val="en-IN"/>
        </w:rPr>
      </w:pPr>
      <w:r w:rsidRPr="001E6092">
        <w:rPr>
          <w:lang w:val="en-IN"/>
        </w:rPr>
        <w:t xml:space="preserve">3. Saurabh </w:t>
      </w:r>
      <w:proofErr w:type="spellStart"/>
      <w:r w:rsidRPr="001E6092">
        <w:rPr>
          <w:lang w:val="en-IN"/>
        </w:rPr>
        <w:t>kansal</w:t>
      </w:r>
      <w:proofErr w:type="spellEnd"/>
      <w:r w:rsidRPr="001E6092">
        <w:rPr>
          <w:lang w:val="en-IN"/>
        </w:rPr>
        <w:t xml:space="preserve"> and </w:t>
      </w:r>
      <w:proofErr w:type="spellStart"/>
      <w:r w:rsidRPr="001E6092">
        <w:rPr>
          <w:lang w:val="en-IN"/>
        </w:rPr>
        <w:t>vageshwari</w:t>
      </w:r>
      <w:proofErr w:type="spellEnd"/>
      <w:r w:rsidRPr="001E6092">
        <w:rPr>
          <w:lang w:val="en-IN"/>
        </w:rPr>
        <w:t xml:space="preserve"> Deswal, Bharatiya </w:t>
      </w:r>
      <w:proofErr w:type="spellStart"/>
      <w:r w:rsidRPr="001E6092">
        <w:rPr>
          <w:lang w:val="en-IN"/>
        </w:rPr>
        <w:t>Sakshya</w:t>
      </w:r>
      <w:proofErr w:type="spellEnd"/>
      <w:r w:rsidRPr="001E6092">
        <w:rPr>
          <w:lang w:val="en-IN"/>
        </w:rPr>
        <w:t xml:space="preserve"> Adhiniyam, 2023 </w:t>
      </w:r>
    </w:p>
    <w:p w14:paraId="2A301E74" w14:textId="77777777" w:rsidR="001E6092" w:rsidRPr="001E6092" w:rsidRDefault="001E6092" w:rsidP="001E6092">
      <w:pPr>
        <w:spacing w:before="100"/>
        <w:rPr>
          <w:lang w:val="en-IN"/>
        </w:rPr>
      </w:pPr>
      <w:r w:rsidRPr="001E6092">
        <w:rPr>
          <w:lang w:val="en-IN"/>
        </w:rPr>
        <w:t xml:space="preserve">Law and practice, </w:t>
      </w:r>
      <w:proofErr w:type="spellStart"/>
      <w:r w:rsidRPr="001E6092">
        <w:rPr>
          <w:lang w:val="en-IN"/>
        </w:rPr>
        <w:t>Taxmann</w:t>
      </w:r>
      <w:proofErr w:type="spellEnd"/>
      <w:r w:rsidRPr="001E6092">
        <w:rPr>
          <w:lang w:val="en-IN"/>
        </w:rPr>
        <w:t xml:space="preserve"> Publication Private Ltd. 2024. </w:t>
      </w:r>
    </w:p>
    <w:p w14:paraId="130D1911" w14:textId="77777777" w:rsidR="001E6092" w:rsidRPr="001E6092" w:rsidRDefault="001E6092" w:rsidP="001E6092">
      <w:pPr>
        <w:spacing w:before="100"/>
        <w:rPr>
          <w:lang w:val="en-IN"/>
        </w:rPr>
      </w:pPr>
      <w:r w:rsidRPr="001E6092">
        <w:rPr>
          <w:lang w:val="en-IN"/>
        </w:rPr>
        <w:t xml:space="preserve">4. M. Monir, Law of Evidence, Universal Law Publishing Co. </w:t>
      </w:r>
      <w:proofErr w:type="spellStart"/>
      <w:r w:rsidRPr="001E6092">
        <w:rPr>
          <w:lang w:val="en-IN"/>
        </w:rPr>
        <w:t>Pvt.</w:t>
      </w:r>
      <w:proofErr w:type="spellEnd"/>
      <w:r w:rsidRPr="001E6092">
        <w:rPr>
          <w:lang w:val="en-IN"/>
        </w:rPr>
        <w:t xml:space="preserve"> Ltd, 2018. 5. Rattan Lal Dheeraj Lal, Law of Evidence, LexisNexis, 2018. </w:t>
      </w:r>
    </w:p>
    <w:p w14:paraId="78875B3E" w14:textId="77777777" w:rsidR="001E6092" w:rsidRPr="001E6092" w:rsidRDefault="001E6092" w:rsidP="001E6092">
      <w:pPr>
        <w:spacing w:before="100"/>
        <w:rPr>
          <w:lang w:val="en-IN"/>
        </w:rPr>
      </w:pPr>
      <w:r w:rsidRPr="001E6092">
        <w:rPr>
          <w:lang w:val="en-IN"/>
        </w:rPr>
        <w:t>6. Avtar Singh, Principles of Law of Evidence, Central Law Publications, 2016. 7. Sarkar and Manohar, Sarkar on Evidence (1999), Wadha &amp; Co., Nagpur 2017. 8. Hong Kong Law of Evidence, Mike McConville, Dmitri Hubbard, and Arthur </w:t>
      </w:r>
    </w:p>
    <w:p w14:paraId="7BC450F5" w14:textId="77777777" w:rsidR="001E6092" w:rsidRPr="001E6092" w:rsidRDefault="001E6092" w:rsidP="001E6092">
      <w:pPr>
        <w:spacing w:before="100"/>
        <w:rPr>
          <w:lang w:val="en-IN"/>
        </w:rPr>
      </w:pPr>
      <w:r w:rsidRPr="001E6092">
        <w:rPr>
          <w:lang w:val="en-IN"/>
        </w:rPr>
        <w:t>McInnis, 2nd Edition,2014, Blue Dragon Press, Hong Kong. </w:t>
      </w:r>
    </w:p>
    <w:p w14:paraId="3562B586" w14:textId="77777777" w:rsidR="001E6092" w:rsidRPr="001E6092" w:rsidRDefault="001E6092" w:rsidP="001E6092">
      <w:pPr>
        <w:spacing w:before="100"/>
        <w:rPr>
          <w:lang w:val="en-IN"/>
        </w:rPr>
      </w:pPr>
      <w:r w:rsidRPr="001E6092">
        <w:rPr>
          <w:b/>
          <w:bCs/>
          <w:lang w:val="en-IN"/>
        </w:rPr>
        <w:t>Journals/ Journal Articles: </w:t>
      </w:r>
    </w:p>
    <w:p w14:paraId="26DAAC86" w14:textId="77777777" w:rsidR="001E6092" w:rsidRPr="001E6092" w:rsidRDefault="001E6092" w:rsidP="001E6092">
      <w:pPr>
        <w:spacing w:before="100"/>
        <w:rPr>
          <w:lang w:val="en-IN"/>
        </w:rPr>
      </w:pPr>
      <w:r w:rsidRPr="001E6092">
        <w:rPr>
          <w:lang w:val="en-IN"/>
        </w:rPr>
        <w:t>1. Allen, R 1992, "The Myth of Conditional Relevancy", Loyola of Los Angeles Law Review, 25: 871-884. </w:t>
      </w:r>
    </w:p>
    <w:p w14:paraId="2E19582A" w14:textId="77777777" w:rsidR="001E6092" w:rsidRPr="001E6092" w:rsidRDefault="001E6092" w:rsidP="001E6092">
      <w:pPr>
        <w:spacing w:before="100"/>
        <w:rPr>
          <w:lang w:val="en-IN"/>
        </w:rPr>
      </w:pPr>
      <w:r w:rsidRPr="001E6092">
        <w:rPr>
          <w:lang w:val="en-IN"/>
        </w:rPr>
        <w:t>2. Allen, R 1994, "Factual Ambiguity and a Theory of Evidence", Northwestern University Law Review, 88: 604-640. </w:t>
      </w:r>
    </w:p>
    <w:p w14:paraId="1D5801AD" w14:textId="77777777" w:rsidR="001E6092" w:rsidRPr="001E6092" w:rsidRDefault="001E6092" w:rsidP="001E6092">
      <w:pPr>
        <w:spacing w:before="100"/>
        <w:rPr>
          <w:lang w:val="en-IN"/>
        </w:rPr>
      </w:pPr>
      <w:r w:rsidRPr="001E6092">
        <w:rPr>
          <w:lang w:val="en-IN"/>
        </w:rPr>
        <w:t>3. Allen, R. and S. Jehl, 2003, "Burdens of Persuasion in Civil Cases: Algorithms v. Explanations", Michigan State Law Review, 4: 893-944. </w:t>
      </w:r>
    </w:p>
    <w:p w14:paraId="54450916" w14:textId="77777777" w:rsidR="001E6092" w:rsidRPr="001E6092" w:rsidRDefault="001E6092" w:rsidP="001E6092">
      <w:pPr>
        <w:spacing w:before="100"/>
        <w:rPr>
          <w:lang w:val="en-IN"/>
        </w:rPr>
      </w:pPr>
      <w:r w:rsidRPr="001E6092">
        <w:rPr>
          <w:lang w:val="en-IN"/>
        </w:rPr>
        <w:t>4. Accomplice Liability for Unintentional Crimes: Remaining within the Constraints of Intent by Audrey Rogers Loyola of Los Angeles Law Review (Wol 31:1351). </w:t>
      </w:r>
    </w:p>
    <w:p w14:paraId="777A7684" w14:textId="77777777" w:rsidR="001E6092" w:rsidRPr="001E6092" w:rsidRDefault="001E6092" w:rsidP="001E6092">
      <w:pPr>
        <w:spacing w:before="100"/>
        <w:rPr>
          <w:lang w:val="en-IN"/>
        </w:rPr>
      </w:pPr>
      <w:r w:rsidRPr="001E6092">
        <w:rPr>
          <w:lang w:val="en-IN"/>
        </w:rPr>
        <w:t xml:space="preserve">5. Dr. </w:t>
      </w:r>
      <w:proofErr w:type="spellStart"/>
      <w:r w:rsidRPr="001E6092">
        <w:rPr>
          <w:lang w:val="en-IN"/>
        </w:rPr>
        <w:t>Nirpat</w:t>
      </w:r>
      <w:proofErr w:type="spellEnd"/>
      <w:r w:rsidRPr="001E6092">
        <w:rPr>
          <w:lang w:val="en-IN"/>
        </w:rPr>
        <w:t xml:space="preserve"> Patel, "The Role of DNA in Criminal Investigation - Admissibility in Indian legal system and future perspectives" IJHSSI Vol.2/Issue 7/July 2013/p. 15- 21. </w:t>
      </w:r>
    </w:p>
    <w:p w14:paraId="3021AAE1" w14:textId="77777777" w:rsidR="001E6092" w:rsidRPr="001E6092" w:rsidRDefault="001E6092" w:rsidP="001E6092">
      <w:pPr>
        <w:spacing w:before="100"/>
        <w:rPr>
          <w:lang w:val="en-IN"/>
        </w:rPr>
      </w:pPr>
      <w:r w:rsidRPr="001E6092">
        <w:rPr>
          <w:b/>
          <w:bCs/>
          <w:lang w:val="en-IN"/>
        </w:rPr>
        <w:t>Further Readings: </w:t>
      </w:r>
    </w:p>
    <w:p w14:paraId="16A53635" w14:textId="77777777" w:rsidR="001E6092" w:rsidRPr="001E6092" w:rsidRDefault="001E6092" w:rsidP="001E6092">
      <w:pPr>
        <w:spacing w:before="100"/>
        <w:rPr>
          <w:lang w:val="en-IN"/>
        </w:rPr>
      </w:pPr>
      <w:r w:rsidRPr="001E6092">
        <w:rPr>
          <w:b/>
          <w:bCs/>
          <w:lang w:val="en-IN"/>
        </w:rPr>
        <w:t>Books: </w:t>
      </w:r>
    </w:p>
    <w:p w14:paraId="5B1D5922" w14:textId="77777777" w:rsidR="001E6092" w:rsidRPr="001E6092" w:rsidRDefault="001E6092" w:rsidP="001E6092">
      <w:pPr>
        <w:spacing w:before="100"/>
        <w:rPr>
          <w:lang w:val="en-IN"/>
        </w:rPr>
      </w:pPr>
      <w:r w:rsidRPr="001E6092">
        <w:rPr>
          <w:lang w:val="en-IN"/>
        </w:rPr>
        <w:t xml:space="preserve">1. Adrain Keane, Paul M.C. Keown, "The Modern Law of Evidence", 9th </w:t>
      </w:r>
      <w:proofErr w:type="spellStart"/>
      <w:r w:rsidRPr="001E6092">
        <w:rPr>
          <w:lang w:val="en-IN"/>
        </w:rPr>
        <w:t>Edn</w:t>
      </w:r>
      <w:proofErr w:type="spellEnd"/>
      <w:r w:rsidRPr="001E6092">
        <w:rPr>
          <w:lang w:val="en-IN"/>
        </w:rPr>
        <w:t>, Oxford University Press. </w:t>
      </w:r>
    </w:p>
    <w:p w14:paraId="0FF14AF1" w14:textId="77777777" w:rsidR="001E6092" w:rsidRPr="001E6092" w:rsidRDefault="001E6092" w:rsidP="001E6092">
      <w:pPr>
        <w:spacing w:before="100"/>
        <w:rPr>
          <w:lang w:val="en-IN"/>
        </w:rPr>
      </w:pPr>
      <w:r w:rsidRPr="001E6092">
        <w:rPr>
          <w:lang w:val="en-IN"/>
        </w:rPr>
        <w:t xml:space="preserve">2. Albert S. Osborn, "The problem of proof", 1st Indian reprint, Universal Law </w:t>
      </w:r>
      <w:proofErr w:type="spellStart"/>
      <w:proofErr w:type="gramStart"/>
      <w:r w:rsidRPr="001E6092">
        <w:rPr>
          <w:lang w:val="en-IN"/>
        </w:rPr>
        <w:t>House,Delhi</w:t>
      </w:r>
      <w:proofErr w:type="spellEnd"/>
      <w:proofErr w:type="gramEnd"/>
      <w:r w:rsidRPr="001E6092">
        <w:rPr>
          <w:lang w:val="en-IN"/>
        </w:rPr>
        <w:t>, 1998. </w:t>
      </w:r>
    </w:p>
    <w:p w14:paraId="36D4AE02" w14:textId="77777777" w:rsidR="001E6092" w:rsidRPr="001E6092" w:rsidRDefault="001E6092" w:rsidP="001E6092">
      <w:pPr>
        <w:spacing w:before="100"/>
        <w:rPr>
          <w:lang w:val="en-IN"/>
        </w:rPr>
      </w:pPr>
      <w:r w:rsidRPr="001E6092">
        <w:rPr>
          <w:lang w:val="en-IN"/>
        </w:rPr>
        <w:t xml:space="preserve">3. </w:t>
      </w:r>
      <w:proofErr w:type="spellStart"/>
      <w:r w:rsidRPr="001E6092">
        <w:rPr>
          <w:lang w:val="en-IN"/>
        </w:rPr>
        <w:t>Bholeshwar</w:t>
      </w:r>
      <w:proofErr w:type="spellEnd"/>
      <w:r w:rsidRPr="001E6092">
        <w:rPr>
          <w:lang w:val="en-IN"/>
        </w:rPr>
        <w:t xml:space="preserve"> Nath, "Cases and Material on Evidence Act, 1872", Eastern </w:t>
      </w:r>
      <w:proofErr w:type="spellStart"/>
      <w:r w:rsidRPr="001E6092">
        <w:rPr>
          <w:lang w:val="en-IN"/>
        </w:rPr>
        <w:t>BooksPublishers</w:t>
      </w:r>
      <w:proofErr w:type="spellEnd"/>
      <w:r w:rsidRPr="001E6092">
        <w:rPr>
          <w:lang w:val="en-IN"/>
        </w:rPr>
        <w:t xml:space="preserve"> and Book Sellers, Lucknow. </w:t>
      </w:r>
    </w:p>
    <w:p w14:paraId="18244DE2" w14:textId="77777777" w:rsidR="001E6092" w:rsidRPr="001E6092" w:rsidRDefault="001E6092" w:rsidP="001E6092">
      <w:pPr>
        <w:spacing w:before="100"/>
        <w:rPr>
          <w:lang w:val="en-IN"/>
        </w:rPr>
      </w:pPr>
      <w:r w:rsidRPr="001E6092">
        <w:rPr>
          <w:lang w:val="en-IN"/>
        </w:rPr>
        <w:t xml:space="preserve">4. Bridges, B.C., Vollmer, August and Monir M., "Criminal Investigation </w:t>
      </w:r>
      <w:proofErr w:type="spellStart"/>
      <w:r w:rsidRPr="001E6092">
        <w:rPr>
          <w:lang w:val="en-IN"/>
        </w:rPr>
        <w:t>PracticalFingerprinting</w:t>
      </w:r>
      <w:proofErr w:type="spellEnd"/>
      <w:r w:rsidRPr="001E6092">
        <w:rPr>
          <w:lang w:val="en-IN"/>
        </w:rPr>
        <w:t xml:space="preserve">, Thumb Impression, Handwriting expert testimony </w:t>
      </w:r>
      <w:proofErr w:type="spellStart"/>
      <w:r w:rsidRPr="001E6092">
        <w:rPr>
          <w:lang w:val="en-IN"/>
        </w:rPr>
        <w:t>OpinionEvidence</w:t>
      </w:r>
      <w:proofErr w:type="spellEnd"/>
      <w:r w:rsidRPr="001E6092">
        <w:rPr>
          <w:lang w:val="en-IN"/>
        </w:rPr>
        <w:t>", The University Book Agency, Allahabad (2000). </w:t>
      </w:r>
    </w:p>
    <w:p w14:paraId="43CC91B2" w14:textId="77777777" w:rsidR="001E6092" w:rsidRPr="001E6092" w:rsidRDefault="001E6092" w:rsidP="001E6092">
      <w:pPr>
        <w:spacing w:before="100"/>
        <w:rPr>
          <w:lang w:val="en-IN"/>
        </w:rPr>
      </w:pPr>
      <w:r w:rsidRPr="001E6092">
        <w:rPr>
          <w:lang w:val="en-IN"/>
        </w:rPr>
        <w:t xml:space="preserve">5. M. Monir C.J., Dr. H.K. </w:t>
      </w:r>
      <w:proofErr w:type="spellStart"/>
      <w:r w:rsidRPr="001E6092">
        <w:rPr>
          <w:lang w:val="en-IN"/>
        </w:rPr>
        <w:t>Saharay</w:t>
      </w:r>
      <w:proofErr w:type="spellEnd"/>
      <w:r w:rsidRPr="001E6092">
        <w:rPr>
          <w:lang w:val="en-IN"/>
        </w:rPr>
        <w:t xml:space="preserve">, "Law of Evidence" (Vol. I, II), 14 </w:t>
      </w:r>
      <w:proofErr w:type="spellStart"/>
      <w:r w:rsidRPr="001E6092">
        <w:rPr>
          <w:lang w:val="en-IN"/>
        </w:rPr>
        <w:t>Edn</w:t>
      </w:r>
      <w:proofErr w:type="spellEnd"/>
      <w:r w:rsidRPr="001E6092">
        <w:rPr>
          <w:lang w:val="en-IN"/>
        </w:rPr>
        <w:t xml:space="preserve">, Universal Law Publishing Co. </w:t>
      </w:r>
      <w:proofErr w:type="spellStart"/>
      <w:r w:rsidRPr="001E6092">
        <w:rPr>
          <w:lang w:val="en-IN"/>
        </w:rPr>
        <w:t>Pvt.</w:t>
      </w:r>
      <w:proofErr w:type="spellEnd"/>
      <w:r w:rsidRPr="001E6092">
        <w:rPr>
          <w:lang w:val="en-IN"/>
        </w:rPr>
        <w:t xml:space="preserve"> Ltd. </w:t>
      </w:r>
    </w:p>
    <w:p w14:paraId="19FE3527" w14:textId="77777777" w:rsidR="001E6092" w:rsidRPr="001E6092" w:rsidRDefault="001E6092" w:rsidP="001E6092">
      <w:pPr>
        <w:spacing w:before="100"/>
        <w:rPr>
          <w:lang w:val="en-IN"/>
        </w:rPr>
      </w:pPr>
      <w:r w:rsidRPr="001E6092">
        <w:rPr>
          <w:lang w:val="en-IN"/>
        </w:rPr>
        <w:t xml:space="preserve">6. P. Murphy, Richard Glover, "Evidence" 12 </w:t>
      </w:r>
      <w:proofErr w:type="spellStart"/>
      <w:r w:rsidRPr="001E6092">
        <w:rPr>
          <w:lang w:val="en-IN"/>
        </w:rPr>
        <w:t>Edn</w:t>
      </w:r>
      <w:proofErr w:type="spellEnd"/>
      <w:r w:rsidRPr="001E6092">
        <w:rPr>
          <w:lang w:val="en-IN"/>
        </w:rPr>
        <w:t>, Oxford University Press. </w:t>
      </w:r>
    </w:p>
    <w:p w14:paraId="4849EAB1" w14:textId="77777777" w:rsidR="001E6092" w:rsidRPr="001E6092" w:rsidRDefault="001E6092" w:rsidP="001E6092">
      <w:pPr>
        <w:spacing w:before="100"/>
        <w:rPr>
          <w:lang w:val="en-IN"/>
        </w:rPr>
      </w:pPr>
      <w:r w:rsidRPr="001E6092">
        <w:rPr>
          <w:lang w:val="en-IN"/>
        </w:rPr>
        <w:lastRenderedPageBreak/>
        <w:t>7. Philips Edward, </w:t>
      </w:r>
    </w:p>
    <w:p w14:paraId="56BD53C1" w14:textId="77777777" w:rsidR="001E6092" w:rsidRPr="001E6092" w:rsidRDefault="001E6092" w:rsidP="001E6092">
      <w:pPr>
        <w:spacing w:before="100"/>
        <w:rPr>
          <w:lang w:val="en-IN"/>
        </w:rPr>
      </w:pPr>
      <w:r w:rsidRPr="001E6092">
        <w:rPr>
          <w:lang w:val="en-IN"/>
        </w:rPr>
        <w:t>"Brief Case on </w:t>
      </w:r>
    </w:p>
    <w:p w14:paraId="3842E995" w14:textId="77777777" w:rsidR="001E6092" w:rsidRPr="001E6092" w:rsidRDefault="001E6092" w:rsidP="001E6092">
      <w:pPr>
        <w:spacing w:before="100"/>
        <w:rPr>
          <w:lang w:val="en-IN"/>
        </w:rPr>
      </w:pPr>
      <w:r w:rsidRPr="001E6092">
        <w:rPr>
          <w:lang w:val="en-IN"/>
        </w:rPr>
        <w:t xml:space="preserve">Publishing Limited, London, (1st </w:t>
      </w:r>
      <w:proofErr w:type="spellStart"/>
      <w:r w:rsidRPr="001E6092">
        <w:rPr>
          <w:lang w:val="en-IN"/>
        </w:rPr>
        <w:t>Edn</w:t>
      </w:r>
      <w:proofErr w:type="spellEnd"/>
      <w:r w:rsidRPr="001E6092">
        <w:rPr>
          <w:lang w:val="en-IN"/>
        </w:rPr>
        <w:t>, 1996). </w:t>
      </w:r>
    </w:p>
    <w:p w14:paraId="7A07C421" w14:textId="77777777" w:rsidR="001E6092" w:rsidRPr="001E6092" w:rsidRDefault="001E6092" w:rsidP="001E6092">
      <w:pPr>
        <w:spacing w:before="100"/>
        <w:rPr>
          <w:lang w:val="en-IN"/>
        </w:rPr>
      </w:pPr>
      <w:r w:rsidRPr="001E6092">
        <w:rPr>
          <w:lang w:val="en-IN"/>
        </w:rPr>
        <w:t>Law of Evidence", Cavendish </w:t>
      </w:r>
    </w:p>
    <w:p w14:paraId="16FC1F60" w14:textId="77777777" w:rsidR="001E6092" w:rsidRPr="001E6092" w:rsidRDefault="001E6092" w:rsidP="001E6092">
      <w:pPr>
        <w:spacing w:before="100"/>
        <w:rPr>
          <w:lang w:val="en-IN"/>
        </w:rPr>
      </w:pPr>
      <w:r w:rsidRPr="001E6092">
        <w:rPr>
          <w:lang w:val="en-IN"/>
        </w:rPr>
        <w:t xml:space="preserve">8. R.L. Gupta, "Law relating to identification and Expert Opinion" 4th </w:t>
      </w:r>
      <w:proofErr w:type="spellStart"/>
      <w:r w:rsidRPr="001E6092">
        <w:rPr>
          <w:lang w:val="en-IN"/>
        </w:rPr>
        <w:t>Edn</w:t>
      </w:r>
      <w:proofErr w:type="spellEnd"/>
      <w:r w:rsidRPr="001E6092">
        <w:rPr>
          <w:lang w:val="en-IN"/>
        </w:rPr>
        <w:t xml:space="preserve">, </w:t>
      </w:r>
      <w:proofErr w:type="spellStart"/>
      <w:r w:rsidRPr="001E6092">
        <w:rPr>
          <w:lang w:val="en-IN"/>
        </w:rPr>
        <w:t>EasternBook</w:t>
      </w:r>
      <w:proofErr w:type="spellEnd"/>
      <w:r w:rsidRPr="001E6092">
        <w:rPr>
          <w:lang w:val="en-IN"/>
        </w:rPr>
        <w:t xml:space="preserve"> Co, Lucknow. </w:t>
      </w:r>
    </w:p>
    <w:p w14:paraId="614C633D" w14:textId="77777777" w:rsidR="001E6092" w:rsidRPr="001E6092" w:rsidRDefault="001E6092" w:rsidP="001E6092">
      <w:pPr>
        <w:spacing w:before="100"/>
        <w:rPr>
          <w:lang w:val="en-IN"/>
        </w:rPr>
      </w:pPr>
      <w:r w:rsidRPr="001E6092">
        <w:rPr>
          <w:lang w:val="en-IN"/>
        </w:rPr>
        <w:t>9. R.S. Pillai, "Criminal Law", Lexis Nexis Butterworths Wadhwa Co., Nagpur, 10Edn. </w:t>
      </w:r>
    </w:p>
    <w:p w14:paraId="4A88124C" w14:textId="77777777" w:rsidR="001E6092" w:rsidRPr="001E6092" w:rsidRDefault="001E6092" w:rsidP="001E6092">
      <w:pPr>
        <w:spacing w:before="100"/>
        <w:rPr>
          <w:lang w:val="en-IN"/>
        </w:rPr>
      </w:pPr>
      <w:r w:rsidRPr="001E6092">
        <w:rPr>
          <w:lang w:val="en-IN"/>
        </w:rPr>
        <w:t xml:space="preserve">10. Sir Rupert Cross and Nancy Wilkins, "An Outline of the Law of Evidence", 4th </w:t>
      </w:r>
      <w:proofErr w:type="spellStart"/>
      <w:r w:rsidRPr="001E6092">
        <w:rPr>
          <w:lang w:val="en-IN"/>
        </w:rPr>
        <w:t>Edn</w:t>
      </w:r>
      <w:proofErr w:type="spellEnd"/>
      <w:r w:rsidRPr="001E6092">
        <w:rPr>
          <w:lang w:val="en-IN"/>
        </w:rPr>
        <w:t>, London Butterworth, 1975. </w:t>
      </w:r>
    </w:p>
    <w:p w14:paraId="6132C01B" w14:textId="77777777" w:rsidR="001E6092" w:rsidRPr="001E6092" w:rsidRDefault="001E6092" w:rsidP="001E6092">
      <w:pPr>
        <w:spacing w:before="100"/>
        <w:rPr>
          <w:lang w:val="en-IN"/>
        </w:rPr>
      </w:pPr>
      <w:r w:rsidRPr="001E6092">
        <w:rPr>
          <w:lang w:val="en-IN"/>
        </w:rPr>
        <w:t>Journal/ Journals Articles </w:t>
      </w:r>
    </w:p>
    <w:p w14:paraId="7300A51F" w14:textId="77777777" w:rsidR="001E6092" w:rsidRPr="001E6092" w:rsidRDefault="001E6092" w:rsidP="001E6092">
      <w:pPr>
        <w:spacing w:before="100"/>
        <w:rPr>
          <w:lang w:val="en-IN"/>
        </w:rPr>
      </w:pPr>
      <w:r w:rsidRPr="001E6092">
        <w:rPr>
          <w:lang w:val="en-IN"/>
        </w:rPr>
        <w:t>1. Allen, R. and A. Stein, 2013, "Evidence, Probability and the Burden of Proof", Arizona Law Review, 55: 557-60 </w:t>
      </w:r>
    </w:p>
    <w:p w14:paraId="7ACB83E1" w14:textId="77777777" w:rsidR="001E6092" w:rsidRPr="001E6092" w:rsidRDefault="001E6092" w:rsidP="001E6092">
      <w:pPr>
        <w:spacing w:before="100"/>
        <w:rPr>
          <w:lang w:val="en-IN"/>
        </w:rPr>
      </w:pPr>
      <w:r w:rsidRPr="001E6092">
        <w:rPr>
          <w:lang w:val="en-IN"/>
        </w:rPr>
        <w:t>2. Allen, R, 1991, "The Nature of Juridical Proof", Cardozo Law Review, 13: 373-422. </w:t>
      </w:r>
    </w:p>
    <w:p w14:paraId="6C8F450C" w14:textId="77777777" w:rsidR="001E6092" w:rsidRPr="001E6092" w:rsidRDefault="001E6092" w:rsidP="001E6092">
      <w:pPr>
        <w:spacing w:before="100"/>
        <w:rPr>
          <w:lang w:val="en-IN"/>
        </w:rPr>
      </w:pPr>
      <w:r w:rsidRPr="001E6092">
        <w:rPr>
          <w:lang w:val="en-IN"/>
        </w:rPr>
        <w:t>3. Garrison, A.H. (2000). A review of the behavioural science theory and its admissibility in criminal trials" American Journal of Trial Advocacy, 23, 591- 657. </w:t>
      </w:r>
    </w:p>
    <w:p w14:paraId="4F58D65E" w14:textId="77777777" w:rsidR="001E6092" w:rsidRPr="001E6092" w:rsidRDefault="001E6092" w:rsidP="001E6092">
      <w:pPr>
        <w:spacing w:before="100"/>
        <w:rPr>
          <w:lang w:val="en-IN"/>
        </w:rPr>
      </w:pPr>
      <w:r w:rsidRPr="001E6092">
        <w:rPr>
          <w:lang w:val="en-IN"/>
        </w:rPr>
        <w:t xml:space="preserve">4. Kristina L. Needham, "Questioning the Admissibility of Non-Scientific testimony after Daubert: The need for increased Judicial Gatekeeping to ensure the reliability of all Expert Testimony" 1997 FULJ Vol. 25 Issue 3, Pg. 541-578. 5. </w:t>
      </w:r>
      <w:proofErr w:type="spellStart"/>
      <w:r w:rsidRPr="001E6092">
        <w:rPr>
          <w:lang w:val="en-IN"/>
        </w:rPr>
        <w:t>Mathiharan</w:t>
      </w:r>
      <w:proofErr w:type="spellEnd"/>
      <w:r w:rsidRPr="001E6092">
        <w:rPr>
          <w:lang w:val="en-IN"/>
        </w:rPr>
        <w:t xml:space="preserve"> K, "Emergency Medicare: its Ethical and legal aspects" National Medical Journal of India, Vol. 17, No.1 January/ Feb, 2004, 31-35 at p. 33. </w:t>
      </w:r>
    </w:p>
    <w:p w14:paraId="1E24BB7A" w14:textId="77777777" w:rsidR="001E6092" w:rsidRPr="001E6092" w:rsidRDefault="001E6092" w:rsidP="001E6092">
      <w:pPr>
        <w:spacing w:before="100"/>
        <w:rPr>
          <w:lang w:val="en-IN"/>
        </w:rPr>
      </w:pPr>
      <w:r w:rsidRPr="001E6092">
        <w:rPr>
          <w:lang w:val="en-IN"/>
        </w:rPr>
        <w:t>6. Neeraj Tiwari, "Fair trial vis-a-vis Criminal Justice Administration: A critical study of the Indian Criminal Justice System JLCR Vol.2(4) pp. 66-73 </w:t>
      </w:r>
    </w:p>
    <w:p w14:paraId="0238FD4F" w14:textId="77777777" w:rsidR="001E6092" w:rsidRPr="001E6092" w:rsidRDefault="001E6092" w:rsidP="001E6092">
      <w:pPr>
        <w:spacing w:before="100"/>
        <w:rPr>
          <w:lang w:val="en-IN"/>
        </w:rPr>
      </w:pPr>
      <w:r w:rsidRPr="001E6092">
        <w:rPr>
          <w:lang w:val="en-IN"/>
        </w:rPr>
        <w:t>7. Nivedita Grover, "Development of forensic science and criminal prosecution- India" IJSRP Vol.4 Issue 12 </w:t>
      </w:r>
    </w:p>
    <w:p w14:paraId="5F5A65D6" w14:textId="77777777" w:rsidR="001E6092" w:rsidRPr="001E6092" w:rsidRDefault="001E6092" w:rsidP="001E6092">
      <w:pPr>
        <w:spacing w:before="100"/>
        <w:rPr>
          <w:lang w:val="en-IN"/>
        </w:rPr>
      </w:pPr>
      <w:r w:rsidRPr="001E6092">
        <w:rPr>
          <w:lang w:val="en-IN"/>
        </w:rPr>
        <w:t>8. Sonia Dutt Sharma, "DNA-Dignity and Dissolution of Marriage", Helix Vol.</w:t>
      </w:r>
      <w:proofErr w:type="gramStart"/>
      <w:r w:rsidRPr="001E6092">
        <w:rPr>
          <w:lang w:val="en-IN"/>
        </w:rPr>
        <w:t>2 :</w:t>
      </w:r>
      <w:proofErr w:type="gramEnd"/>
      <w:r w:rsidRPr="001E6092">
        <w:rPr>
          <w:lang w:val="en-IN"/>
        </w:rPr>
        <w:t xml:space="preserve"> 101-104 (2012).9. </w:t>
      </w:r>
      <w:proofErr w:type="spellStart"/>
      <w:r w:rsidRPr="001E6092">
        <w:rPr>
          <w:lang w:val="en-IN"/>
        </w:rPr>
        <w:t>Subhomoy</w:t>
      </w:r>
      <w:proofErr w:type="spellEnd"/>
      <w:r w:rsidRPr="001E6092">
        <w:rPr>
          <w:lang w:val="en-IN"/>
        </w:rPr>
        <w:t xml:space="preserve"> Sarkar, "The Constitutional Mandate on the Right Against Self Incrimination: A Comparative Study on the Legitimacy of </w:t>
      </w:r>
      <w:proofErr w:type="spellStart"/>
      <w:r w:rsidRPr="001E6092">
        <w:rPr>
          <w:lang w:val="en-IN"/>
        </w:rPr>
        <w:t>Narco</w:t>
      </w:r>
      <w:proofErr w:type="spellEnd"/>
      <w:r w:rsidRPr="001E6092">
        <w:rPr>
          <w:lang w:val="en-IN"/>
        </w:rPr>
        <w:t xml:space="preserve"> Analysis 2009" </w:t>
      </w:r>
      <w:proofErr w:type="spellStart"/>
      <w:r w:rsidRPr="001E6092">
        <w:rPr>
          <w:lang w:val="en-IN"/>
        </w:rPr>
        <w:t>Cr.</w:t>
      </w:r>
      <w:proofErr w:type="gramStart"/>
      <w:r w:rsidRPr="001E6092">
        <w:rPr>
          <w:lang w:val="en-IN"/>
        </w:rPr>
        <w:t>L.J</w:t>
      </w:r>
      <w:proofErr w:type="spellEnd"/>
      <w:proofErr w:type="gramEnd"/>
      <w:r w:rsidRPr="001E6092">
        <w:rPr>
          <w:lang w:val="en-IN"/>
        </w:rPr>
        <w:t xml:space="preserve"> Vol 2 Journal/166. </w:t>
      </w:r>
    </w:p>
    <w:p w14:paraId="2A01AE0B" w14:textId="77777777" w:rsidR="001E6092" w:rsidRPr="001E6092" w:rsidRDefault="001E6092" w:rsidP="001E6092">
      <w:pPr>
        <w:spacing w:before="100"/>
        <w:rPr>
          <w:lang w:val="en-IN"/>
        </w:rPr>
      </w:pPr>
      <w:r w:rsidRPr="001E6092">
        <w:rPr>
          <w:lang w:val="en-IN"/>
        </w:rPr>
        <w:t>10. Tess M.S. Neal, "Expert Witness preparation: What does the Literature tell us? American Society of Trial Consultants. 2009, pg. 82. </w:t>
      </w:r>
    </w:p>
    <w:p w14:paraId="1D7EAAAC" w14:textId="77777777" w:rsidR="001E6092" w:rsidRPr="001E6092" w:rsidRDefault="001E6092" w:rsidP="001E6092">
      <w:pPr>
        <w:spacing w:before="100"/>
        <w:rPr>
          <w:lang w:val="en-IN"/>
        </w:rPr>
      </w:pPr>
      <w:r w:rsidRPr="001E6092">
        <w:rPr>
          <w:lang w:val="en-IN"/>
        </w:rPr>
        <w:t xml:space="preserve">11. Parliament of India Rajya Sabha, Department-Related Parliamentary Standing Committee on Home Affairs, 248th Report on the Bharatiya </w:t>
      </w:r>
      <w:proofErr w:type="spellStart"/>
      <w:r w:rsidRPr="001E6092">
        <w:rPr>
          <w:lang w:val="en-IN"/>
        </w:rPr>
        <w:t>sakshya</w:t>
      </w:r>
      <w:proofErr w:type="spellEnd"/>
      <w:r w:rsidRPr="001E6092">
        <w:rPr>
          <w:lang w:val="en-IN"/>
        </w:rPr>
        <w:t xml:space="preserve"> Bill Sanhita, 2023, Dec 2023. </w:t>
      </w:r>
    </w:p>
    <w:p w14:paraId="1F6657B0" w14:textId="77777777" w:rsidR="001E6092" w:rsidRPr="001E6092" w:rsidRDefault="001E6092" w:rsidP="001E6092">
      <w:pPr>
        <w:spacing w:before="100"/>
        <w:rPr>
          <w:lang w:val="en-IN"/>
        </w:rPr>
      </w:pPr>
      <w:r w:rsidRPr="001E6092">
        <w:rPr>
          <w:b/>
          <w:bCs/>
          <w:lang w:val="en-IN"/>
        </w:rPr>
        <w:t>Cases for Guidance </w:t>
      </w:r>
    </w:p>
    <w:p w14:paraId="343EAE31" w14:textId="77777777" w:rsidR="001E6092" w:rsidRPr="001E6092" w:rsidRDefault="001E6092" w:rsidP="001E6092">
      <w:pPr>
        <w:spacing w:before="100"/>
        <w:rPr>
          <w:lang w:val="en-IN"/>
        </w:rPr>
      </w:pPr>
      <w:r w:rsidRPr="001E6092">
        <w:rPr>
          <w:lang w:val="en-IN"/>
        </w:rPr>
        <w:t>1. State of Maharashtra vs. Prafulla B. Desai (Dr.) (2003) 4 SCC 601 2. R. M. Malkani vs. State of Maharashtra, AIR 1973 SC 157 </w:t>
      </w:r>
    </w:p>
    <w:p w14:paraId="63AD4A91" w14:textId="77777777" w:rsidR="001E6092" w:rsidRPr="001E6092" w:rsidRDefault="001E6092" w:rsidP="001E6092">
      <w:pPr>
        <w:spacing w:before="100"/>
        <w:rPr>
          <w:lang w:val="en-IN"/>
        </w:rPr>
      </w:pPr>
      <w:r w:rsidRPr="001E6092">
        <w:rPr>
          <w:lang w:val="en-IN"/>
        </w:rPr>
        <w:t>3. Mirza Akbar vs. Emperor, AIR 1940 PC 176 </w:t>
      </w:r>
    </w:p>
    <w:p w14:paraId="0A12826F" w14:textId="77777777" w:rsidR="001E6092" w:rsidRPr="001E6092" w:rsidRDefault="001E6092" w:rsidP="001E6092">
      <w:pPr>
        <w:spacing w:before="100"/>
        <w:rPr>
          <w:lang w:val="en-IN"/>
        </w:rPr>
      </w:pPr>
      <w:r w:rsidRPr="001E6092">
        <w:rPr>
          <w:lang w:val="en-IN"/>
        </w:rPr>
        <w:t>4. Badri Rai vs. State of Bihar, AIR 1958 SC 953 </w:t>
      </w:r>
    </w:p>
    <w:p w14:paraId="03228311" w14:textId="77777777" w:rsidR="001E6092" w:rsidRPr="001E6092" w:rsidRDefault="001E6092" w:rsidP="001E6092">
      <w:pPr>
        <w:spacing w:before="100"/>
        <w:rPr>
          <w:lang w:val="en-IN"/>
        </w:rPr>
      </w:pPr>
      <w:r w:rsidRPr="001E6092">
        <w:rPr>
          <w:lang w:val="en-IN"/>
        </w:rPr>
        <w:t>5. Mohd. Khalid vs. State of W.B. (2002) 7 SCC 334 </w:t>
      </w:r>
    </w:p>
    <w:p w14:paraId="5E0AD321" w14:textId="77777777" w:rsidR="001E6092" w:rsidRPr="001E6092" w:rsidRDefault="001E6092" w:rsidP="001E6092">
      <w:pPr>
        <w:spacing w:before="100"/>
        <w:rPr>
          <w:lang w:val="en-IN"/>
        </w:rPr>
      </w:pPr>
      <w:r w:rsidRPr="001E6092">
        <w:rPr>
          <w:lang w:val="en-IN"/>
        </w:rPr>
        <w:t xml:space="preserve">6. </w:t>
      </w:r>
      <w:proofErr w:type="spellStart"/>
      <w:r w:rsidRPr="001E6092">
        <w:rPr>
          <w:lang w:val="en-IN"/>
        </w:rPr>
        <w:t>Jayantibhai</w:t>
      </w:r>
      <w:proofErr w:type="spellEnd"/>
      <w:r w:rsidRPr="001E6092">
        <w:rPr>
          <w:lang w:val="en-IN"/>
        </w:rPr>
        <w:t xml:space="preserve"> </w:t>
      </w:r>
      <w:proofErr w:type="spellStart"/>
      <w:r w:rsidRPr="001E6092">
        <w:rPr>
          <w:lang w:val="en-IN"/>
        </w:rPr>
        <w:t>Bhenkerbhai</w:t>
      </w:r>
      <w:proofErr w:type="spellEnd"/>
      <w:r w:rsidRPr="001E6092">
        <w:rPr>
          <w:lang w:val="en-IN"/>
        </w:rPr>
        <w:t xml:space="preserve"> vs. State of Gujarat (2002) 8 SCC 165 </w:t>
      </w:r>
    </w:p>
    <w:p w14:paraId="60527C6B" w14:textId="77777777" w:rsidR="001E6092" w:rsidRPr="001E6092" w:rsidRDefault="001E6092" w:rsidP="001E6092">
      <w:pPr>
        <w:spacing w:before="100"/>
        <w:rPr>
          <w:lang w:val="en-IN"/>
        </w:rPr>
      </w:pPr>
      <w:r w:rsidRPr="001E6092">
        <w:rPr>
          <w:lang w:val="en-IN"/>
        </w:rPr>
        <w:t>7. Bishwanath Prasad vs. Dwarka Prasad, AIR 1974 SC 117 </w:t>
      </w:r>
    </w:p>
    <w:p w14:paraId="577C0723" w14:textId="77777777" w:rsidR="001E6092" w:rsidRPr="001E6092" w:rsidRDefault="001E6092" w:rsidP="001E6092">
      <w:pPr>
        <w:spacing w:before="100"/>
        <w:rPr>
          <w:lang w:val="en-IN"/>
        </w:rPr>
      </w:pPr>
      <w:r w:rsidRPr="001E6092">
        <w:rPr>
          <w:lang w:val="en-IN"/>
        </w:rPr>
        <w:t>8. Central Bureau of Investigation vs. V.C. Shukla, AIR 1998 SC 1406 </w:t>
      </w:r>
    </w:p>
    <w:p w14:paraId="4C2AA3A1" w14:textId="77777777" w:rsidR="001E6092" w:rsidRPr="001E6092" w:rsidRDefault="001E6092" w:rsidP="001E6092">
      <w:pPr>
        <w:spacing w:before="100"/>
        <w:rPr>
          <w:lang w:val="en-IN"/>
        </w:rPr>
      </w:pPr>
      <w:r w:rsidRPr="001E6092">
        <w:rPr>
          <w:lang w:val="en-IN"/>
        </w:rPr>
        <w:t>9. Veera Ibrahim vs. State of Maharashtra, AIR 1976 SC 1167 </w:t>
      </w:r>
    </w:p>
    <w:p w14:paraId="1AD43022" w14:textId="77777777" w:rsidR="001E6092" w:rsidRPr="001E6092" w:rsidRDefault="001E6092" w:rsidP="001E6092">
      <w:pPr>
        <w:spacing w:before="100"/>
        <w:rPr>
          <w:lang w:val="en-IN"/>
        </w:rPr>
      </w:pPr>
      <w:r w:rsidRPr="001E6092">
        <w:rPr>
          <w:lang w:val="en-IN"/>
        </w:rPr>
        <w:t xml:space="preserve">10. </w:t>
      </w:r>
      <w:proofErr w:type="spellStart"/>
      <w:r w:rsidRPr="001E6092">
        <w:rPr>
          <w:lang w:val="en-IN"/>
        </w:rPr>
        <w:t>AghnooNagesia</w:t>
      </w:r>
      <w:proofErr w:type="spellEnd"/>
      <w:r w:rsidRPr="001E6092">
        <w:rPr>
          <w:lang w:val="en-IN"/>
        </w:rPr>
        <w:t xml:space="preserve"> vs. State of Bihar, AIR 1966 SC 119 </w:t>
      </w:r>
    </w:p>
    <w:p w14:paraId="59473741" w14:textId="77777777" w:rsidR="001E6092" w:rsidRPr="001E6092" w:rsidRDefault="001E6092" w:rsidP="001E6092">
      <w:pPr>
        <w:spacing w:before="100"/>
        <w:rPr>
          <w:lang w:val="en-IN"/>
        </w:rPr>
      </w:pPr>
      <w:r w:rsidRPr="001E6092">
        <w:rPr>
          <w:lang w:val="en-IN"/>
        </w:rPr>
        <w:t xml:space="preserve">11. Nageshwar Shri Krishna </w:t>
      </w:r>
      <w:proofErr w:type="spellStart"/>
      <w:r w:rsidRPr="001E6092">
        <w:rPr>
          <w:lang w:val="en-IN"/>
        </w:rPr>
        <w:t>Ghobe</w:t>
      </w:r>
      <w:proofErr w:type="spellEnd"/>
      <w:r w:rsidRPr="001E6092">
        <w:rPr>
          <w:lang w:val="en-IN"/>
        </w:rPr>
        <w:t xml:space="preserve"> vs. State of Maharashtra (1973) 4 SCC 23 </w:t>
      </w:r>
    </w:p>
    <w:p w14:paraId="1C1FAD94" w14:textId="77777777" w:rsidR="001E6092" w:rsidRPr="001E6092" w:rsidRDefault="001E6092" w:rsidP="001E6092">
      <w:pPr>
        <w:spacing w:before="100"/>
        <w:rPr>
          <w:lang w:val="en-IN"/>
        </w:rPr>
      </w:pPr>
      <w:r w:rsidRPr="001E6092">
        <w:rPr>
          <w:lang w:val="en-IN"/>
        </w:rPr>
        <w:t>12. National Textile Workers' Union vs. P.R. Ramakrishnan (1983) 1 SCC 228, </w:t>
      </w:r>
    </w:p>
    <w:p w14:paraId="0652CF00" w14:textId="77777777" w:rsidR="001E6092" w:rsidRPr="001E6092" w:rsidRDefault="001E6092" w:rsidP="001E6092">
      <w:pPr>
        <w:spacing w:before="100"/>
        <w:rPr>
          <w:lang w:val="en-IN"/>
        </w:rPr>
      </w:pPr>
      <w:r w:rsidRPr="001E6092">
        <w:rPr>
          <w:lang w:val="en-IN"/>
        </w:rPr>
        <w:t>255 </w:t>
      </w:r>
    </w:p>
    <w:p w14:paraId="31DBEA60" w14:textId="77777777" w:rsidR="001E6092" w:rsidRPr="001E6092" w:rsidRDefault="001E6092" w:rsidP="001E6092">
      <w:pPr>
        <w:spacing w:before="100"/>
        <w:rPr>
          <w:lang w:val="en-IN"/>
        </w:rPr>
      </w:pPr>
      <w:r w:rsidRPr="001E6092">
        <w:rPr>
          <w:lang w:val="en-IN"/>
        </w:rPr>
        <w:t xml:space="preserve">13. CIT v. </w:t>
      </w:r>
      <w:proofErr w:type="spellStart"/>
      <w:r w:rsidRPr="001E6092">
        <w:rPr>
          <w:lang w:val="en-IN"/>
        </w:rPr>
        <w:t>Podar</w:t>
      </w:r>
      <w:proofErr w:type="spellEnd"/>
      <w:r w:rsidRPr="001E6092">
        <w:rPr>
          <w:lang w:val="en-IN"/>
        </w:rPr>
        <w:t xml:space="preserve"> Cement (P) Ltd (1997) 5 SCC 482 </w:t>
      </w:r>
    </w:p>
    <w:p w14:paraId="5CBB2144" w14:textId="77777777" w:rsidR="001E6092" w:rsidRPr="001E6092" w:rsidRDefault="001E6092" w:rsidP="001E6092">
      <w:pPr>
        <w:spacing w:before="100"/>
        <w:rPr>
          <w:lang w:val="en-IN"/>
        </w:rPr>
      </w:pPr>
      <w:r w:rsidRPr="001E6092">
        <w:rPr>
          <w:lang w:val="en-IN"/>
        </w:rPr>
        <w:t>14. State v. S.J. Choudhary (1996) 2 SCC 428 </w:t>
      </w:r>
    </w:p>
    <w:p w14:paraId="11F816FB" w14:textId="77777777" w:rsidR="001E6092" w:rsidRPr="001E6092" w:rsidRDefault="001E6092" w:rsidP="001E6092">
      <w:pPr>
        <w:spacing w:before="100"/>
        <w:rPr>
          <w:lang w:val="en-IN"/>
        </w:rPr>
      </w:pPr>
      <w:r w:rsidRPr="001E6092">
        <w:rPr>
          <w:lang w:val="en-IN"/>
        </w:rPr>
        <w:t>15. SIL Import, USA v. Exim Aides Silk Exporters (1999) 4 SCC 567 </w:t>
      </w:r>
    </w:p>
    <w:p w14:paraId="75965686" w14:textId="77777777" w:rsidR="001E6092" w:rsidRPr="001E6092" w:rsidRDefault="001E6092" w:rsidP="001E6092">
      <w:pPr>
        <w:spacing w:before="100"/>
        <w:rPr>
          <w:lang w:val="en-IN"/>
        </w:rPr>
      </w:pPr>
      <w:r w:rsidRPr="001E6092">
        <w:rPr>
          <w:lang w:val="en-IN"/>
        </w:rPr>
        <w:t xml:space="preserve">16. Bodha and </w:t>
      </w:r>
      <w:proofErr w:type="spellStart"/>
      <w:r w:rsidRPr="001E6092">
        <w:rPr>
          <w:lang w:val="en-IN"/>
        </w:rPr>
        <w:t>ors</w:t>
      </w:r>
      <w:proofErr w:type="spellEnd"/>
      <w:r w:rsidRPr="001E6092">
        <w:rPr>
          <w:lang w:val="en-IN"/>
        </w:rPr>
        <w:t xml:space="preserve"> v. State of Jammu &amp; Kashmir AIR 2002 SC 3164 </w:t>
      </w:r>
    </w:p>
    <w:p w14:paraId="23824D7D" w14:textId="77777777" w:rsidR="001E6092" w:rsidRPr="001E6092" w:rsidRDefault="001E6092" w:rsidP="001E6092">
      <w:pPr>
        <w:spacing w:before="100"/>
        <w:rPr>
          <w:lang w:val="en-IN"/>
        </w:rPr>
      </w:pPr>
      <w:r w:rsidRPr="001E6092">
        <w:rPr>
          <w:lang w:val="en-IN"/>
        </w:rPr>
        <w:t xml:space="preserve">17. Anwar PV v PK Basheer and </w:t>
      </w:r>
      <w:proofErr w:type="spellStart"/>
      <w:r w:rsidRPr="001E6092">
        <w:rPr>
          <w:lang w:val="en-IN"/>
        </w:rPr>
        <w:t>ors</w:t>
      </w:r>
      <w:proofErr w:type="spellEnd"/>
      <w:r w:rsidRPr="001E6092">
        <w:rPr>
          <w:lang w:val="en-IN"/>
        </w:rPr>
        <w:t xml:space="preserve"> (2014) 10 SCC 473. </w:t>
      </w:r>
    </w:p>
    <w:p w14:paraId="58E38329" w14:textId="77777777" w:rsidR="001E6092" w:rsidRPr="001E6092" w:rsidRDefault="001E6092" w:rsidP="001E6092">
      <w:pPr>
        <w:spacing w:before="100"/>
        <w:rPr>
          <w:lang w:val="en-IN"/>
        </w:rPr>
      </w:pPr>
      <w:r w:rsidRPr="001E6092">
        <w:rPr>
          <w:lang w:val="en-IN"/>
        </w:rPr>
        <w:t>18. OPP Kumar vs. Mohan Thedani AIR 2003 SCC 2418. </w:t>
      </w:r>
    </w:p>
    <w:p w14:paraId="2B2B9210" w14:textId="77777777" w:rsidR="001E6092" w:rsidRPr="001E6092" w:rsidRDefault="001E6092" w:rsidP="001E6092">
      <w:pPr>
        <w:spacing w:before="100"/>
        <w:rPr>
          <w:lang w:val="en-IN"/>
        </w:rPr>
      </w:pPr>
      <w:r w:rsidRPr="001E6092">
        <w:rPr>
          <w:lang w:val="en-IN"/>
        </w:rPr>
        <w:lastRenderedPageBreak/>
        <w:t xml:space="preserve">19. Mangala Waman Karandikar (D) TR.LRS. vs. Prakash Damodar </w:t>
      </w:r>
      <w:proofErr w:type="spellStart"/>
      <w:r w:rsidRPr="001E6092">
        <w:rPr>
          <w:lang w:val="en-IN"/>
        </w:rPr>
        <w:t>Ranad</w:t>
      </w:r>
      <w:proofErr w:type="spellEnd"/>
      <w:r w:rsidRPr="001E6092">
        <w:rPr>
          <w:lang w:val="en-IN"/>
        </w:rPr>
        <w:t xml:space="preserve"> AIR </w:t>
      </w:r>
    </w:p>
    <w:p w14:paraId="418F454E" w14:textId="77777777" w:rsidR="001E6092" w:rsidRPr="001E6092" w:rsidRDefault="001E6092" w:rsidP="001E6092">
      <w:pPr>
        <w:spacing w:before="100"/>
        <w:rPr>
          <w:lang w:val="en-IN"/>
        </w:rPr>
      </w:pPr>
      <w:r w:rsidRPr="001E6092">
        <w:rPr>
          <w:lang w:val="en-IN"/>
        </w:rPr>
        <w:t>2021 SC 235. </w:t>
      </w:r>
    </w:p>
    <w:p w14:paraId="3062A4D8" w14:textId="77777777" w:rsidR="001E6092" w:rsidRPr="001E6092" w:rsidRDefault="001E6092" w:rsidP="001E6092">
      <w:pPr>
        <w:spacing w:before="100"/>
        <w:rPr>
          <w:lang w:val="en-IN"/>
        </w:rPr>
      </w:pPr>
      <w:r w:rsidRPr="001E6092">
        <w:rPr>
          <w:lang w:val="en-IN"/>
        </w:rPr>
        <w:t>20. Dr. Sunil Clifford Daniel vs. State of Punjab (2012), 11 SCC 205 </w:t>
      </w:r>
    </w:p>
    <w:p w14:paraId="535AAE56" w14:textId="77777777" w:rsidR="001E6092" w:rsidRPr="001E6092" w:rsidRDefault="001E6092" w:rsidP="001E6092">
      <w:pPr>
        <w:spacing w:before="100"/>
        <w:rPr>
          <w:lang w:val="en-IN"/>
        </w:rPr>
      </w:pPr>
      <w:r w:rsidRPr="001E6092">
        <w:rPr>
          <w:lang w:val="en-IN"/>
        </w:rPr>
        <w:t xml:space="preserve">21. Arjun Panditrao Khotkar vs Kailash </w:t>
      </w:r>
      <w:proofErr w:type="spellStart"/>
      <w:r w:rsidRPr="001E6092">
        <w:rPr>
          <w:lang w:val="en-IN"/>
        </w:rPr>
        <w:t>Kushanrao</w:t>
      </w:r>
      <w:proofErr w:type="spellEnd"/>
      <w:r w:rsidRPr="001E6092">
        <w:rPr>
          <w:lang w:val="en-IN"/>
        </w:rPr>
        <w:t xml:space="preserve"> Gorantyal, 2020 </w:t>
      </w:r>
    </w:p>
    <w:p w14:paraId="58DEF81A" w14:textId="77777777" w:rsidR="001E6092" w:rsidRPr="001E6092" w:rsidRDefault="001E6092" w:rsidP="001E6092">
      <w:pPr>
        <w:spacing w:before="100"/>
        <w:rPr>
          <w:lang w:val="en-IN"/>
        </w:rPr>
      </w:pPr>
      <w:r w:rsidRPr="001E6092">
        <w:rPr>
          <w:b/>
          <w:bCs/>
          <w:lang w:val="en-IN"/>
        </w:rPr>
        <w:t>Learning Outcome: </w:t>
      </w:r>
    </w:p>
    <w:p w14:paraId="7CE0D5A2" w14:textId="77777777" w:rsidR="001E6092" w:rsidRPr="001E6092" w:rsidRDefault="001E6092" w:rsidP="001E6092">
      <w:pPr>
        <w:spacing w:before="100"/>
        <w:rPr>
          <w:lang w:val="en-IN"/>
        </w:rPr>
      </w:pPr>
      <w:r w:rsidRPr="001E6092">
        <w:rPr>
          <w:lang w:val="en-IN"/>
        </w:rPr>
        <w:t>After completion of the course students will be able to - </w:t>
      </w:r>
    </w:p>
    <w:p w14:paraId="5870A009" w14:textId="77777777" w:rsidR="001E6092" w:rsidRPr="001E6092" w:rsidRDefault="001E6092" w:rsidP="001E6092">
      <w:pPr>
        <w:spacing w:before="100"/>
        <w:rPr>
          <w:lang w:val="en-IN"/>
        </w:rPr>
      </w:pPr>
      <w:r w:rsidRPr="001E6092">
        <w:rPr>
          <w:i/>
          <w:iCs/>
          <w:lang w:val="en-IN"/>
        </w:rPr>
        <w:t>To identify, assert and support objections to items of proof</w:t>
      </w:r>
      <w:r w:rsidRPr="001E6092">
        <w:rPr>
          <w:lang w:val="en-IN"/>
        </w:rPr>
        <w:t xml:space="preserve">, </w:t>
      </w:r>
      <w:r w:rsidRPr="001E6092">
        <w:rPr>
          <w:i/>
          <w:iCs/>
          <w:lang w:val="en-IN"/>
        </w:rPr>
        <w:t>using appropriate evidentiary rules and tailoring objections to the facts at hand</w:t>
      </w:r>
      <w:r w:rsidRPr="001E6092">
        <w:rPr>
          <w:lang w:val="en-IN"/>
        </w:rPr>
        <w:t>. </w:t>
      </w:r>
    </w:p>
    <w:p w14:paraId="73B86098" w14:textId="77777777" w:rsidR="001E6092" w:rsidRPr="001E6092" w:rsidRDefault="001E6092" w:rsidP="001E6092">
      <w:pPr>
        <w:spacing w:before="100"/>
        <w:rPr>
          <w:lang w:val="en-IN"/>
        </w:rPr>
      </w:pPr>
      <w:r w:rsidRPr="001E6092">
        <w:rPr>
          <w:i/>
          <w:iCs/>
          <w:lang w:val="en-IN"/>
        </w:rPr>
        <w:t xml:space="preserve">To identify and use </w:t>
      </w:r>
      <w:r w:rsidRPr="001E6092">
        <w:rPr>
          <w:lang w:val="en-IN"/>
        </w:rPr>
        <w:t xml:space="preserve">a </w:t>
      </w:r>
      <w:r w:rsidRPr="001E6092">
        <w:rPr>
          <w:i/>
          <w:iCs/>
          <w:lang w:val="en-IN"/>
        </w:rPr>
        <w:t>range of legally specific research principles</w:t>
      </w:r>
      <w:r w:rsidRPr="001E6092">
        <w:rPr>
          <w:lang w:val="en-IN"/>
        </w:rPr>
        <w:t xml:space="preserve">, </w:t>
      </w:r>
      <w:r w:rsidRPr="001E6092">
        <w:rPr>
          <w:i/>
          <w:iCs/>
          <w:lang w:val="en-IN"/>
        </w:rPr>
        <w:t xml:space="preserve">methods and tools </w:t>
      </w:r>
      <w:r w:rsidRPr="001E6092">
        <w:rPr>
          <w:lang w:val="en-IN"/>
        </w:rPr>
        <w:t xml:space="preserve">to </w:t>
      </w:r>
      <w:r w:rsidRPr="001E6092">
        <w:rPr>
          <w:i/>
          <w:iCs/>
          <w:lang w:val="en-IN"/>
        </w:rPr>
        <w:t>make a coherent and persuasive argument for the admission or exclusion of a specific item of evidence, incorporating factual information and legal standards drawn from both evidentiary rules and substantive law</w:t>
      </w:r>
      <w:r w:rsidRPr="001E6092">
        <w:rPr>
          <w:lang w:val="en-IN"/>
        </w:rPr>
        <w:t>. </w:t>
      </w:r>
    </w:p>
    <w:p w14:paraId="035E9392" w14:textId="77777777" w:rsidR="001E6092" w:rsidRPr="001E6092" w:rsidRDefault="001E6092" w:rsidP="001E6092">
      <w:pPr>
        <w:spacing w:before="100"/>
        <w:rPr>
          <w:lang w:val="en-IN"/>
        </w:rPr>
      </w:pPr>
      <w:r w:rsidRPr="001E6092">
        <w:rPr>
          <w:i/>
          <w:iCs/>
          <w:lang w:val="en-IN"/>
        </w:rPr>
        <w:t xml:space="preserve">To research, analyse and apply evidentiary standards </w:t>
      </w:r>
      <w:r w:rsidRPr="001E6092">
        <w:rPr>
          <w:lang w:val="en-IN"/>
        </w:rPr>
        <w:t xml:space="preserve">to </w:t>
      </w:r>
      <w:r w:rsidRPr="001E6092">
        <w:rPr>
          <w:i/>
          <w:iCs/>
          <w:lang w:val="en-IN"/>
        </w:rPr>
        <w:t>complex issues and present a persuasive written and oral argument for the admission or exclusion of the evidence</w:t>
      </w:r>
      <w:r w:rsidRPr="001E6092">
        <w:rPr>
          <w:lang w:val="en-IN"/>
        </w:rPr>
        <w:t>. </w:t>
      </w:r>
    </w:p>
    <w:p w14:paraId="5E4FEE53" w14:textId="77777777" w:rsidR="001E6092" w:rsidRPr="001E6092" w:rsidRDefault="001E6092" w:rsidP="001E6092">
      <w:pPr>
        <w:spacing w:before="100"/>
        <w:rPr>
          <w:lang w:val="en-IN"/>
        </w:rPr>
      </w:pPr>
      <w:r w:rsidRPr="001E6092">
        <w:rPr>
          <w:i/>
          <w:iCs/>
          <w:lang w:val="en-IN"/>
        </w:rPr>
        <w:t xml:space="preserve">Articulate the processes for the adversarial examination </w:t>
      </w:r>
      <w:r w:rsidRPr="001E6092">
        <w:rPr>
          <w:lang w:val="en-IN"/>
        </w:rPr>
        <w:t xml:space="preserve">of </w:t>
      </w:r>
      <w:r w:rsidRPr="001E6092">
        <w:rPr>
          <w:i/>
          <w:iCs/>
          <w:lang w:val="en-IN"/>
        </w:rPr>
        <w:t>evidence and differentiate between the roles of the district attorney and defence counsel in the presentation of evidence. </w:t>
      </w:r>
    </w:p>
    <w:p w14:paraId="3939F1FF" w14:textId="445F24BB" w:rsidR="00F3095E" w:rsidRDefault="00F3095E" w:rsidP="001E6092">
      <w:pPr>
        <w:spacing w:before="100"/>
        <w:rPr>
          <w:sz w:val="28"/>
        </w:rPr>
      </w:pPr>
    </w:p>
    <w:p w14:paraId="7F05A87D" w14:textId="77777777" w:rsidR="00F3095E" w:rsidRDefault="00000000">
      <w:pPr>
        <w:pStyle w:val="Heading1"/>
        <w:numPr>
          <w:ilvl w:val="0"/>
          <w:numId w:val="34"/>
        </w:numPr>
        <w:tabs>
          <w:tab w:val="left" w:pos="1144"/>
        </w:tabs>
        <w:ind w:left="1144" w:hanging="300"/>
        <w:jc w:val="left"/>
      </w:pPr>
      <w:r>
        <w:rPr>
          <w:color w:val="221F1F"/>
          <w:spacing w:val="-2"/>
        </w:rPr>
        <w:t>ADMINISTRATIVE</w:t>
      </w:r>
      <w:r>
        <w:rPr>
          <w:color w:val="221F1F"/>
          <w:spacing w:val="-18"/>
        </w:rPr>
        <w:t xml:space="preserve"> </w:t>
      </w:r>
      <w:r>
        <w:rPr>
          <w:color w:val="221F1F"/>
          <w:spacing w:val="-2"/>
        </w:rPr>
        <w:t>LAW</w:t>
      </w:r>
      <w:r>
        <w:rPr>
          <w:color w:val="221F1F"/>
          <w:spacing w:val="-15"/>
        </w:rPr>
        <w:t xml:space="preserve"> </w:t>
      </w:r>
      <w:r>
        <w:rPr>
          <w:spacing w:val="-2"/>
        </w:rPr>
        <w:t>(TA4B)</w:t>
      </w:r>
    </w:p>
    <w:p w14:paraId="171DAFFC" w14:textId="77777777" w:rsidR="00F3095E" w:rsidRDefault="00000000">
      <w:pPr>
        <w:spacing w:before="301"/>
        <w:ind w:left="52"/>
        <w:rPr>
          <w:rFonts w:ascii="Arial"/>
          <w:b/>
          <w:sz w:val="20"/>
        </w:rPr>
      </w:pPr>
      <w:r>
        <w:rPr>
          <w:rFonts w:ascii="Palatino Linotype"/>
          <w:b/>
          <w:color w:val="221F1F"/>
          <w:sz w:val="24"/>
        </w:rPr>
        <w:t>Unit</w:t>
      </w:r>
      <w:r>
        <w:rPr>
          <w:rFonts w:ascii="Palatino Linotype"/>
          <w:b/>
          <w:color w:val="221F1F"/>
          <w:spacing w:val="-7"/>
          <w:sz w:val="24"/>
        </w:rPr>
        <w:t xml:space="preserve"> </w:t>
      </w:r>
      <w:r>
        <w:rPr>
          <w:rFonts w:ascii="Palatino Linotype"/>
          <w:b/>
          <w:color w:val="221F1F"/>
          <w:sz w:val="24"/>
        </w:rPr>
        <w:t>-I</w:t>
      </w:r>
      <w:r>
        <w:rPr>
          <w:rFonts w:ascii="Palatino Linotype"/>
          <w:b/>
          <w:color w:val="221F1F"/>
          <w:spacing w:val="53"/>
          <w:sz w:val="24"/>
        </w:rPr>
        <w:t xml:space="preserve"> </w:t>
      </w:r>
      <w:r>
        <w:rPr>
          <w:rFonts w:ascii="Arial"/>
          <w:b/>
          <w:color w:val="221F1F"/>
          <w:spacing w:val="-2"/>
          <w:sz w:val="20"/>
        </w:rPr>
        <w:t>Introduction</w:t>
      </w:r>
    </w:p>
    <w:p w14:paraId="68F511AA" w14:textId="77777777" w:rsidR="00F3095E" w:rsidRDefault="00000000">
      <w:pPr>
        <w:pStyle w:val="BodyText"/>
        <w:spacing w:before="9" w:line="249" w:lineRule="auto"/>
        <w:ind w:left="52" w:right="395" w:firstLine="398"/>
        <w:jc w:val="both"/>
      </w:pPr>
      <w:proofErr w:type="spellStart"/>
      <w:r>
        <w:rPr>
          <w:color w:val="221F1F"/>
        </w:rPr>
        <w:t>Definition,Nature,Scope</w:t>
      </w:r>
      <w:proofErr w:type="spellEnd"/>
      <w:r>
        <w:rPr>
          <w:color w:val="221F1F"/>
        </w:rPr>
        <w:t xml:space="preserve">-Origin and Development in UK., </w:t>
      </w:r>
      <w:proofErr w:type="spellStart"/>
      <w:r>
        <w:rPr>
          <w:color w:val="221F1F"/>
        </w:rPr>
        <w:t>U.S.A.,France</w:t>
      </w:r>
      <w:proofErr w:type="spellEnd"/>
      <w:r>
        <w:rPr>
          <w:color w:val="221F1F"/>
        </w:rPr>
        <w:t xml:space="preserve"> and India – Sources- Administrative Law and Constitutional law -Rule of Law Concept, Evaluation Of Dicey’s </w:t>
      </w:r>
      <w:r>
        <w:rPr>
          <w:color w:val="221F1F"/>
          <w:spacing w:val="-6"/>
        </w:rPr>
        <w:t>concept of</w:t>
      </w:r>
      <w:r>
        <w:rPr>
          <w:color w:val="221F1F"/>
          <w:spacing w:val="-8"/>
        </w:rPr>
        <w:t xml:space="preserve"> </w:t>
      </w:r>
      <w:r>
        <w:rPr>
          <w:color w:val="221F1F"/>
          <w:spacing w:val="-6"/>
        </w:rPr>
        <w:t xml:space="preserve">Rule of </w:t>
      </w:r>
      <w:proofErr w:type="spellStart"/>
      <w:r>
        <w:rPr>
          <w:color w:val="221F1F"/>
          <w:spacing w:val="-6"/>
        </w:rPr>
        <w:t>Law,Modern</w:t>
      </w:r>
      <w:proofErr w:type="spellEnd"/>
      <w:r>
        <w:rPr>
          <w:color w:val="221F1F"/>
          <w:spacing w:val="-6"/>
        </w:rPr>
        <w:t xml:space="preserve"> conception of Rule of Law,</w:t>
      </w:r>
      <w:r>
        <w:rPr>
          <w:color w:val="221F1F"/>
          <w:spacing w:val="-8"/>
        </w:rPr>
        <w:t xml:space="preserve"> </w:t>
      </w:r>
      <w:r>
        <w:rPr>
          <w:color w:val="221F1F"/>
          <w:spacing w:val="-6"/>
        </w:rPr>
        <w:t xml:space="preserve">Rule of Law </w:t>
      </w:r>
      <w:r>
        <w:rPr>
          <w:color w:val="221F1F"/>
        </w:rPr>
        <w:t xml:space="preserve">IN U.K.,U.S.A, and </w:t>
      </w:r>
      <w:proofErr w:type="spellStart"/>
      <w:r>
        <w:rPr>
          <w:color w:val="221F1F"/>
        </w:rPr>
        <w:t>India,Rule</w:t>
      </w:r>
      <w:proofErr w:type="spellEnd"/>
      <w:r>
        <w:rPr>
          <w:color w:val="221F1F"/>
        </w:rPr>
        <w:t xml:space="preserve"> of Law vis-à-vis Administrative Law- Doctrine of Separation of Powers-Meaning, Origin, Montesquieu’s Doctrine</w:t>
      </w:r>
      <w:r>
        <w:rPr>
          <w:color w:val="221F1F"/>
          <w:spacing w:val="-9"/>
        </w:rPr>
        <w:t xml:space="preserve"> </w:t>
      </w:r>
      <w:r>
        <w:rPr>
          <w:color w:val="221F1F"/>
        </w:rPr>
        <w:t>of</w:t>
      </w:r>
      <w:r>
        <w:rPr>
          <w:color w:val="221F1F"/>
          <w:spacing w:val="-11"/>
        </w:rPr>
        <w:t xml:space="preserve"> </w:t>
      </w:r>
      <w:r>
        <w:rPr>
          <w:color w:val="221F1F"/>
        </w:rPr>
        <w:t>Separation</w:t>
      </w:r>
      <w:r>
        <w:rPr>
          <w:color w:val="221F1F"/>
          <w:spacing w:val="-10"/>
        </w:rPr>
        <w:t xml:space="preserve"> </w:t>
      </w:r>
      <w:r>
        <w:rPr>
          <w:color w:val="221F1F"/>
        </w:rPr>
        <w:t>of</w:t>
      </w:r>
      <w:r>
        <w:rPr>
          <w:color w:val="221F1F"/>
          <w:spacing w:val="-8"/>
        </w:rPr>
        <w:t xml:space="preserve"> </w:t>
      </w:r>
      <w:r>
        <w:rPr>
          <w:color w:val="221F1F"/>
        </w:rPr>
        <w:t>Powers,</w:t>
      </w:r>
      <w:r>
        <w:rPr>
          <w:color w:val="221F1F"/>
          <w:spacing w:val="-11"/>
        </w:rPr>
        <w:t xml:space="preserve"> </w:t>
      </w:r>
      <w:r>
        <w:rPr>
          <w:color w:val="221F1F"/>
        </w:rPr>
        <w:t>System</w:t>
      </w:r>
      <w:r>
        <w:rPr>
          <w:color w:val="221F1F"/>
          <w:spacing w:val="-9"/>
        </w:rPr>
        <w:t xml:space="preserve"> </w:t>
      </w:r>
      <w:r>
        <w:rPr>
          <w:color w:val="221F1F"/>
        </w:rPr>
        <w:t>of</w:t>
      </w:r>
      <w:r>
        <w:rPr>
          <w:color w:val="221F1F"/>
          <w:spacing w:val="-11"/>
        </w:rPr>
        <w:t xml:space="preserve"> </w:t>
      </w:r>
      <w:r>
        <w:rPr>
          <w:color w:val="221F1F"/>
        </w:rPr>
        <w:t>Checks</w:t>
      </w:r>
      <w:r>
        <w:rPr>
          <w:color w:val="221F1F"/>
          <w:spacing w:val="-9"/>
        </w:rPr>
        <w:t xml:space="preserve"> </w:t>
      </w:r>
      <w:r>
        <w:rPr>
          <w:color w:val="221F1F"/>
        </w:rPr>
        <w:t>and</w:t>
      </w:r>
      <w:r>
        <w:rPr>
          <w:color w:val="221F1F"/>
          <w:spacing w:val="-11"/>
        </w:rPr>
        <w:t xml:space="preserve"> </w:t>
      </w:r>
      <w:r>
        <w:rPr>
          <w:color w:val="221F1F"/>
        </w:rPr>
        <w:t xml:space="preserve">Balances, Position in U.K.,U.S.A.., and India- Parliamentary </w:t>
      </w:r>
      <w:proofErr w:type="spellStart"/>
      <w:r>
        <w:rPr>
          <w:color w:val="221F1F"/>
        </w:rPr>
        <w:t>Sovereignity</w:t>
      </w:r>
      <w:proofErr w:type="spellEnd"/>
      <w:r>
        <w:rPr>
          <w:color w:val="221F1F"/>
        </w:rPr>
        <w:t xml:space="preserve"> in U.K., Limited Legislative Powers in U.S.A.</w:t>
      </w:r>
      <w:r>
        <w:rPr>
          <w:color w:val="221F1F"/>
          <w:spacing w:val="-1"/>
        </w:rPr>
        <w:t xml:space="preserve"> </w:t>
      </w:r>
      <w:r>
        <w:rPr>
          <w:color w:val="221F1F"/>
        </w:rPr>
        <w:t>and</w:t>
      </w:r>
      <w:r>
        <w:rPr>
          <w:color w:val="221F1F"/>
          <w:spacing w:val="-1"/>
        </w:rPr>
        <w:t xml:space="preserve"> </w:t>
      </w:r>
      <w:r>
        <w:rPr>
          <w:color w:val="221F1F"/>
        </w:rPr>
        <w:t>India- Classification of Administrative Action..</w:t>
      </w:r>
    </w:p>
    <w:p w14:paraId="1CB38CAA" w14:textId="77777777" w:rsidR="00F3095E" w:rsidRDefault="00000000">
      <w:pPr>
        <w:pStyle w:val="ListParagraph"/>
        <w:numPr>
          <w:ilvl w:val="1"/>
          <w:numId w:val="32"/>
        </w:numPr>
        <w:tabs>
          <w:tab w:val="left" w:pos="618"/>
        </w:tabs>
        <w:spacing w:before="144"/>
        <w:ind w:left="618" w:hanging="318"/>
        <w:jc w:val="both"/>
        <w:rPr>
          <w:sz w:val="20"/>
        </w:rPr>
      </w:pPr>
      <w:r>
        <w:rPr>
          <w:color w:val="221F1F"/>
          <w:sz w:val="20"/>
        </w:rPr>
        <w:t>Nature</w:t>
      </w:r>
      <w:r>
        <w:rPr>
          <w:color w:val="221F1F"/>
          <w:spacing w:val="-8"/>
          <w:sz w:val="20"/>
        </w:rPr>
        <w:t xml:space="preserve"> </w:t>
      </w:r>
      <w:r>
        <w:rPr>
          <w:color w:val="221F1F"/>
          <w:sz w:val="20"/>
        </w:rPr>
        <w:t>of</w:t>
      </w:r>
      <w:r>
        <w:rPr>
          <w:color w:val="221F1F"/>
          <w:spacing w:val="-8"/>
          <w:sz w:val="20"/>
        </w:rPr>
        <w:t xml:space="preserve"> </w:t>
      </w:r>
      <w:r>
        <w:rPr>
          <w:color w:val="221F1F"/>
          <w:sz w:val="20"/>
        </w:rPr>
        <w:t>Powers</w:t>
      </w:r>
      <w:r>
        <w:rPr>
          <w:color w:val="221F1F"/>
          <w:spacing w:val="-6"/>
          <w:sz w:val="20"/>
        </w:rPr>
        <w:t xml:space="preserve"> </w:t>
      </w:r>
      <w:r>
        <w:rPr>
          <w:color w:val="221F1F"/>
          <w:sz w:val="20"/>
        </w:rPr>
        <w:t>–</w:t>
      </w:r>
      <w:r>
        <w:rPr>
          <w:color w:val="221F1F"/>
          <w:spacing w:val="-6"/>
          <w:sz w:val="20"/>
        </w:rPr>
        <w:t xml:space="preserve"> </w:t>
      </w:r>
      <w:proofErr w:type="gramStart"/>
      <w:r>
        <w:rPr>
          <w:color w:val="221F1F"/>
          <w:sz w:val="20"/>
        </w:rPr>
        <w:t>Executive</w:t>
      </w:r>
      <w:r>
        <w:rPr>
          <w:color w:val="221F1F"/>
          <w:spacing w:val="-7"/>
          <w:sz w:val="20"/>
        </w:rPr>
        <w:t xml:space="preserve"> </w:t>
      </w:r>
      <w:r>
        <w:rPr>
          <w:color w:val="221F1F"/>
          <w:sz w:val="20"/>
        </w:rPr>
        <w:t>,</w:t>
      </w:r>
      <w:proofErr w:type="gramEnd"/>
      <w:r>
        <w:rPr>
          <w:color w:val="221F1F"/>
          <w:spacing w:val="-8"/>
          <w:sz w:val="20"/>
        </w:rPr>
        <w:t xml:space="preserve"> </w:t>
      </w:r>
      <w:r>
        <w:rPr>
          <w:color w:val="221F1F"/>
          <w:sz w:val="20"/>
        </w:rPr>
        <w:t>Legislative</w:t>
      </w:r>
      <w:r>
        <w:rPr>
          <w:color w:val="221F1F"/>
          <w:spacing w:val="40"/>
          <w:sz w:val="20"/>
        </w:rPr>
        <w:t xml:space="preserve"> </w:t>
      </w:r>
      <w:r>
        <w:rPr>
          <w:color w:val="221F1F"/>
          <w:sz w:val="20"/>
        </w:rPr>
        <w:t>and</w:t>
      </w:r>
      <w:r>
        <w:rPr>
          <w:color w:val="221F1F"/>
          <w:spacing w:val="-9"/>
          <w:sz w:val="20"/>
        </w:rPr>
        <w:t xml:space="preserve"> </w:t>
      </w:r>
      <w:r>
        <w:rPr>
          <w:color w:val="221F1F"/>
          <w:spacing w:val="-2"/>
          <w:sz w:val="20"/>
        </w:rPr>
        <w:t>Judicial</w:t>
      </w:r>
    </w:p>
    <w:p w14:paraId="2F280A6F" w14:textId="77777777" w:rsidR="00F3095E" w:rsidRDefault="00000000">
      <w:pPr>
        <w:pStyle w:val="ListParagraph"/>
        <w:numPr>
          <w:ilvl w:val="1"/>
          <w:numId w:val="32"/>
        </w:numPr>
        <w:tabs>
          <w:tab w:val="left" w:pos="617"/>
          <w:tab w:val="left" w:pos="619"/>
        </w:tabs>
        <w:spacing w:before="98" w:line="247" w:lineRule="auto"/>
        <w:ind w:right="407"/>
        <w:jc w:val="both"/>
        <w:rPr>
          <w:sz w:val="20"/>
        </w:rPr>
      </w:pPr>
      <w:r>
        <w:rPr>
          <w:color w:val="221F1F"/>
          <w:spacing w:val="-4"/>
          <w:sz w:val="20"/>
        </w:rPr>
        <w:t>Legislative</w:t>
      </w:r>
      <w:r>
        <w:rPr>
          <w:color w:val="221F1F"/>
          <w:spacing w:val="-10"/>
          <w:sz w:val="20"/>
        </w:rPr>
        <w:t xml:space="preserve"> </w:t>
      </w:r>
      <w:r>
        <w:rPr>
          <w:color w:val="221F1F"/>
          <w:spacing w:val="-4"/>
          <w:sz w:val="20"/>
        </w:rPr>
        <w:t>Function-Quasi</w:t>
      </w:r>
      <w:r>
        <w:rPr>
          <w:color w:val="221F1F"/>
          <w:spacing w:val="-10"/>
          <w:sz w:val="20"/>
        </w:rPr>
        <w:t xml:space="preserve"> </w:t>
      </w:r>
      <w:r>
        <w:rPr>
          <w:color w:val="221F1F"/>
          <w:spacing w:val="-4"/>
          <w:sz w:val="20"/>
        </w:rPr>
        <w:t>Legislative</w:t>
      </w:r>
      <w:r>
        <w:rPr>
          <w:color w:val="221F1F"/>
          <w:spacing w:val="-10"/>
          <w:sz w:val="20"/>
        </w:rPr>
        <w:t xml:space="preserve"> </w:t>
      </w:r>
      <w:r>
        <w:rPr>
          <w:color w:val="221F1F"/>
          <w:spacing w:val="-4"/>
          <w:sz w:val="20"/>
        </w:rPr>
        <w:t xml:space="preserve">Functions-Administrative </w:t>
      </w:r>
      <w:r>
        <w:rPr>
          <w:color w:val="221F1F"/>
          <w:spacing w:val="-2"/>
          <w:sz w:val="20"/>
        </w:rPr>
        <w:t>Directions</w:t>
      </w:r>
    </w:p>
    <w:p w14:paraId="2E251267" w14:textId="77777777" w:rsidR="00F3095E" w:rsidRDefault="00000000">
      <w:pPr>
        <w:pStyle w:val="ListParagraph"/>
        <w:numPr>
          <w:ilvl w:val="1"/>
          <w:numId w:val="32"/>
        </w:numPr>
        <w:tabs>
          <w:tab w:val="left" w:pos="617"/>
          <w:tab w:val="left" w:pos="619"/>
        </w:tabs>
        <w:spacing w:before="89" w:line="249" w:lineRule="auto"/>
        <w:ind w:right="398"/>
        <w:jc w:val="both"/>
        <w:rPr>
          <w:sz w:val="20"/>
        </w:rPr>
      </w:pPr>
      <w:r>
        <w:rPr>
          <w:color w:val="221F1F"/>
          <w:sz w:val="20"/>
        </w:rPr>
        <w:t>Judicial</w:t>
      </w:r>
      <w:r>
        <w:rPr>
          <w:color w:val="221F1F"/>
          <w:spacing w:val="40"/>
          <w:sz w:val="20"/>
        </w:rPr>
        <w:t xml:space="preserve"> </w:t>
      </w:r>
      <w:r>
        <w:rPr>
          <w:color w:val="221F1F"/>
          <w:sz w:val="20"/>
        </w:rPr>
        <w:t>Function</w:t>
      </w:r>
      <w:r>
        <w:rPr>
          <w:color w:val="221F1F"/>
          <w:spacing w:val="40"/>
          <w:sz w:val="20"/>
        </w:rPr>
        <w:t xml:space="preserve"> </w:t>
      </w:r>
      <w:r>
        <w:rPr>
          <w:color w:val="221F1F"/>
          <w:sz w:val="20"/>
        </w:rPr>
        <w:t>–</w:t>
      </w:r>
      <w:r>
        <w:rPr>
          <w:color w:val="221F1F"/>
          <w:spacing w:val="40"/>
          <w:sz w:val="20"/>
        </w:rPr>
        <w:t xml:space="preserve"> </w:t>
      </w:r>
      <w:r>
        <w:rPr>
          <w:color w:val="221F1F"/>
          <w:sz w:val="20"/>
        </w:rPr>
        <w:t>Quasi</w:t>
      </w:r>
      <w:r>
        <w:rPr>
          <w:color w:val="221F1F"/>
          <w:spacing w:val="40"/>
          <w:sz w:val="20"/>
        </w:rPr>
        <w:t xml:space="preserve"> </w:t>
      </w:r>
      <w:r>
        <w:rPr>
          <w:color w:val="221F1F"/>
          <w:sz w:val="20"/>
        </w:rPr>
        <w:t>Judicial</w:t>
      </w:r>
      <w:r>
        <w:rPr>
          <w:color w:val="221F1F"/>
          <w:spacing w:val="40"/>
          <w:sz w:val="20"/>
        </w:rPr>
        <w:t xml:space="preserve"> </w:t>
      </w:r>
      <w:r>
        <w:rPr>
          <w:color w:val="221F1F"/>
          <w:sz w:val="20"/>
        </w:rPr>
        <w:t>Function</w:t>
      </w:r>
      <w:r>
        <w:rPr>
          <w:color w:val="221F1F"/>
          <w:spacing w:val="40"/>
          <w:sz w:val="20"/>
        </w:rPr>
        <w:t xml:space="preserve"> </w:t>
      </w:r>
      <w:r>
        <w:rPr>
          <w:color w:val="221F1F"/>
          <w:sz w:val="20"/>
        </w:rPr>
        <w:t>–</w:t>
      </w:r>
      <w:r>
        <w:rPr>
          <w:color w:val="221F1F"/>
          <w:spacing w:val="40"/>
          <w:sz w:val="20"/>
        </w:rPr>
        <w:t xml:space="preserve"> </w:t>
      </w:r>
      <w:r>
        <w:rPr>
          <w:color w:val="221F1F"/>
          <w:sz w:val="20"/>
        </w:rPr>
        <w:t>Tribunals and Administrative Justice. Executive Function-Ministerial Functions and Discretionary Functions</w:t>
      </w:r>
    </w:p>
    <w:p w14:paraId="5F3FB73B" w14:textId="77777777" w:rsidR="00F3095E" w:rsidRDefault="00000000">
      <w:pPr>
        <w:spacing w:before="67"/>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II</w:t>
      </w:r>
      <w:r>
        <w:rPr>
          <w:rFonts w:ascii="Palatino Linotype"/>
          <w:b/>
          <w:color w:val="221F1F"/>
          <w:spacing w:val="47"/>
          <w:sz w:val="24"/>
        </w:rPr>
        <w:t xml:space="preserve"> </w:t>
      </w:r>
      <w:r>
        <w:rPr>
          <w:rFonts w:ascii="Arial"/>
          <w:b/>
          <w:color w:val="221F1F"/>
          <w:sz w:val="20"/>
        </w:rPr>
        <w:t>Delegated</w:t>
      </w:r>
      <w:r>
        <w:rPr>
          <w:rFonts w:ascii="Arial"/>
          <w:b/>
          <w:color w:val="221F1F"/>
          <w:spacing w:val="-6"/>
          <w:sz w:val="20"/>
        </w:rPr>
        <w:t xml:space="preserve"> </w:t>
      </w:r>
      <w:r>
        <w:rPr>
          <w:rFonts w:ascii="Arial"/>
          <w:b/>
          <w:color w:val="221F1F"/>
          <w:spacing w:val="-2"/>
          <w:sz w:val="20"/>
        </w:rPr>
        <w:t>Legislation:</w:t>
      </w:r>
    </w:p>
    <w:p w14:paraId="2A654D05" w14:textId="77777777" w:rsidR="00F3095E" w:rsidRDefault="00000000">
      <w:pPr>
        <w:pStyle w:val="BodyText"/>
        <w:spacing w:before="70" w:line="249" w:lineRule="auto"/>
        <w:ind w:left="52" w:right="403" w:firstLine="398"/>
        <w:jc w:val="both"/>
      </w:pPr>
      <w:proofErr w:type="gramStart"/>
      <w:r>
        <w:rPr>
          <w:color w:val="221F1F"/>
          <w:spacing w:val="-4"/>
        </w:rPr>
        <w:t>Meaning</w:t>
      </w:r>
      <w:r>
        <w:rPr>
          <w:color w:val="221F1F"/>
          <w:spacing w:val="-10"/>
        </w:rPr>
        <w:t xml:space="preserve"> </w:t>
      </w:r>
      <w:r>
        <w:rPr>
          <w:color w:val="221F1F"/>
          <w:spacing w:val="-4"/>
        </w:rPr>
        <w:t>,</w:t>
      </w:r>
      <w:proofErr w:type="gramEnd"/>
      <w:r>
        <w:rPr>
          <w:color w:val="221F1F"/>
          <w:spacing w:val="-10"/>
        </w:rPr>
        <w:t xml:space="preserve"> </w:t>
      </w:r>
      <w:r>
        <w:rPr>
          <w:color w:val="221F1F"/>
          <w:spacing w:val="-4"/>
        </w:rPr>
        <w:t>Nature,</w:t>
      </w:r>
      <w:r>
        <w:rPr>
          <w:color w:val="221F1F"/>
          <w:spacing w:val="-10"/>
        </w:rPr>
        <w:t xml:space="preserve"> </w:t>
      </w:r>
      <w:proofErr w:type="gramStart"/>
      <w:r>
        <w:rPr>
          <w:color w:val="221F1F"/>
          <w:spacing w:val="-4"/>
        </w:rPr>
        <w:t>Origin</w:t>
      </w:r>
      <w:r>
        <w:rPr>
          <w:color w:val="221F1F"/>
          <w:spacing w:val="-10"/>
        </w:rPr>
        <w:t xml:space="preserve"> </w:t>
      </w:r>
      <w:r>
        <w:rPr>
          <w:color w:val="221F1F"/>
          <w:spacing w:val="-4"/>
        </w:rPr>
        <w:t>,</w:t>
      </w:r>
      <w:proofErr w:type="gramEnd"/>
      <w:r>
        <w:rPr>
          <w:color w:val="221F1F"/>
          <w:spacing w:val="-10"/>
        </w:rPr>
        <w:t xml:space="preserve"> </w:t>
      </w:r>
      <w:r>
        <w:rPr>
          <w:color w:val="221F1F"/>
          <w:spacing w:val="-4"/>
        </w:rPr>
        <w:t>Development</w:t>
      </w:r>
      <w:r>
        <w:rPr>
          <w:color w:val="221F1F"/>
          <w:spacing w:val="-10"/>
        </w:rPr>
        <w:t xml:space="preserve"> </w:t>
      </w:r>
      <w:r>
        <w:rPr>
          <w:color w:val="221F1F"/>
          <w:spacing w:val="-4"/>
        </w:rPr>
        <w:t>and</w:t>
      </w:r>
      <w:r>
        <w:rPr>
          <w:color w:val="221F1F"/>
          <w:spacing w:val="-10"/>
        </w:rPr>
        <w:t xml:space="preserve"> </w:t>
      </w:r>
      <w:r>
        <w:rPr>
          <w:color w:val="221F1F"/>
          <w:spacing w:val="-4"/>
        </w:rPr>
        <w:t>Growth</w:t>
      </w:r>
      <w:r>
        <w:rPr>
          <w:color w:val="221F1F"/>
          <w:spacing w:val="-10"/>
        </w:rPr>
        <w:t xml:space="preserve"> </w:t>
      </w:r>
      <w:r>
        <w:rPr>
          <w:color w:val="221F1F"/>
          <w:spacing w:val="-4"/>
        </w:rPr>
        <w:t>of</w:t>
      </w:r>
      <w:r>
        <w:rPr>
          <w:color w:val="221F1F"/>
          <w:spacing w:val="-10"/>
        </w:rPr>
        <w:t xml:space="preserve"> </w:t>
      </w:r>
      <w:r>
        <w:rPr>
          <w:color w:val="221F1F"/>
          <w:spacing w:val="-4"/>
        </w:rPr>
        <w:t xml:space="preserve">Delegated </w:t>
      </w:r>
      <w:r>
        <w:rPr>
          <w:color w:val="221F1F"/>
        </w:rPr>
        <w:t>Legislation, Types of</w:t>
      </w:r>
      <w:r>
        <w:rPr>
          <w:color w:val="221F1F"/>
          <w:spacing w:val="38"/>
        </w:rPr>
        <w:t xml:space="preserve"> </w:t>
      </w:r>
      <w:r>
        <w:rPr>
          <w:color w:val="221F1F"/>
        </w:rPr>
        <w:t>Delegated Legislation and Constitutionality</w:t>
      </w:r>
      <w:r>
        <w:rPr>
          <w:color w:val="221F1F"/>
          <w:spacing w:val="40"/>
        </w:rPr>
        <w:t xml:space="preserve"> </w:t>
      </w:r>
      <w:r>
        <w:rPr>
          <w:color w:val="221F1F"/>
        </w:rPr>
        <w:t xml:space="preserve">of Delegated Legislation-Delegated Legislation and Conditional </w:t>
      </w:r>
      <w:r>
        <w:rPr>
          <w:color w:val="221F1F"/>
          <w:spacing w:val="-2"/>
        </w:rPr>
        <w:t>Legislation,</w:t>
      </w:r>
      <w:r>
        <w:rPr>
          <w:color w:val="221F1F"/>
          <w:spacing w:val="-4"/>
        </w:rPr>
        <w:t xml:space="preserve"> </w:t>
      </w:r>
      <w:r>
        <w:rPr>
          <w:color w:val="221F1F"/>
          <w:spacing w:val="-2"/>
        </w:rPr>
        <w:t>Sub-Delegation –Restraints on</w:t>
      </w:r>
      <w:r>
        <w:rPr>
          <w:color w:val="221F1F"/>
          <w:spacing w:val="-4"/>
        </w:rPr>
        <w:t xml:space="preserve"> </w:t>
      </w:r>
      <w:r>
        <w:rPr>
          <w:color w:val="221F1F"/>
          <w:spacing w:val="-2"/>
        </w:rPr>
        <w:t>Delegation of</w:t>
      </w:r>
      <w:r>
        <w:rPr>
          <w:color w:val="221F1F"/>
          <w:spacing w:val="-3"/>
        </w:rPr>
        <w:t xml:space="preserve"> </w:t>
      </w:r>
      <w:r>
        <w:rPr>
          <w:color w:val="221F1F"/>
          <w:spacing w:val="-2"/>
        </w:rPr>
        <w:t xml:space="preserve">Legislative </w:t>
      </w:r>
      <w:r>
        <w:rPr>
          <w:color w:val="221F1F"/>
        </w:rPr>
        <w:t xml:space="preserve">Power, Doctrine of Excessive Delegation- Control over Delegated </w:t>
      </w:r>
      <w:r>
        <w:rPr>
          <w:color w:val="221F1F"/>
          <w:spacing w:val="-4"/>
        </w:rPr>
        <w:t>Legislation-Judicial,</w:t>
      </w:r>
      <w:r>
        <w:rPr>
          <w:color w:val="221F1F"/>
          <w:spacing w:val="-5"/>
        </w:rPr>
        <w:t xml:space="preserve"> </w:t>
      </w:r>
      <w:r>
        <w:rPr>
          <w:color w:val="221F1F"/>
          <w:spacing w:val="-4"/>
        </w:rPr>
        <w:t>Procedural</w:t>
      </w:r>
      <w:r>
        <w:rPr>
          <w:color w:val="221F1F"/>
          <w:spacing w:val="-8"/>
        </w:rPr>
        <w:t xml:space="preserve"> </w:t>
      </w:r>
      <w:r>
        <w:rPr>
          <w:color w:val="221F1F"/>
          <w:spacing w:val="-4"/>
        </w:rPr>
        <w:t>and</w:t>
      </w:r>
      <w:r>
        <w:rPr>
          <w:color w:val="221F1F"/>
          <w:spacing w:val="-6"/>
        </w:rPr>
        <w:t xml:space="preserve"> </w:t>
      </w:r>
      <w:r>
        <w:rPr>
          <w:color w:val="221F1F"/>
          <w:spacing w:val="-4"/>
        </w:rPr>
        <w:t>Legislative</w:t>
      </w:r>
      <w:r>
        <w:rPr>
          <w:color w:val="221F1F"/>
          <w:spacing w:val="-6"/>
        </w:rPr>
        <w:t xml:space="preserve"> </w:t>
      </w:r>
      <w:r>
        <w:rPr>
          <w:color w:val="221F1F"/>
          <w:spacing w:val="-4"/>
        </w:rPr>
        <w:t xml:space="preserve">Control-Administrative </w:t>
      </w:r>
      <w:r>
        <w:rPr>
          <w:color w:val="221F1F"/>
        </w:rPr>
        <w:t>Directions and Delegated Legislations.</w:t>
      </w:r>
    </w:p>
    <w:p w14:paraId="0B487297" w14:textId="77777777" w:rsidR="00F3095E" w:rsidRDefault="00000000">
      <w:pPr>
        <w:spacing w:before="69"/>
        <w:ind w:left="52"/>
        <w:rPr>
          <w:rFonts w:ascii="Arial"/>
          <w:b/>
          <w:sz w:val="20"/>
        </w:rPr>
      </w:pPr>
      <w:r>
        <w:rPr>
          <w:rFonts w:ascii="Palatino Linotype"/>
          <w:b/>
          <w:color w:val="221F1F"/>
          <w:sz w:val="24"/>
        </w:rPr>
        <w:t>Unit</w:t>
      </w:r>
      <w:r>
        <w:rPr>
          <w:rFonts w:ascii="Palatino Linotype"/>
          <w:b/>
          <w:color w:val="221F1F"/>
          <w:spacing w:val="-11"/>
          <w:sz w:val="24"/>
        </w:rPr>
        <w:t xml:space="preserve"> </w:t>
      </w:r>
      <w:r>
        <w:rPr>
          <w:rFonts w:ascii="Palatino Linotype"/>
          <w:b/>
          <w:color w:val="221F1F"/>
          <w:sz w:val="24"/>
        </w:rPr>
        <w:t>-III</w:t>
      </w:r>
      <w:r>
        <w:rPr>
          <w:rFonts w:ascii="Palatino Linotype"/>
          <w:b/>
          <w:color w:val="221F1F"/>
          <w:spacing w:val="38"/>
          <w:sz w:val="24"/>
        </w:rPr>
        <w:t xml:space="preserve"> </w:t>
      </w:r>
      <w:r>
        <w:rPr>
          <w:rFonts w:ascii="Arial"/>
          <w:b/>
          <w:color w:val="221F1F"/>
          <w:sz w:val="20"/>
        </w:rPr>
        <w:t>Procedural</w:t>
      </w:r>
      <w:r>
        <w:rPr>
          <w:rFonts w:ascii="Arial"/>
          <w:b/>
          <w:color w:val="221F1F"/>
          <w:spacing w:val="-8"/>
          <w:sz w:val="20"/>
        </w:rPr>
        <w:t xml:space="preserve"> </w:t>
      </w:r>
      <w:r>
        <w:rPr>
          <w:rFonts w:ascii="Arial"/>
          <w:b/>
          <w:color w:val="221F1F"/>
          <w:sz w:val="20"/>
        </w:rPr>
        <w:t>Fairness</w:t>
      </w:r>
      <w:r>
        <w:rPr>
          <w:rFonts w:ascii="Arial"/>
          <w:b/>
          <w:color w:val="221F1F"/>
          <w:spacing w:val="-6"/>
          <w:sz w:val="20"/>
        </w:rPr>
        <w:t xml:space="preserve"> </w:t>
      </w:r>
      <w:r>
        <w:rPr>
          <w:rFonts w:ascii="Arial"/>
          <w:b/>
          <w:color w:val="221F1F"/>
          <w:sz w:val="20"/>
        </w:rPr>
        <w:t>and</w:t>
      </w:r>
      <w:r>
        <w:rPr>
          <w:rFonts w:ascii="Arial"/>
          <w:b/>
          <w:color w:val="221F1F"/>
          <w:spacing w:val="-9"/>
          <w:sz w:val="20"/>
        </w:rPr>
        <w:t xml:space="preserve"> </w:t>
      </w:r>
      <w:r>
        <w:rPr>
          <w:rFonts w:ascii="Arial"/>
          <w:b/>
          <w:color w:val="221F1F"/>
          <w:sz w:val="20"/>
        </w:rPr>
        <w:t>Judicial</w:t>
      </w:r>
      <w:r>
        <w:rPr>
          <w:rFonts w:ascii="Arial"/>
          <w:b/>
          <w:color w:val="221F1F"/>
          <w:spacing w:val="-8"/>
          <w:sz w:val="20"/>
        </w:rPr>
        <w:t xml:space="preserve"> </w:t>
      </w:r>
      <w:r>
        <w:rPr>
          <w:rFonts w:ascii="Arial"/>
          <w:b/>
          <w:color w:val="221F1F"/>
          <w:spacing w:val="-2"/>
          <w:sz w:val="20"/>
        </w:rPr>
        <w:t>Review</w:t>
      </w:r>
    </w:p>
    <w:p w14:paraId="7560C00D" w14:textId="77777777" w:rsidR="00F3095E" w:rsidRDefault="00000000">
      <w:pPr>
        <w:pStyle w:val="BodyText"/>
        <w:spacing w:before="67" w:line="249" w:lineRule="auto"/>
        <w:ind w:left="52" w:right="404" w:firstLine="398"/>
        <w:jc w:val="both"/>
      </w:pPr>
      <w:r>
        <w:rPr>
          <w:color w:val="221F1F"/>
        </w:rPr>
        <w:t xml:space="preserve">Principles of Natural Justice- Concept, Parameters and Application of the Principles of Natural Justice-Rule against Bias- Audi Alteram Partem or the Rule of Fair Hearing-Meaning, Object, Ambit and ingredients of Fair hearing, Institutional Decision, Post decision hearing –Reasoned </w:t>
      </w:r>
      <w:proofErr w:type="gramStart"/>
      <w:r>
        <w:rPr>
          <w:color w:val="221F1F"/>
        </w:rPr>
        <w:t>decisions</w:t>
      </w:r>
      <w:proofErr w:type="gramEnd"/>
      <w:r>
        <w:rPr>
          <w:color w:val="221F1F"/>
        </w:rPr>
        <w:t>-Exceptions to the rule of Natural Justice-Effects of Breach of Natural Justice.</w:t>
      </w:r>
    </w:p>
    <w:p w14:paraId="7E0D422B" w14:textId="77777777" w:rsidR="00F3095E" w:rsidRDefault="00000000">
      <w:pPr>
        <w:pStyle w:val="BodyText"/>
        <w:spacing w:before="66" w:line="249" w:lineRule="auto"/>
        <w:ind w:left="52" w:right="9" w:firstLine="398"/>
        <w:jc w:val="both"/>
      </w:pPr>
      <w:r>
        <w:rPr>
          <w:color w:val="221F1F"/>
          <w:spacing w:val="-2"/>
        </w:rPr>
        <w:t>Administrative</w:t>
      </w:r>
      <w:r>
        <w:rPr>
          <w:color w:val="221F1F"/>
          <w:spacing w:val="-8"/>
        </w:rPr>
        <w:t xml:space="preserve"> </w:t>
      </w:r>
      <w:r>
        <w:rPr>
          <w:color w:val="221F1F"/>
          <w:spacing w:val="-2"/>
        </w:rPr>
        <w:t>Process</w:t>
      </w:r>
      <w:r>
        <w:rPr>
          <w:color w:val="221F1F"/>
          <w:spacing w:val="-6"/>
        </w:rPr>
        <w:t xml:space="preserve"> </w:t>
      </w:r>
      <w:r>
        <w:rPr>
          <w:color w:val="221F1F"/>
          <w:spacing w:val="-2"/>
        </w:rPr>
        <w:t>and</w:t>
      </w:r>
      <w:r>
        <w:rPr>
          <w:color w:val="221F1F"/>
          <w:spacing w:val="-8"/>
        </w:rPr>
        <w:t xml:space="preserve"> </w:t>
      </w:r>
      <w:r>
        <w:rPr>
          <w:color w:val="221F1F"/>
          <w:spacing w:val="-2"/>
        </w:rPr>
        <w:t>Judicial</w:t>
      </w:r>
      <w:r>
        <w:rPr>
          <w:color w:val="221F1F"/>
          <w:spacing w:val="-8"/>
        </w:rPr>
        <w:t xml:space="preserve"> </w:t>
      </w:r>
      <w:r>
        <w:rPr>
          <w:color w:val="221F1F"/>
          <w:spacing w:val="-2"/>
        </w:rPr>
        <w:t>Review</w:t>
      </w:r>
      <w:r>
        <w:rPr>
          <w:color w:val="221F1F"/>
          <w:spacing w:val="-7"/>
        </w:rPr>
        <w:t xml:space="preserve"> </w:t>
      </w:r>
      <w:r>
        <w:rPr>
          <w:color w:val="221F1F"/>
          <w:spacing w:val="-2"/>
        </w:rPr>
        <w:t>–Meaning</w:t>
      </w:r>
      <w:r>
        <w:rPr>
          <w:color w:val="221F1F"/>
          <w:spacing w:val="-7"/>
        </w:rPr>
        <w:t xml:space="preserve"> </w:t>
      </w:r>
      <w:r>
        <w:rPr>
          <w:color w:val="221F1F"/>
          <w:spacing w:val="-2"/>
        </w:rPr>
        <w:t>and</w:t>
      </w:r>
      <w:r>
        <w:rPr>
          <w:color w:val="221F1F"/>
          <w:spacing w:val="-8"/>
        </w:rPr>
        <w:t xml:space="preserve"> </w:t>
      </w:r>
      <w:r>
        <w:rPr>
          <w:color w:val="221F1F"/>
          <w:spacing w:val="-2"/>
        </w:rPr>
        <w:t>need for</w:t>
      </w:r>
      <w:r>
        <w:rPr>
          <w:color w:val="221F1F"/>
          <w:spacing w:val="-12"/>
        </w:rPr>
        <w:t xml:space="preserve"> </w:t>
      </w:r>
      <w:r>
        <w:rPr>
          <w:color w:val="221F1F"/>
          <w:spacing w:val="-2"/>
        </w:rPr>
        <w:t>Judicial</w:t>
      </w:r>
      <w:r>
        <w:rPr>
          <w:color w:val="221F1F"/>
          <w:spacing w:val="-12"/>
        </w:rPr>
        <w:t xml:space="preserve"> </w:t>
      </w:r>
      <w:r>
        <w:rPr>
          <w:color w:val="221F1F"/>
          <w:spacing w:val="-2"/>
        </w:rPr>
        <w:t>Review-Scope</w:t>
      </w:r>
      <w:r>
        <w:rPr>
          <w:color w:val="221F1F"/>
          <w:spacing w:val="-12"/>
        </w:rPr>
        <w:t xml:space="preserve"> </w:t>
      </w:r>
      <w:r>
        <w:rPr>
          <w:color w:val="221F1F"/>
          <w:spacing w:val="-2"/>
        </w:rPr>
        <w:t>of</w:t>
      </w:r>
      <w:r>
        <w:rPr>
          <w:color w:val="221F1F"/>
          <w:spacing w:val="-12"/>
        </w:rPr>
        <w:t xml:space="preserve"> </w:t>
      </w:r>
      <w:r>
        <w:rPr>
          <w:color w:val="221F1F"/>
          <w:spacing w:val="-2"/>
        </w:rPr>
        <w:t>Judicial</w:t>
      </w:r>
      <w:r>
        <w:rPr>
          <w:color w:val="221F1F"/>
          <w:spacing w:val="-12"/>
        </w:rPr>
        <w:t xml:space="preserve"> </w:t>
      </w:r>
      <w:r>
        <w:rPr>
          <w:color w:val="221F1F"/>
          <w:spacing w:val="-2"/>
        </w:rPr>
        <w:t>Review,</w:t>
      </w:r>
      <w:r>
        <w:rPr>
          <w:color w:val="221F1F"/>
          <w:spacing w:val="-12"/>
        </w:rPr>
        <w:t xml:space="preserve"> </w:t>
      </w:r>
      <w:r>
        <w:rPr>
          <w:color w:val="221F1F"/>
          <w:spacing w:val="-2"/>
        </w:rPr>
        <w:t>Jurisdiction</w:t>
      </w:r>
      <w:r>
        <w:rPr>
          <w:color w:val="221F1F"/>
          <w:spacing w:val="-12"/>
        </w:rPr>
        <w:t xml:space="preserve"> </w:t>
      </w:r>
      <w:r>
        <w:rPr>
          <w:color w:val="221F1F"/>
          <w:spacing w:val="-2"/>
        </w:rPr>
        <w:t>of</w:t>
      </w:r>
      <w:r>
        <w:rPr>
          <w:color w:val="221F1F"/>
          <w:spacing w:val="-12"/>
        </w:rPr>
        <w:t xml:space="preserve"> </w:t>
      </w:r>
      <w:r>
        <w:rPr>
          <w:color w:val="221F1F"/>
          <w:spacing w:val="-2"/>
        </w:rPr>
        <w:t>Supreme Court-Writ</w:t>
      </w:r>
      <w:r>
        <w:rPr>
          <w:color w:val="221F1F"/>
          <w:spacing w:val="-12"/>
        </w:rPr>
        <w:t xml:space="preserve"> </w:t>
      </w:r>
      <w:r>
        <w:rPr>
          <w:color w:val="221F1F"/>
          <w:spacing w:val="-2"/>
        </w:rPr>
        <w:t>Jurisdiction-Appeal</w:t>
      </w:r>
      <w:r>
        <w:rPr>
          <w:color w:val="221F1F"/>
          <w:spacing w:val="-12"/>
        </w:rPr>
        <w:t xml:space="preserve"> </w:t>
      </w:r>
      <w:r>
        <w:rPr>
          <w:color w:val="221F1F"/>
          <w:spacing w:val="-2"/>
        </w:rPr>
        <w:t>by</w:t>
      </w:r>
      <w:r>
        <w:rPr>
          <w:color w:val="221F1F"/>
          <w:spacing w:val="-12"/>
        </w:rPr>
        <w:t xml:space="preserve"> </w:t>
      </w:r>
      <w:r>
        <w:rPr>
          <w:color w:val="221F1F"/>
          <w:spacing w:val="-2"/>
        </w:rPr>
        <w:t>Special</w:t>
      </w:r>
      <w:r>
        <w:rPr>
          <w:color w:val="221F1F"/>
          <w:spacing w:val="-12"/>
        </w:rPr>
        <w:t xml:space="preserve"> </w:t>
      </w:r>
      <w:r>
        <w:rPr>
          <w:color w:val="221F1F"/>
          <w:spacing w:val="-2"/>
        </w:rPr>
        <w:t>Leave</w:t>
      </w:r>
      <w:r>
        <w:rPr>
          <w:color w:val="221F1F"/>
          <w:spacing w:val="-12"/>
        </w:rPr>
        <w:t xml:space="preserve"> </w:t>
      </w:r>
      <w:r>
        <w:rPr>
          <w:color w:val="221F1F"/>
          <w:spacing w:val="-2"/>
        </w:rPr>
        <w:t>(Art.</w:t>
      </w:r>
      <w:r>
        <w:rPr>
          <w:color w:val="221F1F"/>
          <w:spacing w:val="-12"/>
        </w:rPr>
        <w:t xml:space="preserve"> </w:t>
      </w:r>
      <w:r>
        <w:rPr>
          <w:color w:val="221F1F"/>
          <w:spacing w:val="-2"/>
        </w:rPr>
        <w:t>136)-Scope</w:t>
      </w:r>
      <w:r>
        <w:rPr>
          <w:color w:val="221F1F"/>
          <w:spacing w:val="-12"/>
        </w:rPr>
        <w:t xml:space="preserve"> </w:t>
      </w:r>
      <w:r>
        <w:rPr>
          <w:color w:val="221F1F"/>
          <w:spacing w:val="-2"/>
        </w:rPr>
        <w:t xml:space="preserve">and </w:t>
      </w:r>
      <w:r>
        <w:rPr>
          <w:color w:val="221F1F"/>
        </w:rPr>
        <w:t>Object of Article136-Jurisdiction of the High Court- Judicial Review of</w:t>
      </w:r>
      <w:r>
        <w:rPr>
          <w:color w:val="221F1F"/>
          <w:spacing w:val="-8"/>
        </w:rPr>
        <w:t xml:space="preserve"> </w:t>
      </w:r>
      <w:r>
        <w:rPr>
          <w:color w:val="221F1F"/>
        </w:rPr>
        <w:t>Administrative</w:t>
      </w:r>
      <w:r>
        <w:rPr>
          <w:color w:val="221F1F"/>
          <w:spacing w:val="-4"/>
        </w:rPr>
        <w:t xml:space="preserve"> </w:t>
      </w:r>
      <w:r>
        <w:rPr>
          <w:color w:val="221F1F"/>
        </w:rPr>
        <w:t>Action</w:t>
      </w:r>
      <w:r>
        <w:rPr>
          <w:color w:val="221F1F"/>
          <w:spacing w:val="-2"/>
        </w:rPr>
        <w:t xml:space="preserve"> </w:t>
      </w:r>
      <w:r>
        <w:rPr>
          <w:color w:val="221F1F"/>
        </w:rPr>
        <w:t>through</w:t>
      </w:r>
      <w:r>
        <w:rPr>
          <w:color w:val="221F1F"/>
          <w:spacing w:val="-2"/>
        </w:rPr>
        <w:t xml:space="preserve"> </w:t>
      </w:r>
      <w:r>
        <w:rPr>
          <w:color w:val="221F1F"/>
        </w:rPr>
        <w:t>writs-Scope</w:t>
      </w:r>
      <w:r>
        <w:rPr>
          <w:color w:val="221F1F"/>
          <w:spacing w:val="-3"/>
        </w:rPr>
        <w:t xml:space="preserve"> </w:t>
      </w:r>
      <w:r>
        <w:rPr>
          <w:color w:val="221F1F"/>
        </w:rPr>
        <w:t>of</w:t>
      </w:r>
      <w:r>
        <w:rPr>
          <w:color w:val="221F1F"/>
          <w:spacing w:val="-4"/>
        </w:rPr>
        <w:t xml:space="preserve"> </w:t>
      </w:r>
      <w:r>
        <w:rPr>
          <w:color w:val="221F1F"/>
        </w:rPr>
        <w:t>the</w:t>
      </w:r>
      <w:r>
        <w:rPr>
          <w:color w:val="221F1F"/>
          <w:spacing w:val="-2"/>
        </w:rPr>
        <w:t xml:space="preserve"> </w:t>
      </w:r>
      <w:r>
        <w:rPr>
          <w:color w:val="221F1F"/>
        </w:rPr>
        <w:t>Writ</w:t>
      </w:r>
      <w:r>
        <w:rPr>
          <w:color w:val="221F1F"/>
          <w:spacing w:val="-2"/>
        </w:rPr>
        <w:t xml:space="preserve"> </w:t>
      </w:r>
      <w:r>
        <w:rPr>
          <w:color w:val="221F1F"/>
        </w:rPr>
        <w:t>Jurisdiction – against whom the writ lies-Territorial extent of Writ Jurisdiction- Relief against</w:t>
      </w:r>
      <w:r>
        <w:rPr>
          <w:color w:val="221F1F"/>
          <w:spacing w:val="33"/>
        </w:rPr>
        <w:t xml:space="preserve"> </w:t>
      </w:r>
      <w:r>
        <w:rPr>
          <w:color w:val="221F1F"/>
        </w:rPr>
        <w:t>an Interim order –Interim Relief (Art.226 (3)- - Locus standi – Kinds of Writ-Grounds for issue of Writs-Principles for the exercise of Writ Jurisdiction, Alternative Remedy Laches or Delay- Res</w:t>
      </w:r>
      <w:r>
        <w:rPr>
          <w:color w:val="221F1F"/>
          <w:spacing w:val="-13"/>
        </w:rPr>
        <w:t xml:space="preserve"> </w:t>
      </w:r>
      <w:r>
        <w:rPr>
          <w:color w:val="221F1F"/>
        </w:rPr>
        <w:t>Judicata-Public</w:t>
      </w:r>
      <w:r>
        <w:rPr>
          <w:color w:val="221F1F"/>
          <w:spacing w:val="-11"/>
        </w:rPr>
        <w:t xml:space="preserve"> </w:t>
      </w:r>
      <w:r>
        <w:rPr>
          <w:color w:val="221F1F"/>
        </w:rPr>
        <w:t>Interest</w:t>
      </w:r>
      <w:r>
        <w:rPr>
          <w:color w:val="221F1F"/>
          <w:spacing w:val="-14"/>
        </w:rPr>
        <w:t xml:space="preserve"> </w:t>
      </w:r>
      <w:r>
        <w:rPr>
          <w:color w:val="221F1F"/>
        </w:rPr>
        <w:t>Litigation</w:t>
      </w:r>
      <w:r>
        <w:rPr>
          <w:color w:val="221F1F"/>
          <w:spacing w:val="-10"/>
        </w:rPr>
        <w:t xml:space="preserve"> </w:t>
      </w:r>
      <w:r>
        <w:rPr>
          <w:color w:val="221F1F"/>
        </w:rPr>
        <w:t>and</w:t>
      </w:r>
      <w:r>
        <w:rPr>
          <w:color w:val="221F1F"/>
          <w:spacing w:val="-11"/>
        </w:rPr>
        <w:t xml:space="preserve"> </w:t>
      </w:r>
      <w:r>
        <w:rPr>
          <w:color w:val="221F1F"/>
        </w:rPr>
        <w:t>Locus</w:t>
      </w:r>
      <w:r>
        <w:rPr>
          <w:color w:val="221F1F"/>
          <w:spacing w:val="-11"/>
        </w:rPr>
        <w:t xml:space="preserve"> </w:t>
      </w:r>
      <w:r>
        <w:rPr>
          <w:color w:val="221F1F"/>
        </w:rPr>
        <w:t>Standi-Doctrine</w:t>
      </w:r>
      <w:r>
        <w:rPr>
          <w:color w:val="221F1F"/>
          <w:spacing w:val="10"/>
        </w:rPr>
        <w:t xml:space="preserve"> </w:t>
      </w:r>
      <w:r>
        <w:rPr>
          <w:color w:val="221F1F"/>
        </w:rPr>
        <w:t>of Legitimate Expectation and Doctrine</w:t>
      </w:r>
      <w:r>
        <w:rPr>
          <w:color w:val="221F1F"/>
          <w:spacing w:val="40"/>
        </w:rPr>
        <w:t xml:space="preserve"> </w:t>
      </w:r>
      <w:r>
        <w:rPr>
          <w:color w:val="221F1F"/>
        </w:rPr>
        <w:t>of Proportionality.</w:t>
      </w:r>
    </w:p>
    <w:p w14:paraId="5DB06FCB" w14:textId="77777777" w:rsidR="00F3095E" w:rsidRDefault="00000000">
      <w:pPr>
        <w:pStyle w:val="BodyText"/>
        <w:spacing w:before="89" w:line="249" w:lineRule="auto"/>
        <w:ind w:left="52" w:right="13" w:firstLine="398"/>
        <w:jc w:val="both"/>
      </w:pPr>
      <w:r>
        <w:rPr>
          <w:color w:val="221F1F"/>
        </w:rPr>
        <w:t xml:space="preserve">Statutory Remedies- </w:t>
      </w:r>
      <w:r>
        <w:rPr>
          <w:color w:val="221F1F"/>
          <w:spacing w:val="10"/>
        </w:rPr>
        <w:t>Injunction-</w:t>
      </w:r>
      <w:r>
        <w:rPr>
          <w:color w:val="221F1F"/>
        </w:rPr>
        <w:t>Declaration against the Government-Exclusion of Civil Suits:</w:t>
      </w:r>
    </w:p>
    <w:p w14:paraId="54BDA878" w14:textId="77777777" w:rsidR="00F3095E" w:rsidRDefault="00000000">
      <w:pPr>
        <w:pStyle w:val="BodyText"/>
        <w:spacing w:before="86" w:line="249" w:lineRule="auto"/>
        <w:ind w:left="52" w:right="7" w:firstLine="398"/>
        <w:jc w:val="both"/>
      </w:pPr>
      <w:r>
        <w:rPr>
          <w:color w:val="221F1F"/>
        </w:rPr>
        <w:t>Privileges</w:t>
      </w:r>
      <w:r>
        <w:rPr>
          <w:color w:val="221F1F"/>
          <w:spacing w:val="-8"/>
        </w:rPr>
        <w:t xml:space="preserve"> </w:t>
      </w:r>
      <w:r>
        <w:rPr>
          <w:color w:val="221F1F"/>
        </w:rPr>
        <w:t>and</w:t>
      </w:r>
      <w:r>
        <w:rPr>
          <w:color w:val="221F1F"/>
          <w:spacing w:val="-9"/>
        </w:rPr>
        <w:t xml:space="preserve"> </w:t>
      </w:r>
      <w:r>
        <w:rPr>
          <w:color w:val="221F1F"/>
        </w:rPr>
        <w:t>Immunities</w:t>
      </w:r>
      <w:r>
        <w:rPr>
          <w:color w:val="221F1F"/>
          <w:spacing w:val="-8"/>
        </w:rPr>
        <w:t xml:space="preserve"> </w:t>
      </w:r>
      <w:r>
        <w:rPr>
          <w:color w:val="221F1F"/>
        </w:rPr>
        <w:t>of</w:t>
      </w:r>
      <w:r>
        <w:rPr>
          <w:color w:val="221F1F"/>
          <w:spacing w:val="-9"/>
        </w:rPr>
        <w:t xml:space="preserve"> </w:t>
      </w:r>
      <w:r>
        <w:rPr>
          <w:color w:val="221F1F"/>
        </w:rPr>
        <w:t>Government</w:t>
      </w:r>
      <w:r>
        <w:rPr>
          <w:color w:val="221F1F"/>
          <w:spacing w:val="-8"/>
        </w:rPr>
        <w:t xml:space="preserve"> </w:t>
      </w:r>
      <w:r>
        <w:rPr>
          <w:color w:val="221F1F"/>
        </w:rPr>
        <w:t>in</w:t>
      </w:r>
      <w:r>
        <w:rPr>
          <w:color w:val="221F1F"/>
          <w:spacing w:val="-7"/>
        </w:rPr>
        <w:t xml:space="preserve"> </w:t>
      </w:r>
      <w:r>
        <w:rPr>
          <w:color w:val="221F1F"/>
        </w:rPr>
        <w:t>legal</w:t>
      </w:r>
      <w:r>
        <w:rPr>
          <w:color w:val="221F1F"/>
          <w:spacing w:val="-8"/>
        </w:rPr>
        <w:t xml:space="preserve"> </w:t>
      </w:r>
      <w:r>
        <w:rPr>
          <w:color w:val="221F1F"/>
        </w:rPr>
        <w:t xml:space="preserve">Proceedings- </w:t>
      </w:r>
      <w:r>
        <w:rPr>
          <w:color w:val="221F1F"/>
        </w:rPr>
        <w:lastRenderedPageBreak/>
        <w:t>Privilege to withhold documents-Miscellaneous Privileges of the Government–</w:t>
      </w:r>
      <w:proofErr w:type="spellStart"/>
      <w:proofErr w:type="gramStart"/>
      <w:r>
        <w:rPr>
          <w:color w:val="221F1F"/>
        </w:rPr>
        <w:t>Notice,Limitation</w:t>
      </w:r>
      <w:proofErr w:type="spellEnd"/>
      <w:proofErr w:type="gramEnd"/>
      <w:r>
        <w:rPr>
          <w:color w:val="221F1F"/>
        </w:rPr>
        <w:t>,</w:t>
      </w:r>
      <w:r>
        <w:rPr>
          <w:color w:val="221F1F"/>
          <w:spacing w:val="-7"/>
        </w:rPr>
        <w:t xml:space="preserve"> </w:t>
      </w:r>
      <w:r>
        <w:rPr>
          <w:color w:val="221F1F"/>
        </w:rPr>
        <w:t>enforcement</w:t>
      </w:r>
      <w:r>
        <w:rPr>
          <w:color w:val="221F1F"/>
          <w:spacing w:val="15"/>
        </w:rPr>
        <w:t xml:space="preserve"> </w:t>
      </w:r>
      <w:r>
        <w:rPr>
          <w:color w:val="221F1F"/>
        </w:rPr>
        <w:t>of</w:t>
      </w:r>
      <w:r>
        <w:rPr>
          <w:color w:val="221F1F"/>
          <w:spacing w:val="-10"/>
        </w:rPr>
        <w:t xml:space="preserve"> </w:t>
      </w:r>
      <w:r>
        <w:rPr>
          <w:color w:val="221F1F"/>
        </w:rPr>
        <w:t>court</w:t>
      </w:r>
      <w:r>
        <w:rPr>
          <w:color w:val="221F1F"/>
          <w:spacing w:val="-11"/>
        </w:rPr>
        <w:t xml:space="preserve"> </w:t>
      </w:r>
      <w:r>
        <w:rPr>
          <w:color w:val="221F1F"/>
        </w:rPr>
        <w:t>order-</w:t>
      </w:r>
      <w:r>
        <w:rPr>
          <w:color w:val="221F1F"/>
          <w:spacing w:val="-10"/>
        </w:rPr>
        <w:t xml:space="preserve"> </w:t>
      </w:r>
      <w:r>
        <w:rPr>
          <w:color w:val="221F1F"/>
        </w:rPr>
        <w:t>Binding nature</w:t>
      </w:r>
      <w:r>
        <w:rPr>
          <w:color w:val="221F1F"/>
          <w:spacing w:val="-13"/>
        </w:rPr>
        <w:t xml:space="preserve"> </w:t>
      </w:r>
      <w:r>
        <w:rPr>
          <w:color w:val="221F1F"/>
        </w:rPr>
        <w:t>of</w:t>
      </w:r>
      <w:r>
        <w:rPr>
          <w:color w:val="221F1F"/>
          <w:spacing w:val="-11"/>
        </w:rPr>
        <w:t xml:space="preserve"> </w:t>
      </w:r>
      <w:r>
        <w:rPr>
          <w:color w:val="221F1F"/>
        </w:rPr>
        <w:t>Statutes</w:t>
      </w:r>
      <w:r>
        <w:rPr>
          <w:color w:val="221F1F"/>
          <w:spacing w:val="-12"/>
        </w:rPr>
        <w:t xml:space="preserve"> </w:t>
      </w:r>
      <w:r>
        <w:rPr>
          <w:color w:val="221F1F"/>
        </w:rPr>
        <w:t>over</w:t>
      </w:r>
      <w:r>
        <w:rPr>
          <w:color w:val="221F1F"/>
          <w:spacing w:val="-14"/>
        </w:rPr>
        <w:t xml:space="preserve"> </w:t>
      </w:r>
      <w:r>
        <w:rPr>
          <w:color w:val="221F1F"/>
        </w:rPr>
        <w:t>the</w:t>
      </w:r>
      <w:r>
        <w:rPr>
          <w:color w:val="221F1F"/>
          <w:spacing w:val="-11"/>
        </w:rPr>
        <w:t xml:space="preserve"> </w:t>
      </w:r>
      <w:r>
        <w:rPr>
          <w:color w:val="221F1F"/>
        </w:rPr>
        <w:t>states</w:t>
      </w:r>
      <w:r>
        <w:rPr>
          <w:color w:val="221F1F"/>
          <w:spacing w:val="-14"/>
        </w:rPr>
        <w:t xml:space="preserve"> </w:t>
      </w:r>
      <w:r>
        <w:rPr>
          <w:color w:val="221F1F"/>
        </w:rPr>
        <w:t>action-Promissory</w:t>
      </w:r>
      <w:r>
        <w:rPr>
          <w:color w:val="221F1F"/>
          <w:spacing w:val="-11"/>
        </w:rPr>
        <w:t xml:space="preserve"> </w:t>
      </w:r>
      <w:r>
        <w:rPr>
          <w:color w:val="221F1F"/>
        </w:rPr>
        <w:t>Estoppel-</w:t>
      </w:r>
      <w:r>
        <w:rPr>
          <w:color w:val="221F1F"/>
          <w:spacing w:val="-14"/>
        </w:rPr>
        <w:t xml:space="preserve"> </w:t>
      </w:r>
      <w:r>
        <w:rPr>
          <w:color w:val="221F1F"/>
        </w:rPr>
        <w:t>Right to information</w:t>
      </w:r>
    </w:p>
    <w:p w14:paraId="0AF4E8C0" w14:textId="77777777" w:rsidR="00F3095E" w:rsidRDefault="00000000">
      <w:pPr>
        <w:pStyle w:val="BodyText"/>
        <w:spacing w:before="88" w:line="249" w:lineRule="auto"/>
        <w:ind w:left="52" w:right="17" w:firstLine="398"/>
        <w:jc w:val="both"/>
      </w:pPr>
      <w:r>
        <w:rPr>
          <w:color w:val="221F1F"/>
        </w:rPr>
        <w:t xml:space="preserve">Judicial Control of Administrative Discretion- </w:t>
      </w:r>
      <w:proofErr w:type="gramStart"/>
      <w:r>
        <w:rPr>
          <w:color w:val="221F1F"/>
        </w:rPr>
        <w:t>Meaning ,</w:t>
      </w:r>
      <w:proofErr w:type="gramEnd"/>
      <w:r>
        <w:rPr>
          <w:color w:val="221F1F"/>
        </w:rPr>
        <w:t xml:space="preserve"> Nature and</w:t>
      </w:r>
      <w:r>
        <w:rPr>
          <w:color w:val="221F1F"/>
          <w:spacing w:val="-14"/>
        </w:rPr>
        <w:t xml:space="preserve"> </w:t>
      </w:r>
      <w:r>
        <w:rPr>
          <w:color w:val="221F1F"/>
        </w:rPr>
        <w:t>Need</w:t>
      </w:r>
      <w:r>
        <w:rPr>
          <w:color w:val="221F1F"/>
          <w:spacing w:val="-12"/>
        </w:rPr>
        <w:t xml:space="preserve"> </w:t>
      </w:r>
      <w:r>
        <w:rPr>
          <w:color w:val="221F1F"/>
        </w:rPr>
        <w:t>of</w:t>
      </w:r>
      <w:r>
        <w:rPr>
          <w:color w:val="221F1F"/>
          <w:spacing w:val="-14"/>
        </w:rPr>
        <w:t xml:space="preserve"> </w:t>
      </w:r>
      <w:r>
        <w:rPr>
          <w:color w:val="221F1F"/>
        </w:rPr>
        <w:t>administrative</w:t>
      </w:r>
      <w:r>
        <w:rPr>
          <w:color w:val="221F1F"/>
          <w:spacing w:val="-11"/>
        </w:rPr>
        <w:t xml:space="preserve"> </w:t>
      </w:r>
      <w:r>
        <w:rPr>
          <w:color w:val="221F1F"/>
        </w:rPr>
        <w:t>Discretion-Ground</w:t>
      </w:r>
      <w:r>
        <w:rPr>
          <w:color w:val="221F1F"/>
          <w:spacing w:val="-11"/>
        </w:rPr>
        <w:t xml:space="preserve"> </w:t>
      </w:r>
      <w:r>
        <w:rPr>
          <w:color w:val="221F1F"/>
        </w:rPr>
        <w:t>and</w:t>
      </w:r>
      <w:r>
        <w:rPr>
          <w:color w:val="221F1F"/>
          <w:spacing w:val="-12"/>
        </w:rPr>
        <w:t xml:space="preserve"> </w:t>
      </w:r>
      <w:r>
        <w:rPr>
          <w:color w:val="221F1F"/>
        </w:rPr>
        <w:t>Extent</w:t>
      </w:r>
      <w:r>
        <w:rPr>
          <w:color w:val="221F1F"/>
          <w:spacing w:val="-14"/>
        </w:rPr>
        <w:t xml:space="preserve"> </w:t>
      </w:r>
      <w:r>
        <w:rPr>
          <w:color w:val="221F1F"/>
        </w:rPr>
        <w:t>of</w:t>
      </w:r>
      <w:r>
        <w:rPr>
          <w:color w:val="221F1F"/>
          <w:spacing w:val="-14"/>
        </w:rPr>
        <w:t xml:space="preserve"> </w:t>
      </w:r>
      <w:r>
        <w:rPr>
          <w:color w:val="221F1F"/>
        </w:rPr>
        <w:t>Judicial Review- Fundamental Rights</w:t>
      </w:r>
      <w:r>
        <w:rPr>
          <w:color w:val="221F1F"/>
          <w:spacing w:val="40"/>
        </w:rPr>
        <w:t xml:space="preserve"> </w:t>
      </w:r>
      <w:r>
        <w:rPr>
          <w:color w:val="221F1F"/>
        </w:rPr>
        <w:t>and Discretionary Power</w:t>
      </w:r>
    </w:p>
    <w:p w14:paraId="7091C977" w14:textId="77777777" w:rsidR="00F3095E" w:rsidRDefault="00000000">
      <w:pPr>
        <w:spacing w:before="84" w:line="249" w:lineRule="auto"/>
        <w:ind w:left="52" w:right="10" w:firstLine="398"/>
        <w:jc w:val="both"/>
        <w:rPr>
          <w:rFonts w:ascii="Arial" w:hAnsi="Arial"/>
          <w:b/>
          <w:sz w:val="20"/>
        </w:rPr>
      </w:pPr>
      <w:r>
        <w:rPr>
          <w:color w:val="221F1F"/>
          <w:sz w:val="20"/>
        </w:rPr>
        <w:t>Liability</w:t>
      </w:r>
      <w:r>
        <w:rPr>
          <w:color w:val="221F1F"/>
          <w:spacing w:val="-14"/>
          <w:sz w:val="20"/>
        </w:rPr>
        <w:t xml:space="preserve"> </w:t>
      </w:r>
      <w:r>
        <w:rPr>
          <w:color w:val="221F1F"/>
          <w:sz w:val="20"/>
        </w:rPr>
        <w:t>of</w:t>
      </w:r>
      <w:r>
        <w:rPr>
          <w:color w:val="221F1F"/>
          <w:spacing w:val="-14"/>
          <w:sz w:val="20"/>
        </w:rPr>
        <w:t xml:space="preserve"> </w:t>
      </w:r>
      <w:r>
        <w:rPr>
          <w:color w:val="221F1F"/>
          <w:sz w:val="20"/>
        </w:rPr>
        <w:t>the</w:t>
      </w:r>
      <w:r>
        <w:rPr>
          <w:color w:val="221F1F"/>
          <w:spacing w:val="-14"/>
          <w:sz w:val="20"/>
        </w:rPr>
        <w:t xml:space="preserve"> </w:t>
      </w:r>
      <w:r>
        <w:rPr>
          <w:color w:val="221F1F"/>
          <w:sz w:val="20"/>
        </w:rPr>
        <w:t>state</w:t>
      </w:r>
      <w:r>
        <w:rPr>
          <w:color w:val="221F1F"/>
          <w:spacing w:val="-14"/>
          <w:sz w:val="20"/>
        </w:rPr>
        <w:t xml:space="preserve"> </w:t>
      </w:r>
      <w:r>
        <w:rPr>
          <w:color w:val="221F1F"/>
          <w:sz w:val="20"/>
        </w:rPr>
        <w:t>–Liability</w:t>
      </w:r>
      <w:r>
        <w:rPr>
          <w:color w:val="221F1F"/>
          <w:spacing w:val="-14"/>
          <w:sz w:val="20"/>
        </w:rPr>
        <w:t xml:space="preserve"> </w:t>
      </w:r>
      <w:r>
        <w:rPr>
          <w:color w:val="221F1F"/>
          <w:sz w:val="20"/>
        </w:rPr>
        <w:t>of</w:t>
      </w:r>
      <w:r>
        <w:rPr>
          <w:color w:val="221F1F"/>
          <w:spacing w:val="-14"/>
          <w:sz w:val="20"/>
        </w:rPr>
        <w:t xml:space="preserve"> </w:t>
      </w:r>
      <w:r>
        <w:rPr>
          <w:color w:val="221F1F"/>
          <w:sz w:val="20"/>
        </w:rPr>
        <w:t>the</w:t>
      </w:r>
      <w:r>
        <w:rPr>
          <w:color w:val="221F1F"/>
          <w:spacing w:val="-14"/>
          <w:sz w:val="20"/>
        </w:rPr>
        <w:t xml:space="preserve"> </w:t>
      </w:r>
      <w:r>
        <w:rPr>
          <w:color w:val="221F1F"/>
          <w:sz w:val="20"/>
        </w:rPr>
        <w:t>State</w:t>
      </w:r>
      <w:r>
        <w:rPr>
          <w:color w:val="221F1F"/>
          <w:spacing w:val="-14"/>
          <w:sz w:val="20"/>
        </w:rPr>
        <w:t xml:space="preserve"> </w:t>
      </w:r>
      <w:r>
        <w:rPr>
          <w:color w:val="221F1F"/>
          <w:sz w:val="20"/>
        </w:rPr>
        <w:t>in</w:t>
      </w:r>
      <w:r>
        <w:rPr>
          <w:color w:val="221F1F"/>
          <w:spacing w:val="-14"/>
          <w:sz w:val="20"/>
        </w:rPr>
        <w:t xml:space="preserve"> </w:t>
      </w:r>
      <w:r>
        <w:rPr>
          <w:color w:val="221F1F"/>
          <w:sz w:val="20"/>
        </w:rPr>
        <w:t>Torts</w:t>
      </w:r>
      <w:r>
        <w:rPr>
          <w:color w:val="221F1F"/>
          <w:spacing w:val="-13"/>
          <w:sz w:val="20"/>
        </w:rPr>
        <w:t xml:space="preserve"> </w:t>
      </w:r>
      <w:r>
        <w:rPr>
          <w:color w:val="221F1F"/>
          <w:sz w:val="20"/>
        </w:rPr>
        <w:t>and</w:t>
      </w:r>
      <w:r>
        <w:rPr>
          <w:color w:val="221F1F"/>
          <w:spacing w:val="-14"/>
          <w:sz w:val="20"/>
        </w:rPr>
        <w:t xml:space="preserve"> </w:t>
      </w:r>
      <w:r>
        <w:rPr>
          <w:color w:val="221F1F"/>
          <w:sz w:val="20"/>
        </w:rPr>
        <w:t xml:space="preserve">Contracts. </w:t>
      </w:r>
      <w:r>
        <w:rPr>
          <w:rFonts w:ascii="Palatino Linotype" w:hAnsi="Palatino Linotype"/>
          <w:b/>
          <w:color w:val="221F1F"/>
          <w:spacing w:val="-2"/>
          <w:sz w:val="24"/>
        </w:rPr>
        <w:t>Unit-</w:t>
      </w:r>
      <w:r>
        <w:rPr>
          <w:rFonts w:ascii="Palatino Linotype" w:hAnsi="Palatino Linotype"/>
          <w:b/>
          <w:color w:val="221F1F"/>
          <w:spacing w:val="-13"/>
          <w:sz w:val="24"/>
        </w:rPr>
        <w:t xml:space="preserve"> </w:t>
      </w:r>
      <w:r>
        <w:rPr>
          <w:rFonts w:ascii="Palatino Linotype" w:hAnsi="Palatino Linotype"/>
          <w:b/>
          <w:color w:val="221F1F"/>
          <w:spacing w:val="-2"/>
          <w:sz w:val="24"/>
        </w:rPr>
        <w:t>IV</w:t>
      </w:r>
      <w:r>
        <w:rPr>
          <w:rFonts w:ascii="Palatino Linotype" w:hAnsi="Palatino Linotype"/>
          <w:b/>
          <w:color w:val="221F1F"/>
          <w:spacing w:val="-13"/>
          <w:sz w:val="24"/>
        </w:rPr>
        <w:t xml:space="preserve"> </w:t>
      </w:r>
      <w:r>
        <w:rPr>
          <w:rFonts w:ascii="Arial" w:hAnsi="Arial"/>
          <w:b/>
          <w:color w:val="221F1F"/>
          <w:spacing w:val="-2"/>
          <w:sz w:val="20"/>
        </w:rPr>
        <w:t>Ombudsman,</w:t>
      </w:r>
      <w:r>
        <w:rPr>
          <w:rFonts w:ascii="Arial" w:hAnsi="Arial"/>
          <w:b/>
          <w:color w:val="221F1F"/>
          <w:spacing w:val="-12"/>
          <w:sz w:val="20"/>
        </w:rPr>
        <w:t xml:space="preserve"> </w:t>
      </w:r>
      <w:r>
        <w:rPr>
          <w:rFonts w:ascii="Arial" w:hAnsi="Arial"/>
          <w:b/>
          <w:color w:val="221F1F"/>
          <w:spacing w:val="-2"/>
          <w:sz w:val="20"/>
        </w:rPr>
        <w:t>Lokpal,</w:t>
      </w:r>
      <w:r>
        <w:rPr>
          <w:rFonts w:ascii="Arial" w:hAnsi="Arial"/>
          <w:b/>
          <w:color w:val="221F1F"/>
          <w:spacing w:val="-12"/>
          <w:sz w:val="20"/>
        </w:rPr>
        <w:t xml:space="preserve"> </w:t>
      </w:r>
      <w:proofErr w:type="spellStart"/>
      <w:r>
        <w:rPr>
          <w:rFonts w:ascii="Arial" w:hAnsi="Arial"/>
          <w:b/>
          <w:color w:val="221F1F"/>
          <w:spacing w:val="-2"/>
          <w:sz w:val="20"/>
        </w:rPr>
        <w:t>Lokayakta</w:t>
      </w:r>
      <w:proofErr w:type="spellEnd"/>
      <w:r>
        <w:rPr>
          <w:rFonts w:ascii="Arial" w:hAnsi="Arial"/>
          <w:b/>
          <w:color w:val="221F1F"/>
          <w:spacing w:val="-12"/>
          <w:sz w:val="20"/>
        </w:rPr>
        <w:t xml:space="preserve"> </w:t>
      </w:r>
      <w:r>
        <w:rPr>
          <w:rFonts w:ascii="Arial" w:hAnsi="Arial"/>
          <w:b/>
          <w:color w:val="221F1F"/>
          <w:spacing w:val="-2"/>
          <w:sz w:val="20"/>
        </w:rPr>
        <w:t>and</w:t>
      </w:r>
      <w:r>
        <w:rPr>
          <w:rFonts w:ascii="Arial" w:hAnsi="Arial"/>
          <w:b/>
          <w:color w:val="221F1F"/>
          <w:spacing w:val="-12"/>
          <w:sz w:val="20"/>
        </w:rPr>
        <w:t xml:space="preserve"> </w:t>
      </w:r>
      <w:r>
        <w:rPr>
          <w:rFonts w:ascii="Arial" w:hAnsi="Arial"/>
          <w:b/>
          <w:color w:val="221F1F"/>
          <w:spacing w:val="-2"/>
          <w:sz w:val="20"/>
        </w:rPr>
        <w:t>Central</w:t>
      </w:r>
      <w:r>
        <w:rPr>
          <w:rFonts w:ascii="Arial" w:hAnsi="Arial"/>
          <w:b/>
          <w:color w:val="221F1F"/>
          <w:spacing w:val="-12"/>
          <w:sz w:val="20"/>
        </w:rPr>
        <w:t xml:space="preserve"> </w:t>
      </w:r>
      <w:r>
        <w:rPr>
          <w:rFonts w:ascii="Arial" w:hAnsi="Arial"/>
          <w:b/>
          <w:color w:val="221F1F"/>
          <w:spacing w:val="-2"/>
          <w:sz w:val="20"/>
        </w:rPr>
        <w:t>Vigilance Commission</w:t>
      </w:r>
    </w:p>
    <w:p w14:paraId="23EAD185" w14:textId="77777777" w:rsidR="00F3095E" w:rsidRDefault="00000000">
      <w:pPr>
        <w:pStyle w:val="BodyText"/>
        <w:spacing w:before="131" w:line="256" w:lineRule="auto"/>
        <w:ind w:left="52" w:right="10" w:firstLine="398"/>
        <w:jc w:val="both"/>
        <w:rPr>
          <w:rFonts w:ascii="Arial" w:hAnsi="Arial"/>
          <w:b/>
        </w:rPr>
      </w:pPr>
      <w:r>
        <w:rPr>
          <w:color w:val="221F1F"/>
        </w:rPr>
        <w:t>Meaning,</w:t>
      </w:r>
      <w:r>
        <w:rPr>
          <w:color w:val="221F1F"/>
          <w:spacing w:val="-5"/>
        </w:rPr>
        <w:t xml:space="preserve"> </w:t>
      </w:r>
      <w:proofErr w:type="spellStart"/>
      <w:proofErr w:type="gramStart"/>
      <w:r>
        <w:rPr>
          <w:color w:val="221F1F"/>
        </w:rPr>
        <w:t>Object,Main</w:t>
      </w:r>
      <w:proofErr w:type="spellEnd"/>
      <w:proofErr w:type="gramEnd"/>
      <w:r>
        <w:rPr>
          <w:color w:val="221F1F"/>
          <w:spacing w:val="-4"/>
        </w:rPr>
        <w:t xml:space="preserve"> </w:t>
      </w:r>
      <w:r>
        <w:rPr>
          <w:color w:val="221F1F"/>
        </w:rPr>
        <w:t>Characteristics,</w:t>
      </w:r>
      <w:r>
        <w:rPr>
          <w:color w:val="221F1F"/>
          <w:spacing w:val="-3"/>
        </w:rPr>
        <w:t xml:space="preserve"> </w:t>
      </w:r>
      <w:r>
        <w:rPr>
          <w:color w:val="221F1F"/>
        </w:rPr>
        <w:t>Need</w:t>
      </w:r>
      <w:r>
        <w:rPr>
          <w:color w:val="221F1F"/>
          <w:spacing w:val="-5"/>
        </w:rPr>
        <w:t xml:space="preserve"> </w:t>
      </w:r>
      <w:r>
        <w:rPr>
          <w:color w:val="221F1F"/>
        </w:rPr>
        <w:t>and</w:t>
      </w:r>
      <w:r>
        <w:rPr>
          <w:color w:val="221F1F"/>
          <w:spacing w:val="-5"/>
        </w:rPr>
        <w:t xml:space="preserve"> </w:t>
      </w:r>
      <w:proofErr w:type="spellStart"/>
      <w:r>
        <w:rPr>
          <w:color w:val="221F1F"/>
        </w:rPr>
        <w:t>Utiltiy</w:t>
      </w:r>
      <w:proofErr w:type="spellEnd"/>
      <w:r>
        <w:rPr>
          <w:color w:val="221F1F"/>
          <w:spacing w:val="-1"/>
        </w:rPr>
        <w:t xml:space="preserve"> </w:t>
      </w:r>
      <w:r>
        <w:rPr>
          <w:color w:val="221F1F"/>
        </w:rPr>
        <w:t xml:space="preserve">–Origin and Development of the Institution-Ombudsman in New Zealand – </w:t>
      </w:r>
      <w:r>
        <w:rPr>
          <w:color w:val="221F1F"/>
          <w:spacing w:val="-2"/>
        </w:rPr>
        <w:t>Ombudsman</w:t>
      </w:r>
      <w:r>
        <w:rPr>
          <w:color w:val="221F1F"/>
          <w:spacing w:val="-8"/>
        </w:rPr>
        <w:t xml:space="preserve"> </w:t>
      </w:r>
      <w:r>
        <w:rPr>
          <w:color w:val="221F1F"/>
          <w:spacing w:val="-2"/>
        </w:rPr>
        <w:t>in</w:t>
      </w:r>
      <w:r>
        <w:rPr>
          <w:color w:val="221F1F"/>
          <w:spacing w:val="-9"/>
        </w:rPr>
        <w:t xml:space="preserve"> </w:t>
      </w:r>
      <w:proofErr w:type="gramStart"/>
      <w:r>
        <w:rPr>
          <w:color w:val="221F1F"/>
          <w:spacing w:val="-2"/>
        </w:rPr>
        <w:t>England(</w:t>
      </w:r>
      <w:proofErr w:type="gramEnd"/>
      <w:r>
        <w:rPr>
          <w:color w:val="221F1F"/>
          <w:spacing w:val="-2"/>
        </w:rPr>
        <w:t>Parliamentary</w:t>
      </w:r>
      <w:r>
        <w:rPr>
          <w:color w:val="221F1F"/>
          <w:spacing w:val="-8"/>
        </w:rPr>
        <w:t xml:space="preserve"> </w:t>
      </w:r>
      <w:r>
        <w:rPr>
          <w:color w:val="221F1F"/>
          <w:spacing w:val="-2"/>
        </w:rPr>
        <w:t xml:space="preserve">Commissioner)-Ombudsman </w:t>
      </w:r>
      <w:r>
        <w:rPr>
          <w:color w:val="221F1F"/>
        </w:rPr>
        <w:t>in</w:t>
      </w:r>
      <w:r>
        <w:rPr>
          <w:color w:val="221F1F"/>
          <w:spacing w:val="-7"/>
        </w:rPr>
        <w:t xml:space="preserve"> </w:t>
      </w:r>
      <w:r>
        <w:rPr>
          <w:color w:val="221F1F"/>
        </w:rPr>
        <w:t>India-</w:t>
      </w:r>
      <w:r>
        <w:rPr>
          <w:color w:val="221F1F"/>
          <w:spacing w:val="-6"/>
        </w:rPr>
        <w:t xml:space="preserve"> </w:t>
      </w:r>
      <w:r>
        <w:rPr>
          <w:color w:val="221F1F"/>
        </w:rPr>
        <w:t>Lokpal-</w:t>
      </w:r>
      <w:proofErr w:type="spellStart"/>
      <w:r>
        <w:rPr>
          <w:color w:val="221F1F"/>
        </w:rPr>
        <w:t>Lokayukta</w:t>
      </w:r>
      <w:proofErr w:type="spellEnd"/>
      <w:r>
        <w:rPr>
          <w:color w:val="221F1F"/>
          <w:spacing w:val="-7"/>
        </w:rPr>
        <w:t xml:space="preserve"> </w:t>
      </w:r>
      <w:r>
        <w:rPr>
          <w:color w:val="221F1F"/>
        </w:rPr>
        <w:t>in</w:t>
      </w:r>
      <w:r>
        <w:rPr>
          <w:color w:val="221F1F"/>
          <w:spacing w:val="-7"/>
        </w:rPr>
        <w:t xml:space="preserve"> </w:t>
      </w:r>
      <w:r>
        <w:rPr>
          <w:color w:val="221F1F"/>
        </w:rPr>
        <w:t>States-Central</w:t>
      </w:r>
      <w:r>
        <w:rPr>
          <w:color w:val="221F1F"/>
          <w:spacing w:val="-5"/>
        </w:rPr>
        <w:t xml:space="preserve"> </w:t>
      </w:r>
      <w:r>
        <w:rPr>
          <w:color w:val="221F1F"/>
        </w:rPr>
        <w:t>Vigilance</w:t>
      </w:r>
      <w:r>
        <w:rPr>
          <w:color w:val="221F1F"/>
          <w:spacing w:val="-4"/>
        </w:rPr>
        <w:t xml:space="preserve"> </w:t>
      </w:r>
      <w:r>
        <w:rPr>
          <w:color w:val="221F1F"/>
        </w:rPr>
        <w:t xml:space="preserve">Commission. </w:t>
      </w:r>
      <w:r>
        <w:rPr>
          <w:rFonts w:ascii="Palatino Linotype" w:hAnsi="Palatino Linotype"/>
          <w:b/>
          <w:color w:val="221F1F"/>
          <w:sz w:val="24"/>
        </w:rPr>
        <w:t>Unit - V</w:t>
      </w:r>
      <w:r>
        <w:rPr>
          <w:rFonts w:ascii="Palatino Linotype" w:hAnsi="Palatino Linotype"/>
          <w:b/>
          <w:color w:val="221F1F"/>
          <w:spacing w:val="40"/>
          <w:sz w:val="24"/>
        </w:rPr>
        <w:t xml:space="preserve"> </w:t>
      </w:r>
      <w:r>
        <w:rPr>
          <w:rFonts w:ascii="Arial" w:hAnsi="Arial"/>
          <w:b/>
          <w:color w:val="221F1F"/>
        </w:rPr>
        <w:t xml:space="preserve">Administrative Tribunals and Public </w:t>
      </w:r>
      <w:proofErr w:type="gramStart"/>
      <w:r>
        <w:rPr>
          <w:rFonts w:ascii="Arial" w:hAnsi="Arial"/>
          <w:b/>
          <w:color w:val="221F1F"/>
        </w:rPr>
        <w:t>Undertaking :</w:t>
      </w:r>
      <w:proofErr w:type="gramEnd"/>
    </w:p>
    <w:p w14:paraId="02749564" w14:textId="77777777" w:rsidR="00F3095E" w:rsidRDefault="00000000">
      <w:pPr>
        <w:pStyle w:val="BodyText"/>
        <w:spacing w:before="6"/>
        <w:ind w:left="451"/>
        <w:jc w:val="both"/>
      </w:pPr>
      <w:r>
        <w:rPr>
          <w:color w:val="221F1F"/>
          <w:spacing w:val="-2"/>
        </w:rPr>
        <w:t>Administrative</w:t>
      </w:r>
      <w:r>
        <w:rPr>
          <w:color w:val="221F1F"/>
          <w:spacing w:val="-7"/>
        </w:rPr>
        <w:t xml:space="preserve"> </w:t>
      </w:r>
      <w:r>
        <w:rPr>
          <w:color w:val="221F1F"/>
          <w:spacing w:val="-2"/>
        </w:rPr>
        <w:t>Tribunals-Meaning,</w:t>
      </w:r>
      <w:r>
        <w:rPr>
          <w:color w:val="221F1F"/>
          <w:spacing w:val="-4"/>
        </w:rPr>
        <w:t xml:space="preserve"> </w:t>
      </w:r>
      <w:r>
        <w:rPr>
          <w:color w:val="221F1F"/>
          <w:spacing w:val="-2"/>
        </w:rPr>
        <w:t>Nature,</w:t>
      </w:r>
      <w:r>
        <w:rPr>
          <w:color w:val="221F1F"/>
          <w:spacing w:val="-4"/>
        </w:rPr>
        <w:t xml:space="preserve"> </w:t>
      </w:r>
      <w:r>
        <w:rPr>
          <w:color w:val="221F1F"/>
          <w:spacing w:val="-2"/>
        </w:rPr>
        <w:t>Main</w:t>
      </w:r>
      <w:r>
        <w:rPr>
          <w:color w:val="221F1F"/>
          <w:spacing w:val="-5"/>
        </w:rPr>
        <w:t xml:space="preserve"> </w:t>
      </w:r>
      <w:r>
        <w:rPr>
          <w:color w:val="221F1F"/>
          <w:spacing w:val="-2"/>
        </w:rPr>
        <w:t>Characteristics</w:t>
      </w:r>
    </w:p>
    <w:p w14:paraId="03EF6583" w14:textId="77777777" w:rsidR="004B3D1A" w:rsidRDefault="00000000" w:rsidP="004B3D1A">
      <w:pPr>
        <w:pStyle w:val="BodyText"/>
        <w:spacing w:before="10" w:line="249" w:lineRule="auto"/>
        <w:ind w:left="52"/>
        <w:jc w:val="both"/>
        <w:rPr>
          <w:color w:val="221F1F"/>
        </w:rPr>
      </w:pPr>
      <w:r>
        <w:rPr>
          <w:color w:val="221F1F"/>
        </w:rPr>
        <w:t>,Origin</w:t>
      </w:r>
      <w:r>
        <w:rPr>
          <w:color w:val="221F1F"/>
          <w:spacing w:val="-12"/>
        </w:rPr>
        <w:t xml:space="preserve"> </w:t>
      </w:r>
      <w:r>
        <w:rPr>
          <w:color w:val="221F1F"/>
        </w:rPr>
        <w:t>and</w:t>
      </w:r>
      <w:r>
        <w:rPr>
          <w:color w:val="221F1F"/>
          <w:spacing w:val="-14"/>
        </w:rPr>
        <w:t xml:space="preserve"> </w:t>
      </w:r>
      <w:r>
        <w:rPr>
          <w:color w:val="221F1F"/>
        </w:rPr>
        <w:t>Development</w:t>
      </w:r>
      <w:r>
        <w:rPr>
          <w:color w:val="221F1F"/>
          <w:spacing w:val="-14"/>
        </w:rPr>
        <w:t xml:space="preserve"> </w:t>
      </w:r>
      <w:r>
        <w:rPr>
          <w:color w:val="221F1F"/>
        </w:rPr>
        <w:t>(U.S.A,U.K,</w:t>
      </w:r>
      <w:r>
        <w:rPr>
          <w:color w:val="221F1F"/>
          <w:spacing w:val="-14"/>
        </w:rPr>
        <w:t xml:space="preserve"> </w:t>
      </w:r>
      <w:r>
        <w:rPr>
          <w:color w:val="221F1F"/>
        </w:rPr>
        <w:t>and</w:t>
      </w:r>
      <w:r>
        <w:rPr>
          <w:color w:val="221F1F"/>
          <w:spacing w:val="-14"/>
        </w:rPr>
        <w:t xml:space="preserve"> </w:t>
      </w:r>
      <w:r>
        <w:rPr>
          <w:color w:val="221F1F"/>
        </w:rPr>
        <w:t>India)-Franks</w:t>
      </w:r>
      <w:r>
        <w:rPr>
          <w:color w:val="221F1F"/>
          <w:spacing w:val="-12"/>
        </w:rPr>
        <w:t xml:space="preserve"> </w:t>
      </w:r>
      <w:r>
        <w:rPr>
          <w:color w:val="221F1F"/>
        </w:rPr>
        <w:t>Committee- Tribunal</w:t>
      </w:r>
      <w:r>
        <w:rPr>
          <w:color w:val="221F1F"/>
          <w:spacing w:val="40"/>
        </w:rPr>
        <w:t xml:space="preserve"> </w:t>
      </w:r>
      <w:r>
        <w:rPr>
          <w:color w:val="221F1F"/>
        </w:rPr>
        <w:t>and</w:t>
      </w:r>
      <w:r>
        <w:rPr>
          <w:color w:val="221F1F"/>
          <w:spacing w:val="40"/>
        </w:rPr>
        <w:t xml:space="preserve"> </w:t>
      </w:r>
      <w:r>
        <w:rPr>
          <w:color w:val="221F1F"/>
        </w:rPr>
        <w:t>court,</w:t>
      </w:r>
      <w:r>
        <w:rPr>
          <w:color w:val="221F1F"/>
          <w:spacing w:val="40"/>
        </w:rPr>
        <w:t xml:space="preserve"> </w:t>
      </w:r>
      <w:r>
        <w:rPr>
          <w:color w:val="221F1F"/>
        </w:rPr>
        <w:t>similarity</w:t>
      </w:r>
      <w:r>
        <w:rPr>
          <w:color w:val="221F1F"/>
          <w:spacing w:val="40"/>
        </w:rPr>
        <w:t xml:space="preserve"> </w:t>
      </w:r>
      <w:r>
        <w:rPr>
          <w:color w:val="221F1F"/>
        </w:rPr>
        <w:t>and</w:t>
      </w:r>
      <w:r>
        <w:rPr>
          <w:color w:val="221F1F"/>
          <w:spacing w:val="40"/>
        </w:rPr>
        <w:t xml:space="preserve"> </w:t>
      </w:r>
      <w:r>
        <w:rPr>
          <w:color w:val="221F1F"/>
        </w:rPr>
        <w:t>difference-</w:t>
      </w:r>
      <w:r>
        <w:rPr>
          <w:color w:val="221F1F"/>
          <w:spacing w:val="40"/>
        </w:rPr>
        <w:t xml:space="preserve"> </w:t>
      </w:r>
      <w:r>
        <w:rPr>
          <w:color w:val="221F1F"/>
        </w:rPr>
        <w:t>Reason</w:t>
      </w:r>
      <w:r>
        <w:rPr>
          <w:color w:val="221F1F"/>
          <w:spacing w:val="40"/>
        </w:rPr>
        <w:t xml:space="preserve"> </w:t>
      </w:r>
      <w:r>
        <w:rPr>
          <w:color w:val="221F1F"/>
        </w:rPr>
        <w:t>for</w:t>
      </w:r>
      <w:r>
        <w:rPr>
          <w:color w:val="221F1F"/>
          <w:spacing w:val="40"/>
        </w:rPr>
        <w:t xml:space="preserve"> </w:t>
      </w:r>
      <w:r>
        <w:rPr>
          <w:color w:val="221F1F"/>
        </w:rPr>
        <w:t xml:space="preserve">growth of </w:t>
      </w:r>
      <w:proofErr w:type="spellStart"/>
      <w:r>
        <w:rPr>
          <w:color w:val="221F1F"/>
        </w:rPr>
        <w:t>Admininstrative</w:t>
      </w:r>
      <w:proofErr w:type="spellEnd"/>
      <w:r>
        <w:rPr>
          <w:color w:val="221F1F"/>
        </w:rPr>
        <w:t xml:space="preserve"> Tribunals-Merit and Demerits of Administrative </w:t>
      </w:r>
      <w:r>
        <w:rPr>
          <w:color w:val="221F1F"/>
          <w:spacing w:val="11"/>
        </w:rPr>
        <w:t>tribunals-</w:t>
      </w:r>
      <w:r>
        <w:rPr>
          <w:color w:val="221F1F"/>
        </w:rPr>
        <w:t xml:space="preserve">Procedure and Powers of Administrative Tribunal (U.K.,U.S.A. and India) Tribunal under Constitution-High Court’s </w:t>
      </w:r>
      <w:r>
        <w:rPr>
          <w:color w:val="221F1F"/>
          <w:spacing w:val="-2"/>
        </w:rPr>
        <w:t>Superintendence</w:t>
      </w:r>
      <w:r>
        <w:rPr>
          <w:color w:val="221F1F"/>
          <w:spacing w:val="-12"/>
        </w:rPr>
        <w:t xml:space="preserve"> </w:t>
      </w:r>
      <w:r>
        <w:rPr>
          <w:color w:val="221F1F"/>
          <w:spacing w:val="-2"/>
        </w:rPr>
        <w:t>over</w:t>
      </w:r>
      <w:r>
        <w:rPr>
          <w:color w:val="221F1F"/>
          <w:spacing w:val="-12"/>
        </w:rPr>
        <w:t xml:space="preserve"> </w:t>
      </w:r>
      <w:r>
        <w:rPr>
          <w:color w:val="221F1F"/>
          <w:spacing w:val="-2"/>
        </w:rPr>
        <w:t>Tribunals-Appeal</w:t>
      </w:r>
      <w:r>
        <w:rPr>
          <w:color w:val="221F1F"/>
          <w:spacing w:val="-12"/>
        </w:rPr>
        <w:t xml:space="preserve"> </w:t>
      </w:r>
      <w:r>
        <w:rPr>
          <w:color w:val="221F1F"/>
          <w:spacing w:val="-2"/>
        </w:rPr>
        <w:t>to</w:t>
      </w:r>
      <w:r>
        <w:rPr>
          <w:color w:val="221F1F"/>
          <w:spacing w:val="-12"/>
        </w:rPr>
        <w:t xml:space="preserve"> </w:t>
      </w:r>
      <w:r>
        <w:rPr>
          <w:color w:val="221F1F"/>
          <w:spacing w:val="-2"/>
        </w:rPr>
        <w:t>Supreme</w:t>
      </w:r>
      <w:r>
        <w:rPr>
          <w:color w:val="221F1F"/>
          <w:spacing w:val="-12"/>
        </w:rPr>
        <w:t xml:space="preserve"> </w:t>
      </w:r>
      <w:r>
        <w:rPr>
          <w:color w:val="221F1F"/>
          <w:spacing w:val="-2"/>
        </w:rPr>
        <w:t>Court</w:t>
      </w:r>
      <w:r>
        <w:rPr>
          <w:color w:val="221F1F"/>
          <w:spacing w:val="-12"/>
        </w:rPr>
        <w:t xml:space="preserve"> </w:t>
      </w:r>
      <w:r>
        <w:rPr>
          <w:color w:val="221F1F"/>
          <w:spacing w:val="-2"/>
        </w:rPr>
        <w:t>by</w:t>
      </w:r>
      <w:r>
        <w:rPr>
          <w:color w:val="221F1F"/>
          <w:spacing w:val="-12"/>
        </w:rPr>
        <w:t xml:space="preserve"> </w:t>
      </w:r>
      <w:r>
        <w:rPr>
          <w:color w:val="221F1F"/>
          <w:spacing w:val="-2"/>
        </w:rPr>
        <w:t xml:space="preserve">Special </w:t>
      </w:r>
      <w:r>
        <w:rPr>
          <w:color w:val="221F1F"/>
          <w:spacing w:val="-4"/>
        </w:rPr>
        <w:t>Leave-</w:t>
      </w:r>
      <w:r>
        <w:rPr>
          <w:color w:val="221F1F"/>
          <w:spacing w:val="-10"/>
        </w:rPr>
        <w:t xml:space="preserve"> </w:t>
      </w:r>
      <w:r>
        <w:rPr>
          <w:color w:val="221F1F"/>
          <w:spacing w:val="-4"/>
        </w:rPr>
        <w:t>Working</w:t>
      </w:r>
      <w:r>
        <w:rPr>
          <w:color w:val="221F1F"/>
          <w:spacing w:val="-10"/>
        </w:rPr>
        <w:t xml:space="preserve"> </w:t>
      </w:r>
      <w:r>
        <w:rPr>
          <w:color w:val="221F1F"/>
          <w:spacing w:val="-4"/>
        </w:rPr>
        <w:t>of</w:t>
      </w:r>
      <w:r>
        <w:rPr>
          <w:color w:val="221F1F"/>
          <w:spacing w:val="-10"/>
        </w:rPr>
        <w:t xml:space="preserve"> </w:t>
      </w:r>
      <w:r>
        <w:rPr>
          <w:color w:val="221F1F"/>
          <w:spacing w:val="-4"/>
        </w:rPr>
        <w:t>the</w:t>
      </w:r>
      <w:r>
        <w:rPr>
          <w:color w:val="221F1F"/>
          <w:spacing w:val="-10"/>
        </w:rPr>
        <w:t xml:space="preserve"> </w:t>
      </w:r>
      <w:r>
        <w:rPr>
          <w:color w:val="221F1F"/>
          <w:spacing w:val="-4"/>
        </w:rPr>
        <w:t>Administrative</w:t>
      </w:r>
      <w:r>
        <w:rPr>
          <w:color w:val="221F1F"/>
          <w:spacing w:val="-8"/>
        </w:rPr>
        <w:t xml:space="preserve"> </w:t>
      </w:r>
      <w:r>
        <w:rPr>
          <w:color w:val="221F1F"/>
          <w:spacing w:val="-4"/>
        </w:rPr>
        <w:t>Tribunal-Administrative</w:t>
      </w:r>
      <w:r>
        <w:rPr>
          <w:color w:val="221F1F"/>
          <w:spacing w:val="-10"/>
        </w:rPr>
        <w:t xml:space="preserve"> </w:t>
      </w:r>
      <w:r>
        <w:rPr>
          <w:color w:val="221F1F"/>
          <w:spacing w:val="-4"/>
        </w:rPr>
        <w:t xml:space="preserve">Tribunals under Administrative Tribunals Act,1985-Administrative Procedure Act </w:t>
      </w:r>
      <w:r>
        <w:rPr>
          <w:color w:val="221F1F"/>
        </w:rPr>
        <w:t>in U.S.A-Domestic Tribunal.</w:t>
      </w:r>
    </w:p>
    <w:p w14:paraId="72FBFFF2" w14:textId="77777777" w:rsidR="004B3D1A" w:rsidRDefault="004B3D1A" w:rsidP="004B3D1A">
      <w:pPr>
        <w:pStyle w:val="BodyText"/>
        <w:spacing w:before="10" w:line="249" w:lineRule="auto"/>
        <w:ind w:left="52"/>
        <w:jc w:val="both"/>
        <w:rPr>
          <w:color w:val="221F1F"/>
        </w:rPr>
      </w:pPr>
    </w:p>
    <w:p w14:paraId="396DEFA4" w14:textId="12160CF6" w:rsidR="00F3095E" w:rsidRDefault="00000000" w:rsidP="004B3D1A">
      <w:pPr>
        <w:pStyle w:val="BodyText"/>
        <w:spacing w:before="10" w:line="249" w:lineRule="auto"/>
        <w:ind w:left="52"/>
        <w:jc w:val="both"/>
      </w:pPr>
      <w:r>
        <w:rPr>
          <w:color w:val="221F1F"/>
        </w:rPr>
        <w:t xml:space="preserve">Public Undertaking- Object, Importance, Characteristics, </w:t>
      </w:r>
      <w:r>
        <w:rPr>
          <w:color w:val="221F1F"/>
          <w:spacing w:val="-2"/>
        </w:rPr>
        <w:t>Classification,</w:t>
      </w:r>
      <w:r>
        <w:rPr>
          <w:color w:val="221F1F"/>
          <w:spacing w:val="-11"/>
        </w:rPr>
        <w:t xml:space="preserve"> </w:t>
      </w:r>
      <w:r>
        <w:rPr>
          <w:color w:val="221F1F"/>
          <w:spacing w:val="-2"/>
        </w:rPr>
        <w:t>Reason</w:t>
      </w:r>
      <w:r>
        <w:rPr>
          <w:color w:val="221F1F"/>
          <w:spacing w:val="-11"/>
        </w:rPr>
        <w:t xml:space="preserve"> </w:t>
      </w:r>
      <w:r>
        <w:rPr>
          <w:color w:val="221F1F"/>
          <w:spacing w:val="-2"/>
        </w:rPr>
        <w:t>for</w:t>
      </w:r>
      <w:r>
        <w:rPr>
          <w:color w:val="221F1F"/>
          <w:spacing w:val="-10"/>
        </w:rPr>
        <w:t xml:space="preserve"> </w:t>
      </w:r>
      <w:r>
        <w:rPr>
          <w:color w:val="221F1F"/>
          <w:spacing w:val="-2"/>
        </w:rPr>
        <w:t>the</w:t>
      </w:r>
      <w:r>
        <w:rPr>
          <w:color w:val="221F1F"/>
          <w:spacing w:val="22"/>
        </w:rPr>
        <w:t xml:space="preserve"> </w:t>
      </w:r>
      <w:r>
        <w:rPr>
          <w:color w:val="221F1F"/>
          <w:spacing w:val="-2"/>
        </w:rPr>
        <w:t>growth-Working</w:t>
      </w:r>
      <w:r>
        <w:rPr>
          <w:color w:val="221F1F"/>
          <w:spacing w:val="-9"/>
        </w:rPr>
        <w:t xml:space="preserve"> </w:t>
      </w:r>
      <w:r>
        <w:rPr>
          <w:color w:val="221F1F"/>
          <w:spacing w:val="-2"/>
        </w:rPr>
        <w:t>of</w:t>
      </w:r>
      <w:r>
        <w:rPr>
          <w:color w:val="221F1F"/>
          <w:spacing w:val="-8"/>
        </w:rPr>
        <w:t xml:space="preserve"> </w:t>
      </w:r>
      <w:r>
        <w:rPr>
          <w:color w:val="221F1F"/>
          <w:spacing w:val="-2"/>
        </w:rPr>
        <w:t>Public</w:t>
      </w:r>
      <w:r>
        <w:rPr>
          <w:color w:val="221F1F"/>
          <w:spacing w:val="-7"/>
        </w:rPr>
        <w:t xml:space="preserve"> </w:t>
      </w:r>
      <w:r>
        <w:rPr>
          <w:color w:val="221F1F"/>
          <w:spacing w:val="-2"/>
        </w:rPr>
        <w:t xml:space="preserve">Corporation- </w:t>
      </w:r>
      <w:proofErr w:type="gramStart"/>
      <w:r>
        <w:rPr>
          <w:color w:val="221F1F"/>
        </w:rPr>
        <w:t>Rights</w:t>
      </w:r>
      <w:r>
        <w:rPr>
          <w:color w:val="221F1F"/>
          <w:spacing w:val="40"/>
        </w:rPr>
        <w:t xml:space="preserve"> </w:t>
      </w:r>
      <w:r>
        <w:rPr>
          <w:color w:val="221F1F"/>
        </w:rPr>
        <w:t>,Duties</w:t>
      </w:r>
      <w:proofErr w:type="gramEnd"/>
      <w:r>
        <w:rPr>
          <w:color w:val="221F1F"/>
          <w:spacing w:val="40"/>
        </w:rPr>
        <w:t xml:space="preserve"> </w:t>
      </w:r>
      <w:r>
        <w:rPr>
          <w:color w:val="221F1F"/>
        </w:rPr>
        <w:t>and</w:t>
      </w:r>
      <w:r>
        <w:rPr>
          <w:color w:val="221F1F"/>
          <w:spacing w:val="40"/>
        </w:rPr>
        <w:t xml:space="preserve"> </w:t>
      </w:r>
      <w:r>
        <w:rPr>
          <w:color w:val="221F1F"/>
        </w:rPr>
        <w:t>Liabilities</w:t>
      </w:r>
      <w:r>
        <w:rPr>
          <w:color w:val="221F1F"/>
          <w:spacing w:val="40"/>
        </w:rPr>
        <w:t xml:space="preserve"> </w:t>
      </w:r>
      <w:r>
        <w:rPr>
          <w:color w:val="221F1F"/>
        </w:rPr>
        <w:t>of</w:t>
      </w:r>
      <w:r>
        <w:rPr>
          <w:color w:val="221F1F"/>
          <w:spacing w:val="40"/>
        </w:rPr>
        <w:t xml:space="preserve"> </w:t>
      </w:r>
      <w:r>
        <w:rPr>
          <w:color w:val="221F1F"/>
        </w:rPr>
        <w:t>Public</w:t>
      </w:r>
      <w:r>
        <w:rPr>
          <w:color w:val="221F1F"/>
          <w:spacing w:val="40"/>
        </w:rPr>
        <w:t xml:space="preserve"> </w:t>
      </w:r>
      <w:r>
        <w:rPr>
          <w:color w:val="221F1F"/>
        </w:rPr>
        <w:t>Corporations-Control</w:t>
      </w:r>
      <w:r>
        <w:rPr>
          <w:color w:val="221F1F"/>
          <w:spacing w:val="80"/>
        </w:rPr>
        <w:t xml:space="preserve"> </w:t>
      </w:r>
      <w:r>
        <w:rPr>
          <w:color w:val="221F1F"/>
        </w:rPr>
        <w:t xml:space="preserve">over </w:t>
      </w:r>
      <w:proofErr w:type="spellStart"/>
      <w:r>
        <w:rPr>
          <w:color w:val="221F1F"/>
        </w:rPr>
        <w:t>Puplic</w:t>
      </w:r>
      <w:proofErr w:type="spellEnd"/>
      <w:r>
        <w:rPr>
          <w:color w:val="221F1F"/>
        </w:rPr>
        <w:t xml:space="preserve"> Corporations, Government Control, Parliamentary </w:t>
      </w:r>
      <w:proofErr w:type="spellStart"/>
      <w:proofErr w:type="gramStart"/>
      <w:r>
        <w:rPr>
          <w:color w:val="221F1F"/>
          <w:spacing w:val="-4"/>
        </w:rPr>
        <w:t>Control,Judicial</w:t>
      </w:r>
      <w:proofErr w:type="spellEnd"/>
      <w:proofErr w:type="gramEnd"/>
      <w:r>
        <w:rPr>
          <w:color w:val="221F1F"/>
          <w:spacing w:val="-4"/>
        </w:rPr>
        <w:t xml:space="preserve"> Control, Public Control-Role of Ombudsman in Public </w:t>
      </w:r>
      <w:r>
        <w:rPr>
          <w:color w:val="221F1F"/>
          <w:spacing w:val="-2"/>
        </w:rPr>
        <w:t>Undertaking.</w:t>
      </w:r>
    </w:p>
    <w:p w14:paraId="498F4669" w14:textId="77777777" w:rsidR="00F3095E" w:rsidRDefault="00F3095E">
      <w:pPr>
        <w:pStyle w:val="BodyText"/>
        <w:spacing w:before="201"/>
      </w:pPr>
    </w:p>
    <w:p w14:paraId="188D1033" w14:textId="77777777" w:rsidR="00F3095E" w:rsidRDefault="00000000">
      <w:pPr>
        <w:pStyle w:val="Heading3"/>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76B33723" w14:textId="77777777" w:rsidR="00F3095E" w:rsidRDefault="00000000">
      <w:pPr>
        <w:pStyle w:val="ListParagraph"/>
        <w:numPr>
          <w:ilvl w:val="0"/>
          <w:numId w:val="31"/>
        </w:numPr>
        <w:tabs>
          <w:tab w:val="left" w:pos="372"/>
          <w:tab w:val="left" w:pos="3132"/>
          <w:tab w:val="left" w:pos="3413"/>
        </w:tabs>
        <w:spacing w:before="271"/>
        <w:ind w:left="372" w:hanging="320"/>
        <w:rPr>
          <w:sz w:val="20"/>
        </w:rPr>
      </w:pPr>
      <w:proofErr w:type="spellStart"/>
      <w:r>
        <w:rPr>
          <w:color w:val="221F1F"/>
          <w:spacing w:val="-2"/>
          <w:sz w:val="20"/>
        </w:rPr>
        <w:t>M.</w:t>
      </w:r>
      <w:proofErr w:type="gramStart"/>
      <w:r>
        <w:rPr>
          <w:color w:val="221F1F"/>
          <w:spacing w:val="-2"/>
          <w:sz w:val="20"/>
        </w:rPr>
        <w:t>P.Jain</w:t>
      </w:r>
      <w:proofErr w:type="spellEnd"/>
      <w:proofErr w:type="gramEnd"/>
      <w:r>
        <w:rPr>
          <w:color w:val="221F1F"/>
          <w:spacing w:val="-11"/>
          <w:sz w:val="20"/>
        </w:rPr>
        <w:t xml:space="preserve"> </w:t>
      </w:r>
      <w:r>
        <w:rPr>
          <w:color w:val="221F1F"/>
          <w:spacing w:val="-2"/>
          <w:sz w:val="20"/>
        </w:rPr>
        <w:t>and</w:t>
      </w:r>
      <w:r>
        <w:rPr>
          <w:color w:val="221F1F"/>
          <w:spacing w:val="-10"/>
          <w:sz w:val="20"/>
        </w:rPr>
        <w:t xml:space="preserve"> </w:t>
      </w:r>
      <w:proofErr w:type="spellStart"/>
      <w:r>
        <w:rPr>
          <w:color w:val="221F1F"/>
          <w:spacing w:val="-2"/>
          <w:sz w:val="20"/>
        </w:rPr>
        <w:t>S.</w:t>
      </w:r>
      <w:proofErr w:type="gramStart"/>
      <w:r>
        <w:rPr>
          <w:color w:val="221F1F"/>
          <w:spacing w:val="-2"/>
          <w:sz w:val="20"/>
        </w:rPr>
        <w:t>N.Jain</w:t>
      </w:r>
      <w:proofErr w:type="spellEnd"/>
      <w:proofErr w:type="gramEnd"/>
      <w:r>
        <w:rPr>
          <w:color w:val="221F1F"/>
          <w:sz w:val="20"/>
        </w:rPr>
        <w:tab/>
      </w:r>
      <w:r>
        <w:rPr>
          <w:color w:val="221F1F"/>
          <w:spacing w:val="-10"/>
          <w:sz w:val="20"/>
        </w:rPr>
        <w:t>-</w:t>
      </w:r>
      <w:r>
        <w:rPr>
          <w:color w:val="221F1F"/>
          <w:sz w:val="20"/>
        </w:rPr>
        <w:tab/>
      </w:r>
      <w:r>
        <w:rPr>
          <w:color w:val="221F1F"/>
          <w:spacing w:val="-4"/>
          <w:sz w:val="20"/>
        </w:rPr>
        <w:t>Principles</w:t>
      </w:r>
      <w:r>
        <w:rPr>
          <w:color w:val="221F1F"/>
          <w:spacing w:val="6"/>
          <w:sz w:val="20"/>
        </w:rPr>
        <w:t xml:space="preserve"> </w:t>
      </w:r>
      <w:r>
        <w:rPr>
          <w:color w:val="221F1F"/>
          <w:spacing w:val="-4"/>
          <w:sz w:val="20"/>
        </w:rPr>
        <w:t>of</w:t>
      </w:r>
      <w:r>
        <w:rPr>
          <w:color w:val="221F1F"/>
          <w:spacing w:val="-13"/>
          <w:sz w:val="20"/>
        </w:rPr>
        <w:t xml:space="preserve"> </w:t>
      </w:r>
      <w:r>
        <w:rPr>
          <w:color w:val="221F1F"/>
          <w:spacing w:val="-4"/>
          <w:sz w:val="20"/>
        </w:rPr>
        <w:t>Administrative</w:t>
      </w:r>
    </w:p>
    <w:p w14:paraId="545725E9" w14:textId="77777777" w:rsidR="00F3095E" w:rsidRDefault="00000000">
      <w:pPr>
        <w:pStyle w:val="BodyText"/>
        <w:spacing w:before="10"/>
        <w:ind w:left="3413"/>
      </w:pPr>
      <w:r>
        <w:rPr>
          <w:color w:val="221F1F"/>
          <w:spacing w:val="-4"/>
        </w:rPr>
        <w:t>law.</w:t>
      </w:r>
    </w:p>
    <w:p w14:paraId="2E564093" w14:textId="77777777" w:rsidR="00F3095E" w:rsidRDefault="00000000">
      <w:pPr>
        <w:pStyle w:val="ListParagraph"/>
        <w:numPr>
          <w:ilvl w:val="0"/>
          <w:numId w:val="31"/>
        </w:numPr>
        <w:tabs>
          <w:tab w:val="left" w:pos="372"/>
          <w:tab w:val="left" w:pos="3132"/>
          <w:tab w:val="left" w:pos="3413"/>
        </w:tabs>
        <w:spacing w:before="180"/>
        <w:ind w:left="372" w:hanging="320"/>
        <w:rPr>
          <w:sz w:val="20"/>
        </w:rPr>
      </w:pPr>
      <w:proofErr w:type="spellStart"/>
      <w:r>
        <w:rPr>
          <w:color w:val="221F1F"/>
          <w:spacing w:val="-2"/>
          <w:sz w:val="20"/>
        </w:rPr>
        <w:t>S.</w:t>
      </w:r>
      <w:proofErr w:type="gramStart"/>
      <w:r>
        <w:rPr>
          <w:color w:val="221F1F"/>
          <w:spacing w:val="-2"/>
          <w:sz w:val="20"/>
        </w:rPr>
        <w:t>P.Sathe</w:t>
      </w:r>
      <w:proofErr w:type="spellEnd"/>
      <w:proofErr w:type="gramEnd"/>
      <w:r>
        <w:rPr>
          <w:color w:val="221F1F"/>
          <w:sz w:val="20"/>
        </w:rPr>
        <w:tab/>
      </w:r>
      <w:r>
        <w:rPr>
          <w:color w:val="221F1F"/>
          <w:spacing w:val="-10"/>
          <w:sz w:val="20"/>
        </w:rPr>
        <w:t>-</w:t>
      </w:r>
      <w:r>
        <w:rPr>
          <w:color w:val="221F1F"/>
          <w:sz w:val="20"/>
        </w:rPr>
        <w:tab/>
      </w:r>
      <w:r>
        <w:rPr>
          <w:color w:val="221F1F"/>
          <w:spacing w:val="-2"/>
          <w:sz w:val="20"/>
        </w:rPr>
        <w:t>Administrative</w:t>
      </w:r>
    </w:p>
    <w:p w14:paraId="3DF81494" w14:textId="77777777" w:rsidR="00F3095E" w:rsidRDefault="00000000">
      <w:pPr>
        <w:pStyle w:val="ListParagraph"/>
        <w:numPr>
          <w:ilvl w:val="0"/>
          <w:numId w:val="31"/>
        </w:numPr>
        <w:tabs>
          <w:tab w:val="left" w:pos="372"/>
          <w:tab w:val="left" w:pos="3132"/>
          <w:tab w:val="left" w:pos="3413"/>
        </w:tabs>
        <w:spacing w:before="181"/>
        <w:ind w:left="372" w:hanging="320"/>
        <w:rPr>
          <w:sz w:val="20"/>
        </w:rPr>
      </w:pPr>
      <w:proofErr w:type="spellStart"/>
      <w:r>
        <w:rPr>
          <w:color w:val="221F1F"/>
          <w:spacing w:val="-2"/>
          <w:sz w:val="20"/>
        </w:rPr>
        <w:t>I.</w:t>
      </w:r>
      <w:proofErr w:type="gramStart"/>
      <w:r>
        <w:rPr>
          <w:color w:val="221F1F"/>
          <w:spacing w:val="-2"/>
          <w:sz w:val="20"/>
        </w:rPr>
        <w:t>P.Massey</w:t>
      </w:r>
      <w:proofErr w:type="spellEnd"/>
      <w:proofErr w:type="gramEnd"/>
      <w:r>
        <w:rPr>
          <w:color w:val="221F1F"/>
          <w:sz w:val="20"/>
        </w:rPr>
        <w:tab/>
      </w:r>
      <w:r>
        <w:rPr>
          <w:color w:val="221F1F"/>
          <w:spacing w:val="-10"/>
          <w:sz w:val="20"/>
        </w:rPr>
        <w:t>-</w:t>
      </w:r>
      <w:r>
        <w:rPr>
          <w:color w:val="221F1F"/>
          <w:sz w:val="20"/>
        </w:rPr>
        <w:tab/>
      </w:r>
      <w:r>
        <w:rPr>
          <w:color w:val="221F1F"/>
          <w:spacing w:val="-2"/>
          <w:sz w:val="20"/>
        </w:rPr>
        <w:t>Administrative</w:t>
      </w:r>
      <w:r>
        <w:rPr>
          <w:color w:val="221F1F"/>
          <w:spacing w:val="12"/>
          <w:sz w:val="20"/>
        </w:rPr>
        <w:t xml:space="preserve"> </w:t>
      </w:r>
      <w:r>
        <w:rPr>
          <w:color w:val="221F1F"/>
          <w:spacing w:val="-5"/>
          <w:sz w:val="20"/>
        </w:rPr>
        <w:t>Law</w:t>
      </w:r>
    </w:p>
    <w:p w14:paraId="713A4F0C" w14:textId="77777777" w:rsidR="00F3095E" w:rsidRDefault="00000000">
      <w:pPr>
        <w:pStyle w:val="ListParagraph"/>
        <w:numPr>
          <w:ilvl w:val="0"/>
          <w:numId w:val="31"/>
        </w:numPr>
        <w:tabs>
          <w:tab w:val="left" w:pos="372"/>
          <w:tab w:val="left" w:pos="3132"/>
          <w:tab w:val="left" w:pos="3413"/>
        </w:tabs>
        <w:spacing w:before="180"/>
        <w:ind w:left="372" w:hanging="320"/>
        <w:rPr>
          <w:sz w:val="20"/>
        </w:rPr>
      </w:pPr>
      <w:proofErr w:type="spellStart"/>
      <w:r>
        <w:rPr>
          <w:color w:val="221F1F"/>
          <w:spacing w:val="-2"/>
          <w:sz w:val="20"/>
        </w:rPr>
        <w:t>C.</w:t>
      </w:r>
      <w:proofErr w:type="gramStart"/>
      <w:r>
        <w:rPr>
          <w:color w:val="221F1F"/>
          <w:spacing w:val="-2"/>
          <w:sz w:val="20"/>
        </w:rPr>
        <w:t>K.Takwani</w:t>
      </w:r>
      <w:proofErr w:type="spellEnd"/>
      <w:proofErr w:type="gramEnd"/>
      <w:r>
        <w:rPr>
          <w:color w:val="221F1F"/>
          <w:sz w:val="20"/>
        </w:rPr>
        <w:tab/>
      </w:r>
      <w:r>
        <w:rPr>
          <w:color w:val="221F1F"/>
          <w:spacing w:val="-10"/>
          <w:sz w:val="20"/>
        </w:rPr>
        <w:t>-</w:t>
      </w:r>
      <w:r>
        <w:rPr>
          <w:color w:val="221F1F"/>
          <w:sz w:val="20"/>
        </w:rPr>
        <w:tab/>
      </w:r>
      <w:r>
        <w:rPr>
          <w:color w:val="221F1F"/>
          <w:spacing w:val="-2"/>
          <w:sz w:val="20"/>
        </w:rPr>
        <w:t>Administrative</w:t>
      </w:r>
      <w:r>
        <w:rPr>
          <w:color w:val="221F1F"/>
          <w:spacing w:val="12"/>
          <w:sz w:val="20"/>
        </w:rPr>
        <w:t xml:space="preserve"> </w:t>
      </w:r>
      <w:r>
        <w:rPr>
          <w:color w:val="221F1F"/>
          <w:spacing w:val="-5"/>
          <w:sz w:val="20"/>
        </w:rPr>
        <w:t>Law</w:t>
      </w:r>
    </w:p>
    <w:p w14:paraId="64F78508" w14:textId="77777777" w:rsidR="00F3095E" w:rsidRDefault="00000000">
      <w:pPr>
        <w:pStyle w:val="ListParagraph"/>
        <w:numPr>
          <w:ilvl w:val="0"/>
          <w:numId w:val="31"/>
        </w:numPr>
        <w:tabs>
          <w:tab w:val="left" w:pos="372"/>
          <w:tab w:val="left" w:pos="3132"/>
          <w:tab w:val="left" w:pos="3413"/>
        </w:tabs>
        <w:spacing w:before="178"/>
        <w:ind w:left="372" w:hanging="320"/>
        <w:rPr>
          <w:sz w:val="20"/>
        </w:rPr>
      </w:pPr>
      <w:r>
        <w:rPr>
          <w:color w:val="221F1F"/>
          <w:sz w:val="20"/>
        </w:rPr>
        <w:t>Kailash</w:t>
      </w:r>
      <w:r>
        <w:rPr>
          <w:color w:val="221F1F"/>
          <w:spacing w:val="-9"/>
          <w:sz w:val="20"/>
        </w:rPr>
        <w:t xml:space="preserve"> </w:t>
      </w:r>
      <w:r>
        <w:rPr>
          <w:color w:val="221F1F"/>
          <w:spacing w:val="-5"/>
          <w:sz w:val="20"/>
        </w:rPr>
        <w:t>Rai</w:t>
      </w:r>
      <w:r>
        <w:rPr>
          <w:color w:val="221F1F"/>
          <w:sz w:val="20"/>
        </w:rPr>
        <w:tab/>
      </w:r>
      <w:r>
        <w:rPr>
          <w:color w:val="221F1F"/>
          <w:spacing w:val="-10"/>
          <w:sz w:val="20"/>
        </w:rPr>
        <w:t>-</w:t>
      </w:r>
      <w:r>
        <w:rPr>
          <w:color w:val="221F1F"/>
          <w:sz w:val="20"/>
        </w:rPr>
        <w:tab/>
        <w:t>Administrative</w:t>
      </w:r>
      <w:r>
        <w:rPr>
          <w:color w:val="221F1F"/>
          <w:spacing w:val="39"/>
          <w:sz w:val="20"/>
        </w:rPr>
        <w:t xml:space="preserve"> </w:t>
      </w:r>
      <w:r>
        <w:rPr>
          <w:color w:val="221F1F"/>
          <w:spacing w:val="-5"/>
          <w:sz w:val="20"/>
        </w:rPr>
        <w:t>Law</w:t>
      </w:r>
    </w:p>
    <w:p w14:paraId="06B75F8C" w14:textId="77777777" w:rsidR="00F3095E" w:rsidRDefault="00000000">
      <w:pPr>
        <w:pStyle w:val="ListParagraph"/>
        <w:numPr>
          <w:ilvl w:val="0"/>
          <w:numId w:val="31"/>
        </w:numPr>
        <w:tabs>
          <w:tab w:val="left" w:pos="372"/>
          <w:tab w:val="left" w:pos="3132"/>
          <w:tab w:val="left" w:pos="3413"/>
        </w:tabs>
        <w:spacing w:before="181"/>
        <w:ind w:left="372" w:hanging="320"/>
        <w:rPr>
          <w:sz w:val="20"/>
        </w:rPr>
      </w:pPr>
      <w:r>
        <w:rPr>
          <w:color w:val="221F1F"/>
          <w:spacing w:val="-4"/>
          <w:sz w:val="20"/>
        </w:rPr>
        <w:t>Wade</w:t>
      </w:r>
      <w:r>
        <w:rPr>
          <w:color w:val="221F1F"/>
          <w:sz w:val="20"/>
        </w:rPr>
        <w:tab/>
      </w:r>
      <w:r>
        <w:rPr>
          <w:color w:val="221F1F"/>
          <w:spacing w:val="-10"/>
          <w:sz w:val="20"/>
        </w:rPr>
        <w:t>-</w:t>
      </w:r>
      <w:r>
        <w:rPr>
          <w:color w:val="221F1F"/>
          <w:sz w:val="20"/>
        </w:rPr>
        <w:tab/>
      </w:r>
      <w:r>
        <w:rPr>
          <w:color w:val="221F1F"/>
          <w:spacing w:val="-2"/>
          <w:sz w:val="20"/>
        </w:rPr>
        <w:t>Administrative</w:t>
      </w:r>
      <w:r>
        <w:rPr>
          <w:color w:val="221F1F"/>
          <w:spacing w:val="12"/>
          <w:sz w:val="20"/>
        </w:rPr>
        <w:t xml:space="preserve"> </w:t>
      </w:r>
      <w:r>
        <w:rPr>
          <w:color w:val="221F1F"/>
          <w:spacing w:val="-5"/>
          <w:sz w:val="20"/>
        </w:rPr>
        <w:t>Law</w:t>
      </w:r>
    </w:p>
    <w:p w14:paraId="43D936F4" w14:textId="77777777" w:rsidR="00F3095E" w:rsidRDefault="00000000">
      <w:pPr>
        <w:pStyle w:val="ListParagraph"/>
        <w:numPr>
          <w:ilvl w:val="0"/>
          <w:numId w:val="31"/>
        </w:numPr>
        <w:tabs>
          <w:tab w:val="left" w:pos="372"/>
          <w:tab w:val="left" w:pos="3132"/>
          <w:tab w:val="left" w:pos="3413"/>
        </w:tabs>
        <w:spacing w:before="180"/>
        <w:ind w:left="372" w:hanging="320"/>
        <w:rPr>
          <w:sz w:val="20"/>
        </w:rPr>
      </w:pPr>
      <w:r>
        <w:rPr>
          <w:color w:val="221F1F"/>
          <w:sz w:val="20"/>
        </w:rPr>
        <w:t>De</w:t>
      </w:r>
      <w:r>
        <w:rPr>
          <w:color w:val="221F1F"/>
          <w:spacing w:val="-4"/>
          <w:sz w:val="20"/>
        </w:rPr>
        <w:t xml:space="preserve"> </w:t>
      </w:r>
      <w:r>
        <w:rPr>
          <w:color w:val="221F1F"/>
          <w:spacing w:val="-2"/>
          <w:sz w:val="20"/>
        </w:rPr>
        <w:t>Smith</w:t>
      </w:r>
      <w:r>
        <w:rPr>
          <w:color w:val="221F1F"/>
          <w:sz w:val="20"/>
        </w:rPr>
        <w:tab/>
      </w:r>
      <w:r>
        <w:rPr>
          <w:color w:val="221F1F"/>
          <w:spacing w:val="-10"/>
          <w:sz w:val="20"/>
        </w:rPr>
        <w:t>-</w:t>
      </w:r>
      <w:r>
        <w:rPr>
          <w:color w:val="221F1F"/>
          <w:sz w:val="20"/>
        </w:rPr>
        <w:tab/>
      </w:r>
      <w:r>
        <w:rPr>
          <w:color w:val="221F1F"/>
          <w:spacing w:val="-2"/>
          <w:sz w:val="20"/>
        </w:rPr>
        <w:t>Administrative</w:t>
      </w:r>
      <w:r>
        <w:rPr>
          <w:color w:val="221F1F"/>
          <w:spacing w:val="12"/>
          <w:sz w:val="20"/>
        </w:rPr>
        <w:t xml:space="preserve"> </w:t>
      </w:r>
      <w:r>
        <w:rPr>
          <w:color w:val="221F1F"/>
          <w:spacing w:val="-5"/>
          <w:sz w:val="20"/>
        </w:rPr>
        <w:t>Law</w:t>
      </w:r>
    </w:p>
    <w:p w14:paraId="7F1E1836" w14:textId="77777777" w:rsidR="00F3095E" w:rsidRDefault="00000000">
      <w:pPr>
        <w:pStyle w:val="ListParagraph"/>
        <w:numPr>
          <w:ilvl w:val="0"/>
          <w:numId w:val="31"/>
        </w:numPr>
        <w:tabs>
          <w:tab w:val="left" w:pos="372"/>
          <w:tab w:val="left" w:pos="3132"/>
          <w:tab w:val="left" w:pos="3413"/>
        </w:tabs>
        <w:spacing w:before="181"/>
        <w:ind w:left="372" w:hanging="320"/>
        <w:rPr>
          <w:sz w:val="20"/>
        </w:rPr>
      </w:pPr>
      <w:r>
        <w:rPr>
          <w:color w:val="221F1F"/>
          <w:spacing w:val="-2"/>
          <w:sz w:val="20"/>
        </w:rPr>
        <w:t>Foulkes</w:t>
      </w:r>
      <w:r>
        <w:rPr>
          <w:color w:val="221F1F"/>
          <w:sz w:val="20"/>
        </w:rPr>
        <w:tab/>
      </w:r>
      <w:r>
        <w:rPr>
          <w:color w:val="221F1F"/>
          <w:spacing w:val="-10"/>
          <w:sz w:val="20"/>
        </w:rPr>
        <w:t>-</w:t>
      </w:r>
      <w:r>
        <w:rPr>
          <w:color w:val="221F1F"/>
          <w:sz w:val="20"/>
        </w:rPr>
        <w:tab/>
      </w:r>
      <w:r>
        <w:rPr>
          <w:color w:val="221F1F"/>
          <w:spacing w:val="-2"/>
          <w:sz w:val="20"/>
        </w:rPr>
        <w:t>Administrative</w:t>
      </w:r>
      <w:r>
        <w:rPr>
          <w:color w:val="221F1F"/>
          <w:spacing w:val="12"/>
          <w:sz w:val="20"/>
        </w:rPr>
        <w:t xml:space="preserve"> </w:t>
      </w:r>
      <w:r>
        <w:rPr>
          <w:color w:val="221F1F"/>
          <w:spacing w:val="-5"/>
          <w:sz w:val="20"/>
        </w:rPr>
        <w:t>Law</w:t>
      </w:r>
    </w:p>
    <w:p w14:paraId="4093CD33" w14:textId="77777777" w:rsidR="00F3095E" w:rsidRDefault="00000000">
      <w:pPr>
        <w:pStyle w:val="ListParagraph"/>
        <w:numPr>
          <w:ilvl w:val="0"/>
          <w:numId w:val="31"/>
        </w:numPr>
        <w:tabs>
          <w:tab w:val="left" w:pos="372"/>
          <w:tab w:val="left" w:pos="3132"/>
          <w:tab w:val="left" w:pos="3413"/>
        </w:tabs>
        <w:spacing w:before="180" w:line="249" w:lineRule="auto"/>
        <w:ind w:left="3413" w:right="1049" w:hanging="3361"/>
        <w:rPr>
          <w:sz w:val="20"/>
        </w:rPr>
      </w:pPr>
      <w:r>
        <w:rPr>
          <w:color w:val="221F1F"/>
          <w:sz w:val="20"/>
        </w:rPr>
        <w:t>Indian Law Institute</w:t>
      </w:r>
      <w:r>
        <w:rPr>
          <w:color w:val="221F1F"/>
          <w:sz w:val="20"/>
        </w:rPr>
        <w:tab/>
      </w:r>
      <w:r>
        <w:rPr>
          <w:color w:val="221F1F"/>
          <w:spacing w:val="-10"/>
          <w:sz w:val="20"/>
        </w:rPr>
        <w:t>-</w:t>
      </w:r>
      <w:r>
        <w:rPr>
          <w:color w:val="221F1F"/>
          <w:sz w:val="20"/>
        </w:rPr>
        <w:tab/>
        <w:t>Cases</w:t>
      </w:r>
      <w:r>
        <w:rPr>
          <w:color w:val="221F1F"/>
          <w:spacing w:val="-14"/>
          <w:sz w:val="20"/>
        </w:rPr>
        <w:t xml:space="preserve"> </w:t>
      </w:r>
      <w:r>
        <w:rPr>
          <w:color w:val="221F1F"/>
          <w:sz w:val="20"/>
        </w:rPr>
        <w:t>and</w:t>
      </w:r>
      <w:r>
        <w:rPr>
          <w:color w:val="221F1F"/>
          <w:spacing w:val="-14"/>
          <w:sz w:val="20"/>
        </w:rPr>
        <w:t xml:space="preserve"> </w:t>
      </w:r>
      <w:r>
        <w:rPr>
          <w:color w:val="221F1F"/>
          <w:sz w:val="20"/>
        </w:rPr>
        <w:t>Material</w:t>
      </w:r>
      <w:r>
        <w:rPr>
          <w:color w:val="221F1F"/>
          <w:spacing w:val="-14"/>
          <w:sz w:val="20"/>
        </w:rPr>
        <w:t xml:space="preserve"> </w:t>
      </w:r>
      <w:r>
        <w:rPr>
          <w:color w:val="221F1F"/>
          <w:sz w:val="20"/>
        </w:rPr>
        <w:t>of Administrative Law.</w:t>
      </w:r>
    </w:p>
    <w:p w14:paraId="0133E17E" w14:textId="77777777" w:rsidR="00F3095E" w:rsidRDefault="00000000">
      <w:pPr>
        <w:pStyle w:val="ListParagraph"/>
        <w:numPr>
          <w:ilvl w:val="0"/>
          <w:numId w:val="31"/>
        </w:numPr>
        <w:tabs>
          <w:tab w:val="left" w:pos="371"/>
          <w:tab w:val="left" w:pos="3132"/>
          <w:tab w:val="left" w:pos="3413"/>
        </w:tabs>
        <w:spacing w:before="172" w:line="249" w:lineRule="auto"/>
        <w:ind w:left="3413" w:right="1149" w:hanging="3361"/>
        <w:rPr>
          <w:sz w:val="20"/>
        </w:rPr>
      </w:pPr>
      <w:r>
        <w:rPr>
          <w:color w:val="221F1F"/>
          <w:spacing w:val="-2"/>
          <w:sz w:val="20"/>
        </w:rPr>
        <w:t>Markose</w:t>
      </w:r>
      <w:r>
        <w:rPr>
          <w:color w:val="221F1F"/>
          <w:sz w:val="20"/>
        </w:rPr>
        <w:tab/>
      </w:r>
      <w:r>
        <w:rPr>
          <w:color w:val="221F1F"/>
          <w:spacing w:val="-10"/>
          <w:sz w:val="20"/>
        </w:rPr>
        <w:t>-</w:t>
      </w:r>
      <w:r>
        <w:rPr>
          <w:color w:val="221F1F"/>
          <w:sz w:val="20"/>
        </w:rPr>
        <w:tab/>
        <w:t xml:space="preserve">Judicial Control of </w:t>
      </w:r>
      <w:r>
        <w:rPr>
          <w:color w:val="221F1F"/>
          <w:spacing w:val="-4"/>
          <w:sz w:val="20"/>
        </w:rPr>
        <w:t>Administrative</w:t>
      </w:r>
      <w:r>
        <w:rPr>
          <w:color w:val="221F1F"/>
          <w:spacing w:val="-7"/>
          <w:sz w:val="20"/>
        </w:rPr>
        <w:t xml:space="preserve"> </w:t>
      </w:r>
      <w:r>
        <w:rPr>
          <w:color w:val="221F1F"/>
          <w:spacing w:val="-4"/>
          <w:sz w:val="20"/>
        </w:rPr>
        <w:t>Action</w:t>
      </w:r>
    </w:p>
    <w:p w14:paraId="3E5E4895" w14:textId="77777777" w:rsidR="00F3095E" w:rsidRDefault="00000000">
      <w:pPr>
        <w:pStyle w:val="ListParagraph"/>
        <w:numPr>
          <w:ilvl w:val="0"/>
          <w:numId w:val="31"/>
        </w:numPr>
        <w:tabs>
          <w:tab w:val="left" w:pos="371"/>
          <w:tab w:val="left" w:pos="3132"/>
          <w:tab w:val="left" w:pos="3413"/>
        </w:tabs>
        <w:spacing w:before="170"/>
        <w:ind w:left="371" w:hanging="319"/>
        <w:rPr>
          <w:sz w:val="20"/>
        </w:rPr>
      </w:pPr>
      <w:r>
        <w:rPr>
          <w:color w:val="221F1F"/>
          <w:sz w:val="20"/>
        </w:rPr>
        <w:t>Griffith</w:t>
      </w:r>
      <w:r>
        <w:rPr>
          <w:color w:val="221F1F"/>
          <w:spacing w:val="-12"/>
          <w:sz w:val="20"/>
        </w:rPr>
        <w:t xml:space="preserve"> </w:t>
      </w:r>
      <w:r>
        <w:rPr>
          <w:color w:val="221F1F"/>
          <w:sz w:val="20"/>
        </w:rPr>
        <w:t>and</w:t>
      </w:r>
      <w:r>
        <w:rPr>
          <w:color w:val="221F1F"/>
          <w:spacing w:val="-12"/>
          <w:sz w:val="20"/>
        </w:rPr>
        <w:t xml:space="preserve"> </w:t>
      </w:r>
      <w:r>
        <w:rPr>
          <w:color w:val="221F1F"/>
          <w:spacing w:val="-2"/>
          <w:sz w:val="20"/>
        </w:rPr>
        <w:t>Street</w:t>
      </w:r>
      <w:r>
        <w:rPr>
          <w:color w:val="221F1F"/>
          <w:sz w:val="20"/>
        </w:rPr>
        <w:tab/>
      </w:r>
      <w:r>
        <w:rPr>
          <w:color w:val="221F1F"/>
          <w:spacing w:val="-10"/>
          <w:sz w:val="20"/>
        </w:rPr>
        <w:t>-</w:t>
      </w:r>
      <w:r>
        <w:rPr>
          <w:color w:val="221F1F"/>
          <w:sz w:val="20"/>
        </w:rPr>
        <w:tab/>
      </w:r>
      <w:r>
        <w:rPr>
          <w:color w:val="221F1F"/>
          <w:spacing w:val="-2"/>
          <w:sz w:val="20"/>
        </w:rPr>
        <w:t>Administrative</w:t>
      </w:r>
      <w:r>
        <w:rPr>
          <w:color w:val="221F1F"/>
          <w:spacing w:val="12"/>
          <w:sz w:val="20"/>
        </w:rPr>
        <w:t xml:space="preserve"> </w:t>
      </w:r>
      <w:r>
        <w:rPr>
          <w:color w:val="221F1F"/>
          <w:spacing w:val="-4"/>
          <w:sz w:val="20"/>
        </w:rPr>
        <w:t>Law.</w:t>
      </w:r>
    </w:p>
    <w:p w14:paraId="4213639B" w14:textId="77777777" w:rsidR="00F3095E" w:rsidRDefault="00000000">
      <w:pPr>
        <w:pStyle w:val="ListParagraph"/>
        <w:numPr>
          <w:ilvl w:val="0"/>
          <w:numId w:val="31"/>
        </w:numPr>
        <w:tabs>
          <w:tab w:val="left" w:pos="371"/>
          <w:tab w:val="left" w:pos="3413"/>
        </w:tabs>
        <w:spacing w:before="181"/>
        <w:ind w:left="371" w:hanging="319"/>
        <w:rPr>
          <w:sz w:val="20"/>
        </w:rPr>
      </w:pPr>
      <w:r>
        <w:rPr>
          <w:color w:val="221F1F"/>
          <w:sz w:val="20"/>
        </w:rPr>
        <w:t>Report</w:t>
      </w:r>
      <w:r>
        <w:rPr>
          <w:color w:val="221F1F"/>
          <w:spacing w:val="-14"/>
          <w:sz w:val="20"/>
        </w:rPr>
        <w:t xml:space="preserve"> </w:t>
      </w:r>
      <w:r>
        <w:rPr>
          <w:color w:val="221F1F"/>
          <w:sz w:val="20"/>
        </w:rPr>
        <w:t>of</w:t>
      </w:r>
      <w:r>
        <w:rPr>
          <w:color w:val="221F1F"/>
          <w:spacing w:val="-14"/>
          <w:sz w:val="20"/>
        </w:rPr>
        <w:t xml:space="preserve"> </w:t>
      </w:r>
      <w:r>
        <w:rPr>
          <w:color w:val="221F1F"/>
          <w:sz w:val="20"/>
        </w:rPr>
        <w:t>the</w:t>
      </w:r>
      <w:r>
        <w:rPr>
          <w:color w:val="221F1F"/>
          <w:spacing w:val="-11"/>
          <w:sz w:val="20"/>
        </w:rPr>
        <w:t xml:space="preserve"> </w:t>
      </w:r>
      <w:r>
        <w:rPr>
          <w:color w:val="221F1F"/>
          <w:sz w:val="20"/>
        </w:rPr>
        <w:t>Law</w:t>
      </w:r>
      <w:r>
        <w:rPr>
          <w:color w:val="221F1F"/>
          <w:spacing w:val="-10"/>
          <w:sz w:val="20"/>
        </w:rPr>
        <w:t xml:space="preserve"> </w:t>
      </w:r>
      <w:r>
        <w:rPr>
          <w:color w:val="221F1F"/>
          <w:sz w:val="20"/>
        </w:rPr>
        <w:t>Commission</w:t>
      </w:r>
      <w:r>
        <w:rPr>
          <w:color w:val="221F1F"/>
          <w:spacing w:val="-30"/>
          <w:sz w:val="20"/>
        </w:rPr>
        <w:t xml:space="preserve"> </w:t>
      </w:r>
      <w:r>
        <w:rPr>
          <w:color w:val="221F1F"/>
          <w:spacing w:val="-10"/>
          <w:sz w:val="20"/>
        </w:rPr>
        <w:t>-</w:t>
      </w:r>
      <w:r>
        <w:rPr>
          <w:color w:val="221F1F"/>
          <w:sz w:val="20"/>
        </w:rPr>
        <w:tab/>
      </w:r>
      <w:r>
        <w:rPr>
          <w:color w:val="221F1F"/>
          <w:spacing w:val="-4"/>
          <w:sz w:val="20"/>
        </w:rPr>
        <w:t>First</w:t>
      </w:r>
      <w:r>
        <w:rPr>
          <w:color w:val="221F1F"/>
          <w:spacing w:val="-12"/>
          <w:sz w:val="20"/>
        </w:rPr>
        <w:t xml:space="preserve"> </w:t>
      </w:r>
      <w:r>
        <w:rPr>
          <w:color w:val="221F1F"/>
          <w:spacing w:val="-4"/>
          <w:sz w:val="20"/>
        </w:rPr>
        <w:t>Report,</w:t>
      </w:r>
      <w:r>
        <w:rPr>
          <w:color w:val="221F1F"/>
          <w:spacing w:val="-7"/>
          <w:sz w:val="20"/>
        </w:rPr>
        <w:t xml:space="preserve"> </w:t>
      </w:r>
      <w:r>
        <w:rPr>
          <w:color w:val="221F1F"/>
          <w:spacing w:val="-4"/>
          <w:sz w:val="20"/>
        </w:rPr>
        <w:t>Second</w:t>
      </w:r>
      <w:r>
        <w:rPr>
          <w:color w:val="221F1F"/>
          <w:spacing w:val="-12"/>
          <w:sz w:val="20"/>
        </w:rPr>
        <w:t xml:space="preserve"> </w:t>
      </w:r>
      <w:r>
        <w:rPr>
          <w:color w:val="221F1F"/>
          <w:spacing w:val="-4"/>
          <w:sz w:val="20"/>
        </w:rPr>
        <w:t>Report,</w:t>
      </w:r>
    </w:p>
    <w:p w14:paraId="7CE110B0" w14:textId="77777777" w:rsidR="00F3095E" w:rsidRDefault="00000000">
      <w:pPr>
        <w:pStyle w:val="BodyText"/>
        <w:spacing w:before="10"/>
        <w:ind w:left="3413"/>
      </w:pPr>
      <w:r>
        <w:rPr>
          <w:color w:val="221F1F"/>
        </w:rPr>
        <w:t>Fourteenth</w:t>
      </w:r>
      <w:r>
        <w:rPr>
          <w:color w:val="221F1F"/>
          <w:spacing w:val="-13"/>
        </w:rPr>
        <w:t xml:space="preserve"> </w:t>
      </w:r>
      <w:r>
        <w:rPr>
          <w:color w:val="221F1F"/>
          <w:spacing w:val="-2"/>
        </w:rPr>
        <w:t>Report</w:t>
      </w:r>
    </w:p>
    <w:p w14:paraId="614A38E8" w14:textId="77777777" w:rsidR="00F3095E" w:rsidRDefault="00000000">
      <w:pPr>
        <w:pStyle w:val="ListParagraph"/>
        <w:numPr>
          <w:ilvl w:val="0"/>
          <w:numId w:val="31"/>
        </w:numPr>
        <w:tabs>
          <w:tab w:val="left" w:pos="371"/>
        </w:tabs>
        <w:spacing w:before="123"/>
        <w:ind w:left="371" w:hanging="319"/>
        <w:rPr>
          <w:sz w:val="20"/>
        </w:rPr>
      </w:pPr>
      <w:r>
        <w:rPr>
          <w:color w:val="221F1F"/>
          <w:sz w:val="20"/>
        </w:rPr>
        <w:t>Report</w:t>
      </w:r>
      <w:r>
        <w:rPr>
          <w:color w:val="221F1F"/>
          <w:spacing w:val="-10"/>
          <w:sz w:val="20"/>
        </w:rPr>
        <w:t xml:space="preserve"> </w:t>
      </w:r>
      <w:r>
        <w:rPr>
          <w:color w:val="221F1F"/>
          <w:sz w:val="20"/>
        </w:rPr>
        <w:t>on</w:t>
      </w:r>
      <w:r>
        <w:rPr>
          <w:color w:val="221F1F"/>
          <w:spacing w:val="-11"/>
          <w:sz w:val="20"/>
        </w:rPr>
        <w:t xml:space="preserve"> </w:t>
      </w:r>
      <w:r>
        <w:rPr>
          <w:color w:val="221F1F"/>
          <w:spacing w:val="-5"/>
          <w:sz w:val="20"/>
        </w:rPr>
        <w:t>the</w:t>
      </w:r>
    </w:p>
    <w:p w14:paraId="7775F79E" w14:textId="77777777" w:rsidR="00F3095E" w:rsidRDefault="00000000">
      <w:pPr>
        <w:pStyle w:val="BodyText"/>
        <w:tabs>
          <w:tab w:val="left" w:pos="3413"/>
        </w:tabs>
        <w:spacing w:before="10"/>
        <w:ind w:left="372"/>
      </w:pPr>
      <w:r>
        <w:rPr>
          <w:color w:val="221F1F"/>
        </w:rPr>
        <w:t>committee</w:t>
      </w:r>
      <w:r>
        <w:rPr>
          <w:color w:val="221F1F"/>
          <w:spacing w:val="-9"/>
        </w:rPr>
        <w:t xml:space="preserve"> </w:t>
      </w:r>
      <w:r>
        <w:rPr>
          <w:color w:val="221F1F"/>
        </w:rPr>
        <w:t>of</w:t>
      </w:r>
      <w:r>
        <w:rPr>
          <w:color w:val="221F1F"/>
          <w:spacing w:val="-8"/>
        </w:rPr>
        <w:t xml:space="preserve"> </w:t>
      </w:r>
      <w:r>
        <w:rPr>
          <w:color w:val="221F1F"/>
        </w:rPr>
        <w:t>Minister’s</w:t>
      </w:r>
      <w:r>
        <w:rPr>
          <w:color w:val="221F1F"/>
          <w:spacing w:val="-4"/>
        </w:rPr>
        <w:t xml:space="preserve"> </w:t>
      </w:r>
      <w:r>
        <w:rPr>
          <w:color w:val="221F1F"/>
        </w:rPr>
        <w:t>Power</w:t>
      </w:r>
      <w:r>
        <w:rPr>
          <w:color w:val="221F1F"/>
          <w:spacing w:val="22"/>
        </w:rPr>
        <w:t xml:space="preserve"> </w:t>
      </w:r>
      <w:r>
        <w:rPr>
          <w:color w:val="221F1F"/>
          <w:spacing w:val="-10"/>
        </w:rPr>
        <w:t>-</w:t>
      </w:r>
      <w:r>
        <w:rPr>
          <w:color w:val="221F1F"/>
        </w:rPr>
        <w:tab/>
        <w:t>Franks</w:t>
      </w:r>
      <w:r>
        <w:rPr>
          <w:color w:val="221F1F"/>
          <w:spacing w:val="-14"/>
        </w:rPr>
        <w:t xml:space="preserve"> </w:t>
      </w:r>
      <w:r>
        <w:rPr>
          <w:color w:val="221F1F"/>
        </w:rPr>
        <w:t>Committee</w:t>
      </w:r>
      <w:r>
        <w:rPr>
          <w:color w:val="221F1F"/>
          <w:spacing w:val="-12"/>
        </w:rPr>
        <w:t xml:space="preserve"> </w:t>
      </w:r>
      <w:r>
        <w:rPr>
          <w:color w:val="221F1F"/>
          <w:spacing w:val="-2"/>
        </w:rPr>
        <w:t>Report.</w:t>
      </w:r>
    </w:p>
    <w:p w14:paraId="03A9525A" w14:textId="77777777" w:rsidR="00F3095E" w:rsidRDefault="00F3095E">
      <w:pPr>
        <w:pStyle w:val="BodyText"/>
      </w:pPr>
    </w:p>
    <w:p w14:paraId="11C8F42E" w14:textId="77777777" w:rsidR="00F3095E" w:rsidRDefault="00F3095E">
      <w:pPr>
        <w:pStyle w:val="BodyText"/>
      </w:pPr>
    </w:p>
    <w:p w14:paraId="654C4600" w14:textId="77777777" w:rsidR="00F3095E" w:rsidRDefault="00F3095E">
      <w:pPr>
        <w:pStyle w:val="BodyText"/>
        <w:spacing w:before="92"/>
      </w:pPr>
    </w:p>
    <w:p w14:paraId="3A265E2B" w14:textId="77777777" w:rsidR="00F3095E" w:rsidRDefault="00000000">
      <w:pPr>
        <w:spacing w:before="1"/>
        <w:ind w:left="2" w:right="352"/>
        <w:jc w:val="center"/>
        <w:rPr>
          <w:sz w:val="30"/>
        </w:rPr>
      </w:pPr>
      <w:r>
        <w:rPr>
          <w:color w:val="221F1F"/>
          <w:spacing w:val="-2"/>
          <w:sz w:val="30"/>
        </w:rPr>
        <w:t>************</w:t>
      </w:r>
    </w:p>
    <w:p w14:paraId="6CF76E3C" w14:textId="77777777" w:rsidR="00F3095E" w:rsidRDefault="00F3095E">
      <w:pPr>
        <w:jc w:val="center"/>
        <w:rPr>
          <w:sz w:val="30"/>
        </w:rPr>
        <w:sectPr w:rsidR="00F3095E">
          <w:footerReference w:type="default" r:id="rId26"/>
          <w:pgSz w:w="15840" w:h="12240" w:orient="landscape"/>
          <w:pgMar w:top="740" w:right="720" w:bottom="1120" w:left="1080" w:header="0" w:footer="936" w:gutter="0"/>
          <w:cols w:num="2" w:space="720" w:equalWidth="0">
            <w:col w:w="6026" w:space="1629"/>
            <w:col w:w="6385"/>
          </w:cols>
        </w:sectPr>
      </w:pPr>
    </w:p>
    <w:p w14:paraId="6B4CF319" w14:textId="77777777" w:rsidR="00F3095E" w:rsidRDefault="00F3095E">
      <w:pPr>
        <w:pStyle w:val="BodyText"/>
        <w:spacing w:before="100"/>
        <w:rPr>
          <w:sz w:val="28"/>
        </w:rPr>
      </w:pPr>
    </w:p>
    <w:p w14:paraId="0216F74E" w14:textId="77777777" w:rsidR="00F3095E" w:rsidRDefault="00000000">
      <w:pPr>
        <w:pStyle w:val="Heading1"/>
        <w:numPr>
          <w:ilvl w:val="0"/>
          <w:numId w:val="34"/>
        </w:numPr>
        <w:tabs>
          <w:tab w:val="left" w:pos="1584"/>
        </w:tabs>
        <w:ind w:left="1584" w:hanging="310"/>
        <w:jc w:val="left"/>
      </w:pPr>
      <w:r>
        <w:rPr>
          <w:color w:val="221F1F"/>
        </w:rPr>
        <w:t>LABOUR</w:t>
      </w:r>
      <w:r>
        <w:rPr>
          <w:color w:val="221F1F"/>
          <w:spacing w:val="-7"/>
        </w:rPr>
        <w:t xml:space="preserve"> </w:t>
      </w:r>
      <w:r>
        <w:rPr>
          <w:color w:val="221F1F"/>
        </w:rPr>
        <w:t>LAW</w:t>
      </w:r>
      <w:r>
        <w:rPr>
          <w:color w:val="221F1F"/>
          <w:spacing w:val="-6"/>
        </w:rPr>
        <w:t xml:space="preserve"> </w:t>
      </w:r>
      <w:r>
        <w:rPr>
          <w:color w:val="221F1F"/>
        </w:rPr>
        <w:t>-</w:t>
      </w:r>
      <w:r>
        <w:rPr>
          <w:color w:val="221F1F"/>
          <w:spacing w:val="-8"/>
        </w:rPr>
        <w:t xml:space="preserve"> </w:t>
      </w:r>
      <w:r>
        <w:rPr>
          <w:color w:val="221F1F"/>
        </w:rPr>
        <w:t>I</w:t>
      </w:r>
      <w:r>
        <w:rPr>
          <w:color w:val="221F1F"/>
          <w:spacing w:val="-5"/>
        </w:rPr>
        <w:t xml:space="preserve"> </w:t>
      </w:r>
      <w:r>
        <w:rPr>
          <w:spacing w:val="-2"/>
        </w:rPr>
        <w:t>(TA4C)</w:t>
      </w:r>
    </w:p>
    <w:p w14:paraId="461A0A22" w14:textId="77777777" w:rsidR="00F3095E" w:rsidRDefault="00F3095E">
      <w:pPr>
        <w:pStyle w:val="BodyText"/>
        <w:spacing w:before="188"/>
        <w:rPr>
          <w:rFonts w:ascii="Arial"/>
          <w:b/>
          <w:sz w:val="28"/>
        </w:rPr>
      </w:pPr>
    </w:p>
    <w:p w14:paraId="700386EE" w14:textId="77777777" w:rsidR="00F3095E" w:rsidRDefault="00000000">
      <w:pPr>
        <w:ind w:left="52"/>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I</w:t>
      </w:r>
      <w:r>
        <w:rPr>
          <w:rFonts w:ascii="Palatino Linotype"/>
          <w:b/>
          <w:color w:val="221F1F"/>
          <w:spacing w:val="55"/>
          <w:sz w:val="24"/>
        </w:rPr>
        <w:t xml:space="preserve"> </w:t>
      </w:r>
      <w:r>
        <w:rPr>
          <w:rFonts w:ascii="Arial"/>
          <w:b/>
          <w:color w:val="221F1F"/>
          <w:spacing w:val="-2"/>
          <w:sz w:val="20"/>
        </w:rPr>
        <w:t>Introduction</w:t>
      </w:r>
    </w:p>
    <w:p w14:paraId="525C3B5E" w14:textId="77777777" w:rsidR="00F3095E" w:rsidRDefault="00000000">
      <w:pPr>
        <w:pStyle w:val="BodyText"/>
        <w:spacing w:before="206" w:line="249" w:lineRule="auto"/>
        <w:ind w:left="52" w:right="1" w:firstLine="398"/>
        <w:jc w:val="both"/>
      </w:pPr>
      <w:proofErr w:type="spellStart"/>
      <w:r>
        <w:rPr>
          <w:color w:val="221F1F"/>
          <w:spacing w:val="-4"/>
        </w:rPr>
        <w:t>Labour</w:t>
      </w:r>
      <w:proofErr w:type="spellEnd"/>
      <w:r>
        <w:rPr>
          <w:color w:val="221F1F"/>
          <w:spacing w:val="-4"/>
        </w:rPr>
        <w:t xml:space="preserve"> </w:t>
      </w:r>
      <w:proofErr w:type="spellStart"/>
      <w:proofErr w:type="gramStart"/>
      <w:r>
        <w:rPr>
          <w:color w:val="221F1F"/>
          <w:spacing w:val="-4"/>
        </w:rPr>
        <w:t>Legislation:Origin</w:t>
      </w:r>
      <w:proofErr w:type="spellEnd"/>
      <w:proofErr w:type="gramEnd"/>
      <w:r>
        <w:rPr>
          <w:color w:val="221F1F"/>
          <w:spacing w:val="-4"/>
        </w:rPr>
        <w:t xml:space="preserve"> and Development of </w:t>
      </w:r>
      <w:proofErr w:type="spellStart"/>
      <w:r>
        <w:rPr>
          <w:color w:val="221F1F"/>
          <w:spacing w:val="-4"/>
        </w:rPr>
        <w:t>Labour</w:t>
      </w:r>
      <w:proofErr w:type="spellEnd"/>
      <w:r>
        <w:rPr>
          <w:color w:val="221F1F"/>
          <w:spacing w:val="-4"/>
        </w:rPr>
        <w:t xml:space="preserve"> legislation- </w:t>
      </w:r>
      <w:r>
        <w:rPr>
          <w:color w:val="221F1F"/>
        </w:rPr>
        <w:t xml:space="preserve">Object and Nature of </w:t>
      </w:r>
      <w:proofErr w:type="spellStart"/>
      <w:r>
        <w:rPr>
          <w:color w:val="221F1F"/>
        </w:rPr>
        <w:t>Labour</w:t>
      </w:r>
      <w:proofErr w:type="spellEnd"/>
      <w:r>
        <w:rPr>
          <w:color w:val="221F1F"/>
        </w:rPr>
        <w:t xml:space="preserve"> Legislation- Evolution of concept of Master and Servant </w:t>
      </w:r>
      <w:proofErr w:type="gramStart"/>
      <w:r>
        <w:rPr>
          <w:color w:val="221F1F"/>
        </w:rPr>
        <w:t>relationship</w:t>
      </w:r>
      <w:proofErr w:type="gramEnd"/>
      <w:r>
        <w:rPr>
          <w:color w:val="221F1F"/>
        </w:rPr>
        <w:t>-Theory of Laissez Faire and State Regulation</w:t>
      </w:r>
      <w:r>
        <w:rPr>
          <w:color w:val="221F1F"/>
          <w:spacing w:val="40"/>
        </w:rPr>
        <w:t xml:space="preserve"> </w:t>
      </w:r>
      <w:r>
        <w:rPr>
          <w:color w:val="221F1F"/>
        </w:rPr>
        <w:t>of</w:t>
      </w:r>
      <w:r>
        <w:rPr>
          <w:color w:val="221F1F"/>
          <w:spacing w:val="40"/>
        </w:rPr>
        <w:t xml:space="preserve"> </w:t>
      </w:r>
      <w:proofErr w:type="spellStart"/>
      <w:r>
        <w:rPr>
          <w:color w:val="221F1F"/>
        </w:rPr>
        <w:t>Labour</w:t>
      </w:r>
      <w:proofErr w:type="spellEnd"/>
      <w:r>
        <w:rPr>
          <w:color w:val="221F1F"/>
          <w:spacing w:val="40"/>
        </w:rPr>
        <w:t xml:space="preserve"> </w:t>
      </w:r>
      <w:r>
        <w:rPr>
          <w:color w:val="221F1F"/>
        </w:rPr>
        <w:t>Legislation</w:t>
      </w:r>
      <w:r>
        <w:rPr>
          <w:color w:val="221F1F"/>
          <w:spacing w:val="40"/>
        </w:rPr>
        <w:t xml:space="preserve"> </w:t>
      </w:r>
      <w:r>
        <w:rPr>
          <w:color w:val="221F1F"/>
        </w:rPr>
        <w:t>and</w:t>
      </w:r>
      <w:r>
        <w:rPr>
          <w:color w:val="221F1F"/>
          <w:spacing w:val="40"/>
        </w:rPr>
        <w:t xml:space="preserve"> </w:t>
      </w:r>
      <w:r>
        <w:rPr>
          <w:color w:val="221F1F"/>
        </w:rPr>
        <w:t>Its</w:t>
      </w:r>
      <w:r>
        <w:rPr>
          <w:color w:val="221F1F"/>
          <w:spacing w:val="40"/>
        </w:rPr>
        <w:t xml:space="preserve"> </w:t>
      </w:r>
      <w:r>
        <w:rPr>
          <w:color w:val="221F1F"/>
        </w:rPr>
        <w:t>Special</w:t>
      </w:r>
      <w:r>
        <w:rPr>
          <w:color w:val="221F1F"/>
          <w:spacing w:val="40"/>
        </w:rPr>
        <w:t xml:space="preserve"> </w:t>
      </w:r>
      <w:r>
        <w:rPr>
          <w:color w:val="221F1F"/>
        </w:rPr>
        <w:t xml:space="preserve">Features-Role of International </w:t>
      </w:r>
      <w:proofErr w:type="spellStart"/>
      <w:r>
        <w:rPr>
          <w:color w:val="221F1F"/>
        </w:rPr>
        <w:t>Labour</w:t>
      </w:r>
      <w:proofErr w:type="spellEnd"/>
      <w:r>
        <w:rPr>
          <w:color w:val="221F1F"/>
        </w:rPr>
        <w:t xml:space="preserve"> Organization in setting </w:t>
      </w:r>
      <w:proofErr w:type="spellStart"/>
      <w:r>
        <w:rPr>
          <w:color w:val="221F1F"/>
        </w:rPr>
        <w:t>Labour</w:t>
      </w:r>
      <w:proofErr w:type="spellEnd"/>
      <w:r>
        <w:rPr>
          <w:color w:val="221F1F"/>
        </w:rPr>
        <w:t xml:space="preserve"> Standards. Liberalization-</w:t>
      </w:r>
      <w:proofErr w:type="spellStart"/>
      <w:r>
        <w:rPr>
          <w:color w:val="221F1F"/>
        </w:rPr>
        <w:t>Privitization</w:t>
      </w:r>
      <w:proofErr w:type="spellEnd"/>
      <w:r>
        <w:rPr>
          <w:color w:val="221F1F"/>
        </w:rPr>
        <w:t xml:space="preserve"> and </w:t>
      </w:r>
      <w:proofErr w:type="gramStart"/>
      <w:r>
        <w:rPr>
          <w:color w:val="221F1F"/>
        </w:rPr>
        <w:t>Globalization(</w:t>
      </w:r>
      <w:proofErr w:type="gramEnd"/>
      <w:r>
        <w:rPr>
          <w:color w:val="221F1F"/>
        </w:rPr>
        <w:t>LPG).</w:t>
      </w:r>
    </w:p>
    <w:p w14:paraId="375E55FF" w14:textId="77777777" w:rsidR="00F3095E" w:rsidRDefault="00F3095E">
      <w:pPr>
        <w:pStyle w:val="BodyText"/>
        <w:spacing w:before="97"/>
      </w:pPr>
    </w:p>
    <w:p w14:paraId="3915F11A" w14:textId="77777777" w:rsidR="00F3095E" w:rsidRDefault="00000000">
      <w:pPr>
        <w:spacing w:before="1"/>
        <w:ind w:left="52"/>
        <w:rPr>
          <w:rFonts w:ascii="Arial"/>
          <w:b/>
          <w:sz w:val="20"/>
        </w:rPr>
      </w:pPr>
      <w:r>
        <w:rPr>
          <w:rFonts w:ascii="Palatino Linotype"/>
          <w:b/>
          <w:color w:val="221F1F"/>
          <w:sz w:val="24"/>
        </w:rPr>
        <w:t>Unit</w:t>
      </w:r>
      <w:r>
        <w:rPr>
          <w:rFonts w:ascii="Palatino Linotype"/>
          <w:b/>
          <w:color w:val="221F1F"/>
          <w:spacing w:val="-11"/>
          <w:sz w:val="24"/>
        </w:rPr>
        <w:t xml:space="preserve"> </w:t>
      </w:r>
      <w:r>
        <w:rPr>
          <w:rFonts w:ascii="Palatino Linotype"/>
          <w:b/>
          <w:color w:val="221F1F"/>
          <w:sz w:val="24"/>
        </w:rPr>
        <w:t>II</w:t>
      </w:r>
      <w:r>
        <w:rPr>
          <w:rFonts w:ascii="Palatino Linotype"/>
          <w:b/>
          <w:color w:val="221F1F"/>
          <w:spacing w:val="42"/>
          <w:sz w:val="24"/>
        </w:rPr>
        <w:t xml:space="preserve"> </w:t>
      </w:r>
      <w:r>
        <w:rPr>
          <w:rFonts w:ascii="Arial"/>
          <w:b/>
          <w:color w:val="221F1F"/>
          <w:sz w:val="20"/>
        </w:rPr>
        <w:t>Trade</w:t>
      </w:r>
      <w:r>
        <w:rPr>
          <w:rFonts w:ascii="Arial"/>
          <w:b/>
          <w:color w:val="221F1F"/>
          <w:spacing w:val="-9"/>
          <w:sz w:val="20"/>
        </w:rPr>
        <w:t xml:space="preserve"> </w:t>
      </w:r>
      <w:r>
        <w:rPr>
          <w:rFonts w:ascii="Arial"/>
          <w:b/>
          <w:color w:val="221F1F"/>
          <w:sz w:val="20"/>
        </w:rPr>
        <w:t>Union</w:t>
      </w:r>
      <w:r>
        <w:rPr>
          <w:rFonts w:ascii="Arial"/>
          <w:b/>
          <w:color w:val="221F1F"/>
          <w:spacing w:val="-14"/>
          <w:sz w:val="20"/>
        </w:rPr>
        <w:t xml:space="preserve"> </w:t>
      </w:r>
      <w:r>
        <w:rPr>
          <w:rFonts w:ascii="Arial"/>
          <w:b/>
          <w:color w:val="221F1F"/>
          <w:spacing w:val="-2"/>
          <w:sz w:val="20"/>
        </w:rPr>
        <w:t>Act,1926</w:t>
      </w:r>
    </w:p>
    <w:p w14:paraId="19CF47A4" w14:textId="77777777" w:rsidR="00F3095E" w:rsidRDefault="00000000">
      <w:pPr>
        <w:pStyle w:val="BodyText"/>
        <w:spacing w:before="208" w:line="249" w:lineRule="auto"/>
        <w:ind w:left="52" w:firstLine="398"/>
        <w:jc w:val="both"/>
      </w:pPr>
      <w:r>
        <w:rPr>
          <w:color w:val="221F1F"/>
        </w:rPr>
        <w:t xml:space="preserve">Definitions-History of Trade Union Movement-Registration of Trade Unions-Rights and Liabilities of Trade </w:t>
      </w:r>
      <w:proofErr w:type="spellStart"/>
      <w:r>
        <w:rPr>
          <w:color w:val="221F1F"/>
        </w:rPr>
        <w:t>Unioins</w:t>
      </w:r>
      <w:proofErr w:type="spellEnd"/>
      <w:r>
        <w:rPr>
          <w:color w:val="221F1F"/>
        </w:rPr>
        <w:t xml:space="preserve">-Immunities and Privileges of a Registered Trade Union-Trade Union Funds- </w:t>
      </w:r>
      <w:r>
        <w:rPr>
          <w:color w:val="221F1F"/>
          <w:spacing w:val="-4"/>
        </w:rPr>
        <w:t>Collective Bargaining-Amalgamation</w:t>
      </w:r>
      <w:r>
        <w:rPr>
          <w:color w:val="221F1F"/>
          <w:spacing w:val="-6"/>
        </w:rPr>
        <w:t xml:space="preserve"> </w:t>
      </w:r>
      <w:r>
        <w:rPr>
          <w:color w:val="221F1F"/>
          <w:spacing w:val="-4"/>
        </w:rPr>
        <w:t>and</w:t>
      </w:r>
      <w:r>
        <w:rPr>
          <w:color w:val="221F1F"/>
          <w:spacing w:val="-5"/>
        </w:rPr>
        <w:t xml:space="preserve"> </w:t>
      </w:r>
      <w:r>
        <w:rPr>
          <w:color w:val="221F1F"/>
          <w:spacing w:val="-4"/>
        </w:rPr>
        <w:t>Dissolution of</w:t>
      </w:r>
      <w:r>
        <w:rPr>
          <w:color w:val="221F1F"/>
          <w:spacing w:val="-5"/>
        </w:rPr>
        <w:t xml:space="preserve"> </w:t>
      </w:r>
      <w:r>
        <w:rPr>
          <w:color w:val="221F1F"/>
          <w:spacing w:val="-4"/>
        </w:rPr>
        <w:t xml:space="preserve">Trade Unions- </w:t>
      </w:r>
      <w:r>
        <w:rPr>
          <w:color w:val="221F1F"/>
        </w:rPr>
        <w:t>Recognition of Trade Unions.</w:t>
      </w:r>
    </w:p>
    <w:p w14:paraId="3FFC2636" w14:textId="77777777" w:rsidR="00F3095E" w:rsidRDefault="00F3095E">
      <w:pPr>
        <w:pStyle w:val="BodyText"/>
        <w:spacing w:before="94"/>
      </w:pPr>
    </w:p>
    <w:p w14:paraId="4752B1F8" w14:textId="77777777" w:rsidR="00F3095E" w:rsidRDefault="00000000">
      <w:pPr>
        <w:ind w:left="52"/>
        <w:rPr>
          <w:rFonts w:ascii="Arial"/>
          <w:b/>
          <w:sz w:val="20"/>
        </w:rPr>
      </w:pPr>
      <w:r>
        <w:rPr>
          <w:rFonts w:ascii="Palatino Linotype"/>
          <w:b/>
          <w:color w:val="221F1F"/>
          <w:sz w:val="24"/>
        </w:rPr>
        <w:t>Unit</w:t>
      </w:r>
      <w:r>
        <w:rPr>
          <w:rFonts w:ascii="Palatino Linotype"/>
          <w:b/>
          <w:color w:val="221F1F"/>
          <w:spacing w:val="-12"/>
          <w:sz w:val="24"/>
        </w:rPr>
        <w:t xml:space="preserve"> </w:t>
      </w:r>
      <w:r>
        <w:rPr>
          <w:rFonts w:ascii="Palatino Linotype"/>
          <w:b/>
          <w:color w:val="221F1F"/>
          <w:sz w:val="24"/>
        </w:rPr>
        <w:t>III</w:t>
      </w:r>
      <w:r>
        <w:rPr>
          <w:rFonts w:ascii="Palatino Linotype"/>
          <w:b/>
          <w:color w:val="221F1F"/>
          <w:spacing w:val="36"/>
          <w:sz w:val="24"/>
        </w:rPr>
        <w:t xml:space="preserve"> </w:t>
      </w:r>
      <w:r>
        <w:rPr>
          <w:rFonts w:ascii="Arial"/>
          <w:b/>
          <w:color w:val="221F1F"/>
          <w:sz w:val="20"/>
        </w:rPr>
        <w:t>Industrial</w:t>
      </w:r>
      <w:r>
        <w:rPr>
          <w:rFonts w:ascii="Arial"/>
          <w:b/>
          <w:color w:val="221F1F"/>
          <w:spacing w:val="-7"/>
          <w:sz w:val="20"/>
        </w:rPr>
        <w:t xml:space="preserve"> </w:t>
      </w:r>
      <w:r>
        <w:rPr>
          <w:rFonts w:ascii="Arial"/>
          <w:b/>
          <w:color w:val="221F1F"/>
          <w:sz w:val="20"/>
        </w:rPr>
        <w:t>Disputes</w:t>
      </w:r>
      <w:r>
        <w:rPr>
          <w:rFonts w:ascii="Arial"/>
          <w:b/>
          <w:color w:val="221F1F"/>
          <w:spacing w:val="-14"/>
          <w:sz w:val="20"/>
        </w:rPr>
        <w:t xml:space="preserve"> </w:t>
      </w:r>
      <w:r>
        <w:rPr>
          <w:rFonts w:ascii="Arial"/>
          <w:b/>
          <w:color w:val="221F1F"/>
          <w:spacing w:val="-2"/>
          <w:sz w:val="20"/>
        </w:rPr>
        <w:t>Act,1947</w:t>
      </w:r>
    </w:p>
    <w:p w14:paraId="4A825474" w14:textId="77777777" w:rsidR="00F3095E" w:rsidRDefault="00000000">
      <w:pPr>
        <w:pStyle w:val="BodyText"/>
        <w:spacing w:before="209" w:line="249" w:lineRule="auto"/>
        <w:ind w:left="52" w:firstLine="398"/>
        <w:jc w:val="both"/>
      </w:pPr>
      <w:proofErr w:type="spellStart"/>
      <w:proofErr w:type="gramStart"/>
      <w:r>
        <w:rPr>
          <w:color w:val="221F1F"/>
        </w:rPr>
        <w:t>Scope,Applicability</w:t>
      </w:r>
      <w:proofErr w:type="spellEnd"/>
      <w:proofErr w:type="gramEnd"/>
      <w:r>
        <w:rPr>
          <w:color w:val="221F1F"/>
        </w:rPr>
        <w:t xml:space="preserve"> and Definitions - Appropriate government: </w:t>
      </w:r>
      <w:proofErr w:type="spellStart"/>
      <w:proofErr w:type="gramStart"/>
      <w:r>
        <w:rPr>
          <w:color w:val="221F1F"/>
        </w:rPr>
        <w:t>Workmen:Industry</w:t>
      </w:r>
      <w:proofErr w:type="gramEnd"/>
      <w:r>
        <w:rPr>
          <w:color w:val="221F1F"/>
        </w:rPr>
        <w:t>:Industrial</w:t>
      </w:r>
      <w:proofErr w:type="spellEnd"/>
      <w:r>
        <w:rPr>
          <w:color w:val="221F1F"/>
        </w:rPr>
        <w:t xml:space="preserve"> </w:t>
      </w:r>
      <w:proofErr w:type="spellStart"/>
      <w:proofErr w:type="gramStart"/>
      <w:r>
        <w:rPr>
          <w:color w:val="221F1F"/>
        </w:rPr>
        <w:t>Disputes:Award</w:t>
      </w:r>
      <w:proofErr w:type="gramEnd"/>
      <w:r>
        <w:rPr>
          <w:color w:val="221F1F"/>
        </w:rPr>
        <w:t>:</w:t>
      </w:r>
      <w:proofErr w:type="gramStart"/>
      <w:r>
        <w:rPr>
          <w:color w:val="221F1F"/>
        </w:rPr>
        <w:t>Settlemetn:Public</w:t>
      </w:r>
      <w:proofErr w:type="spellEnd"/>
      <w:proofErr w:type="gramEnd"/>
      <w:r>
        <w:rPr>
          <w:color w:val="221F1F"/>
        </w:rPr>
        <w:t xml:space="preserve"> Utility Services: Strike: </w:t>
      </w:r>
      <w:proofErr w:type="spellStart"/>
      <w:r>
        <w:rPr>
          <w:color w:val="221F1F"/>
        </w:rPr>
        <w:t>LockOut</w:t>
      </w:r>
      <w:proofErr w:type="spellEnd"/>
      <w:r>
        <w:rPr>
          <w:color w:val="221F1F"/>
        </w:rPr>
        <w:t xml:space="preserve"> </w:t>
      </w:r>
      <w:proofErr w:type="spellStart"/>
      <w:proofErr w:type="gramStart"/>
      <w:r>
        <w:rPr>
          <w:color w:val="221F1F"/>
        </w:rPr>
        <w:t>Retrenchment:Lay</w:t>
      </w:r>
      <w:proofErr w:type="spellEnd"/>
      <w:proofErr w:type="gramEnd"/>
      <w:r>
        <w:rPr>
          <w:color w:val="221F1F"/>
        </w:rPr>
        <w:t xml:space="preserve"> </w:t>
      </w:r>
      <w:proofErr w:type="spellStart"/>
      <w:proofErr w:type="gramStart"/>
      <w:r>
        <w:rPr>
          <w:color w:val="221F1F"/>
        </w:rPr>
        <w:t>Off:Closure</w:t>
      </w:r>
      <w:proofErr w:type="spellEnd"/>
      <w:proofErr w:type="gramEnd"/>
      <w:r>
        <w:rPr>
          <w:color w:val="221F1F"/>
        </w:rPr>
        <w:t xml:space="preserve">- Machinery for Settlement of Industrial Disputes-Work Committees, Conciliation Officers-Board of </w:t>
      </w:r>
      <w:proofErr w:type="spellStart"/>
      <w:proofErr w:type="gramStart"/>
      <w:r>
        <w:rPr>
          <w:color w:val="221F1F"/>
        </w:rPr>
        <w:t>Conciliation,Court</w:t>
      </w:r>
      <w:proofErr w:type="spellEnd"/>
      <w:proofErr w:type="gramEnd"/>
      <w:r>
        <w:rPr>
          <w:color w:val="221F1F"/>
        </w:rPr>
        <w:t xml:space="preserve"> of Inquiry-</w:t>
      </w:r>
      <w:proofErr w:type="spellStart"/>
      <w:r>
        <w:rPr>
          <w:color w:val="221F1F"/>
        </w:rPr>
        <w:t>Labour</w:t>
      </w:r>
      <w:proofErr w:type="spellEnd"/>
      <w:r>
        <w:rPr>
          <w:color w:val="221F1F"/>
        </w:rPr>
        <w:t xml:space="preserve"> </w:t>
      </w:r>
      <w:r>
        <w:rPr>
          <w:color w:val="221F1F"/>
          <w:spacing w:val="-4"/>
        </w:rPr>
        <w:t>Court,</w:t>
      </w:r>
      <w:r>
        <w:rPr>
          <w:color w:val="221F1F"/>
          <w:spacing w:val="-9"/>
        </w:rPr>
        <w:t xml:space="preserve"> </w:t>
      </w:r>
      <w:r>
        <w:rPr>
          <w:color w:val="221F1F"/>
          <w:spacing w:val="-4"/>
        </w:rPr>
        <w:t>Industrial</w:t>
      </w:r>
      <w:r>
        <w:rPr>
          <w:color w:val="221F1F"/>
          <w:spacing w:val="-9"/>
        </w:rPr>
        <w:t xml:space="preserve"> </w:t>
      </w:r>
      <w:r>
        <w:rPr>
          <w:color w:val="221F1F"/>
          <w:spacing w:val="-4"/>
        </w:rPr>
        <w:t>Tribunal</w:t>
      </w:r>
      <w:r>
        <w:rPr>
          <w:color w:val="221F1F"/>
          <w:spacing w:val="-10"/>
        </w:rPr>
        <w:t xml:space="preserve"> </w:t>
      </w:r>
      <w:r>
        <w:rPr>
          <w:color w:val="221F1F"/>
          <w:spacing w:val="-4"/>
        </w:rPr>
        <w:t>National</w:t>
      </w:r>
      <w:r>
        <w:rPr>
          <w:color w:val="221F1F"/>
          <w:spacing w:val="-8"/>
        </w:rPr>
        <w:t xml:space="preserve"> </w:t>
      </w:r>
      <w:r>
        <w:rPr>
          <w:color w:val="221F1F"/>
          <w:spacing w:val="-4"/>
        </w:rPr>
        <w:t>Industrial</w:t>
      </w:r>
      <w:r>
        <w:rPr>
          <w:color w:val="221F1F"/>
          <w:spacing w:val="-10"/>
        </w:rPr>
        <w:t xml:space="preserve"> </w:t>
      </w:r>
      <w:r>
        <w:rPr>
          <w:color w:val="221F1F"/>
          <w:spacing w:val="-4"/>
        </w:rPr>
        <w:t>Tribunal-Reference</w:t>
      </w:r>
      <w:r>
        <w:rPr>
          <w:color w:val="221F1F"/>
          <w:spacing w:val="-9"/>
        </w:rPr>
        <w:t xml:space="preserve"> </w:t>
      </w:r>
      <w:r>
        <w:rPr>
          <w:color w:val="221F1F"/>
          <w:spacing w:val="-4"/>
        </w:rPr>
        <w:t xml:space="preserve">Power </w:t>
      </w:r>
      <w:r>
        <w:rPr>
          <w:color w:val="221F1F"/>
        </w:rPr>
        <w:t xml:space="preserve">of the Government Voluntary Arbitration-Unfair </w:t>
      </w:r>
      <w:proofErr w:type="spellStart"/>
      <w:r>
        <w:rPr>
          <w:color w:val="221F1F"/>
        </w:rPr>
        <w:t>Labour</w:t>
      </w:r>
      <w:proofErr w:type="spellEnd"/>
      <w:r>
        <w:rPr>
          <w:color w:val="221F1F"/>
        </w:rPr>
        <w:t xml:space="preserve"> Practices.</w:t>
      </w:r>
    </w:p>
    <w:p w14:paraId="04EECC6C" w14:textId="77777777" w:rsidR="00F3095E" w:rsidRDefault="00F3095E">
      <w:pPr>
        <w:pStyle w:val="BodyText"/>
        <w:spacing w:before="96"/>
      </w:pPr>
    </w:p>
    <w:p w14:paraId="5824FC63" w14:textId="77777777" w:rsidR="00F3095E" w:rsidRDefault="00000000">
      <w:pPr>
        <w:pStyle w:val="Heading5"/>
        <w:ind w:left="451" w:hanging="399"/>
      </w:pPr>
      <w:r>
        <w:rPr>
          <w:rFonts w:ascii="Palatino Linotype"/>
          <w:color w:val="221F1F"/>
          <w:sz w:val="24"/>
        </w:rPr>
        <w:t>Unit</w:t>
      </w:r>
      <w:r>
        <w:rPr>
          <w:rFonts w:ascii="Palatino Linotype"/>
          <w:color w:val="221F1F"/>
          <w:spacing w:val="43"/>
          <w:sz w:val="24"/>
        </w:rPr>
        <w:t xml:space="preserve"> </w:t>
      </w:r>
      <w:r>
        <w:rPr>
          <w:rFonts w:ascii="Palatino Linotype"/>
          <w:color w:val="221F1F"/>
          <w:sz w:val="24"/>
        </w:rPr>
        <w:t>IV</w:t>
      </w:r>
      <w:r>
        <w:rPr>
          <w:rFonts w:ascii="Palatino Linotype"/>
          <w:color w:val="221F1F"/>
          <w:spacing w:val="57"/>
          <w:sz w:val="24"/>
        </w:rPr>
        <w:t xml:space="preserve"> </w:t>
      </w:r>
      <w:r>
        <w:rPr>
          <w:color w:val="221F1F"/>
        </w:rPr>
        <w:t>Industrial</w:t>
      </w:r>
      <w:r>
        <w:rPr>
          <w:color w:val="221F1F"/>
          <w:spacing w:val="-5"/>
        </w:rPr>
        <w:t xml:space="preserve"> </w:t>
      </w:r>
      <w:r>
        <w:rPr>
          <w:color w:val="221F1F"/>
        </w:rPr>
        <w:t>Employment</w:t>
      </w:r>
      <w:r>
        <w:rPr>
          <w:color w:val="221F1F"/>
          <w:spacing w:val="-4"/>
        </w:rPr>
        <w:t xml:space="preserve"> </w:t>
      </w:r>
      <w:r>
        <w:rPr>
          <w:color w:val="221F1F"/>
        </w:rPr>
        <w:t>(Standing</w:t>
      </w:r>
      <w:r>
        <w:rPr>
          <w:color w:val="221F1F"/>
          <w:spacing w:val="-7"/>
        </w:rPr>
        <w:t xml:space="preserve"> </w:t>
      </w:r>
      <w:r>
        <w:rPr>
          <w:color w:val="221F1F"/>
        </w:rPr>
        <w:t>Orders)</w:t>
      </w:r>
      <w:r>
        <w:rPr>
          <w:color w:val="221F1F"/>
          <w:spacing w:val="-13"/>
        </w:rPr>
        <w:t xml:space="preserve"> </w:t>
      </w:r>
      <w:r>
        <w:rPr>
          <w:color w:val="221F1F"/>
        </w:rPr>
        <w:t>Act,</w:t>
      </w:r>
      <w:r>
        <w:rPr>
          <w:color w:val="221F1F"/>
          <w:spacing w:val="-8"/>
        </w:rPr>
        <w:t xml:space="preserve"> </w:t>
      </w:r>
      <w:r>
        <w:rPr>
          <w:color w:val="221F1F"/>
          <w:spacing w:val="-2"/>
        </w:rPr>
        <w:t>1946:</w:t>
      </w:r>
    </w:p>
    <w:p w14:paraId="1DF341CD" w14:textId="77777777" w:rsidR="00F3095E" w:rsidRDefault="00000000">
      <w:pPr>
        <w:pStyle w:val="BodyText"/>
        <w:spacing w:before="208" w:line="247" w:lineRule="auto"/>
        <w:ind w:left="52" w:right="2" w:firstLine="398"/>
        <w:jc w:val="both"/>
      </w:pPr>
      <w:r>
        <w:rPr>
          <w:color w:val="221F1F"/>
        </w:rPr>
        <w:t>Scope and Definitions - Procedure for Certification of Standing Orders - Duration; Modification of Certified Standing Orders - Domestic Enquiry and disciplinary proceedings.</w:t>
      </w:r>
    </w:p>
    <w:p w14:paraId="1830152A" w14:textId="77777777" w:rsidR="00F3095E" w:rsidRDefault="00000000">
      <w:pPr>
        <w:spacing w:before="13"/>
        <w:ind w:left="52"/>
        <w:rPr>
          <w:rFonts w:ascii="Arial"/>
          <w:b/>
          <w:sz w:val="20"/>
        </w:rPr>
      </w:pPr>
      <w:r>
        <w:br w:type="column"/>
      </w: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V</w:t>
      </w:r>
      <w:r>
        <w:rPr>
          <w:rFonts w:ascii="Palatino Linotype"/>
          <w:b/>
          <w:color w:val="221F1F"/>
          <w:spacing w:val="51"/>
          <w:sz w:val="24"/>
        </w:rPr>
        <w:t xml:space="preserve"> </w:t>
      </w:r>
      <w:r>
        <w:rPr>
          <w:rFonts w:ascii="Arial"/>
          <w:b/>
          <w:color w:val="221F1F"/>
          <w:sz w:val="20"/>
        </w:rPr>
        <w:t>Law</w:t>
      </w:r>
      <w:r>
        <w:rPr>
          <w:rFonts w:ascii="Arial"/>
          <w:b/>
          <w:color w:val="221F1F"/>
          <w:spacing w:val="-5"/>
          <w:sz w:val="20"/>
        </w:rPr>
        <w:t xml:space="preserve"> </w:t>
      </w:r>
      <w:r>
        <w:rPr>
          <w:rFonts w:ascii="Arial"/>
          <w:b/>
          <w:color w:val="221F1F"/>
          <w:sz w:val="20"/>
        </w:rPr>
        <w:t>Relating</w:t>
      </w:r>
      <w:r>
        <w:rPr>
          <w:rFonts w:ascii="Arial"/>
          <w:b/>
          <w:color w:val="221F1F"/>
          <w:spacing w:val="-6"/>
          <w:sz w:val="20"/>
        </w:rPr>
        <w:t xml:space="preserve"> </w:t>
      </w:r>
      <w:r>
        <w:rPr>
          <w:rFonts w:ascii="Arial"/>
          <w:b/>
          <w:color w:val="221F1F"/>
          <w:sz w:val="20"/>
        </w:rPr>
        <w:t>to</w:t>
      </w:r>
      <w:r>
        <w:rPr>
          <w:rFonts w:ascii="Arial"/>
          <w:b/>
          <w:color w:val="221F1F"/>
          <w:spacing w:val="-2"/>
          <w:sz w:val="20"/>
        </w:rPr>
        <w:t xml:space="preserve"> </w:t>
      </w:r>
      <w:r>
        <w:rPr>
          <w:rFonts w:ascii="Arial"/>
          <w:b/>
          <w:color w:val="221F1F"/>
          <w:spacing w:val="-4"/>
          <w:sz w:val="20"/>
        </w:rPr>
        <w:t>Wages</w:t>
      </w:r>
    </w:p>
    <w:p w14:paraId="07A8AEDF" w14:textId="77777777" w:rsidR="00F3095E" w:rsidRDefault="00000000">
      <w:pPr>
        <w:pStyle w:val="BodyText"/>
        <w:spacing w:before="65"/>
        <w:ind w:right="407"/>
        <w:jc w:val="right"/>
      </w:pPr>
      <w:r>
        <w:rPr>
          <w:color w:val="221F1F"/>
          <w:spacing w:val="-2"/>
        </w:rPr>
        <w:t>Minimum</w:t>
      </w:r>
      <w:r>
        <w:rPr>
          <w:color w:val="221F1F"/>
          <w:spacing w:val="-12"/>
        </w:rPr>
        <w:t xml:space="preserve"> </w:t>
      </w:r>
      <w:r>
        <w:rPr>
          <w:color w:val="221F1F"/>
          <w:spacing w:val="-2"/>
        </w:rPr>
        <w:t>Wages</w:t>
      </w:r>
      <w:r>
        <w:rPr>
          <w:color w:val="221F1F"/>
          <w:spacing w:val="-13"/>
        </w:rPr>
        <w:t xml:space="preserve"> </w:t>
      </w:r>
      <w:r>
        <w:rPr>
          <w:color w:val="221F1F"/>
          <w:spacing w:val="-2"/>
        </w:rPr>
        <w:t>Act,</w:t>
      </w:r>
      <w:proofErr w:type="gramStart"/>
      <w:r>
        <w:rPr>
          <w:color w:val="221F1F"/>
          <w:spacing w:val="-2"/>
        </w:rPr>
        <w:t>1948:Theories</w:t>
      </w:r>
      <w:proofErr w:type="gramEnd"/>
      <w:r>
        <w:rPr>
          <w:color w:val="221F1F"/>
          <w:spacing w:val="-12"/>
        </w:rPr>
        <w:t xml:space="preserve"> </w:t>
      </w:r>
      <w:r>
        <w:rPr>
          <w:color w:val="221F1F"/>
          <w:spacing w:val="-2"/>
        </w:rPr>
        <w:t>of</w:t>
      </w:r>
      <w:r>
        <w:rPr>
          <w:color w:val="221F1F"/>
          <w:spacing w:val="-11"/>
        </w:rPr>
        <w:t xml:space="preserve"> </w:t>
      </w:r>
      <w:r>
        <w:rPr>
          <w:color w:val="221F1F"/>
          <w:spacing w:val="-2"/>
        </w:rPr>
        <w:t>Wages</w:t>
      </w:r>
      <w:r>
        <w:rPr>
          <w:color w:val="221F1F"/>
          <w:spacing w:val="-11"/>
        </w:rPr>
        <w:t xml:space="preserve"> </w:t>
      </w:r>
      <w:r>
        <w:rPr>
          <w:color w:val="221F1F"/>
          <w:spacing w:val="-2"/>
        </w:rPr>
        <w:t>and</w:t>
      </w:r>
      <w:r>
        <w:rPr>
          <w:color w:val="221F1F"/>
          <w:spacing w:val="-10"/>
        </w:rPr>
        <w:t xml:space="preserve"> </w:t>
      </w:r>
      <w:r>
        <w:rPr>
          <w:color w:val="221F1F"/>
          <w:spacing w:val="-2"/>
        </w:rPr>
        <w:t>Wage</w:t>
      </w:r>
      <w:r>
        <w:rPr>
          <w:color w:val="221F1F"/>
          <w:spacing w:val="-11"/>
        </w:rPr>
        <w:t xml:space="preserve"> </w:t>
      </w:r>
      <w:r>
        <w:rPr>
          <w:color w:val="221F1F"/>
          <w:spacing w:val="-2"/>
        </w:rPr>
        <w:t>Policy</w:t>
      </w:r>
    </w:p>
    <w:p w14:paraId="6D4966D8" w14:textId="77777777" w:rsidR="00F3095E" w:rsidRDefault="00000000">
      <w:pPr>
        <w:pStyle w:val="ListParagraph"/>
        <w:numPr>
          <w:ilvl w:val="0"/>
          <w:numId w:val="30"/>
        </w:numPr>
        <w:tabs>
          <w:tab w:val="left" w:pos="131"/>
        </w:tabs>
        <w:spacing w:before="10"/>
        <w:ind w:left="131" w:right="405" w:hanging="131"/>
        <w:jc w:val="right"/>
        <w:rPr>
          <w:sz w:val="20"/>
        </w:rPr>
      </w:pPr>
      <w:r>
        <w:rPr>
          <w:color w:val="221F1F"/>
          <w:sz w:val="20"/>
        </w:rPr>
        <w:t>Concept</w:t>
      </w:r>
      <w:r>
        <w:rPr>
          <w:color w:val="221F1F"/>
          <w:spacing w:val="-3"/>
          <w:sz w:val="20"/>
        </w:rPr>
        <w:t xml:space="preserve"> </w:t>
      </w:r>
      <w:r>
        <w:rPr>
          <w:color w:val="221F1F"/>
          <w:sz w:val="20"/>
        </w:rPr>
        <w:t>of</w:t>
      </w:r>
      <w:r>
        <w:rPr>
          <w:color w:val="221F1F"/>
          <w:spacing w:val="-3"/>
          <w:sz w:val="20"/>
        </w:rPr>
        <w:t xml:space="preserve"> </w:t>
      </w:r>
      <w:r>
        <w:rPr>
          <w:color w:val="221F1F"/>
          <w:sz w:val="20"/>
        </w:rPr>
        <w:t>Wages</w:t>
      </w:r>
      <w:r>
        <w:rPr>
          <w:color w:val="221F1F"/>
          <w:spacing w:val="-1"/>
          <w:sz w:val="20"/>
        </w:rPr>
        <w:t xml:space="preserve"> </w:t>
      </w:r>
      <w:r>
        <w:rPr>
          <w:color w:val="221F1F"/>
          <w:sz w:val="20"/>
        </w:rPr>
        <w:t>-</w:t>
      </w:r>
      <w:r>
        <w:rPr>
          <w:color w:val="221F1F"/>
          <w:spacing w:val="-4"/>
          <w:sz w:val="20"/>
        </w:rPr>
        <w:t xml:space="preserve"> </w:t>
      </w:r>
      <w:r>
        <w:rPr>
          <w:color w:val="221F1F"/>
          <w:sz w:val="20"/>
        </w:rPr>
        <w:t>Living</w:t>
      </w:r>
      <w:r>
        <w:rPr>
          <w:color w:val="221F1F"/>
          <w:spacing w:val="1"/>
          <w:sz w:val="20"/>
        </w:rPr>
        <w:t xml:space="preserve"> </w:t>
      </w:r>
      <w:proofErr w:type="spellStart"/>
      <w:proofErr w:type="gramStart"/>
      <w:r>
        <w:rPr>
          <w:color w:val="221F1F"/>
          <w:sz w:val="20"/>
        </w:rPr>
        <w:t>Wage,Fair</w:t>
      </w:r>
      <w:proofErr w:type="spellEnd"/>
      <w:proofErr w:type="gramEnd"/>
      <w:r>
        <w:rPr>
          <w:color w:val="221F1F"/>
          <w:spacing w:val="-4"/>
          <w:sz w:val="20"/>
        </w:rPr>
        <w:t xml:space="preserve"> </w:t>
      </w:r>
      <w:r>
        <w:rPr>
          <w:color w:val="221F1F"/>
          <w:sz w:val="20"/>
        </w:rPr>
        <w:t>Wage</w:t>
      </w:r>
      <w:r>
        <w:rPr>
          <w:color w:val="221F1F"/>
          <w:spacing w:val="-2"/>
          <w:sz w:val="20"/>
        </w:rPr>
        <w:t xml:space="preserve"> </w:t>
      </w:r>
      <w:r>
        <w:rPr>
          <w:color w:val="221F1F"/>
          <w:sz w:val="20"/>
        </w:rPr>
        <w:t>and</w:t>
      </w:r>
      <w:r>
        <w:rPr>
          <w:color w:val="221F1F"/>
          <w:spacing w:val="-3"/>
          <w:sz w:val="20"/>
        </w:rPr>
        <w:t xml:space="preserve"> </w:t>
      </w:r>
      <w:r>
        <w:rPr>
          <w:color w:val="221F1F"/>
          <w:sz w:val="20"/>
        </w:rPr>
        <w:t xml:space="preserve">Minimum </w:t>
      </w:r>
      <w:r>
        <w:rPr>
          <w:color w:val="221F1F"/>
          <w:spacing w:val="-4"/>
          <w:sz w:val="20"/>
        </w:rPr>
        <w:t>Wage</w:t>
      </w:r>
    </w:p>
    <w:p w14:paraId="33FB5166" w14:textId="77777777" w:rsidR="00F3095E" w:rsidRDefault="00000000">
      <w:pPr>
        <w:pStyle w:val="ListParagraph"/>
        <w:numPr>
          <w:ilvl w:val="0"/>
          <w:numId w:val="30"/>
        </w:numPr>
        <w:tabs>
          <w:tab w:val="left" w:pos="205"/>
        </w:tabs>
        <w:spacing w:before="10" w:line="249" w:lineRule="auto"/>
        <w:ind w:right="402" w:firstLine="0"/>
        <w:jc w:val="both"/>
        <w:rPr>
          <w:sz w:val="20"/>
        </w:rPr>
      </w:pPr>
      <w:r>
        <w:rPr>
          <w:color w:val="221F1F"/>
          <w:sz w:val="20"/>
        </w:rPr>
        <w:t>Fixation of Minimum Rates of Wages-Methodology, Procedure: Advisory Boards-Inspectors, Powers, Claims - Exceptions and Offences - Equal Remuneration Act</w:t>
      </w:r>
    </w:p>
    <w:p w14:paraId="4B6E834E" w14:textId="77777777" w:rsidR="00F3095E" w:rsidRDefault="00000000">
      <w:pPr>
        <w:pStyle w:val="BodyText"/>
        <w:spacing w:before="55" w:line="252" w:lineRule="auto"/>
        <w:ind w:left="52" w:right="460" w:firstLine="398"/>
        <w:jc w:val="both"/>
      </w:pPr>
      <w:r>
        <w:rPr>
          <w:color w:val="221F1F"/>
          <w:spacing w:val="-2"/>
        </w:rPr>
        <w:t>Payment</w:t>
      </w:r>
      <w:r>
        <w:rPr>
          <w:color w:val="221F1F"/>
          <w:spacing w:val="-12"/>
        </w:rPr>
        <w:t xml:space="preserve"> </w:t>
      </w:r>
      <w:r>
        <w:rPr>
          <w:color w:val="221F1F"/>
          <w:spacing w:val="-2"/>
        </w:rPr>
        <w:t>of</w:t>
      </w:r>
      <w:r>
        <w:rPr>
          <w:color w:val="221F1F"/>
          <w:spacing w:val="-12"/>
        </w:rPr>
        <w:t xml:space="preserve"> </w:t>
      </w:r>
      <w:r>
        <w:rPr>
          <w:color w:val="221F1F"/>
          <w:spacing w:val="-2"/>
        </w:rPr>
        <w:t>Wages</w:t>
      </w:r>
      <w:r>
        <w:rPr>
          <w:color w:val="221F1F"/>
          <w:spacing w:val="-12"/>
        </w:rPr>
        <w:t xml:space="preserve"> </w:t>
      </w:r>
      <w:r>
        <w:rPr>
          <w:color w:val="221F1F"/>
          <w:spacing w:val="-2"/>
        </w:rPr>
        <w:t>Act,</w:t>
      </w:r>
      <w:proofErr w:type="gramStart"/>
      <w:r>
        <w:rPr>
          <w:color w:val="221F1F"/>
          <w:spacing w:val="-2"/>
        </w:rPr>
        <w:t>1936:Definitions</w:t>
      </w:r>
      <w:proofErr w:type="gramEnd"/>
      <w:r>
        <w:rPr>
          <w:color w:val="221F1F"/>
          <w:spacing w:val="-2"/>
        </w:rPr>
        <w:t xml:space="preserve">-Deductions-Authorities </w:t>
      </w:r>
      <w:r>
        <w:rPr>
          <w:color w:val="221F1F"/>
        </w:rPr>
        <w:t>under the Act- Inspectors and their powers-Penalty.</w:t>
      </w:r>
    </w:p>
    <w:p w14:paraId="69B02B96" w14:textId="77777777" w:rsidR="00F3095E" w:rsidRDefault="00F3095E">
      <w:pPr>
        <w:pStyle w:val="BodyText"/>
        <w:spacing w:before="56"/>
      </w:pPr>
    </w:p>
    <w:p w14:paraId="26851B0C" w14:textId="77777777" w:rsidR="00F3095E" w:rsidRDefault="00000000">
      <w:pPr>
        <w:pStyle w:val="Heading3"/>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5B6B5102" w14:textId="77777777" w:rsidR="00F3095E" w:rsidRDefault="00000000">
      <w:pPr>
        <w:pStyle w:val="ListParagraph"/>
        <w:numPr>
          <w:ilvl w:val="0"/>
          <w:numId w:val="29"/>
        </w:numPr>
        <w:tabs>
          <w:tab w:val="left" w:pos="617"/>
        </w:tabs>
        <w:spacing w:before="115"/>
        <w:ind w:left="617" w:hanging="317"/>
        <w:rPr>
          <w:sz w:val="20"/>
        </w:rPr>
      </w:pPr>
      <w:r>
        <w:rPr>
          <w:color w:val="221F1F"/>
          <w:spacing w:val="-2"/>
          <w:sz w:val="20"/>
        </w:rPr>
        <w:t>Industrial</w:t>
      </w:r>
      <w:r>
        <w:rPr>
          <w:color w:val="221F1F"/>
          <w:spacing w:val="2"/>
          <w:sz w:val="20"/>
        </w:rPr>
        <w:t xml:space="preserve"> </w:t>
      </w:r>
      <w:r>
        <w:rPr>
          <w:color w:val="221F1F"/>
          <w:spacing w:val="-2"/>
          <w:sz w:val="20"/>
        </w:rPr>
        <w:t>Disputes</w:t>
      </w:r>
      <w:r>
        <w:rPr>
          <w:color w:val="221F1F"/>
          <w:spacing w:val="-1"/>
          <w:sz w:val="20"/>
        </w:rPr>
        <w:t xml:space="preserve"> </w:t>
      </w:r>
      <w:r>
        <w:rPr>
          <w:color w:val="221F1F"/>
          <w:spacing w:val="-2"/>
          <w:sz w:val="20"/>
        </w:rPr>
        <w:t>Act,1947.</w:t>
      </w:r>
    </w:p>
    <w:p w14:paraId="3F0F95AA" w14:textId="77777777" w:rsidR="00F3095E" w:rsidRDefault="00000000">
      <w:pPr>
        <w:pStyle w:val="ListParagraph"/>
        <w:numPr>
          <w:ilvl w:val="0"/>
          <w:numId w:val="29"/>
        </w:numPr>
        <w:tabs>
          <w:tab w:val="left" w:pos="617"/>
        </w:tabs>
        <w:spacing w:before="123"/>
        <w:ind w:left="617" w:hanging="317"/>
        <w:rPr>
          <w:sz w:val="20"/>
        </w:rPr>
      </w:pPr>
      <w:r>
        <w:rPr>
          <w:color w:val="221F1F"/>
          <w:spacing w:val="-2"/>
          <w:sz w:val="20"/>
        </w:rPr>
        <w:t>Trade</w:t>
      </w:r>
      <w:r>
        <w:rPr>
          <w:color w:val="221F1F"/>
          <w:spacing w:val="-10"/>
          <w:sz w:val="20"/>
        </w:rPr>
        <w:t xml:space="preserve"> </w:t>
      </w:r>
      <w:r>
        <w:rPr>
          <w:color w:val="221F1F"/>
          <w:spacing w:val="-2"/>
          <w:sz w:val="20"/>
        </w:rPr>
        <w:t>Union</w:t>
      </w:r>
      <w:r>
        <w:rPr>
          <w:color w:val="221F1F"/>
          <w:spacing w:val="-7"/>
          <w:sz w:val="20"/>
        </w:rPr>
        <w:t xml:space="preserve"> </w:t>
      </w:r>
      <w:r>
        <w:rPr>
          <w:color w:val="221F1F"/>
          <w:spacing w:val="-2"/>
          <w:sz w:val="20"/>
        </w:rPr>
        <w:t>Act,1926</w:t>
      </w:r>
    </w:p>
    <w:p w14:paraId="53ED6FBA" w14:textId="77777777" w:rsidR="00F3095E" w:rsidRDefault="00000000">
      <w:pPr>
        <w:pStyle w:val="ListParagraph"/>
        <w:numPr>
          <w:ilvl w:val="0"/>
          <w:numId w:val="29"/>
        </w:numPr>
        <w:tabs>
          <w:tab w:val="left" w:pos="617"/>
        </w:tabs>
        <w:spacing w:before="122"/>
        <w:ind w:left="617" w:hanging="317"/>
        <w:rPr>
          <w:sz w:val="20"/>
        </w:rPr>
      </w:pPr>
      <w:r>
        <w:rPr>
          <w:color w:val="221F1F"/>
          <w:sz w:val="20"/>
        </w:rPr>
        <w:t>Industrial</w:t>
      </w:r>
      <w:r>
        <w:rPr>
          <w:color w:val="221F1F"/>
          <w:spacing w:val="-13"/>
          <w:sz w:val="20"/>
        </w:rPr>
        <w:t xml:space="preserve"> </w:t>
      </w:r>
      <w:r>
        <w:rPr>
          <w:color w:val="221F1F"/>
          <w:sz w:val="20"/>
        </w:rPr>
        <w:t>Employment</w:t>
      </w:r>
      <w:r>
        <w:rPr>
          <w:color w:val="221F1F"/>
          <w:spacing w:val="-11"/>
          <w:sz w:val="20"/>
        </w:rPr>
        <w:t xml:space="preserve"> </w:t>
      </w:r>
      <w:r>
        <w:rPr>
          <w:color w:val="221F1F"/>
          <w:sz w:val="20"/>
        </w:rPr>
        <w:t>(Standing</w:t>
      </w:r>
      <w:r>
        <w:rPr>
          <w:color w:val="221F1F"/>
          <w:spacing w:val="-10"/>
          <w:sz w:val="20"/>
        </w:rPr>
        <w:t xml:space="preserve"> </w:t>
      </w:r>
      <w:proofErr w:type="gramStart"/>
      <w:r>
        <w:rPr>
          <w:color w:val="221F1F"/>
          <w:spacing w:val="-2"/>
          <w:sz w:val="20"/>
        </w:rPr>
        <w:t>Orders)Act</w:t>
      </w:r>
      <w:proofErr w:type="gramEnd"/>
      <w:r>
        <w:rPr>
          <w:color w:val="221F1F"/>
          <w:spacing w:val="-2"/>
          <w:sz w:val="20"/>
        </w:rPr>
        <w:t>,1946</w:t>
      </w:r>
    </w:p>
    <w:p w14:paraId="56E40BA9" w14:textId="77777777" w:rsidR="00F3095E" w:rsidRDefault="00000000">
      <w:pPr>
        <w:pStyle w:val="ListParagraph"/>
        <w:numPr>
          <w:ilvl w:val="0"/>
          <w:numId w:val="29"/>
        </w:numPr>
        <w:tabs>
          <w:tab w:val="left" w:pos="617"/>
        </w:tabs>
        <w:spacing w:before="126"/>
        <w:ind w:left="617" w:hanging="317"/>
        <w:rPr>
          <w:sz w:val="20"/>
        </w:rPr>
      </w:pPr>
      <w:r>
        <w:rPr>
          <w:color w:val="221F1F"/>
          <w:spacing w:val="-2"/>
          <w:sz w:val="20"/>
        </w:rPr>
        <w:t>Minimum</w:t>
      </w:r>
      <w:r>
        <w:rPr>
          <w:color w:val="221F1F"/>
          <w:spacing w:val="-6"/>
          <w:sz w:val="20"/>
        </w:rPr>
        <w:t xml:space="preserve"> </w:t>
      </w:r>
      <w:r>
        <w:rPr>
          <w:color w:val="221F1F"/>
          <w:spacing w:val="-2"/>
          <w:sz w:val="20"/>
        </w:rPr>
        <w:t>Wages</w:t>
      </w:r>
      <w:r>
        <w:rPr>
          <w:color w:val="221F1F"/>
          <w:spacing w:val="-8"/>
          <w:sz w:val="20"/>
        </w:rPr>
        <w:t xml:space="preserve"> </w:t>
      </w:r>
      <w:r>
        <w:rPr>
          <w:color w:val="221F1F"/>
          <w:spacing w:val="-2"/>
          <w:sz w:val="20"/>
        </w:rPr>
        <w:t>Act,1948</w:t>
      </w:r>
    </w:p>
    <w:p w14:paraId="05A02B1D" w14:textId="77777777" w:rsidR="00F3095E" w:rsidRDefault="00000000">
      <w:pPr>
        <w:pStyle w:val="ListParagraph"/>
        <w:numPr>
          <w:ilvl w:val="0"/>
          <w:numId w:val="29"/>
        </w:numPr>
        <w:tabs>
          <w:tab w:val="left" w:pos="617"/>
        </w:tabs>
        <w:spacing w:before="122"/>
        <w:ind w:left="617" w:hanging="317"/>
        <w:rPr>
          <w:sz w:val="20"/>
        </w:rPr>
      </w:pPr>
      <w:r>
        <w:rPr>
          <w:color w:val="221F1F"/>
          <w:sz w:val="20"/>
        </w:rPr>
        <w:t>Payment</w:t>
      </w:r>
      <w:r>
        <w:rPr>
          <w:color w:val="221F1F"/>
          <w:spacing w:val="-14"/>
          <w:sz w:val="20"/>
        </w:rPr>
        <w:t xml:space="preserve"> </w:t>
      </w:r>
      <w:r>
        <w:rPr>
          <w:color w:val="221F1F"/>
          <w:sz w:val="20"/>
        </w:rPr>
        <w:t>of</w:t>
      </w:r>
      <w:r>
        <w:rPr>
          <w:color w:val="221F1F"/>
          <w:spacing w:val="-11"/>
          <w:sz w:val="20"/>
        </w:rPr>
        <w:t xml:space="preserve"> </w:t>
      </w:r>
      <w:r>
        <w:rPr>
          <w:color w:val="221F1F"/>
          <w:sz w:val="20"/>
        </w:rPr>
        <w:t>Wages</w:t>
      </w:r>
      <w:r>
        <w:rPr>
          <w:color w:val="221F1F"/>
          <w:spacing w:val="-14"/>
          <w:sz w:val="20"/>
        </w:rPr>
        <w:t xml:space="preserve"> </w:t>
      </w:r>
      <w:r>
        <w:rPr>
          <w:color w:val="221F1F"/>
          <w:spacing w:val="-2"/>
          <w:sz w:val="20"/>
        </w:rPr>
        <w:t>Act,1936.</w:t>
      </w:r>
    </w:p>
    <w:p w14:paraId="6CA2AD68" w14:textId="77777777" w:rsidR="00F3095E" w:rsidRDefault="00F3095E">
      <w:pPr>
        <w:pStyle w:val="BodyText"/>
        <w:spacing w:before="132"/>
      </w:pPr>
    </w:p>
    <w:p w14:paraId="37E35FA0" w14:textId="77777777" w:rsidR="00F3095E" w:rsidRDefault="00000000">
      <w:pPr>
        <w:pStyle w:val="Heading3"/>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28D845E2" w14:textId="77777777" w:rsidR="00F3095E" w:rsidRDefault="00000000">
      <w:pPr>
        <w:pStyle w:val="ListParagraph"/>
        <w:numPr>
          <w:ilvl w:val="0"/>
          <w:numId w:val="28"/>
        </w:numPr>
        <w:tabs>
          <w:tab w:val="left" w:pos="491"/>
          <w:tab w:val="left" w:pos="2352"/>
          <w:tab w:val="left" w:pos="2753"/>
        </w:tabs>
        <w:spacing w:before="170"/>
        <w:ind w:left="491" w:hanging="386"/>
        <w:rPr>
          <w:sz w:val="20"/>
        </w:rPr>
      </w:pPr>
      <w:r>
        <w:rPr>
          <w:color w:val="221F1F"/>
          <w:sz w:val="20"/>
        </w:rPr>
        <w:t>Madavan</w:t>
      </w:r>
      <w:r>
        <w:rPr>
          <w:color w:val="221F1F"/>
          <w:spacing w:val="-9"/>
          <w:sz w:val="20"/>
        </w:rPr>
        <w:t xml:space="preserve"> </w:t>
      </w:r>
      <w:r>
        <w:rPr>
          <w:color w:val="221F1F"/>
          <w:spacing w:val="-2"/>
          <w:sz w:val="20"/>
        </w:rPr>
        <w:t>Pillai</w:t>
      </w:r>
      <w:r>
        <w:rPr>
          <w:color w:val="221F1F"/>
          <w:sz w:val="20"/>
        </w:rPr>
        <w:tab/>
      </w:r>
      <w:r>
        <w:rPr>
          <w:color w:val="221F1F"/>
          <w:spacing w:val="-10"/>
          <w:sz w:val="20"/>
        </w:rPr>
        <w:t>-</w:t>
      </w:r>
      <w:r>
        <w:rPr>
          <w:color w:val="221F1F"/>
          <w:sz w:val="20"/>
        </w:rPr>
        <w:tab/>
      </w:r>
      <w:proofErr w:type="spellStart"/>
      <w:r>
        <w:rPr>
          <w:color w:val="221F1F"/>
          <w:sz w:val="20"/>
        </w:rPr>
        <w:t>Labour</w:t>
      </w:r>
      <w:proofErr w:type="spellEnd"/>
      <w:r>
        <w:rPr>
          <w:color w:val="221F1F"/>
          <w:spacing w:val="-12"/>
          <w:sz w:val="20"/>
        </w:rPr>
        <w:t xml:space="preserve"> </w:t>
      </w:r>
      <w:r>
        <w:rPr>
          <w:color w:val="221F1F"/>
          <w:sz w:val="20"/>
        </w:rPr>
        <w:t>and</w:t>
      </w:r>
      <w:r>
        <w:rPr>
          <w:color w:val="221F1F"/>
          <w:spacing w:val="-12"/>
          <w:sz w:val="20"/>
        </w:rPr>
        <w:t xml:space="preserve"> </w:t>
      </w:r>
      <w:r>
        <w:rPr>
          <w:color w:val="221F1F"/>
          <w:sz w:val="20"/>
        </w:rPr>
        <w:t>Industrial</w:t>
      </w:r>
      <w:r>
        <w:rPr>
          <w:color w:val="221F1F"/>
          <w:spacing w:val="-8"/>
          <w:sz w:val="20"/>
        </w:rPr>
        <w:t xml:space="preserve"> </w:t>
      </w:r>
      <w:r>
        <w:rPr>
          <w:color w:val="221F1F"/>
          <w:spacing w:val="-5"/>
          <w:sz w:val="20"/>
        </w:rPr>
        <w:t>Law</w:t>
      </w:r>
    </w:p>
    <w:p w14:paraId="0BFDB0E4" w14:textId="77777777" w:rsidR="00F3095E" w:rsidRDefault="00000000">
      <w:pPr>
        <w:pStyle w:val="ListParagraph"/>
        <w:numPr>
          <w:ilvl w:val="0"/>
          <w:numId w:val="28"/>
        </w:numPr>
        <w:tabs>
          <w:tab w:val="left" w:pos="491"/>
          <w:tab w:val="left" w:pos="2352"/>
          <w:tab w:val="left" w:pos="2753"/>
        </w:tabs>
        <w:spacing w:before="168"/>
        <w:ind w:left="491" w:hanging="386"/>
        <w:rPr>
          <w:sz w:val="20"/>
        </w:rPr>
      </w:pPr>
      <w:proofErr w:type="spellStart"/>
      <w:r>
        <w:rPr>
          <w:color w:val="221F1F"/>
          <w:spacing w:val="-2"/>
          <w:sz w:val="20"/>
        </w:rPr>
        <w:t>S.</w:t>
      </w:r>
      <w:proofErr w:type="gramStart"/>
      <w:r>
        <w:rPr>
          <w:color w:val="221F1F"/>
          <w:spacing w:val="-2"/>
          <w:sz w:val="20"/>
        </w:rPr>
        <w:t>N.Mishra</w:t>
      </w:r>
      <w:proofErr w:type="spellEnd"/>
      <w:proofErr w:type="gramEnd"/>
      <w:r>
        <w:rPr>
          <w:color w:val="221F1F"/>
          <w:sz w:val="20"/>
        </w:rPr>
        <w:tab/>
      </w:r>
      <w:r>
        <w:rPr>
          <w:color w:val="221F1F"/>
          <w:spacing w:val="-10"/>
          <w:sz w:val="20"/>
        </w:rPr>
        <w:t>-</w:t>
      </w:r>
      <w:r>
        <w:rPr>
          <w:color w:val="221F1F"/>
          <w:sz w:val="20"/>
        </w:rPr>
        <w:tab/>
      </w:r>
      <w:proofErr w:type="spellStart"/>
      <w:r>
        <w:rPr>
          <w:color w:val="221F1F"/>
          <w:sz w:val="20"/>
        </w:rPr>
        <w:t>Labour</w:t>
      </w:r>
      <w:proofErr w:type="spellEnd"/>
      <w:r>
        <w:rPr>
          <w:color w:val="221F1F"/>
          <w:spacing w:val="-12"/>
          <w:sz w:val="20"/>
        </w:rPr>
        <w:t xml:space="preserve"> </w:t>
      </w:r>
      <w:r>
        <w:rPr>
          <w:color w:val="221F1F"/>
          <w:sz w:val="20"/>
        </w:rPr>
        <w:t>and</w:t>
      </w:r>
      <w:r>
        <w:rPr>
          <w:color w:val="221F1F"/>
          <w:spacing w:val="-12"/>
          <w:sz w:val="20"/>
        </w:rPr>
        <w:t xml:space="preserve"> </w:t>
      </w:r>
      <w:r>
        <w:rPr>
          <w:color w:val="221F1F"/>
          <w:sz w:val="20"/>
        </w:rPr>
        <w:t>Industrial</w:t>
      </w:r>
      <w:r>
        <w:rPr>
          <w:color w:val="221F1F"/>
          <w:spacing w:val="-8"/>
          <w:sz w:val="20"/>
        </w:rPr>
        <w:t xml:space="preserve"> </w:t>
      </w:r>
      <w:r>
        <w:rPr>
          <w:color w:val="221F1F"/>
          <w:spacing w:val="-5"/>
          <w:sz w:val="20"/>
        </w:rPr>
        <w:t>Law</w:t>
      </w:r>
    </w:p>
    <w:p w14:paraId="1E77E0BD" w14:textId="77777777" w:rsidR="00F3095E" w:rsidRDefault="00000000">
      <w:pPr>
        <w:pStyle w:val="ListParagraph"/>
        <w:numPr>
          <w:ilvl w:val="0"/>
          <w:numId w:val="28"/>
        </w:numPr>
        <w:tabs>
          <w:tab w:val="left" w:pos="491"/>
          <w:tab w:val="left" w:pos="2352"/>
          <w:tab w:val="left" w:pos="2753"/>
        </w:tabs>
        <w:spacing w:before="166"/>
        <w:ind w:left="491" w:hanging="386"/>
        <w:rPr>
          <w:sz w:val="20"/>
        </w:rPr>
      </w:pPr>
      <w:proofErr w:type="spellStart"/>
      <w:r>
        <w:rPr>
          <w:color w:val="221F1F"/>
          <w:spacing w:val="-2"/>
          <w:sz w:val="20"/>
        </w:rPr>
        <w:t>V.</w:t>
      </w:r>
      <w:proofErr w:type="gramStart"/>
      <w:r>
        <w:rPr>
          <w:color w:val="221F1F"/>
          <w:spacing w:val="-2"/>
          <w:sz w:val="20"/>
        </w:rPr>
        <w:t>G.Goswami</w:t>
      </w:r>
      <w:proofErr w:type="spellEnd"/>
      <w:proofErr w:type="gramEnd"/>
      <w:r>
        <w:rPr>
          <w:color w:val="221F1F"/>
          <w:sz w:val="20"/>
        </w:rPr>
        <w:tab/>
      </w:r>
      <w:r>
        <w:rPr>
          <w:color w:val="221F1F"/>
          <w:spacing w:val="-10"/>
          <w:sz w:val="20"/>
        </w:rPr>
        <w:t>-</w:t>
      </w:r>
      <w:r>
        <w:rPr>
          <w:color w:val="221F1F"/>
          <w:sz w:val="20"/>
        </w:rPr>
        <w:tab/>
      </w:r>
      <w:proofErr w:type="spellStart"/>
      <w:r>
        <w:rPr>
          <w:color w:val="221F1F"/>
          <w:spacing w:val="-2"/>
          <w:sz w:val="20"/>
        </w:rPr>
        <w:t>Labour</w:t>
      </w:r>
      <w:proofErr w:type="spellEnd"/>
      <w:r>
        <w:rPr>
          <w:color w:val="221F1F"/>
          <w:spacing w:val="-4"/>
          <w:sz w:val="20"/>
        </w:rPr>
        <w:t xml:space="preserve"> </w:t>
      </w:r>
      <w:r>
        <w:rPr>
          <w:color w:val="221F1F"/>
          <w:spacing w:val="-5"/>
          <w:sz w:val="20"/>
        </w:rPr>
        <w:t>Law</w:t>
      </w:r>
    </w:p>
    <w:p w14:paraId="77F57831" w14:textId="77777777" w:rsidR="00F3095E" w:rsidRDefault="00000000">
      <w:pPr>
        <w:pStyle w:val="ListParagraph"/>
        <w:numPr>
          <w:ilvl w:val="0"/>
          <w:numId w:val="28"/>
        </w:numPr>
        <w:tabs>
          <w:tab w:val="left" w:pos="491"/>
          <w:tab w:val="left" w:pos="2352"/>
          <w:tab w:val="left" w:pos="2753"/>
        </w:tabs>
        <w:spacing w:before="166"/>
        <w:ind w:left="491" w:hanging="386"/>
        <w:rPr>
          <w:sz w:val="20"/>
        </w:rPr>
      </w:pPr>
      <w:proofErr w:type="spellStart"/>
      <w:r>
        <w:rPr>
          <w:color w:val="221F1F"/>
          <w:spacing w:val="-2"/>
          <w:sz w:val="20"/>
        </w:rPr>
        <w:t>O.</w:t>
      </w:r>
      <w:proofErr w:type="gramStart"/>
      <w:r>
        <w:rPr>
          <w:color w:val="221F1F"/>
          <w:spacing w:val="-2"/>
          <w:sz w:val="20"/>
        </w:rPr>
        <w:t>P.Malhotra</w:t>
      </w:r>
      <w:proofErr w:type="spellEnd"/>
      <w:proofErr w:type="gramEnd"/>
      <w:r>
        <w:rPr>
          <w:color w:val="221F1F"/>
          <w:sz w:val="20"/>
        </w:rPr>
        <w:tab/>
      </w:r>
      <w:r>
        <w:rPr>
          <w:color w:val="221F1F"/>
          <w:spacing w:val="-10"/>
          <w:sz w:val="20"/>
        </w:rPr>
        <w:t>-</w:t>
      </w:r>
      <w:r>
        <w:rPr>
          <w:color w:val="221F1F"/>
          <w:sz w:val="20"/>
        </w:rPr>
        <w:tab/>
      </w:r>
      <w:r>
        <w:rPr>
          <w:color w:val="221F1F"/>
          <w:spacing w:val="-2"/>
          <w:sz w:val="20"/>
        </w:rPr>
        <w:t>Industrial</w:t>
      </w:r>
      <w:r>
        <w:rPr>
          <w:color w:val="221F1F"/>
          <w:spacing w:val="2"/>
          <w:sz w:val="20"/>
        </w:rPr>
        <w:t xml:space="preserve"> </w:t>
      </w:r>
      <w:r>
        <w:rPr>
          <w:color w:val="221F1F"/>
          <w:spacing w:val="-2"/>
          <w:sz w:val="20"/>
        </w:rPr>
        <w:t>Disputes</w:t>
      </w:r>
      <w:r>
        <w:rPr>
          <w:color w:val="221F1F"/>
          <w:spacing w:val="-4"/>
          <w:sz w:val="20"/>
        </w:rPr>
        <w:t xml:space="preserve"> </w:t>
      </w:r>
      <w:r>
        <w:rPr>
          <w:color w:val="221F1F"/>
          <w:spacing w:val="-5"/>
          <w:sz w:val="20"/>
        </w:rPr>
        <w:t>Act</w:t>
      </w:r>
    </w:p>
    <w:p w14:paraId="1F10DF39" w14:textId="77777777" w:rsidR="00F3095E" w:rsidRDefault="00000000">
      <w:pPr>
        <w:pStyle w:val="ListParagraph"/>
        <w:numPr>
          <w:ilvl w:val="0"/>
          <w:numId w:val="28"/>
        </w:numPr>
        <w:tabs>
          <w:tab w:val="left" w:pos="491"/>
          <w:tab w:val="left" w:pos="2352"/>
          <w:tab w:val="left" w:pos="2753"/>
        </w:tabs>
        <w:spacing w:before="166"/>
        <w:ind w:left="491" w:hanging="386"/>
        <w:rPr>
          <w:sz w:val="20"/>
        </w:rPr>
      </w:pPr>
      <w:proofErr w:type="spellStart"/>
      <w:r>
        <w:rPr>
          <w:color w:val="221F1F"/>
          <w:spacing w:val="-2"/>
          <w:sz w:val="20"/>
        </w:rPr>
        <w:t>K.</w:t>
      </w:r>
      <w:proofErr w:type="gramStart"/>
      <w:r>
        <w:rPr>
          <w:color w:val="221F1F"/>
          <w:spacing w:val="-2"/>
          <w:sz w:val="20"/>
        </w:rPr>
        <w:t>D.Srivatsava</w:t>
      </w:r>
      <w:proofErr w:type="spellEnd"/>
      <w:proofErr w:type="gramEnd"/>
      <w:r>
        <w:rPr>
          <w:color w:val="221F1F"/>
          <w:sz w:val="20"/>
        </w:rPr>
        <w:tab/>
      </w:r>
      <w:r>
        <w:rPr>
          <w:color w:val="221F1F"/>
          <w:spacing w:val="-10"/>
          <w:sz w:val="20"/>
        </w:rPr>
        <w:t>-</w:t>
      </w:r>
      <w:r>
        <w:rPr>
          <w:color w:val="221F1F"/>
          <w:sz w:val="20"/>
        </w:rPr>
        <w:tab/>
        <w:t>Law</w:t>
      </w:r>
      <w:r>
        <w:rPr>
          <w:color w:val="221F1F"/>
          <w:spacing w:val="-13"/>
          <w:sz w:val="20"/>
        </w:rPr>
        <w:t xml:space="preserve"> </w:t>
      </w:r>
      <w:r>
        <w:rPr>
          <w:color w:val="221F1F"/>
          <w:sz w:val="20"/>
        </w:rPr>
        <w:t>Relating</w:t>
      </w:r>
      <w:r>
        <w:rPr>
          <w:color w:val="221F1F"/>
          <w:spacing w:val="-11"/>
          <w:sz w:val="20"/>
        </w:rPr>
        <w:t xml:space="preserve"> </w:t>
      </w:r>
      <w:r>
        <w:rPr>
          <w:color w:val="221F1F"/>
          <w:sz w:val="20"/>
        </w:rPr>
        <w:t>to</w:t>
      </w:r>
      <w:r>
        <w:rPr>
          <w:color w:val="221F1F"/>
          <w:spacing w:val="-13"/>
          <w:sz w:val="20"/>
        </w:rPr>
        <w:t xml:space="preserve"> </w:t>
      </w:r>
      <w:r>
        <w:rPr>
          <w:color w:val="221F1F"/>
          <w:sz w:val="20"/>
        </w:rPr>
        <w:t>Trade</w:t>
      </w:r>
      <w:r>
        <w:rPr>
          <w:color w:val="221F1F"/>
          <w:spacing w:val="-10"/>
          <w:sz w:val="20"/>
        </w:rPr>
        <w:t xml:space="preserve"> </w:t>
      </w:r>
      <w:r>
        <w:rPr>
          <w:color w:val="221F1F"/>
          <w:spacing w:val="-4"/>
          <w:sz w:val="20"/>
        </w:rPr>
        <w:t>Union</w:t>
      </w:r>
    </w:p>
    <w:p w14:paraId="65504514" w14:textId="77777777" w:rsidR="00F3095E" w:rsidRDefault="00000000">
      <w:pPr>
        <w:pStyle w:val="ListParagraph"/>
        <w:numPr>
          <w:ilvl w:val="0"/>
          <w:numId w:val="28"/>
        </w:numPr>
        <w:tabs>
          <w:tab w:val="left" w:pos="491"/>
          <w:tab w:val="left" w:pos="2352"/>
          <w:tab w:val="left" w:pos="2753"/>
        </w:tabs>
        <w:spacing w:before="167"/>
        <w:ind w:left="491" w:hanging="386"/>
        <w:rPr>
          <w:sz w:val="20"/>
        </w:rPr>
      </w:pPr>
      <w:proofErr w:type="spellStart"/>
      <w:r>
        <w:rPr>
          <w:color w:val="221F1F"/>
          <w:spacing w:val="-2"/>
          <w:sz w:val="20"/>
        </w:rPr>
        <w:t>K.</w:t>
      </w:r>
      <w:proofErr w:type="gramStart"/>
      <w:r>
        <w:rPr>
          <w:color w:val="221F1F"/>
          <w:spacing w:val="-2"/>
          <w:sz w:val="20"/>
        </w:rPr>
        <w:t>D.Srivatsava</w:t>
      </w:r>
      <w:proofErr w:type="spellEnd"/>
      <w:proofErr w:type="gramEnd"/>
      <w:r>
        <w:rPr>
          <w:color w:val="221F1F"/>
          <w:sz w:val="20"/>
        </w:rPr>
        <w:tab/>
      </w:r>
      <w:r>
        <w:rPr>
          <w:color w:val="221F1F"/>
          <w:spacing w:val="-10"/>
          <w:sz w:val="20"/>
        </w:rPr>
        <w:t>-</w:t>
      </w:r>
      <w:r>
        <w:rPr>
          <w:color w:val="221F1F"/>
          <w:sz w:val="20"/>
        </w:rPr>
        <w:tab/>
      </w:r>
      <w:r>
        <w:rPr>
          <w:color w:val="221F1F"/>
          <w:spacing w:val="-2"/>
          <w:sz w:val="20"/>
        </w:rPr>
        <w:t>Payment</w:t>
      </w:r>
      <w:r>
        <w:rPr>
          <w:color w:val="221F1F"/>
          <w:spacing w:val="-5"/>
          <w:sz w:val="20"/>
        </w:rPr>
        <w:t xml:space="preserve"> </w:t>
      </w:r>
      <w:r>
        <w:rPr>
          <w:color w:val="221F1F"/>
          <w:spacing w:val="-2"/>
          <w:sz w:val="20"/>
        </w:rPr>
        <w:t>of Wages</w:t>
      </w:r>
      <w:r>
        <w:rPr>
          <w:color w:val="221F1F"/>
          <w:spacing w:val="-7"/>
          <w:sz w:val="20"/>
        </w:rPr>
        <w:t xml:space="preserve"> </w:t>
      </w:r>
      <w:r>
        <w:rPr>
          <w:color w:val="221F1F"/>
          <w:spacing w:val="-2"/>
          <w:sz w:val="20"/>
        </w:rPr>
        <w:t>Act,1936.</w:t>
      </w:r>
    </w:p>
    <w:p w14:paraId="5376F305" w14:textId="77777777" w:rsidR="00F3095E" w:rsidRDefault="00000000">
      <w:pPr>
        <w:pStyle w:val="ListParagraph"/>
        <w:numPr>
          <w:ilvl w:val="0"/>
          <w:numId w:val="28"/>
        </w:numPr>
        <w:tabs>
          <w:tab w:val="left" w:pos="491"/>
          <w:tab w:val="left" w:pos="2352"/>
          <w:tab w:val="left" w:pos="2753"/>
        </w:tabs>
        <w:spacing w:before="168"/>
        <w:ind w:left="491" w:hanging="386"/>
        <w:rPr>
          <w:sz w:val="20"/>
        </w:rPr>
      </w:pPr>
      <w:proofErr w:type="spellStart"/>
      <w:r>
        <w:rPr>
          <w:color w:val="221F1F"/>
          <w:spacing w:val="-2"/>
          <w:sz w:val="20"/>
        </w:rPr>
        <w:t>K.</w:t>
      </w:r>
      <w:proofErr w:type="gramStart"/>
      <w:r>
        <w:rPr>
          <w:color w:val="221F1F"/>
          <w:spacing w:val="-2"/>
          <w:sz w:val="20"/>
        </w:rPr>
        <w:t>D.Srivatsava</w:t>
      </w:r>
      <w:proofErr w:type="spellEnd"/>
      <w:proofErr w:type="gramEnd"/>
      <w:r>
        <w:rPr>
          <w:color w:val="221F1F"/>
          <w:sz w:val="20"/>
        </w:rPr>
        <w:tab/>
      </w:r>
      <w:r>
        <w:rPr>
          <w:color w:val="221F1F"/>
          <w:spacing w:val="-10"/>
          <w:sz w:val="20"/>
        </w:rPr>
        <w:t>-</w:t>
      </w:r>
      <w:r>
        <w:rPr>
          <w:color w:val="221F1F"/>
          <w:sz w:val="20"/>
        </w:rPr>
        <w:tab/>
      </w:r>
      <w:r>
        <w:rPr>
          <w:color w:val="221F1F"/>
          <w:spacing w:val="-8"/>
          <w:sz w:val="20"/>
        </w:rPr>
        <w:t>Payment</w:t>
      </w:r>
      <w:r>
        <w:rPr>
          <w:color w:val="221F1F"/>
          <w:spacing w:val="-15"/>
          <w:sz w:val="20"/>
        </w:rPr>
        <w:t xml:space="preserve"> </w:t>
      </w:r>
      <w:r>
        <w:rPr>
          <w:color w:val="221F1F"/>
          <w:spacing w:val="-8"/>
          <w:sz w:val="20"/>
        </w:rPr>
        <w:t>of</w:t>
      </w:r>
      <w:r>
        <w:rPr>
          <w:color w:val="221F1F"/>
          <w:spacing w:val="-17"/>
          <w:sz w:val="20"/>
        </w:rPr>
        <w:t xml:space="preserve"> </w:t>
      </w:r>
      <w:r>
        <w:rPr>
          <w:color w:val="221F1F"/>
          <w:spacing w:val="-8"/>
          <w:sz w:val="20"/>
        </w:rPr>
        <w:t>Minimum</w:t>
      </w:r>
      <w:r>
        <w:rPr>
          <w:color w:val="221F1F"/>
          <w:spacing w:val="-15"/>
          <w:sz w:val="20"/>
        </w:rPr>
        <w:t xml:space="preserve"> </w:t>
      </w:r>
      <w:r>
        <w:rPr>
          <w:color w:val="221F1F"/>
          <w:spacing w:val="-8"/>
          <w:sz w:val="20"/>
        </w:rPr>
        <w:t>WagesAct,1948.</w:t>
      </w:r>
    </w:p>
    <w:p w14:paraId="1555F018" w14:textId="77777777" w:rsidR="00F3095E" w:rsidRDefault="00F3095E">
      <w:pPr>
        <w:pStyle w:val="BodyText"/>
        <w:spacing w:before="197"/>
      </w:pPr>
    </w:p>
    <w:p w14:paraId="1CE88410" w14:textId="77777777" w:rsidR="00F3095E" w:rsidRDefault="00000000">
      <w:pPr>
        <w:spacing w:before="1"/>
        <w:ind w:left="2" w:right="352"/>
        <w:jc w:val="center"/>
        <w:rPr>
          <w:sz w:val="30"/>
        </w:rPr>
      </w:pPr>
      <w:r>
        <w:rPr>
          <w:color w:val="221F1F"/>
          <w:spacing w:val="-2"/>
          <w:sz w:val="30"/>
        </w:rPr>
        <w:t>************</w:t>
      </w:r>
    </w:p>
    <w:p w14:paraId="1F1F2E42" w14:textId="77777777" w:rsidR="00F3095E" w:rsidRDefault="00F3095E">
      <w:pPr>
        <w:jc w:val="center"/>
        <w:rPr>
          <w:sz w:val="30"/>
        </w:rPr>
        <w:sectPr w:rsidR="00F3095E">
          <w:footerReference w:type="default" r:id="rId27"/>
          <w:pgSz w:w="15840" w:h="12240" w:orient="landscape"/>
          <w:pgMar w:top="760" w:right="720" w:bottom="1120" w:left="1080" w:header="0" w:footer="936" w:gutter="0"/>
          <w:cols w:num="2" w:space="720" w:equalWidth="0">
            <w:col w:w="6015" w:space="1640"/>
            <w:col w:w="6385"/>
          </w:cols>
        </w:sectPr>
      </w:pPr>
    </w:p>
    <w:p w14:paraId="0A3E68A8" w14:textId="77777777" w:rsidR="00F3095E" w:rsidRDefault="00F3095E">
      <w:pPr>
        <w:pStyle w:val="BodyText"/>
        <w:rPr>
          <w:sz w:val="28"/>
        </w:rPr>
      </w:pPr>
    </w:p>
    <w:p w14:paraId="17419DDF" w14:textId="77777777" w:rsidR="00F3095E" w:rsidRDefault="00F3095E">
      <w:pPr>
        <w:pStyle w:val="BodyText"/>
        <w:spacing w:before="166"/>
        <w:rPr>
          <w:sz w:val="28"/>
        </w:rPr>
      </w:pPr>
    </w:p>
    <w:p w14:paraId="4B522743" w14:textId="77777777" w:rsidR="00F3095E" w:rsidRDefault="00000000">
      <w:pPr>
        <w:pStyle w:val="Heading1"/>
        <w:numPr>
          <w:ilvl w:val="0"/>
          <w:numId w:val="34"/>
        </w:numPr>
        <w:tabs>
          <w:tab w:val="left" w:pos="1215"/>
        </w:tabs>
        <w:ind w:left="1215" w:hanging="310"/>
        <w:jc w:val="left"/>
      </w:pPr>
      <w:r>
        <w:rPr>
          <w:color w:val="221F1F"/>
          <w:spacing w:val="-2"/>
        </w:rPr>
        <w:t>INTERNATIONAL</w:t>
      </w:r>
      <w:r>
        <w:rPr>
          <w:color w:val="221F1F"/>
          <w:spacing w:val="-17"/>
        </w:rPr>
        <w:t xml:space="preserve"> </w:t>
      </w:r>
      <w:r>
        <w:rPr>
          <w:color w:val="221F1F"/>
          <w:spacing w:val="-2"/>
        </w:rPr>
        <w:t>LAW</w:t>
      </w:r>
      <w:r>
        <w:rPr>
          <w:color w:val="221F1F"/>
          <w:spacing w:val="-10"/>
        </w:rPr>
        <w:t xml:space="preserve"> </w:t>
      </w:r>
      <w:r>
        <w:rPr>
          <w:spacing w:val="-2"/>
        </w:rPr>
        <w:t>(TA4D)</w:t>
      </w:r>
    </w:p>
    <w:p w14:paraId="29B91879" w14:textId="77777777" w:rsidR="00F3095E" w:rsidRDefault="00F3095E">
      <w:pPr>
        <w:pStyle w:val="BodyText"/>
        <w:spacing w:before="142"/>
        <w:rPr>
          <w:rFonts w:ascii="Arial"/>
          <w:b/>
          <w:sz w:val="28"/>
        </w:rPr>
      </w:pPr>
    </w:p>
    <w:p w14:paraId="3CEC9959" w14:textId="77777777" w:rsidR="00F3095E" w:rsidRDefault="00000000">
      <w:pPr>
        <w:ind w:left="52"/>
        <w:jc w:val="both"/>
        <w:rPr>
          <w:rFonts w:ascii="Arial"/>
          <w:b/>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w:t>
      </w:r>
      <w:r>
        <w:rPr>
          <w:rFonts w:ascii="Palatino Linotype"/>
          <w:b/>
          <w:color w:val="221F1F"/>
          <w:spacing w:val="52"/>
          <w:sz w:val="24"/>
        </w:rPr>
        <w:t xml:space="preserve"> </w:t>
      </w:r>
      <w:proofErr w:type="gramStart"/>
      <w:r>
        <w:rPr>
          <w:rFonts w:ascii="Arial"/>
          <w:b/>
          <w:color w:val="221F1F"/>
        </w:rPr>
        <w:t>Introduction</w:t>
      </w:r>
      <w:r>
        <w:rPr>
          <w:rFonts w:ascii="Arial"/>
          <w:b/>
          <w:color w:val="221F1F"/>
          <w:spacing w:val="-5"/>
        </w:rPr>
        <w:t xml:space="preserve"> </w:t>
      </w:r>
      <w:r>
        <w:rPr>
          <w:rFonts w:ascii="Arial"/>
          <w:b/>
          <w:color w:val="221F1F"/>
          <w:spacing w:val="-10"/>
        </w:rPr>
        <w:t>:</w:t>
      </w:r>
      <w:proofErr w:type="gramEnd"/>
    </w:p>
    <w:p w14:paraId="5BC3B86F" w14:textId="77777777" w:rsidR="00F3095E" w:rsidRDefault="00000000">
      <w:pPr>
        <w:pStyle w:val="BodyText"/>
        <w:spacing w:before="206"/>
        <w:ind w:left="451"/>
      </w:pPr>
      <w:r>
        <w:rPr>
          <w:color w:val="221F1F"/>
        </w:rPr>
        <w:t>International</w:t>
      </w:r>
      <w:r>
        <w:rPr>
          <w:color w:val="221F1F"/>
          <w:spacing w:val="49"/>
        </w:rPr>
        <w:t xml:space="preserve"> </w:t>
      </w:r>
      <w:r>
        <w:rPr>
          <w:color w:val="221F1F"/>
        </w:rPr>
        <w:t>Law-</w:t>
      </w:r>
      <w:r>
        <w:rPr>
          <w:color w:val="221F1F"/>
          <w:spacing w:val="51"/>
        </w:rPr>
        <w:t xml:space="preserve"> </w:t>
      </w:r>
      <w:r>
        <w:rPr>
          <w:color w:val="221F1F"/>
        </w:rPr>
        <w:t>Definition;</w:t>
      </w:r>
      <w:r>
        <w:rPr>
          <w:color w:val="221F1F"/>
          <w:spacing w:val="54"/>
        </w:rPr>
        <w:t xml:space="preserve"> </w:t>
      </w:r>
      <w:r>
        <w:rPr>
          <w:color w:val="221F1F"/>
        </w:rPr>
        <w:t>Basis;</w:t>
      </w:r>
      <w:r>
        <w:rPr>
          <w:color w:val="221F1F"/>
          <w:spacing w:val="51"/>
        </w:rPr>
        <w:t xml:space="preserve"> </w:t>
      </w:r>
      <w:r>
        <w:rPr>
          <w:color w:val="221F1F"/>
        </w:rPr>
        <w:t>nature</w:t>
      </w:r>
      <w:r>
        <w:rPr>
          <w:color w:val="221F1F"/>
          <w:spacing w:val="52"/>
        </w:rPr>
        <w:t xml:space="preserve"> </w:t>
      </w:r>
      <w:r>
        <w:rPr>
          <w:color w:val="221F1F"/>
        </w:rPr>
        <w:t>and</w:t>
      </w:r>
      <w:r>
        <w:rPr>
          <w:color w:val="221F1F"/>
          <w:spacing w:val="55"/>
        </w:rPr>
        <w:t xml:space="preserve"> </w:t>
      </w:r>
      <w:r>
        <w:rPr>
          <w:color w:val="221F1F"/>
          <w:spacing w:val="-2"/>
        </w:rPr>
        <w:t>Weakness</w:t>
      </w:r>
    </w:p>
    <w:p w14:paraId="7E8750A3" w14:textId="77777777" w:rsidR="00F3095E" w:rsidRDefault="00000000">
      <w:pPr>
        <w:pStyle w:val="BodyText"/>
        <w:spacing w:before="10" w:line="252" w:lineRule="auto"/>
        <w:ind w:left="52" w:right="15"/>
        <w:jc w:val="both"/>
      </w:pPr>
      <w:r>
        <w:rPr>
          <w:color w:val="221F1F"/>
        </w:rPr>
        <w:t xml:space="preserve">-Differences between Public </w:t>
      </w:r>
      <w:r>
        <w:rPr>
          <w:color w:val="221F1F"/>
          <w:spacing w:val="10"/>
        </w:rPr>
        <w:t xml:space="preserve">International </w:t>
      </w:r>
      <w:r>
        <w:rPr>
          <w:color w:val="221F1F"/>
        </w:rPr>
        <w:t xml:space="preserve">Law and </w:t>
      </w:r>
      <w:r>
        <w:rPr>
          <w:color w:val="221F1F"/>
          <w:spacing w:val="10"/>
        </w:rPr>
        <w:t xml:space="preserve">Private </w:t>
      </w:r>
      <w:r>
        <w:rPr>
          <w:color w:val="221F1F"/>
        </w:rPr>
        <w:t>International Law - Codification.</w:t>
      </w:r>
    </w:p>
    <w:p w14:paraId="282D8702" w14:textId="77777777" w:rsidR="00F3095E" w:rsidRDefault="00000000">
      <w:pPr>
        <w:spacing w:before="207"/>
        <w:ind w:left="52"/>
        <w:rPr>
          <w:sz w:val="19"/>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II</w:t>
      </w:r>
      <w:r>
        <w:rPr>
          <w:rFonts w:ascii="Palatino Linotype"/>
          <w:b/>
          <w:color w:val="221F1F"/>
          <w:spacing w:val="59"/>
          <w:sz w:val="24"/>
        </w:rPr>
        <w:t xml:space="preserve"> </w:t>
      </w:r>
      <w:r>
        <w:rPr>
          <w:sz w:val="19"/>
        </w:rPr>
        <w:t>Sources</w:t>
      </w:r>
      <w:r>
        <w:rPr>
          <w:spacing w:val="-3"/>
          <w:sz w:val="19"/>
        </w:rPr>
        <w:t xml:space="preserve"> </w:t>
      </w:r>
      <w:r>
        <w:rPr>
          <w:sz w:val="19"/>
        </w:rPr>
        <w:t>of</w:t>
      </w:r>
      <w:r>
        <w:rPr>
          <w:spacing w:val="-7"/>
          <w:sz w:val="19"/>
        </w:rPr>
        <w:t xml:space="preserve"> </w:t>
      </w:r>
      <w:r>
        <w:rPr>
          <w:sz w:val="19"/>
        </w:rPr>
        <w:t>International</w:t>
      </w:r>
      <w:r>
        <w:rPr>
          <w:spacing w:val="-3"/>
          <w:sz w:val="19"/>
        </w:rPr>
        <w:t xml:space="preserve"> </w:t>
      </w:r>
      <w:r>
        <w:rPr>
          <w:spacing w:val="-4"/>
          <w:sz w:val="19"/>
        </w:rPr>
        <w:t>Law.</w:t>
      </w:r>
    </w:p>
    <w:p w14:paraId="75A13310" w14:textId="77777777" w:rsidR="00F3095E" w:rsidRDefault="00000000">
      <w:pPr>
        <w:spacing w:before="190"/>
        <w:ind w:left="52"/>
        <w:rPr>
          <w:sz w:val="19"/>
        </w:rPr>
      </w:pPr>
      <w:r>
        <w:rPr>
          <w:rFonts w:ascii="Palatino Linotype"/>
          <w:b/>
          <w:color w:val="221F1F"/>
          <w:sz w:val="24"/>
        </w:rPr>
        <w:t>Unit</w:t>
      </w:r>
      <w:r>
        <w:rPr>
          <w:rFonts w:ascii="Palatino Linotype"/>
          <w:b/>
          <w:color w:val="221F1F"/>
          <w:spacing w:val="-11"/>
          <w:sz w:val="24"/>
        </w:rPr>
        <w:t xml:space="preserve"> </w:t>
      </w:r>
      <w:r>
        <w:rPr>
          <w:rFonts w:ascii="Palatino Linotype"/>
          <w:b/>
          <w:color w:val="221F1F"/>
          <w:sz w:val="24"/>
        </w:rPr>
        <w:t>-</w:t>
      </w:r>
      <w:r>
        <w:rPr>
          <w:rFonts w:ascii="Palatino Linotype"/>
          <w:b/>
          <w:color w:val="221F1F"/>
          <w:spacing w:val="-10"/>
          <w:sz w:val="24"/>
        </w:rPr>
        <w:t xml:space="preserve"> </w:t>
      </w:r>
      <w:r>
        <w:rPr>
          <w:rFonts w:ascii="Palatino Linotype"/>
          <w:b/>
          <w:color w:val="221F1F"/>
          <w:sz w:val="24"/>
        </w:rPr>
        <w:t>III</w:t>
      </w:r>
      <w:r>
        <w:rPr>
          <w:rFonts w:ascii="Palatino Linotype"/>
          <w:b/>
          <w:color w:val="221F1F"/>
          <w:spacing w:val="45"/>
          <w:sz w:val="24"/>
        </w:rPr>
        <w:t xml:space="preserve"> </w:t>
      </w:r>
      <w:r>
        <w:rPr>
          <w:sz w:val="19"/>
        </w:rPr>
        <w:t>International</w:t>
      </w:r>
      <w:r>
        <w:rPr>
          <w:spacing w:val="-6"/>
          <w:sz w:val="19"/>
        </w:rPr>
        <w:t xml:space="preserve"> </w:t>
      </w:r>
      <w:r>
        <w:rPr>
          <w:sz w:val="19"/>
        </w:rPr>
        <w:t>Law</w:t>
      </w:r>
      <w:r>
        <w:rPr>
          <w:spacing w:val="-8"/>
          <w:sz w:val="19"/>
        </w:rPr>
        <w:t xml:space="preserve"> </w:t>
      </w:r>
      <w:r>
        <w:rPr>
          <w:sz w:val="19"/>
        </w:rPr>
        <w:t>and</w:t>
      </w:r>
      <w:r>
        <w:rPr>
          <w:spacing w:val="-7"/>
          <w:sz w:val="19"/>
        </w:rPr>
        <w:t xml:space="preserve"> </w:t>
      </w:r>
      <w:r>
        <w:rPr>
          <w:sz w:val="19"/>
        </w:rPr>
        <w:t>Municipal</w:t>
      </w:r>
      <w:r>
        <w:rPr>
          <w:spacing w:val="-5"/>
          <w:sz w:val="19"/>
        </w:rPr>
        <w:t xml:space="preserve"> </w:t>
      </w:r>
      <w:r>
        <w:rPr>
          <w:sz w:val="19"/>
        </w:rPr>
        <w:t>Law-</w:t>
      </w:r>
      <w:r>
        <w:rPr>
          <w:spacing w:val="-9"/>
          <w:sz w:val="19"/>
        </w:rPr>
        <w:t xml:space="preserve"> </w:t>
      </w:r>
      <w:r>
        <w:rPr>
          <w:spacing w:val="-2"/>
          <w:sz w:val="19"/>
        </w:rPr>
        <w:t>Relationship.</w:t>
      </w:r>
    </w:p>
    <w:p w14:paraId="4430D6C3" w14:textId="77777777" w:rsidR="00F3095E" w:rsidRDefault="00000000">
      <w:pPr>
        <w:spacing w:before="192"/>
        <w:ind w:left="52"/>
        <w:rPr>
          <w:rFonts w:ascii="Arial"/>
          <w:b/>
          <w:sz w:val="20"/>
        </w:rPr>
      </w:pPr>
      <w:r>
        <w:rPr>
          <w:rFonts w:ascii="Palatino Linotype"/>
          <w:b/>
          <w:color w:val="221F1F"/>
          <w:sz w:val="24"/>
        </w:rPr>
        <w:t>Unit-IV</w:t>
      </w:r>
      <w:r>
        <w:rPr>
          <w:rFonts w:ascii="Palatino Linotype"/>
          <w:b/>
          <w:color w:val="221F1F"/>
          <w:spacing w:val="55"/>
          <w:sz w:val="24"/>
        </w:rPr>
        <w:t xml:space="preserve"> </w:t>
      </w:r>
      <w:r>
        <w:rPr>
          <w:rFonts w:ascii="Arial"/>
          <w:b/>
          <w:color w:val="221F1F"/>
          <w:sz w:val="20"/>
        </w:rPr>
        <w:t>Subjects</w:t>
      </w:r>
      <w:r>
        <w:rPr>
          <w:rFonts w:ascii="Arial"/>
          <w:b/>
          <w:color w:val="221F1F"/>
          <w:spacing w:val="-7"/>
          <w:sz w:val="20"/>
        </w:rPr>
        <w:t xml:space="preserve"> </w:t>
      </w:r>
      <w:r>
        <w:rPr>
          <w:rFonts w:ascii="Arial"/>
          <w:b/>
          <w:color w:val="221F1F"/>
          <w:sz w:val="20"/>
        </w:rPr>
        <w:t>of</w:t>
      </w:r>
      <w:r>
        <w:rPr>
          <w:rFonts w:ascii="Arial"/>
          <w:b/>
          <w:color w:val="221F1F"/>
          <w:spacing w:val="-7"/>
          <w:sz w:val="20"/>
        </w:rPr>
        <w:t xml:space="preserve"> </w:t>
      </w:r>
      <w:r>
        <w:rPr>
          <w:rFonts w:ascii="Arial"/>
          <w:b/>
          <w:color w:val="221F1F"/>
          <w:sz w:val="20"/>
        </w:rPr>
        <w:t>International</w:t>
      </w:r>
      <w:r>
        <w:rPr>
          <w:rFonts w:ascii="Arial"/>
          <w:b/>
          <w:color w:val="221F1F"/>
          <w:spacing w:val="-7"/>
          <w:sz w:val="20"/>
        </w:rPr>
        <w:t xml:space="preserve"> </w:t>
      </w:r>
      <w:proofErr w:type="gramStart"/>
      <w:r>
        <w:rPr>
          <w:rFonts w:ascii="Arial"/>
          <w:b/>
          <w:color w:val="221F1F"/>
          <w:sz w:val="20"/>
        </w:rPr>
        <w:t>Law</w:t>
      </w:r>
      <w:r>
        <w:rPr>
          <w:rFonts w:ascii="Arial"/>
          <w:b/>
          <w:color w:val="221F1F"/>
          <w:spacing w:val="-5"/>
          <w:sz w:val="20"/>
        </w:rPr>
        <w:t xml:space="preserve"> </w:t>
      </w:r>
      <w:r>
        <w:rPr>
          <w:rFonts w:ascii="Arial"/>
          <w:b/>
          <w:color w:val="221F1F"/>
          <w:spacing w:val="-10"/>
          <w:sz w:val="20"/>
        </w:rPr>
        <w:t>:</w:t>
      </w:r>
      <w:proofErr w:type="gramEnd"/>
    </w:p>
    <w:p w14:paraId="20ABCAB0" w14:textId="77777777" w:rsidR="00F3095E" w:rsidRDefault="00000000">
      <w:pPr>
        <w:pStyle w:val="BodyText"/>
        <w:spacing w:before="209" w:line="247" w:lineRule="auto"/>
        <w:ind w:left="52" w:firstLine="398"/>
      </w:pPr>
      <w:r>
        <w:rPr>
          <w:color w:val="221F1F"/>
        </w:rPr>
        <w:t>State</w:t>
      </w:r>
      <w:r>
        <w:rPr>
          <w:color w:val="221F1F"/>
          <w:spacing w:val="-5"/>
        </w:rPr>
        <w:t xml:space="preserve"> </w:t>
      </w:r>
      <w:r>
        <w:rPr>
          <w:color w:val="221F1F"/>
        </w:rPr>
        <w:t>as</w:t>
      </w:r>
      <w:r>
        <w:rPr>
          <w:color w:val="221F1F"/>
          <w:spacing w:val="-4"/>
        </w:rPr>
        <w:t xml:space="preserve"> </w:t>
      </w:r>
      <w:r>
        <w:rPr>
          <w:color w:val="221F1F"/>
        </w:rPr>
        <w:t>a</w:t>
      </w:r>
      <w:r>
        <w:rPr>
          <w:color w:val="221F1F"/>
          <w:spacing w:val="-3"/>
        </w:rPr>
        <w:t xml:space="preserve"> </w:t>
      </w:r>
      <w:r>
        <w:rPr>
          <w:color w:val="221F1F"/>
        </w:rPr>
        <w:t>Subject</w:t>
      </w:r>
      <w:r>
        <w:rPr>
          <w:color w:val="221F1F"/>
          <w:spacing w:val="-4"/>
        </w:rPr>
        <w:t xml:space="preserve"> </w:t>
      </w:r>
      <w:r>
        <w:rPr>
          <w:color w:val="221F1F"/>
        </w:rPr>
        <w:t>-</w:t>
      </w:r>
      <w:r>
        <w:rPr>
          <w:color w:val="221F1F"/>
          <w:spacing w:val="-4"/>
        </w:rPr>
        <w:t xml:space="preserve"> </w:t>
      </w:r>
      <w:r>
        <w:rPr>
          <w:color w:val="221F1F"/>
        </w:rPr>
        <w:t>Rights</w:t>
      </w:r>
      <w:r>
        <w:rPr>
          <w:color w:val="221F1F"/>
          <w:spacing w:val="-2"/>
        </w:rPr>
        <w:t xml:space="preserve"> </w:t>
      </w:r>
      <w:r>
        <w:rPr>
          <w:color w:val="221F1F"/>
        </w:rPr>
        <w:t>and</w:t>
      </w:r>
      <w:r>
        <w:rPr>
          <w:color w:val="221F1F"/>
          <w:spacing w:val="-5"/>
        </w:rPr>
        <w:t xml:space="preserve"> </w:t>
      </w:r>
      <w:r>
        <w:rPr>
          <w:color w:val="221F1F"/>
        </w:rPr>
        <w:t>Duties</w:t>
      </w:r>
      <w:r>
        <w:rPr>
          <w:color w:val="221F1F"/>
          <w:spacing w:val="-4"/>
        </w:rPr>
        <w:t xml:space="preserve"> </w:t>
      </w:r>
      <w:r>
        <w:rPr>
          <w:color w:val="221F1F"/>
        </w:rPr>
        <w:t>or</w:t>
      </w:r>
      <w:r>
        <w:rPr>
          <w:color w:val="221F1F"/>
          <w:spacing w:val="-5"/>
        </w:rPr>
        <w:t xml:space="preserve"> </w:t>
      </w:r>
      <w:r>
        <w:rPr>
          <w:color w:val="221F1F"/>
        </w:rPr>
        <w:t>Responsibilities</w:t>
      </w:r>
      <w:r>
        <w:rPr>
          <w:color w:val="221F1F"/>
          <w:spacing w:val="-4"/>
        </w:rPr>
        <w:t xml:space="preserve"> </w:t>
      </w:r>
      <w:r>
        <w:rPr>
          <w:color w:val="221F1F"/>
        </w:rPr>
        <w:t>of State - Individual as a Subject of International Law.</w:t>
      </w:r>
    </w:p>
    <w:p w14:paraId="798B7F3A" w14:textId="77777777" w:rsidR="00F3095E" w:rsidRDefault="00000000">
      <w:pPr>
        <w:spacing w:before="216"/>
        <w:ind w:left="52"/>
        <w:rPr>
          <w:sz w:val="19"/>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V</w:t>
      </w:r>
      <w:r>
        <w:rPr>
          <w:rFonts w:ascii="Palatino Linotype"/>
          <w:b/>
          <w:color w:val="221F1F"/>
          <w:spacing w:val="62"/>
          <w:sz w:val="24"/>
        </w:rPr>
        <w:t xml:space="preserve"> </w:t>
      </w:r>
      <w:r>
        <w:rPr>
          <w:sz w:val="19"/>
        </w:rPr>
        <w:t>State</w:t>
      </w:r>
      <w:r>
        <w:rPr>
          <w:spacing w:val="-5"/>
          <w:sz w:val="19"/>
        </w:rPr>
        <w:t xml:space="preserve"> </w:t>
      </w:r>
      <w:r>
        <w:rPr>
          <w:sz w:val="19"/>
        </w:rPr>
        <w:t>Succession</w:t>
      </w:r>
      <w:r>
        <w:rPr>
          <w:spacing w:val="-3"/>
          <w:sz w:val="19"/>
        </w:rPr>
        <w:t xml:space="preserve"> </w:t>
      </w:r>
      <w:r>
        <w:rPr>
          <w:sz w:val="19"/>
        </w:rPr>
        <w:t>and</w:t>
      </w:r>
      <w:r>
        <w:rPr>
          <w:spacing w:val="-6"/>
          <w:sz w:val="19"/>
        </w:rPr>
        <w:t xml:space="preserve"> </w:t>
      </w:r>
      <w:r>
        <w:rPr>
          <w:spacing w:val="-2"/>
          <w:sz w:val="19"/>
        </w:rPr>
        <w:t>Liability.</w:t>
      </w:r>
    </w:p>
    <w:p w14:paraId="779CC43C" w14:textId="77777777" w:rsidR="00F3095E" w:rsidRDefault="00000000">
      <w:pPr>
        <w:pStyle w:val="BodyText"/>
        <w:spacing w:before="207" w:line="223" w:lineRule="auto"/>
        <w:ind w:left="52" w:right="90"/>
        <w:jc w:val="both"/>
      </w:pPr>
      <w:r>
        <w:rPr>
          <w:rFonts w:ascii="Palatino Linotype"/>
          <w:b/>
          <w:color w:val="221F1F"/>
          <w:sz w:val="24"/>
        </w:rPr>
        <w:t>Unit - VI</w:t>
      </w:r>
      <w:r>
        <w:rPr>
          <w:rFonts w:ascii="Palatino Linotype"/>
          <w:b/>
          <w:color w:val="221F1F"/>
          <w:spacing w:val="40"/>
          <w:sz w:val="24"/>
        </w:rPr>
        <w:t xml:space="preserve"> </w:t>
      </w:r>
      <w:r>
        <w:rPr>
          <w:color w:val="221F1F"/>
        </w:rPr>
        <w:t>Territorial Sovereignty - Modes of Acquisition and</w:t>
      </w:r>
      <w:r>
        <w:rPr>
          <w:color w:val="221F1F"/>
          <w:spacing w:val="40"/>
        </w:rPr>
        <w:t xml:space="preserve"> </w:t>
      </w:r>
      <w:r>
        <w:rPr>
          <w:color w:val="221F1F"/>
        </w:rPr>
        <w:t>Loss of Territory; Jurisdiction; Law of Sea; law of the Air.</w:t>
      </w:r>
    </w:p>
    <w:p w14:paraId="54212EDA" w14:textId="77777777" w:rsidR="00F3095E" w:rsidRDefault="00000000">
      <w:pPr>
        <w:pStyle w:val="BodyText"/>
        <w:spacing w:before="229" w:line="235" w:lineRule="auto"/>
        <w:ind w:left="52"/>
        <w:jc w:val="both"/>
      </w:pPr>
      <w:r>
        <w:rPr>
          <w:rFonts w:ascii="Palatino Linotype"/>
          <w:b/>
          <w:color w:val="221F1F"/>
          <w:sz w:val="24"/>
        </w:rPr>
        <w:t xml:space="preserve">Unit - VII </w:t>
      </w:r>
      <w:r>
        <w:rPr>
          <w:color w:val="221F1F"/>
        </w:rPr>
        <w:t xml:space="preserve">Extradition and Asylum; Nationality Acquisition and </w:t>
      </w:r>
      <w:r>
        <w:rPr>
          <w:color w:val="221F1F"/>
          <w:spacing w:val="-2"/>
        </w:rPr>
        <w:t>Loss</w:t>
      </w:r>
      <w:r>
        <w:rPr>
          <w:color w:val="221F1F"/>
          <w:spacing w:val="25"/>
        </w:rPr>
        <w:t xml:space="preserve"> </w:t>
      </w:r>
      <w:r>
        <w:rPr>
          <w:color w:val="221F1F"/>
          <w:spacing w:val="-2"/>
        </w:rPr>
        <w:t>Related</w:t>
      </w:r>
      <w:r>
        <w:rPr>
          <w:color w:val="221F1F"/>
          <w:spacing w:val="-11"/>
        </w:rPr>
        <w:t xml:space="preserve"> </w:t>
      </w:r>
      <w:r>
        <w:rPr>
          <w:color w:val="221F1F"/>
          <w:spacing w:val="-2"/>
        </w:rPr>
        <w:t>Problems</w:t>
      </w:r>
      <w:r>
        <w:rPr>
          <w:color w:val="221F1F"/>
          <w:spacing w:val="-8"/>
        </w:rPr>
        <w:t xml:space="preserve"> </w:t>
      </w:r>
      <w:r>
        <w:rPr>
          <w:color w:val="221F1F"/>
          <w:spacing w:val="-2"/>
        </w:rPr>
        <w:t>-</w:t>
      </w:r>
      <w:r>
        <w:rPr>
          <w:color w:val="221F1F"/>
          <w:spacing w:val="-11"/>
        </w:rPr>
        <w:t xml:space="preserve"> </w:t>
      </w:r>
      <w:r>
        <w:rPr>
          <w:color w:val="221F1F"/>
          <w:spacing w:val="-2"/>
        </w:rPr>
        <w:t>Refugees</w:t>
      </w:r>
      <w:r>
        <w:rPr>
          <w:color w:val="221F1F"/>
          <w:spacing w:val="-11"/>
        </w:rPr>
        <w:t xml:space="preserve"> </w:t>
      </w:r>
      <w:r>
        <w:rPr>
          <w:color w:val="221F1F"/>
          <w:spacing w:val="-2"/>
        </w:rPr>
        <w:t>-</w:t>
      </w:r>
      <w:r>
        <w:rPr>
          <w:color w:val="221F1F"/>
          <w:spacing w:val="-9"/>
        </w:rPr>
        <w:t xml:space="preserve"> </w:t>
      </w:r>
      <w:r>
        <w:rPr>
          <w:color w:val="221F1F"/>
          <w:spacing w:val="-2"/>
        </w:rPr>
        <w:t>Nuremberg</w:t>
      </w:r>
      <w:r>
        <w:rPr>
          <w:color w:val="221F1F"/>
          <w:spacing w:val="-11"/>
        </w:rPr>
        <w:t xml:space="preserve"> </w:t>
      </w:r>
      <w:r>
        <w:rPr>
          <w:color w:val="221F1F"/>
          <w:spacing w:val="-2"/>
        </w:rPr>
        <w:t>Trial</w:t>
      </w:r>
      <w:r>
        <w:rPr>
          <w:color w:val="221F1F"/>
          <w:spacing w:val="-12"/>
        </w:rPr>
        <w:t xml:space="preserve"> </w:t>
      </w:r>
      <w:r>
        <w:rPr>
          <w:color w:val="221F1F"/>
          <w:spacing w:val="-2"/>
        </w:rPr>
        <w:t>-</w:t>
      </w:r>
      <w:r>
        <w:rPr>
          <w:color w:val="221F1F"/>
          <w:spacing w:val="-6"/>
        </w:rPr>
        <w:t xml:space="preserve"> </w:t>
      </w:r>
      <w:r>
        <w:rPr>
          <w:color w:val="221F1F"/>
          <w:spacing w:val="-2"/>
        </w:rPr>
        <w:t xml:space="preserve">Disarmament </w:t>
      </w:r>
      <w:r>
        <w:rPr>
          <w:color w:val="221F1F"/>
        </w:rPr>
        <w:t xml:space="preserve">Weapons of Mass </w:t>
      </w:r>
      <w:proofErr w:type="spellStart"/>
      <w:r>
        <w:rPr>
          <w:color w:val="221F1F"/>
        </w:rPr>
        <w:t>distruction</w:t>
      </w:r>
      <w:proofErr w:type="spellEnd"/>
      <w:r>
        <w:rPr>
          <w:color w:val="221F1F"/>
        </w:rPr>
        <w:t xml:space="preserve"> - Peaceful use of chemistry.</w:t>
      </w:r>
    </w:p>
    <w:p w14:paraId="180F412E" w14:textId="77777777" w:rsidR="00F3095E" w:rsidRDefault="00F3095E">
      <w:pPr>
        <w:pStyle w:val="BodyText"/>
        <w:spacing w:before="6"/>
      </w:pPr>
    </w:p>
    <w:p w14:paraId="1C444F57" w14:textId="77777777" w:rsidR="00F3095E" w:rsidRDefault="00000000">
      <w:pPr>
        <w:pStyle w:val="BodyText"/>
        <w:spacing w:line="223" w:lineRule="auto"/>
        <w:ind w:left="52" w:right="6"/>
        <w:jc w:val="both"/>
      </w:pPr>
      <w:r>
        <w:rPr>
          <w:rFonts w:ascii="Palatino Linotype"/>
          <w:b/>
          <w:color w:val="221F1F"/>
          <w:sz w:val="24"/>
        </w:rPr>
        <w:t xml:space="preserve">Unit - VIII </w:t>
      </w:r>
      <w:r>
        <w:rPr>
          <w:color w:val="221F1F"/>
        </w:rPr>
        <w:t>Diplomatic Agents - Consular Missions - their Position, Privileges and Immunities.</w:t>
      </w:r>
    </w:p>
    <w:p w14:paraId="03A476FB" w14:textId="77777777" w:rsidR="00F3095E" w:rsidRDefault="00F3095E">
      <w:pPr>
        <w:pStyle w:val="BodyText"/>
        <w:spacing w:before="6"/>
      </w:pPr>
    </w:p>
    <w:p w14:paraId="57751B67" w14:textId="77777777" w:rsidR="00F3095E" w:rsidRDefault="00000000">
      <w:pPr>
        <w:pStyle w:val="BodyText"/>
        <w:spacing w:line="225" w:lineRule="auto"/>
        <w:ind w:left="52" w:right="3"/>
        <w:jc w:val="both"/>
      </w:pPr>
      <w:r>
        <w:rPr>
          <w:rFonts w:ascii="Palatino Linotype"/>
          <w:b/>
          <w:color w:val="221F1F"/>
          <w:sz w:val="24"/>
        </w:rPr>
        <w:t xml:space="preserve">Unit - IX </w:t>
      </w:r>
      <w:r>
        <w:rPr>
          <w:color w:val="221F1F"/>
        </w:rPr>
        <w:t>International Treaties - Negotiations - Conclusion of Treaties - Various</w:t>
      </w:r>
      <w:r>
        <w:rPr>
          <w:color w:val="221F1F"/>
          <w:spacing w:val="37"/>
        </w:rPr>
        <w:t xml:space="preserve"> </w:t>
      </w:r>
      <w:r>
        <w:rPr>
          <w:color w:val="221F1F"/>
        </w:rPr>
        <w:t>Stages</w:t>
      </w:r>
      <w:r>
        <w:rPr>
          <w:color w:val="221F1F"/>
          <w:spacing w:val="37"/>
        </w:rPr>
        <w:t xml:space="preserve"> </w:t>
      </w:r>
      <w:r>
        <w:rPr>
          <w:color w:val="221F1F"/>
        </w:rPr>
        <w:t>- Reservation; Observance</w:t>
      </w:r>
      <w:r>
        <w:rPr>
          <w:color w:val="221F1F"/>
          <w:spacing w:val="36"/>
        </w:rPr>
        <w:t xml:space="preserve"> </w:t>
      </w:r>
      <w:r>
        <w:rPr>
          <w:color w:val="221F1F"/>
        </w:rPr>
        <w:t>of</w:t>
      </w:r>
      <w:r>
        <w:rPr>
          <w:color w:val="221F1F"/>
          <w:spacing w:val="36"/>
        </w:rPr>
        <w:t xml:space="preserve"> </w:t>
      </w:r>
      <w:r>
        <w:rPr>
          <w:color w:val="221F1F"/>
        </w:rPr>
        <w:t>Treaties</w:t>
      </w:r>
    </w:p>
    <w:p w14:paraId="42A91C4E" w14:textId="77777777" w:rsidR="00F3095E" w:rsidRDefault="00000000">
      <w:pPr>
        <w:pStyle w:val="BodyText"/>
        <w:spacing w:before="11"/>
        <w:ind w:left="52"/>
      </w:pPr>
      <w:r>
        <w:rPr>
          <w:color w:val="221F1F"/>
          <w:spacing w:val="-2"/>
        </w:rPr>
        <w:t>-</w:t>
      </w:r>
      <w:r>
        <w:rPr>
          <w:color w:val="221F1F"/>
          <w:spacing w:val="-10"/>
        </w:rPr>
        <w:t xml:space="preserve"> </w:t>
      </w:r>
      <w:r>
        <w:rPr>
          <w:color w:val="221F1F"/>
          <w:spacing w:val="-2"/>
        </w:rPr>
        <w:t>Interpretation</w:t>
      </w:r>
      <w:r>
        <w:rPr>
          <w:color w:val="221F1F"/>
          <w:spacing w:val="-9"/>
        </w:rPr>
        <w:t xml:space="preserve"> </w:t>
      </w:r>
      <w:r>
        <w:rPr>
          <w:color w:val="221F1F"/>
          <w:spacing w:val="-2"/>
        </w:rPr>
        <w:t>of</w:t>
      </w:r>
      <w:r>
        <w:rPr>
          <w:color w:val="221F1F"/>
          <w:spacing w:val="-12"/>
        </w:rPr>
        <w:t xml:space="preserve"> </w:t>
      </w:r>
      <w:r>
        <w:rPr>
          <w:color w:val="221F1F"/>
          <w:spacing w:val="-2"/>
        </w:rPr>
        <w:t>Treaties</w:t>
      </w:r>
      <w:r>
        <w:rPr>
          <w:color w:val="221F1F"/>
          <w:spacing w:val="-9"/>
        </w:rPr>
        <w:t xml:space="preserve"> </w:t>
      </w:r>
      <w:r>
        <w:rPr>
          <w:color w:val="221F1F"/>
          <w:spacing w:val="-2"/>
        </w:rPr>
        <w:t>-</w:t>
      </w:r>
      <w:r>
        <w:rPr>
          <w:color w:val="221F1F"/>
          <w:spacing w:val="-9"/>
        </w:rPr>
        <w:t xml:space="preserve"> </w:t>
      </w:r>
      <w:r>
        <w:rPr>
          <w:color w:val="221F1F"/>
          <w:spacing w:val="-2"/>
        </w:rPr>
        <w:t>Suspension</w:t>
      </w:r>
      <w:r>
        <w:rPr>
          <w:color w:val="221F1F"/>
          <w:spacing w:val="-9"/>
        </w:rPr>
        <w:t xml:space="preserve"> </w:t>
      </w:r>
      <w:r>
        <w:rPr>
          <w:color w:val="221F1F"/>
          <w:spacing w:val="-2"/>
        </w:rPr>
        <w:t>and</w:t>
      </w:r>
      <w:r>
        <w:rPr>
          <w:color w:val="221F1F"/>
          <w:spacing w:val="-12"/>
        </w:rPr>
        <w:t xml:space="preserve"> </w:t>
      </w:r>
      <w:r>
        <w:rPr>
          <w:color w:val="221F1F"/>
          <w:spacing w:val="-2"/>
        </w:rPr>
        <w:t>Termination</w:t>
      </w:r>
      <w:r>
        <w:rPr>
          <w:color w:val="221F1F"/>
          <w:spacing w:val="-11"/>
        </w:rPr>
        <w:t xml:space="preserve"> </w:t>
      </w:r>
      <w:r>
        <w:rPr>
          <w:color w:val="221F1F"/>
          <w:spacing w:val="-2"/>
        </w:rPr>
        <w:t>of</w:t>
      </w:r>
      <w:r>
        <w:rPr>
          <w:color w:val="221F1F"/>
          <w:spacing w:val="-12"/>
        </w:rPr>
        <w:t xml:space="preserve"> </w:t>
      </w:r>
      <w:r>
        <w:rPr>
          <w:color w:val="221F1F"/>
          <w:spacing w:val="-2"/>
        </w:rPr>
        <w:t>Treaties.</w:t>
      </w:r>
    </w:p>
    <w:p w14:paraId="6CAFA6AA" w14:textId="77777777" w:rsidR="00F3095E" w:rsidRDefault="00000000">
      <w:pPr>
        <w:pStyle w:val="BodyText"/>
        <w:spacing w:before="227" w:line="235" w:lineRule="auto"/>
        <w:ind w:left="52" w:right="4"/>
        <w:jc w:val="both"/>
      </w:pPr>
      <w:r>
        <w:rPr>
          <w:rFonts w:ascii="Palatino Linotype"/>
          <w:b/>
          <w:color w:val="221F1F"/>
          <w:sz w:val="24"/>
        </w:rPr>
        <w:t>Unit - X</w:t>
      </w:r>
      <w:r>
        <w:rPr>
          <w:rFonts w:ascii="Palatino Linotype"/>
          <w:b/>
          <w:color w:val="221F1F"/>
          <w:spacing w:val="40"/>
          <w:sz w:val="24"/>
        </w:rPr>
        <w:t xml:space="preserve"> </w:t>
      </w:r>
      <w:r>
        <w:rPr>
          <w:color w:val="221F1F"/>
        </w:rPr>
        <w:t xml:space="preserve">International Organizations - UNO - General Assembly; Security Council; International Court of Justice - International </w:t>
      </w:r>
      <w:r>
        <w:rPr>
          <w:color w:val="221F1F"/>
          <w:spacing w:val="-2"/>
        </w:rPr>
        <w:t>Tribunals.</w:t>
      </w:r>
    </w:p>
    <w:p w14:paraId="2999A8CB" w14:textId="77777777" w:rsidR="00F3095E" w:rsidRDefault="00000000">
      <w:pPr>
        <w:pStyle w:val="Heading3"/>
        <w:spacing w:before="79"/>
      </w:pPr>
      <w:r>
        <w:rPr>
          <w:b w:val="0"/>
        </w:rPr>
        <w:br w:type="column"/>
      </w:r>
      <w:r>
        <w:rPr>
          <w:color w:val="221F1F"/>
        </w:rPr>
        <w:t>Books</w:t>
      </w:r>
      <w:r>
        <w:rPr>
          <w:color w:val="221F1F"/>
          <w:spacing w:val="-9"/>
        </w:rPr>
        <w:t xml:space="preserve"> </w:t>
      </w:r>
      <w:r>
        <w:rPr>
          <w:color w:val="221F1F"/>
        </w:rPr>
        <w:t>for</w:t>
      </w:r>
      <w:r>
        <w:rPr>
          <w:color w:val="221F1F"/>
          <w:spacing w:val="-9"/>
        </w:rPr>
        <w:t xml:space="preserve"> </w:t>
      </w:r>
      <w:proofErr w:type="gramStart"/>
      <w:r>
        <w:rPr>
          <w:color w:val="221F1F"/>
        </w:rPr>
        <w:t>Reference</w:t>
      </w:r>
      <w:r>
        <w:rPr>
          <w:color w:val="221F1F"/>
          <w:spacing w:val="-10"/>
        </w:rPr>
        <w:t xml:space="preserve"> :</w:t>
      </w:r>
      <w:proofErr w:type="gramEnd"/>
    </w:p>
    <w:p w14:paraId="06ED2FEB" w14:textId="77777777" w:rsidR="00F3095E" w:rsidRDefault="00000000">
      <w:pPr>
        <w:pStyle w:val="ListParagraph"/>
        <w:numPr>
          <w:ilvl w:val="0"/>
          <w:numId w:val="27"/>
        </w:numPr>
        <w:tabs>
          <w:tab w:val="left" w:pos="617"/>
          <w:tab w:val="left" w:pos="2933"/>
          <w:tab w:val="left" w:pos="3653"/>
        </w:tabs>
        <w:spacing w:before="142"/>
        <w:ind w:left="617" w:hanging="317"/>
        <w:rPr>
          <w:sz w:val="20"/>
        </w:rPr>
      </w:pPr>
      <w:r>
        <w:rPr>
          <w:color w:val="221F1F"/>
          <w:spacing w:val="-2"/>
          <w:sz w:val="20"/>
        </w:rPr>
        <w:t>Starke</w:t>
      </w:r>
      <w:r>
        <w:rPr>
          <w:color w:val="221F1F"/>
          <w:sz w:val="20"/>
        </w:rPr>
        <w:tab/>
      </w:r>
      <w:r>
        <w:rPr>
          <w:color w:val="221F1F"/>
          <w:spacing w:val="-10"/>
          <w:sz w:val="20"/>
        </w:rPr>
        <w:t>-</w:t>
      </w:r>
      <w:r>
        <w:rPr>
          <w:color w:val="221F1F"/>
          <w:sz w:val="20"/>
        </w:rPr>
        <w:tab/>
      </w:r>
      <w:r>
        <w:rPr>
          <w:color w:val="221F1F"/>
          <w:spacing w:val="-2"/>
          <w:sz w:val="20"/>
        </w:rPr>
        <w:t>International</w:t>
      </w:r>
      <w:r>
        <w:rPr>
          <w:color w:val="221F1F"/>
          <w:spacing w:val="7"/>
          <w:sz w:val="20"/>
        </w:rPr>
        <w:t xml:space="preserve"> </w:t>
      </w:r>
      <w:r>
        <w:rPr>
          <w:color w:val="221F1F"/>
          <w:spacing w:val="-5"/>
          <w:sz w:val="20"/>
        </w:rPr>
        <w:t>Law</w:t>
      </w:r>
    </w:p>
    <w:p w14:paraId="5453F860" w14:textId="77777777" w:rsidR="00F3095E" w:rsidRDefault="00F3095E">
      <w:pPr>
        <w:pStyle w:val="BodyText"/>
        <w:spacing w:before="7"/>
      </w:pPr>
    </w:p>
    <w:p w14:paraId="346C68F2" w14:textId="77777777" w:rsidR="00F3095E" w:rsidRDefault="00000000">
      <w:pPr>
        <w:pStyle w:val="ListParagraph"/>
        <w:numPr>
          <w:ilvl w:val="0"/>
          <w:numId w:val="27"/>
        </w:numPr>
        <w:tabs>
          <w:tab w:val="left" w:pos="617"/>
          <w:tab w:val="left" w:pos="2933"/>
          <w:tab w:val="left" w:pos="3653"/>
        </w:tabs>
        <w:spacing w:before="1"/>
        <w:ind w:left="617" w:hanging="317"/>
        <w:rPr>
          <w:sz w:val="20"/>
        </w:rPr>
      </w:pPr>
      <w:r>
        <w:rPr>
          <w:color w:val="221F1F"/>
          <w:sz w:val="20"/>
        </w:rPr>
        <w:t>S.K.</w:t>
      </w:r>
      <w:r>
        <w:rPr>
          <w:color w:val="221F1F"/>
          <w:spacing w:val="-5"/>
          <w:sz w:val="20"/>
        </w:rPr>
        <w:t xml:space="preserve"> </w:t>
      </w:r>
      <w:r>
        <w:rPr>
          <w:color w:val="221F1F"/>
          <w:spacing w:val="-2"/>
          <w:sz w:val="20"/>
        </w:rPr>
        <w:t>Kapoor</w:t>
      </w:r>
      <w:r>
        <w:rPr>
          <w:color w:val="221F1F"/>
          <w:sz w:val="20"/>
        </w:rPr>
        <w:tab/>
      </w:r>
      <w:r>
        <w:rPr>
          <w:color w:val="221F1F"/>
          <w:spacing w:val="-10"/>
          <w:sz w:val="20"/>
        </w:rPr>
        <w:t>-</w:t>
      </w:r>
      <w:r>
        <w:rPr>
          <w:color w:val="221F1F"/>
          <w:sz w:val="20"/>
        </w:rPr>
        <w:tab/>
      </w:r>
      <w:r>
        <w:rPr>
          <w:color w:val="221F1F"/>
          <w:spacing w:val="-2"/>
          <w:sz w:val="20"/>
        </w:rPr>
        <w:t>International</w:t>
      </w:r>
      <w:r>
        <w:rPr>
          <w:color w:val="221F1F"/>
          <w:spacing w:val="7"/>
          <w:sz w:val="20"/>
        </w:rPr>
        <w:t xml:space="preserve"> </w:t>
      </w:r>
      <w:r>
        <w:rPr>
          <w:color w:val="221F1F"/>
          <w:spacing w:val="-5"/>
          <w:sz w:val="20"/>
        </w:rPr>
        <w:t>Law</w:t>
      </w:r>
    </w:p>
    <w:p w14:paraId="3E02DF3C" w14:textId="77777777" w:rsidR="00F3095E" w:rsidRDefault="00F3095E">
      <w:pPr>
        <w:pStyle w:val="BodyText"/>
        <w:spacing w:before="5"/>
      </w:pPr>
    </w:p>
    <w:p w14:paraId="0F3ADA0A" w14:textId="77777777" w:rsidR="00F3095E" w:rsidRDefault="00000000">
      <w:pPr>
        <w:pStyle w:val="ListParagraph"/>
        <w:numPr>
          <w:ilvl w:val="0"/>
          <w:numId w:val="27"/>
        </w:numPr>
        <w:tabs>
          <w:tab w:val="left" w:pos="617"/>
          <w:tab w:val="left" w:pos="2933"/>
          <w:tab w:val="left" w:pos="3653"/>
        </w:tabs>
        <w:ind w:left="617" w:hanging="317"/>
        <w:rPr>
          <w:sz w:val="20"/>
        </w:rPr>
      </w:pPr>
      <w:r>
        <w:rPr>
          <w:color w:val="221F1F"/>
          <w:sz w:val="20"/>
        </w:rPr>
        <w:t>K.K.</w:t>
      </w:r>
      <w:r>
        <w:rPr>
          <w:color w:val="221F1F"/>
          <w:spacing w:val="-5"/>
          <w:sz w:val="20"/>
        </w:rPr>
        <w:t xml:space="preserve"> </w:t>
      </w:r>
      <w:r>
        <w:rPr>
          <w:color w:val="221F1F"/>
          <w:spacing w:val="-2"/>
          <w:sz w:val="20"/>
        </w:rPr>
        <w:t>Bhattacharya</w:t>
      </w:r>
      <w:r>
        <w:rPr>
          <w:color w:val="221F1F"/>
          <w:sz w:val="20"/>
        </w:rPr>
        <w:tab/>
      </w:r>
      <w:r>
        <w:rPr>
          <w:color w:val="221F1F"/>
          <w:spacing w:val="-10"/>
          <w:sz w:val="20"/>
        </w:rPr>
        <w:t>-</w:t>
      </w:r>
      <w:r>
        <w:rPr>
          <w:color w:val="221F1F"/>
          <w:sz w:val="20"/>
        </w:rPr>
        <w:tab/>
      </w:r>
      <w:r>
        <w:rPr>
          <w:color w:val="221F1F"/>
          <w:spacing w:val="-2"/>
          <w:sz w:val="20"/>
        </w:rPr>
        <w:t>International</w:t>
      </w:r>
      <w:r>
        <w:rPr>
          <w:color w:val="221F1F"/>
          <w:spacing w:val="7"/>
          <w:sz w:val="20"/>
        </w:rPr>
        <w:t xml:space="preserve"> </w:t>
      </w:r>
      <w:r>
        <w:rPr>
          <w:color w:val="221F1F"/>
          <w:spacing w:val="-5"/>
          <w:sz w:val="20"/>
        </w:rPr>
        <w:t>Law</w:t>
      </w:r>
    </w:p>
    <w:p w14:paraId="5FCB71EB" w14:textId="77777777" w:rsidR="00F3095E" w:rsidRDefault="00F3095E">
      <w:pPr>
        <w:pStyle w:val="BodyText"/>
        <w:spacing w:before="8"/>
      </w:pPr>
    </w:p>
    <w:p w14:paraId="1ADE3EBB" w14:textId="77777777" w:rsidR="00F3095E" w:rsidRDefault="00000000">
      <w:pPr>
        <w:pStyle w:val="ListParagraph"/>
        <w:numPr>
          <w:ilvl w:val="0"/>
          <w:numId w:val="27"/>
        </w:numPr>
        <w:tabs>
          <w:tab w:val="left" w:pos="663"/>
          <w:tab w:val="left" w:pos="2933"/>
          <w:tab w:val="left" w:pos="3653"/>
        </w:tabs>
        <w:ind w:left="663" w:hanging="363"/>
        <w:rPr>
          <w:sz w:val="20"/>
        </w:rPr>
      </w:pPr>
      <w:r>
        <w:rPr>
          <w:color w:val="221F1F"/>
          <w:spacing w:val="-2"/>
          <w:sz w:val="20"/>
        </w:rPr>
        <w:t>Agarwal</w:t>
      </w:r>
      <w:r>
        <w:rPr>
          <w:color w:val="221F1F"/>
          <w:sz w:val="20"/>
        </w:rPr>
        <w:tab/>
      </w:r>
      <w:r>
        <w:rPr>
          <w:color w:val="221F1F"/>
          <w:spacing w:val="-10"/>
          <w:sz w:val="20"/>
        </w:rPr>
        <w:t>-</w:t>
      </w:r>
      <w:r>
        <w:rPr>
          <w:color w:val="221F1F"/>
          <w:sz w:val="20"/>
        </w:rPr>
        <w:tab/>
      </w:r>
      <w:r>
        <w:rPr>
          <w:color w:val="221F1F"/>
          <w:spacing w:val="-2"/>
          <w:sz w:val="20"/>
        </w:rPr>
        <w:t>International</w:t>
      </w:r>
      <w:r>
        <w:rPr>
          <w:color w:val="221F1F"/>
          <w:spacing w:val="7"/>
          <w:sz w:val="20"/>
        </w:rPr>
        <w:t xml:space="preserve"> </w:t>
      </w:r>
      <w:r>
        <w:rPr>
          <w:color w:val="221F1F"/>
          <w:spacing w:val="-5"/>
          <w:sz w:val="20"/>
        </w:rPr>
        <w:t>Law</w:t>
      </w:r>
    </w:p>
    <w:p w14:paraId="5B195729" w14:textId="77777777" w:rsidR="00F3095E" w:rsidRDefault="00F3095E">
      <w:pPr>
        <w:pStyle w:val="BodyText"/>
        <w:spacing w:before="6"/>
      </w:pPr>
    </w:p>
    <w:p w14:paraId="7631A7D1" w14:textId="77777777" w:rsidR="00F3095E" w:rsidRDefault="00000000">
      <w:pPr>
        <w:pStyle w:val="ListParagraph"/>
        <w:numPr>
          <w:ilvl w:val="0"/>
          <w:numId w:val="27"/>
        </w:numPr>
        <w:tabs>
          <w:tab w:val="left" w:pos="617"/>
          <w:tab w:val="left" w:pos="2933"/>
          <w:tab w:val="left" w:pos="3653"/>
        </w:tabs>
        <w:ind w:left="617" w:hanging="317"/>
        <w:rPr>
          <w:sz w:val="20"/>
        </w:rPr>
      </w:pPr>
      <w:r>
        <w:rPr>
          <w:color w:val="221F1F"/>
          <w:spacing w:val="-2"/>
          <w:sz w:val="20"/>
        </w:rPr>
        <w:t>Oppenheim</w:t>
      </w:r>
      <w:r>
        <w:rPr>
          <w:color w:val="221F1F"/>
          <w:sz w:val="20"/>
        </w:rPr>
        <w:tab/>
      </w:r>
      <w:r>
        <w:rPr>
          <w:color w:val="221F1F"/>
          <w:spacing w:val="-10"/>
          <w:sz w:val="20"/>
        </w:rPr>
        <w:t>-</w:t>
      </w:r>
      <w:r>
        <w:rPr>
          <w:color w:val="221F1F"/>
          <w:sz w:val="20"/>
        </w:rPr>
        <w:tab/>
      </w:r>
      <w:r>
        <w:rPr>
          <w:color w:val="221F1F"/>
          <w:spacing w:val="-2"/>
          <w:sz w:val="20"/>
        </w:rPr>
        <w:t>International</w:t>
      </w:r>
      <w:r>
        <w:rPr>
          <w:color w:val="221F1F"/>
          <w:spacing w:val="7"/>
          <w:sz w:val="20"/>
        </w:rPr>
        <w:t xml:space="preserve"> </w:t>
      </w:r>
      <w:r>
        <w:rPr>
          <w:color w:val="221F1F"/>
          <w:spacing w:val="-5"/>
          <w:sz w:val="20"/>
        </w:rPr>
        <w:t>Law</w:t>
      </w:r>
    </w:p>
    <w:p w14:paraId="69FFFAA7" w14:textId="77777777" w:rsidR="00F3095E" w:rsidRDefault="00F3095E">
      <w:pPr>
        <w:pStyle w:val="BodyText"/>
        <w:spacing w:before="8"/>
      </w:pPr>
    </w:p>
    <w:p w14:paraId="1C3FD115" w14:textId="77777777" w:rsidR="00F3095E" w:rsidRDefault="00000000">
      <w:pPr>
        <w:pStyle w:val="ListParagraph"/>
        <w:numPr>
          <w:ilvl w:val="0"/>
          <w:numId w:val="27"/>
        </w:numPr>
        <w:tabs>
          <w:tab w:val="left" w:pos="617"/>
          <w:tab w:val="left" w:pos="2933"/>
          <w:tab w:val="left" w:pos="3653"/>
        </w:tabs>
        <w:spacing w:before="1"/>
        <w:ind w:left="617" w:hanging="317"/>
        <w:rPr>
          <w:sz w:val="20"/>
        </w:rPr>
      </w:pPr>
      <w:proofErr w:type="spellStart"/>
      <w:r>
        <w:rPr>
          <w:color w:val="221F1F"/>
          <w:spacing w:val="-2"/>
          <w:sz w:val="20"/>
        </w:rPr>
        <w:t>Briely</w:t>
      </w:r>
      <w:proofErr w:type="spellEnd"/>
      <w:r>
        <w:rPr>
          <w:color w:val="221F1F"/>
          <w:sz w:val="20"/>
        </w:rPr>
        <w:tab/>
      </w:r>
      <w:r>
        <w:rPr>
          <w:color w:val="221F1F"/>
          <w:spacing w:val="-10"/>
          <w:sz w:val="20"/>
        </w:rPr>
        <w:t>-</w:t>
      </w:r>
      <w:r>
        <w:rPr>
          <w:color w:val="221F1F"/>
          <w:sz w:val="20"/>
        </w:rPr>
        <w:tab/>
      </w:r>
      <w:r>
        <w:rPr>
          <w:color w:val="221F1F"/>
          <w:spacing w:val="-2"/>
          <w:sz w:val="20"/>
        </w:rPr>
        <w:t>International</w:t>
      </w:r>
      <w:r>
        <w:rPr>
          <w:color w:val="221F1F"/>
          <w:spacing w:val="7"/>
          <w:sz w:val="20"/>
        </w:rPr>
        <w:t xml:space="preserve"> </w:t>
      </w:r>
      <w:r>
        <w:rPr>
          <w:color w:val="221F1F"/>
          <w:spacing w:val="-5"/>
          <w:sz w:val="20"/>
        </w:rPr>
        <w:t>Law</w:t>
      </w:r>
    </w:p>
    <w:p w14:paraId="5744C222" w14:textId="77777777" w:rsidR="00F3095E" w:rsidRDefault="00F3095E">
      <w:pPr>
        <w:pStyle w:val="BodyText"/>
        <w:spacing w:before="5"/>
      </w:pPr>
    </w:p>
    <w:p w14:paraId="03D87257" w14:textId="77777777" w:rsidR="00F3095E" w:rsidRDefault="00000000">
      <w:pPr>
        <w:pStyle w:val="ListParagraph"/>
        <w:numPr>
          <w:ilvl w:val="0"/>
          <w:numId w:val="27"/>
        </w:numPr>
        <w:tabs>
          <w:tab w:val="left" w:pos="617"/>
          <w:tab w:val="left" w:pos="2933"/>
          <w:tab w:val="left" w:pos="3653"/>
        </w:tabs>
        <w:ind w:left="617" w:hanging="317"/>
        <w:rPr>
          <w:sz w:val="20"/>
        </w:rPr>
      </w:pPr>
      <w:r>
        <w:rPr>
          <w:color w:val="221F1F"/>
          <w:spacing w:val="-2"/>
          <w:sz w:val="20"/>
        </w:rPr>
        <w:t>Schwarzenegger</w:t>
      </w:r>
      <w:r>
        <w:rPr>
          <w:color w:val="221F1F"/>
          <w:sz w:val="20"/>
        </w:rPr>
        <w:tab/>
      </w:r>
      <w:r>
        <w:rPr>
          <w:color w:val="221F1F"/>
          <w:spacing w:val="-10"/>
          <w:sz w:val="20"/>
        </w:rPr>
        <w:t>-</w:t>
      </w:r>
      <w:r>
        <w:rPr>
          <w:color w:val="221F1F"/>
          <w:sz w:val="20"/>
        </w:rPr>
        <w:tab/>
      </w:r>
      <w:r>
        <w:rPr>
          <w:color w:val="221F1F"/>
          <w:spacing w:val="-2"/>
          <w:sz w:val="20"/>
        </w:rPr>
        <w:t>International</w:t>
      </w:r>
      <w:r>
        <w:rPr>
          <w:color w:val="221F1F"/>
          <w:spacing w:val="7"/>
          <w:sz w:val="20"/>
        </w:rPr>
        <w:t xml:space="preserve"> </w:t>
      </w:r>
      <w:r>
        <w:rPr>
          <w:color w:val="221F1F"/>
          <w:spacing w:val="-5"/>
          <w:sz w:val="20"/>
        </w:rPr>
        <w:t>Law</w:t>
      </w:r>
    </w:p>
    <w:p w14:paraId="21A71ADF" w14:textId="77777777" w:rsidR="00F3095E" w:rsidRDefault="00F3095E">
      <w:pPr>
        <w:pStyle w:val="BodyText"/>
      </w:pPr>
    </w:p>
    <w:p w14:paraId="22BE9762" w14:textId="77777777" w:rsidR="00F3095E" w:rsidRDefault="00F3095E">
      <w:pPr>
        <w:pStyle w:val="BodyText"/>
      </w:pPr>
    </w:p>
    <w:p w14:paraId="04C25130" w14:textId="77777777" w:rsidR="00F3095E" w:rsidRDefault="00F3095E">
      <w:pPr>
        <w:pStyle w:val="BodyText"/>
      </w:pPr>
    </w:p>
    <w:p w14:paraId="2DB155F6" w14:textId="77777777" w:rsidR="00F3095E" w:rsidRDefault="00F3095E">
      <w:pPr>
        <w:pStyle w:val="BodyText"/>
        <w:spacing w:before="182"/>
      </w:pPr>
    </w:p>
    <w:p w14:paraId="073B88B3" w14:textId="77777777" w:rsidR="00F3095E" w:rsidRDefault="00000000">
      <w:pPr>
        <w:ind w:left="2" w:right="352"/>
        <w:jc w:val="center"/>
        <w:rPr>
          <w:sz w:val="30"/>
        </w:rPr>
      </w:pPr>
      <w:r>
        <w:rPr>
          <w:color w:val="221F1F"/>
          <w:spacing w:val="-2"/>
          <w:sz w:val="30"/>
        </w:rPr>
        <w:t>************</w:t>
      </w:r>
    </w:p>
    <w:p w14:paraId="11F7F5B3" w14:textId="77777777" w:rsidR="00F3095E" w:rsidRDefault="00F3095E">
      <w:pPr>
        <w:jc w:val="center"/>
        <w:rPr>
          <w:sz w:val="30"/>
        </w:rPr>
        <w:sectPr w:rsidR="00F3095E">
          <w:footerReference w:type="default" r:id="rId28"/>
          <w:pgSz w:w="15840" w:h="12240" w:orient="landscape"/>
          <w:pgMar w:top="720" w:right="720" w:bottom="1120" w:left="1080" w:header="0" w:footer="936" w:gutter="0"/>
          <w:cols w:num="2" w:space="720" w:equalWidth="0">
            <w:col w:w="6023" w:space="1632"/>
            <w:col w:w="6385"/>
          </w:cols>
        </w:sectPr>
      </w:pPr>
    </w:p>
    <w:p w14:paraId="7099901E" w14:textId="77777777" w:rsidR="00F3095E" w:rsidRDefault="00F3095E">
      <w:pPr>
        <w:pStyle w:val="BodyText"/>
        <w:rPr>
          <w:sz w:val="28"/>
        </w:rPr>
      </w:pPr>
    </w:p>
    <w:p w14:paraId="4E3AC2AA" w14:textId="77777777" w:rsidR="00F3095E" w:rsidRDefault="00F3095E">
      <w:pPr>
        <w:pStyle w:val="BodyText"/>
        <w:spacing w:before="113"/>
        <w:rPr>
          <w:sz w:val="28"/>
        </w:rPr>
      </w:pPr>
    </w:p>
    <w:p w14:paraId="3F4ABFA9" w14:textId="77777777" w:rsidR="00F3095E" w:rsidRDefault="00000000">
      <w:pPr>
        <w:pStyle w:val="Heading1"/>
        <w:numPr>
          <w:ilvl w:val="0"/>
          <w:numId w:val="34"/>
        </w:numPr>
        <w:tabs>
          <w:tab w:val="left" w:pos="1291"/>
        </w:tabs>
        <w:ind w:left="1291" w:hanging="310"/>
        <w:jc w:val="left"/>
      </w:pPr>
      <w:r>
        <w:rPr>
          <w:color w:val="221F1F"/>
        </w:rPr>
        <w:t>CLINICAL</w:t>
      </w:r>
      <w:r>
        <w:rPr>
          <w:color w:val="221F1F"/>
          <w:spacing w:val="-20"/>
        </w:rPr>
        <w:t xml:space="preserve"> </w:t>
      </w:r>
      <w:r>
        <w:rPr>
          <w:color w:val="221F1F"/>
        </w:rPr>
        <w:t>COURSE-II</w:t>
      </w:r>
      <w:r>
        <w:rPr>
          <w:color w:val="221F1F"/>
          <w:spacing w:val="-18"/>
        </w:rPr>
        <w:t xml:space="preserve"> </w:t>
      </w:r>
      <w:r>
        <w:rPr>
          <w:spacing w:val="-2"/>
        </w:rPr>
        <w:t>(TA4E)</w:t>
      </w:r>
    </w:p>
    <w:p w14:paraId="31A7904F" w14:textId="77777777" w:rsidR="00F3095E" w:rsidRDefault="00000000">
      <w:pPr>
        <w:pStyle w:val="Heading2"/>
        <w:spacing w:before="78" w:line="304" w:lineRule="auto"/>
        <w:ind w:left="684" w:right="611" w:firstLine="1790"/>
        <w:jc w:val="left"/>
      </w:pPr>
      <w:r>
        <w:rPr>
          <w:color w:val="221F1F"/>
          <w:spacing w:val="-2"/>
        </w:rPr>
        <w:t>(Internal)</w:t>
      </w:r>
      <w:r>
        <w:rPr>
          <w:color w:val="221F1F"/>
          <w:spacing w:val="40"/>
        </w:rPr>
        <w:t xml:space="preserve"> </w:t>
      </w:r>
      <w:r>
        <w:rPr>
          <w:color w:val="221F1F"/>
          <w:spacing w:val="-2"/>
        </w:rPr>
        <w:t>ALTERNATIVE</w:t>
      </w:r>
      <w:r>
        <w:rPr>
          <w:color w:val="221F1F"/>
          <w:spacing w:val="-17"/>
        </w:rPr>
        <w:t xml:space="preserve"> </w:t>
      </w:r>
      <w:r>
        <w:rPr>
          <w:color w:val="221F1F"/>
          <w:spacing w:val="-2"/>
        </w:rPr>
        <w:t>DISPUTE</w:t>
      </w:r>
      <w:r>
        <w:rPr>
          <w:color w:val="221F1F"/>
          <w:spacing w:val="-16"/>
        </w:rPr>
        <w:t xml:space="preserve"> </w:t>
      </w:r>
      <w:r>
        <w:rPr>
          <w:color w:val="221F1F"/>
          <w:spacing w:val="-2"/>
        </w:rPr>
        <w:t>RESOLUTION</w:t>
      </w:r>
    </w:p>
    <w:p w14:paraId="0457FF58" w14:textId="77777777" w:rsidR="00F3095E" w:rsidRDefault="00000000">
      <w:pPr>
        <w:spacing w:before="269"/>
        <w:ind w:left="52"/>
        <w:rPr>
          <w:rFonts w:ascii="Arial"/>
          <w:b/>
          <w:sz w:val="20"/>
        </w:rPr>
      </w:pPr>
      <w:r>
        <w:rPr>
          <w:rFonts w:ascii="Palatino Linotype"/>
          <w:b/>
          <w:color w:val="221F1F"/>
          <w:sz w:val="24"/>
        </w:rPr>
        <w:t>Unit</w:t>
      </w:r>
      <w:r>
        <w:rPr>
          <w:rFonts w:ascii="Palatino Linotype"/>
          <w:b/>
          <w:color w:val="221F1F"/>
          <w:spacing w:val="-11"/>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I</w:t>
      </w:r>
      <w:r>
        <w:rPr>
          <w:rFonts w:ascii="Palatino Linotype"/>
          <w:b/>
          <w:color w:val="221F1F"/>
          <w:spacing w:val="3"/>
          <w:sz w:val="24"/>
        </w:rPr>
        <w:t xml:space="preserve"> </w:t>
      </w:r>
      <w:r>
        <w:rPr>
          <w:rFonts w:ascii="Arial"/>
          <w:b/>
          <w:color w:val="221F1F"/>
          <w:sz w:val="24"/>
        </w:rPr>
        <w:t>-</w:t>
      </w:r>
      <w:r>
        <w:rPr>
          <w:rFonts w:ascii="Arial"/>
          <w:b/>
          <w:color w:val="221F1F"/>
          <w:spacing w:val="-9"/>
          <w:sz w:val="24"/>
        </w:rPr>
        <w:t xml:space="preserve"> </w:t>
      </w:r>
      <w:r>
        <w:rPr>
          <w:rFonts w:ascii="Arial"/>
          <w:b/>
          <w:color w:val="221F1F"/>
          <w:sz w:val="20"/>
        </w:rPr>
        <w:t>Domestic</w:t>
      </w:r>
      <w:r>
        <w:rPr>
          <w:rFonts w:ascii="Arial"/>
          <w:b/>
          <w:color w:val="221F1F"/>
          <w:spacing w:val="-11"/>
          <w:sz w:val="20"/>
        </w:rPr>
        <w:t xml:space="preserve"> </w:t>
      </w:r>
      <w:r>
        <w:rPr>
          <w:rFonts w:ascii="Arial"/>
          <w:b/>
          <w:color w:val="221F1F"/>
          <w:spacing w:val="-2"/>
          <w:sz w:val="20"/>
        </w:rPr>
        <w:t>Arbitration</w:t>
      </w:r>
    </w:p>
    <w:p w14:paraId="3EEB81E0" w14:textId="77777777" w:rsidR="00F3095E" w:rsidRDefault="00000000">
      <w:pPr>
        <w:pStyle w:val="ListParagraph"/>
        <w:numPr>
          <w:ilvl w:val="0"/>
          <w:numId w:val="26"/>
        </w:numPr>
        <w:tabs>
          <w:tab w:val="left" w:pos="732"/>
          <w:tab w:val="left" w:pos="734"/>
        </w:tabs>
        <w:spacing w:before="152" w:line="249" w:lineRule="auto"/>
        <w:jc w:val="both"/>
        <w:rPr>
          <w:sz w:val="20"/>
        </w:rPr>
      </w:pPr>
      <w:r>
        <w:rPr>
          <w:color w:val="221F1F"/>
          <w:spacing w:val="-4"/>
          <w:sz w:val="20"/>
        </w:rPr>
        <w:t>General</w:t>
      </w:r>
      <w:r>
        <w:rPr>
          <w:color w:val="221F1F"/>
          <w:spacing w:val="-10"/>
          <w:sz w:val="20"/>
        </w:rPr>
        <w:t xml:space="preserve"> </w:t>
      </w:r>
      <w:r>
        <w:rPr>
          <w:color w:val="221F1F"/>
          <w:spacing w:val="-4"/>
          <w:sz w:val="20"/>
        </w:rPr>
        <w:t>Provisions</w:t>
      </w:r>
      <w:r>
        <w:rPr>
          <w:color w:val="221F1F"/>
          <w:spacing w:val="-10"/>
          <w:sz w:val="20"/>
        </w:rPr>
        <w:t xml:space="preserve"> </w:t>
      </w:r>
      <w:r>
        <w:rPr>
          <w:color w:val="221F1F"/>
          <w:spacing w:val="-4"/>
          <w:sz w:val="20"/>
        </w:rPr>
        <w:t>-</w:t>
      </w:r>
      <w:r>
        <w:rPr>
          <w:color w:val="221F1F"/>
          <w:spacing w:val="-10"/>
          <w:sz w:val="20"/>
        </w:rPr>
        <w:t xml:space="preserve"> </w:t>
      </w:r>
      <w:r>
        <w:rPr>
          <w:color w:val="221F1F"/>
          <w:spacing w:val="-4"/>
          <w:sz w:val="20"/>
        </w:rPr>
        <w:t>Definition</w:t>
      </w:r>
      <w:r>
        <w:rPr>
          <w:color w:val="221F1F"/>
          <w:spacing w:val="-10"/>
          <w:sz w:val="20"/>
        </w:rPr>
        <w:t xml:space="preserve"> </w:t>
      </w:r>
      <w:r>
        <w:rPr>
          <w:color w:val="221F1F"/>
          <w:spacing w:val="-4"/>
          <w:sz w:val="20"/>
        </w:rPr>
        <w:t>Clause</w:t>
      </w:r>
      <w:r>
        <w:rPr>
          <w:color w:val="221F1F"/>
          <w:spacing w:val="-10"/>
          <w:sz w:val="20"/>
        </w:rPr>
        <w:t xml:space="preserve"> </w:t>
      </w:r>
      <w:r>
        <w:rPr>
          <w:color w:val="221F1F"/>
          <w:spacing w:val="-4"/>
          <w:sz w:val="20"/>
        </w:rPr>
        <w:t>-</w:t>
      </w:r>
      <w:r>
        <w:rPr>
          <w:color w:val="221F1F"/>
          <w:spacing w:val="-10"/>
          <w:sz w:val="20"/>
        </w:rPr>
        <w:t xml:space="preserve"> </w:t>
      </w:r>
      <w:r>
        <w:rPr>
          <w:color w:val="221F1F"/>
          <w:spacing w:val="-4"/>
          <w:sz w:val="20"/>
        </w:rPr>
        <w:t>Meaning</w:t>
      </w:r>
      <w:r>
        <w:rPr>
          <w:color w:val="221F1F"/>
          <w:spacing w:val="-10"/>
          <w:sz w:val="20"/>
        </w:rPr>
        <w:t xml:space="preserve"> </w:t>
      </w:r>
      <w:r>
        <w:rPr>
          <w:color w:val="221F1F"/>
          <w:spacing w:val="-4"/>
          <w:sz w:val="20"/>
        </w:rPr>
        <w:t>of</w:t>
      </w:r>
      <w:r>
        <w:rPr>
          <w:color w:val="221F1F"/>
          <w:spacing w:val="-10"/>
          <w:sz w:val="20"/>
        </w:rPr>
        <w:t xml:space="preserve"> </w:t>
      </w:r>
      <w:r>
        <w:rPr>
          <w:color w:val="221F1F"/>
          <w:spacing w:val="-4"/>
          <w:sz w:val="20"/>
        </w:rPr>
        <w:t xml:space="preserve">Arbitration, </w:t>
      </w:r>
      <w:r>
        <w:rPr>
          <w:color w:val="221F1F"/>
          <w:sz w:val="20"/>
        </w:rPr>
        <w:t>Valuer,</w:t>
      </w:r>
      <w:r>
        <w:rPr>
          <w:color w:val="221F1F"/>
          <w:spacing w:val="-2"/>
          <w:sz w:val="20"/>
        </w:rPr>
        <w:t xml:space="preserve"> </w:t>
      </w:r>
      <w:r>
        <w:rPr>
          <w:color w:val="221F1F"/>
          <w:sz w:val="20"/>
        </w:rPr>
        <w:t>Experts,</w:t>
      </w:r>
      <w:r>
        <w:rPr>
          <w:color w:val="221F1F"/>
          <w:spacing w:val="-2"/>
          <w:sz w:val="20"/>
        </w:rPr>
        <w:t xml:space="preserve"> </w:t>
      </w:r>
      <w:r>
        <w:rPr>
          <w:color w:val="221F1F"/>
          <w:sz w:val="20"/>
        </w:rPr>
        <w:t>Valuation,</w:t>
      </w:r>
      <w:r>
        <w:rPr>
          <w:color w:val="221F1F"/>
          <w:spacing w:val="-2"/>
          <w:sz w:val="20"/>
        </w:rPr>
        <w:t xml:space="preserve"> </w:t>
      </w:r>
      <w:r>
        <w:rPr>
          <w:color w:val="221F1F"/>
          <w:sz w:val="20"/>
        </w:rPr>
        <w:t>Dispute,</w:t>
      </w:r>
      <w:r>
        <w:rPr>
          <w:color w:val="221F1F"/>
          <w:spacing w:val="-2"/>
          <w:sz w:val="20"/>
        </w:rPr>
        <w:t xml:space="preserve"> </w:t>
      </w:r>
      <w:r>
        <w:rPr>
          <w:color w:val="221F1F"/>
          <w:sz w:val="20"/>
        </w:rPr>
        <w:t>Dispute</w:t>
      </w:r>
      <w:r>
        <w:rPr>
          <w:color w:val="221F1F"/>
          <w:spacing w:val="-2"/>
          <w:sz w:val="20"/>
        </w:rPr>
        <w:t xml:space="preserve"> </w:t>
      </w:r>
      <w:r>
        <w:rPr>
          <w:color w:val="221F1F"/>
          <w:sz w:val="20"/>
        </w:rPr>
        <w:t>of</w:t>
      </w:r>
      <w:r>
        <w:rPr>
          <w:color w:val="221F1F"/>
          <w:spacing w:val="-2"/>
          <w:sz w:val="20"/>
        </w:rPr>
        <w:t xml:space="preserve"> </w:t>
      </w:r>
      <w:r>
        <w:rPr>
          <w:color w:val="221F1F"/>
          <w:sz w:val="20"/>
        </w:rPr>
        <w:t>Civil</w:t>
      </w:r>
      <w:r>
        <w:rPr>
          <w:color w:val="221F1F"/>
          <w:spacing w:val="-3"/>
          <w:sz w:val="20"/>
        </w:rPr>
        <w:t xml:space="preserve"> </w:t>
      </w:r>
      <w:r>
        <w:rPr>
          <w:color w:val="221F1F"/>
          <w:sz w:val="20"/>
        </w:rPr>
        <w:t xml:space="preserve">Nature, </w:t>
      </w:r>
      <w:r>
        <w:rPr>
          <w:color w:val="221F1F"/>
          <w:spacing w:val="-4"/>
          <w:sz w:val="20"/>
        </w:rPr>
        <w:t>Tort matters,</w:t>
      </w:r>
      <w:r>
        <w:rPr>
          <w:color w:val="221F1F"/>
          <w:spacing w:val="-5"/>
          <w:sz w:val="20"/>
        </w:rPr>
        <w:t xml:space="preserve"> </w:t>
      </w:r>
      <w:r>
        <w:rPr>
          <w:color w:val="221F1F"/>
          <w:spacing w:val="-4"/>
          <w:sz w:val="20"/>
        </w:rPr>
        <w:t>Contract</w:t>
      </w:r>
      <w:r>
        <w:rPr>
          <w:color w:val="221F1F"/>
          <w:spacing w:val="-5"/>
          <w:sz w:val="20"/>
        </w:rPr>
        <w:t xml:space="preserve"> </w:t>
      </w:r>
      <w:r>
        <w:rPr>
          <w:color w:val="221F1F"/>
          <w:spacing w:val="-4"/>
          <w:sz w:val="20"/>
        </w:rPr>
        <w:t xml:space="preserve">of Apprenticeship, Assignment, Powers </w:t>
      </w:r>
      <w:r>
        <w:rPr>
          <w:color w:val="221F1F"/>
          <w:sz w:val="20"/>
        </w:rPr>
        <w:t xml:space="preserve">under agreement - Arbitration and litigation - Reference </w:t>
      </w:r>
      <w:proofErr w:type="spellStart"/>
      <w:r>
        <w:rPr>
          <w:color w:val="221F1F"/>
          <w:sz w:val="20"/>
        </w:rPr>
        <w:t>underArbitration</w:t>
      </w:r>
      <w:proofErr w:type="spellEnd"/>
      <w:r>
        <w:rPr>
          <w:color w:val="221F1F"/>
          <w:sz w:val="20"/>
        </w:rPr>
        <w:t xml:space="preserve"> Agreements.</w:t>
      </w:r>
    </w:p>
    <w:p w14:paraId="6BE23CF9" w14:textId="77777777" w:rsidR="00F3095E" w:rsidRDefault="00000000">
      <w:pPr>
        <w:pStyle w:val="ListParagraph"/>
        <w:numPr>
          <w:ilvl w:val="0"/>
          <w:numId w:val="26"/>
        </w:numPr>
        <w:tabs>
          <w:tab w:val="left" w:pos="732"/>
          <w:tab w:val="left" w:pos="734"/>
        </w:tabs>
        <w:spacing w:before="170" w:line="249" w:lineRule="auto"/>
        <w:ind w:right="2"/>
        <w:jc w:val="both"/>
        <w:rPr>
          <w:sz w:val="20"/>
        </w:rPr>
      </w:pPr>
      <w:r>
        <w:rPr>
          <w:color w:val="221F1F"/>
          <w:sz w:val="20"/>
        </w:rPr>
        <w:t>Arbitration agreement - Agreement to be in writing - No prescribed</w:t>
      </w:r>
      <w:r>
        <w:rPr>
          <w:color w:val="221F1F"/>
          <w:spacing w:val="-14"/>
          <w:sz w:val="20"/>
        </w:rPr>
        <w:t xml:space="preserve"> </w:t>
      </w:r>
      <w:r>
        <w:rPr>
          <w:color w:val="221F1F"/>
          <w:sz w:val="20"/>
        </w:rPr>
        <w:t>form</w:t>
      </w:r>
      <w:r>
        <w:rPr>
          <w:color w:val="221F1F"/>
          <w:spacing w:val="-14"/>
          <w:sz w:val="20"/>
        </w:rPr>
        <w:t xml:space="preserve"> </w:t>
      </w:r>
      <w:r>
        <w:rPr>
          <w:color w:val="221F1F"/>
          <w:sz w:val="20"/>
        </w:rPr>
        <w:t>of</w:t>
      </w:r>
      <w:r>
        <w:rPr>
          <w:color w:val="221F1F"/>
          <w:spacing w:val="-14"/>
          <w:sz w:val="20"/>
        </w:rPr>
        <w:t xml:space="preserve"> </w:t>
      </w:r>
      <w:r>
        <w:rPr>
          <w:color w:val="221F1F"/>
          <w:sz w:val="20"/>
        </w:rPr>
        <w:t>agreement-Tenders</w:t>
      </w:r>
      <w:r>
        <w:rPr>
          <w:color w:val="221F1F"/>
          <w:spacing w:val="-14"/>
          <w:sz w:val="20"/>
        </w:rPr>
        <w:t xml:space="preserve"> </w:t>
      </w:r>
      <w:r>
        <w:rPr>
          <w:color w:val="221F1F"/>
          <w:sz w:val="20"/>
        </w:rPr>
        <w:t>containing</w:t>
      </w:r>
      <w:r>
        <w:rPr>
          <w:color w:val="221F1F"/>
          <w:spacing w:val="-14"/>
          <w:sz w:val="20"/>
        </w:rPr>
        <w:t xml:space="preserve"> </w:t>
      </w:r>
      <w:r>
        <w:rPr>
          <w:color w:val="221F1F"/>
          <w:sz w:val="20"/>
        </w:rPr>
        <w:t>arbitration clauses</w:t>
      </w:r>
      <w:r>
        <w:rPr>
          <w:color w:val="221F1F"/>
          <w:spacing w:val="-2"/>
          <w:sz w:val="20"/>
        </w:rPr>
        <w:t xml:space="preserve"> </w:t>
      </w:r>
      <w:r>
        <w:rPr>
          <w:color w:val="221F1F"/>
          <w:sz w:val="20"/>
        </w:rPr>
        <w:t>-</w:t>
      </w:r>
      <w:r>
        <w:rPr>
          <w:color w:val="221F1F"/>
          <w:spacing w:val="-5"/>
          <w:sz w:val="20"/>
        </w:rPr>
        <w:t xml:space="preserve"> </w:t>
      </w:r>
      <w:r>
        <w:rPr>
          <w:color w:val="221F1F"/>
          <w:sz w:val="20"/>
        </w:rPr>
        <w:t>Telex</w:t>
      </w:r>
      <w:r>
        <w:rPr>
          <w:color w:val="221F1F"/>
          <w:spacing w:val="-2"/>
          <w:sz w:val="20"/>
        </w:rPr>
        <w:t xml:space="preserve"> </w:t>
      </w:r>
      <w:r>
        <w:rPr>
          <w:color w:val="221F1F"/>
          <w:sz w:val="20"/>
        </w:rPr>
        <w:t>-</w:t>
      </w:r>
      <w:r>
        <w:rPr>
          <w:color w:val="221F1F"/>
          <w:spacing w:val="-3"/>
          <w:sz w:val="20"/>
        </w:rPr>
        <w:t xml:space="preserve"> </w:t>
      </w:r>
      <w:r>
        <w:rPr>
          <w:color w:val="221F1F"/>
          <w:sz w:val="20"/>
        </w:rPr>
        <w:t>Fax</w:t>
      </w:r>
      <w:r>
        <w:rPr>
          <w:color w:val="221F1F"/>
          <w:spacing w:val="-2"/>
          <w:sz w:val="20"/>
        </w:rPr>
        <w:t xml:space="preserve"> </w:t>
      </w:r>
      <w:r>
        <w:rPr>
          <w:color w:val="221F1F"/>
          <w:sz w:val="20"/>
        </w:rPr>
        <w:t>-</w:t>
      </w:r>
      <w:r>
        <w:rPr>
          <w:color w:val="221F1F"/>
          <w:spacing w:val="-7"/>
          <w:sz w:val="20"/>
        </w:rPr>
        <w:t xml:space="preserve"> </w:t>
      </w:r>
      <w:r>
        <w:rPr>
          <w:color w:val="221F1F"/>
          <w:sz w:val="20"/>
        </w:rPr>
        <w:t>Arbitration</w:t>
      </w:r>
      <w:r>
        <w:rPr>
          <w:color w:val="221F1F"/>
          <w:spacing w:val="-5"/>
          <w:sz w:val="20"/>
        </w:rPr>
        <w:t xml:space="preserve"> </w:t>
      </w:r>
      <w:r>
        <w:rPr>
          <w:color w:val="221F1F"/>
          <w:sz w:val="20"/>
        </w:rPr>
        <w:t>Agreement</w:t>
      </w:r>
      <w:r>
        <w:rPr>
          <w:color w:val="221F1F"/>
          <w:spacing w:val="-1"/>
          <w:sz w:val="20"/>
        </w:rPr>
        <w:t xml:space="preserve"> </w:t>
      </w:r>
      <w:r>
        <w:rPr>
          <w:color w:val="221F1F"/>
          <w:sz w:val="20"/>
        </w:rPr>
        <w:t>and</w:t>
      </w:r>
      <w:r>
        <w:rPr>
          <w:color w:val="221F1F"/>
          <w:spacing w:val="-4"/>
          <w:sz w:val="20"/>
        </w:rPr>
        <w:t xml:space="preserve"> </w:t>
      </w:r>
      <w:r>
        <w:rPr>
          <w:color w:val="221F1F"/>
          <w:sz w:val="20"/>
        </w:rPr>
        <w:t>reference clauses having the effect of arbitration agreement - Rent review</w:t>
      </w:r>
      <w:r>
        <w:rPr>
          <w:color w:val="221F1F"/>
          <w:spacing w:val="-15"/>
          <w:sz w:val="20"/>
        </w:rPr>
        <w:t xml:space="preserve"> </w:t>
      </w:r>
      <w:r>
        <w:rPr>
          <w:color w:val="221F1F"/>
          <w:sz w:val="20"/>
        </w:rPr>
        <w:t>clause.</w:t>
      </w:r>
      <w:r>
        <w:rPr>
          <w:color w:val="221F1F"/>
          <w:spacing w:val="-22"/>
          <w:sz w:val="20"/>
        </w:rPr>
        <w:t xml:space="preserve"> </w:t>
      </w:r>
      <w:r>
        <w:rPr>
          <w:color w:val="221F1F"/>
          <w:sz w:val="20"/>
        </w:rPr>
        <w:t>Agreement</w:t>
      </w:r>
      <w:r>
        <w:rPr>
          <w:color w:val="221F1F"/>
          <w:spacing w:val="-14"/>
          <w:sz w:val="20"/>
        </w:rPr>
        <w:t xml:space="preserve"> </w:t>
      </w:r>
      <w:r>
        <w:rPr>
          <w:color w:val="221F1F"/>
          <w:sz w:val="20"/>
        </w:rPr>
        <w:t>of</w:t>
      </w:r>
      <w:r>
        <w:rPr>
          <w:color w:val="221F1F"/>
          <w:spacing w:val="-15"/>
          <w:sz w:val="20"/>
        </w:rPr>
        <w:t xml:space="preserve"> </w:t>
      </w:r>
      <w:r>
        <w:rPr>
          <w:color w:val="221F1F"/>
          <w:sz w:val="20"/>
        </w:rPr>
        <w:t>reference</w:t>
      </w:r>
      <w:r>
        <w:rPr>
          <w:color w:val="221F1F"/>
          <w:spacing w:val="-14"/>
          <w:sz w:val="20"/>
        </w:rPr>
        <w:t xml:space="preserve"> </w:t>
      </w:r>
      <w:r>
        <w:rPr>
          <w:color w:val="221F1F"/>
          <w:sz w:val="20"/>
        </w:rPr>
        <w:t>in</w:t>
      </w:r>
      <w:r>
        <w:rPr>
          <w:color w:val="221F1F"/>
          <w:spacing w:val="-16"/>
          <w:sz w:val="20"/>
        </w:rPr>
        <w:t xml:space="preserve"> </w:t>
      </w:r>
      <w:r>
        <w:rPr>
          <w:color w:val="221F1F"/>
          <w:sz w:val="20"/>
        </w:rPr>
        <w:t>the</w:t>
      </w:r>
      <w:r>
        <w:rPr>
          <w:color w:val="221F1F"/>
          <w:spacing w:val="-16"/>
          <w:sz w:val="20"/>
        </w:rPr>
        <w:t xml:space="preserve"> </w:t>
      </w:r>
      <w:r>
        <w:rPr>
          <w:color w:val="221F1F"/>
          <w:sz w:val="20"/>
        </w:rPr>
        <w:t>shape</w:t>
      </w:r>
      <w:r>
        <w:rPr>
          <w:color w:val="221F1F"/>
          <w:spacing w:val="-14"/>
          <w:sz w:val="20"/>
        </w:rPr>
        <w:t xml:space="preserve"> </w:t>
      </w:r>
      <w:r>
        <w:rPr>
          <w:color w:val="221F1F"/>
          <w:sz w:val="20"/>
        </w:rPr>
        <w:t>of</w:t>
      </w:r>
      <w:r>
        <w:rPr>
          <w:color w:val="221F1F"/>
          <w:spacing w:val="-14"/>
          <w:sz w:val="20"/>
        </w:rPr>
        <w:t xml:space="preserve"> </w:t>
      </w:r>
      <w:r>
        <w:rPr>
          <w:color w:val="221F1F"/>
          <w:sz w:val="20"/>
        </w:rPr>
        <w:t>option</w:t>
      </w:r>
    </w:p>
    <w:p w14:paraId="614A0B0D" w14:textId="77777777" w:rsidR="00F3095E" w:rsidRDefault="00000000">
      <w:pPr>
        <w:pStyle w:val="BodyText"/>
        <w:spacing w:before="2"/>
        <w:ind w:left="734"/>
        <w:jc w:val="both"/>
      </w:pPr>
      <w:r>
        <w:rPr>
          <w:color w:val="221F1F"/>
        </w:rPr>
        <w:t>-</w:t>
      </w:r>
      <w:r>
        <w:rPr>
          <w:color w:val="221F1F"/>
          <w:spacing w:val="-7"/>
        </w:rPr>
        <w:t xml:space="preserve"> </w:t>
      </w:r>
      <w:r>
        <w:rPr>
          <w:color w:val="221F1F"/>
        </w:rPr>
        <w:t>Reference</w:t>
      </w:r>
      <w:r>
        <w:rPr>
          <w:color w:val="221F1F"/>
          <w:spacing w:val="-8"/>
        </w:rPr>
        <w:t xml:space="preserve"> </w:t>
      </w:r>
      <w:r>
        <w:rPr>
          <w:color w:val="221F1F"/>
        </w:rPr>
        <w:t>of</w:t>
      </w:r>
      <w:r>
        <w:rPr>
          <w:color w:val="221F1F"/>
          <w:spacing w:val="-6"/>
        </w:rPr>
        <w:t xml:space="preserve"> </w:t>
      </w:r>
      <w:r>
        <w:rPr>
          <w:color w:val="221F1F"/>
        </w:rPr>
        <w:t>time</w:t>
      </w:r>
      <w:r>
        <w:rPr>
          <w:color w:val="221F1F"/>
          <w:spacing w:val="-8"/>
        </w:rPr>
        <w:t xml:space="preserve"> </w:t>
      </w:r>
      <w:r>
        <w:rPr>
          <w:color w:val="221F1F"/>
        </w:rPr>
        <w:t>-</w:t>
      </w:r>
      <w:r>
        <w:rPr>
          <w:color w:val="221F1F"/>
          <w:spacing w:val="-3"/>
        </w:rPr>
        <w:t xml:space="preserve"> </w:t>
      </w:r>
      <w:r>
        <w:rPr>
          <w:color w:val="221F1F"/>
        </w:rPr>
        <w:t>Barred</w:t>
      </w:r>
      <w:r>
        <w:rPr>
          <w:color w:val="221F1F"/>
          <w:spacing w:val="-6"/>
        </w:rPr>
        <w:t xml:space="preserve"> </w:t>
      </w:r>
      <w:r>
        <w:rPr>
          <w:color w:val="221F1F"/>
        </w:rPr>
        <w:t>claim</w:t>
      </w:r>
      <w:r>
        <w:rPr>
          <w:color w:val="221F1F"/>
          <w:spacing w:val="-5"/>
        </w:rPr>
        <w:t xml:space="preserve"> </w:t>
      </w:r>
      <w:r>
        <w:rPr>
          <w:color w:val="221F1F"/>
          <w:spacing w:val="-4"/>
        </w:rPr>
        <w:t>etc.</w:t>
      </w:r>
    </w:p>
    <w:p w14:paraId="7096CF75" w14:textId="77777777" w:rsidR="00F3095E" w:rsidRDefault="00000000">
      <w:pPr>
        <w:pStyle w:val="ListParagraph"/>
        <w:numPr>
          <w:ilvl w:val="0"/>
          <w:numId w:val="26"/>
        </w:numPr>
        <w:tabs>
          <w:tab w:val="left" w:pos="732"/>
          <w:tab w:val="left" w:pos="734"/>
        </w:tabs>
        <w:spacing w:before="180" w:line="249" w:lineRule="auto"/>
        <w:ind w:right="1"/>
        <w:jc w:val="both"/>
        <w:rPr>
          <w:sz w:val="20"/>
        </w:rPr>
      </w:pPr>
      <w:r>
        <w:rPr>
          <w:color w:val="221F1F"/>
          <w:sz w:val="20"/>
        </w:rPr>
        <w:t xml:space="preserve">Composition of Arbitral Tribunal - and all its attendant </w:t>
      </w:r>
      <w:r>
        <w:rPr>
          <w:color w:val="221F1F"/>
          <w:spacing w:val="-2"/>
          <w:sz w:val="20"/>
        </w:rPr>
        <w:t>provisions.</w:t>
      </w:r>
    </w:p>
    <w:p w14:paraId="64A19E42" w14:textId="77777777" w:rsidR="00F3095E" w:rsidRDefault="00000000">
      <w:pPr>
        <w:pStyle w:val="ListParagraph"/>
        <w:numPr>
          <w:ilvl w:val="0"/>
          <w:numId w:val="26"/>
        </w:numPr>
        <w:tabs>
          <w:tab w:val="left" w:pos="732"/>
        </w:tabs>
        <w:spacing w:before="170"/>
        <w:ind w:left="732" w:hanging="519"/>
        <w:rPr>
          <w:sz w:val="20"/>
        </w:rPr>
      </w:pPr>
      <w:r>
        <w:rPr>
          <w:color w:val="221F1F"/>
          <w:sz w:val="20"/>
        </w:rPr>
        <w:t>Jurisdiction</w:t>
      </w:r>
      <w:r>
        <w:rPr>
          <w:color w:val="221F1F"/>
          <w:spacing w:val="-9"/>
          <w:sz w:val="20"/>
        </w:rPr>
        <w:t xml:space="preserve"> </w:t>
      </w:r>
      <w:r>
        <w:rPr>
          <w:color w:val="221F1F"/>
          <w:sz w:val="20"/>
        </w:rPr>
        <w:t>of</w:t>
      </w:r>
      <w:r>
        <w:rPr>
          <w:color w:val="221F1F"/>
          <w:spacing w:val="-11"/>
          <w:sz w:val="20"/>
        </w:rPr>
        <w:t xml:space="preserve"> </w:t>
      </w:r>
      <w:r>
        <w:rPr>
          <w:color w:val="221F1F"/>
          <w:spacing w:val="-2"/>
          <w:sz w:val="20"/>
        </w:rPr>
        <w:t>Tribunal</w:t>
      </w:r>
    </w:p>
    <w:p w14:paraId="27413367" w14:textId="77777777" w:rsidR="00F3095E" w:rsidRDefault="00000000">
      <w:pPr>
        <w:pStyle w:val="ListParagraph"/>
        <w:numPr>
          <w:ilvl w:val="0"/>
          <w:numId w:val="26"/>
        </w:numPr>
        <w:tabs>
          <w:tab w:val="left" w:pos="732"/>
        </w:tabs>
        <w:spacing w:before="180"/>
        <w:ind w:left="732" w:hanging="519"/>
        <w:rPr>
          <w:sz w:val="20"/>
        </w:rPr>
      </w:pPr>
      <w:r>
        <w:rPr>
          <w:color w:val="221F1F"/>
          <w:sz w:val="20"/>
        </w:rPr>
        <w:t>Conduct</w:t>
      </w:r>
      <w:r>
        <w:rPr>
          <w:color w:val="221F1F"/>
          <w:spacing w:val="-14"/>
          <w:sz w:val="20"/>
        </w:rPr>
        <w:t xml:space="preserve"> </w:t>
      </w:r>
      <w:r>
        <w:rPr>
          <w:color w:val="221F1F"/>
          <w:sz w:val="20"/>
        </w:rPr>
        <w:t>of</w:t>
      </w:r>
      <w:r>
        <w:rPr>
          <w:color w:val="221F1F"/>
          <w:spacing w:val="-14"/>
          <w:sz w:val="20"/>
        </w:rPr>
        <w:t xml:space="preserve"> </w:t>
      </w:r>
      <w:r>
        <w:rPr>
          <w:color w:val="221F1F"/>
          <w:sz w:val="20"/>
        </w:rPr>
        <w:t>Arbitral</w:t>
      </w:r>
      <w:r>
        <w:rPr>
          <w:color w:val="221F1F"/>
          <w:spacing w:val="-13"/>
          <w:sz w:val="20"/>
        </w:rPr>
        <w:t xml:space="preserve"> </w:t>
      </w:r>
      <w:r>
        <w:rPr>
          <w:color w:val="221F1F"/>
          <w:spacing w:val="-2"/>
          <w:sz w:val="20"/>
        </w:rPr>
        <w:t>Proceeding.</w:t>
      </w:r>
    </w:p>
    <w:p w14:paraId="0B5DBFB4" w14:textId="77777777" w:rsidR="00F3095E" w:rsidRDefault="00000000">
      <w:pPr>
        <w:pStyle w:val="ListParagraph"/>
        <w:numPr>
          <w:ilvl w:val="0"/>
          <w:numId w:val="26"/>
        </w:numPr>
        <w:tabs>
          <w:tab w:val="left" w:pos="732"/>
        </w:tabs>
        <w:spacing w:before="181"/>
        <w:ind w:left="732" w:hanging="519"/>
        <w:rPr>
          <w:sz w:val="20"/>
        </w:rPr>
      </w:pPr>
      <w:r>
        <w:rPr>
          <w:color w:val="221F1F"/>
          <w:spacing w:val="-2"/>
          <w:sz w:val="20"/>
        </w:rPr>
        <w:t>Making</w:t>
      </w:r>
      <w:r>
        <w:rPr>
          <w:color w:val="221F1F"/>
          <w:spacing w:val="-10"/>
          <w:sz w:val="20"/>
        </w:rPr>
        <w:t xml:space="preserve"> </w:t>
      </w:r>
      <w:r>
        <w:rPr>
          <w:color w:val="221F1F"/>
          <w:spacing w:val="-2"/>
          <w:sz w:val="20"/>
        </w:rPr>
        <w:t>of</w:t>
      </w:r>
      <w:r>
        <w:rPr>
          <w:color w:val="221F1F"/>
          <w:spacing w:val="-9"/>
          <w:sz w:val="20"/>
        </w:rPr>
        <w:t xml:space="preserve"> </w:t>
      </w:r>
      <w:r>
        <w:rPr>
          <w:color w:val="221F1F"/>
          <w:spacing w:val="-2"/>
          <w:sz w:val="20"/>
        </w:rPr>
        <w:t>Arbitral</w:t>
      </w:r>
      <w:r>
        <w:rPr>
          <w:color w:val="221F1F"/>
          <w:spacing w:val="-10"/>
          <w:sz w:val="20"/>
        </w:rPr>
        <w:t xml:space="preserve"> </w:t>
      </w:r>
      <w:r>
        <w:rPr>
          <w:color w:val="221F1F"/>
          <w:spacing w:val="-2"/>
          <w:sz w:val="20"/>
        </w:rPr>
        <w:t>Award</w:t>
      </w:r>
      <w:r>
        <w:rPr>
          <w:color w:val="221F1F"/>
          <w:spacing w:val="-1"/>
          <w:sz w:val="20"/>
        </w:rPr>
        <w:t xml:space="preserve"> </w:t>
      </w:r>
      <w:r>
        <w:rPr>
          <w:color w:val="221F1F"/>
          <w:spacing w:val="-2"/>
          <w:sz w:val="20"/>
        </w:rPr>
        <w:t>and</w:t>
      </w:r>
      <w:r>
        <w:rPr>
          <w:color w:val="221F1F"/>
          <w:spacing w:val="-8"/>
          <w:sz w:val="20"/>
        </w:rPr>
        <w:t xml:space="preserve"> </w:t>
      </w:r>
      <w:r>
        <w:rPr>
          <w:color w:val="221F1F"/>
          <w:spacing w:val="-2"/>
          <w:sz w:val="20"/>
        </w:rPr>
        <w:t>Termination</w:t>
      </w:r>
      <w:r>
        <w:rPr>
          <w:color w:val="221F1F"/>
          <w:sz w:val="20"/>
        </w:rPr>
        <w:t xml:space="preserve"> </w:t>
      </w:r>
      <w:r>
        <w:rPr>
          <w:color w:val="221F1F"/>
          <w:spacing w:val="-2"/>
          <w:sz w:val="20"/>
        </w:rPr>
        <w:t>of Proceedings.</w:t>
      </w:r>
    </w:p>
    <w:p w14:paraId="2690023B" w14:textId="77777777" w:rsidR="00F3095E" w:rsidRDefault="00000000">
      <w:pPr>
        <w:pStyle w:val="ListParagraph"/>
        <w:numPr>
          <w:ilvl w:val="0"/>
          <w:numId w:val="26"/>
        </w:numPr>
        <w:tabs>
          <w:tab w:val="left" w:pos="732"/>
          <w:tab w:val="left" w:pos="734"/>
        </w:tabs>
        <w:spacing w:before="181" w:line="249" w:lineRule="auto"/>
        <w:ind w:right="9"/>
        <w:jc w:val="both"/>
        <w:rPr>
          <w:sz w:val="20"/>
        </w:rPr>
      </w:pPr>
      <w:r>
        <w:rPr>
          <w:color w:val="221F1F"/>
          <w:sz w:val="20"/>
        </w:rPr>
        <w:t>Recourse</w:t>
      </w:r>
      <w:r>
        <w:rPr>
          <w:color w:val="221F1F"/>
          <w:spacing w:val="-14"/>
          <w:sz w:val="20"/>
        </w:rPr>
        <w:t xml:space="preserve"> </w:t>
      </w:r>
      <w:r>
        <w:rPr>
          <w:color w:val="221F1F"/>
          <w:sz w:val="20"/>
        </w:rPr>
        <w:t>against</w:t>
      </w:r>
      <w:r>
        <w:rPr>
          <w:color w:val="221F1F"/>
          <w:spacing w:val="-11"/>
          <w:sz w:val="20"/>
        </w:rPr>
        <w:t xml:space="preserve"> </w:t>
      </w:r>
      <w:r>
        <w:rPr>
          <w:color w:val="221F1F"/>
          <w:sz w:val="20"/>
        </w:rPr>
        <w:t>Arbitral</w:t>
      </w:r>
      <w:r>
        <w:rPr>
          <w:color w:val="221F1F"/>
          <w:spacing w:val="-12"/>
          <w:sz w:val="20"/>
        </w:rPr>
        <w:t xml:space="preserve"> </w:t>
      </w:r>
      <w:r>
        <w:rPr>
          <w:color w:val="221F1F"/>
          <w:sz w:val="20"/>
        </w:rPr>
        <w:t>awards</w:t>
      </w:r>
      <w:r>
        <w:rPr>
          <w:color w:val="221F1F"/>
          <w:spacing w:val="-10"/>
          <w:sz w:val="20"/>
        </w:rPr>
        <w:t xml:space="preserve"> </w:t>
      </w:r>
      <w:r>
        <w:rPr>
          <w:color w:val="221F1F"/>
          <w:sz w:val="20"/>
        </w:rPr>
        <w:t>-</w:t>
      </w:r>
      <w:r>
        <w:rPr>
          <w:color w:val="221F1F"/>
          <w:spacing w:val="-11"/>
          <w:sz w:val="20"/>
        </w:rPr>
        <w:t xml:space="preserve"> </w:t>
      </w:r>
      <w:r>
        <w:rPr>
          <w:color w:val="221F1F"/>
          <w:sz w:val="20"/>
        </w:rPr>
        <w:t>Finality</w:t>
      </w:r>
      <w:r>
        <w:rPr>
          <w:color w:val="221F1F"/>
          <w:spacing w:val="-10"/>
          <w:sz w:val="20"/>
        </w:rPr>
        <w:t xml:space="preserve"> </w:t>
      </w:r>
      <w:r>
        <w:rPr>
          <w:color w:val="221F1F"/>
          <w:sz w:val="20"/>
        </w:rPr>
        <w:t>and</w:t>
      </w:r>
      <w:r>
        <w:rPr>
          <w:color w:val="221F1F"/>
          <w:spacing w:val="-10"/>
          <w:sz w:val="20"/>
        </w:rPr>
        <w:t xml:space="preserve"> </w:t>
      </w:r>
      <w:r>
        <w:rPr>
          <w:color w:val="221F1F"/>
          <w:sz w:val="20"/>
        </w:rPr>
        <w:t>enforcement of Arbitral awards.</w:t>
      </w:r>
    </w:p>
    <w:p w14:paraId="7DB260DB" w14:textId="77777777" w:rsidR="00F3095E" w:rsidRDefault="00000000">
      <w:pPr>
        <w:pStyle w:val="ListParagraph"/>
        <w:numPr>
          <w:ilvl w:val="0"/>
          <w:numId w:val="26"/>
        </w:numPr>
        <w:tabs>
          <w:tab w:val="left" w:pos="732"/>
        </w:tabs>
        <w:spacing w:before="169"/>
        <w:ind w:left="732" w:hanging="519"/>
        <w:rPr>
          <w:sz w:val="20"/>
        </w:rPr>
      </w:pPr>
      <w:r>
        <w:rPr>
          <w:color w:val="221F1F"/>
          <w:sz w:val="20"/>
        </w:rPr>
        <w:t>Appeals</w:t>
      </w:r>
      <w:r>
        <w:rPr>
          <w:color w:val="221F1F"/>
          <w:spacing w:val="-13"/>
          <w:sz w:val="20"/>
        </w:rPr>
        <w:t xml:space="preserve"> </w:t>
      </w:r>
      <w:r>
        <w:rPr>
          <w:color w:val="221F1F"/>
          <w:sz w:val="20"/>
        </w:rPr>
        <w:t>and</w:t>
      </w:r>
      <w:r>
        <w:rPr>
          <w:color w:val="221F1F"/>
          <w:spacing w:val="-12"/>
          <w:sz w:val="20"/>
        </w:rPr>
        <w:t xml:space="preserve"> </w:t>
      </w:r>
      <w:r>
        <w:rPr>
          <w:color w:val="221F1F"/>
          <w:sz w:val="20"/>
        </w:rPr>
        <w:t>Miscellaneous</w:t>
      </w:r>
      <w:r>
        <w:rPr>
          <w:color w:val="221F1F"/>
          <w:spacing w:val="-8"/>
          <w:sz w:val="20"/>
        </w:rPr>
        <w:t xml:space="preserve"> </w:t>
      </w:r>
      <w:r>
        <w:rPr>
          <w:color w:val="221F1F"/>
          <w:spacing w:val="-2"/>
          <w:sz w:val="20"/>
        </w:rPr>
        <w:t>Provisions.</w:t>
      </w:r>
    </w:p>
    <w:p w14:paraId="3F3AA014" w14:textId="77777777" w:rsidR="00F3095E" w:rsidRDefault="00000000">
      <w:pPr>
        <w:spacing w:before="164"/>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8"/>
          <w:sz w:val="24"/>
        </w:rPr>
        <w:t xml:space="preserve"> </w:t>
      </w:r>
      <w:proofErr w:type="gramStart"/>
      <w:r>
        <w:rPr>
          <w:rFonts w:ascii="Palatino Linotype"/>
          <w:b/>
          <w:color w:val="221F1F"/>
          <w:sz w:val="24"/>
        </w:rPr>
        <w:t>II</w:t>
      </w:r>
      <w:r>
        <w:rPr>
          <w:rFonts w:ascii="Palatino Linotype"/>
          <w:b/>
          <w:color w:val="221F1F"/>
          <w:spacing w:val="-7"/>
          <w:sz w:val="24"/>
        </w:rPr>
        <w:t xml:space="preserve"> </w:t>
      </w:r>
      <w:r>
        <w:rPr>
          <w:rFonts w:ascii="Arial"/>
          <w:b/>
          <w:color w:val="221F1F"/>
          <w:sz w:val="23"/>
        </w:rPr>
        <w:t>:</w:t>
      </w:r>
      <w:proofErr w:type="gramEnd"/>
      <w:r>
        <w:rPr>
          <w:rFonts w:ascii="Arial"/>
          <w:b/>
          <w:color w:val="221F1F"/>
          <w:spacing w:val="-6"/>
          <w:sz w:val="23"/>
        </w:rPr>
        <w:t xml:space="preserve"> </w:t>
      </w:r>
      <w:r>
        <w:rPr>
          <w:rFonts w:ascii="Arial"/>
          <w:b/>
          <w:color w:val="221F1F"/>
          <w:sz w:val="20"/>
        </w:rPr>
        <w:t>Enforcement</w:t>
      </w:r>
      <w:r>
        <w:rPr>
          <w:rFonts w:ascii="Arial"/>
          <w:b/>
          <w:color w:val="221F1F"/>
          <w:spacing w:val="-4"/>
          <w:sz w:val="20"/>
        </w:rPr>
        <w:t xml:space="preserve"> </w:t>
      </w:r>
      <w:r>
        <w:rPr>
          <w:rFonts w:ascii="Arial"/>
          <w:b/>
          <w:color w:val="221F1F"/>
          <w:sz w:val="20"/>
        </w:rPr>
        <w:t>of</w:t>
      </w:r>
      <w:r>
        <w:rPr>
          <w:rFonts w:ascii="Arial"/>
          <w:b/>
          <w:color w:val="221F1F"/>
          <w:spacing w:val="-5"/>
          <w:sz w:val="20"/>
        </w:rPr>
        <w:t xml:space="preserve"> </w:t>
      </w:r>
      <w:r>
        <w:rPr>
          <w:rFonts w:ascii="Arial"/>
          <w:b/>
          <w:color w:val="221F1F"/>
          <w:sz w:val="20"/>
        </w:rPr>
        <w:t>Certain</w:t>
      </w:r>
      <w:r>
        <w:rPr>
          <w:rFonts w:ascii="Arial"/>
          <w:b/>
          <w:color w:val="221F1F"/>
          <w:spacing w:val="-7"/>
          <w:sz w:val="20"/>
        </w:rPr>
        <w:t xml:space="preserve"> </w:t>
      </w:r>
      <w:r>
        <w:rPr>
          <w:rFonts w:ascii="Arial"/>
          <w:b/>
          <w:color w:val="221F1F"/>
          <w:sz w:val="20"/>
        </w:rPr>
        <w:t>Foreign</w:t>
      </w:r>
      <w:r>
        <w:rPr>
          <w:rFonts w:ascii="Arial"/>
          <w:b/>
          <w:color w:val="221F1F"/>
          <w:spacing w:val="-12"/>
          <w:sz w:val="20"/>
        </w:rPr>
        <w:t xml:space="preserve"> </w:t>
      </w:r>
      <w:r>
        <w:rPr>
          <w:rFonts w:ascii="Arial"/>
          <w:b/>
          <w:color w:val="221F1F"/>
          <w:spacing w:val="-2"/>
          <w:sz w:val="20"/>
        </w:rPr>
        <w:t>Awards</w:t>
      </w:r>
    </w:p>
    <w:p w14:paraId="471BF61B" w14:textId="77777777" w:rsidR="00F3095E" w:rsidRDefault="00000000">
      <w:pPr>
        <w:pStyle w:val="ListParagraph"/>
        <w:numPr>
          <w:ilvl w:val="1"/>
          <w:numId w:val="26"/>
        </w:numPr>
        <w:tabs>
          <w:tab w:val="left" w:pos="617"/>
          <w:tab w:val="left" w:pos="619"/>
        </w:tabs>
        <w:spacing w:before="151" w:line="249" w:lineRule="auto"/>
        <w:jc w:val="both"/>
        <w:rPr>
          <w:sz w:val="20"/>
        </w:rPr>
      </w:pPr>
      <w:r>
        <w:rPr>
          <w:rFonts w:ascii="Arial"/>
          <w:b/>
          <w:color w:val="221F1F"/>
          <w:sz w:val="20"/>
        </w:rPr>
        <w:t xml:space="preserve">International and Commercial </w:t>
      </w:r>
      <w:proofErr w:type="gramStart"/>
      <w:r>
        <w:rPr>
          <w:rFonts w:ascii="Arial"/>
          <w:b/>
          <w:color w:val="221F1F"/>
          <w:sz w:val="20"/>
        </w:rPr>
        <w:t xml:space="preserve">Arbitration </w:t>
      </w:r>
      <w:r>
        <w:rPr>
          <w:color w:val="221F1F"/>
          <w:sz w:val="20"/>
        </w:rPr>
        <w:t>:</w:t>
      </w:r>
      <w:proofErr w:type="gramEnd"/>
      <w:r>
        <w:rPr>
          <w:color w:val="221F1F"/>
          <w:sz w:val="20"/>
        </w:rPr>
        <w:t xml:space="preserve"> Commercial choice</w:t>
      </w:r>
      <w:r>
        <w:rPr>
          <w:color w:val="221F1F"/>
          <w:spacing w:val="-1"/>
          <w:sz w:val="20"/>
        </w:rPr>
        <w:t xml:space="preserve"> </w:t>
      </w:r>
      <w:r>
        <w:rPr>
          <w:color w:val="221F1F"/>
          <w:sz w:val="20"/>
        </w:rPr>
        <w:t>of place</w:t>
      </w:r>
      <w:r>
        <w:rPr>
          <w:color w:val="221F1F"/>
          <w:spacing w:val="-1"/>
          <w:sz w:val="20"/>
        </w:rPr>
        <w:t xml:space="preserve"> </w:t>
      </w:r>
      <w:r>
        <w:rPr>
          <w:color w:val="221F1F"/>
          <w:sz w:val="20"/>
        </w:rPr>
        <w:t>and</w:t>
      </w:r>
      <w:r>
        <w:rPr>
          <w:color w:val="221F1F"/>
          <w:spacing w:val="-1"/>
          <w:sz w:val="20"/>
        </w:rPr>
        <w:t xml:space="preserve"> </w:t>
      </w:r>
      <w:r>
        <w:rPr>
          <w:color w:val="221F1F"/>
          <w:sz w:val="20"/>
        </w:rPr>
        <w:t>proper law</w:t>
      </w:r>
      <w:r>
        <w:rPr>
          <w:color w:val="221F1F"/>
          <w:spacing w:val="-1"/>
          <w:sz w:val="20"/>
        </w:rPr>
        <w:t xml:space="preserve"> </w:t>
      </w:r>
      <w:r>
        <w:rPr>
          <w:color w:val="221F1F"/>
          <w:sz w:val="20"/>
        </w:rPr>
        <w:t>of</w:t>
      </w:r>
      <w:r>
        <w:rPr>
          <w:color w:val="221F1F"/>
          <w:spacing w:val="-2"/>
          <w:sz w:val="20"/>
        </w:rPr>
        <w:t xml:space="preserve"> </w:t>
      </w:r>
      <w:r>
        <w:rPr>
          <w:color w:val="221F1F"/>
          <w:sz w:val="20"/>
        </w:rPr>
        <w:t>Arbitration - Governing</w:t>
      </w:r>
      <w:r>
        <w:rPr>
          <w:color w:val="221F1F"/>
          <w:spacing w:val="-1"/>
          <w:sz w:val="20"/>
        </w:rPr>
        <w:t xml:space="preserve"> </w:t>
      </w:r>
      <w:r>
        <w:rPr>
          <w:color w:val="221F1F"/>
          <w:sz w:val="20"/>
        </w:rPr>
        <w:t>law of</w:t>
      </w:r>
      <w:r>
        <w:rPr>
          <w:color w:val="221F1F"/>
          <w:spacing w:val="-3"/>
          <w:sz w:val="20"/>
        </w:rPr>
        <w:t xml:space="preserve"> </w:t>
      </w:r>
      <w:r>
        <w:rPr>
          <w:color w:val="221F1F"/>
          <w:sz w:val="20"/>
        </w:rPr>
        <w:t>arbitration -</w:t>
      </w:r>
      <w:r>
        <w:rPr>
          <w:color w:val="221F1F"/>
          <w:spacing w:val="-2"/>
          <w:sz w:val="20"/>
        </w:rPr>
        <w:t xml:space="preserve"> </w:t>
      </w:r>
      <w:r>
        <w:rPr>
          <w:color w:val="221F1F"/>
          <w:sz w:val="20"/>
        </w:rPr>
        <w:t>Foreign award</w:t>
      </w:r>
      <w:r>
        <w:rPr>
          <w:color w:val="221F1F"/>
          <w:spacing w:val="-2"/>
          <w:sz w:val="20"/>
        </w:rPr>
        <w:t xml:space="preserve"> </w:t>
      </w:r>
      <w:r>
        <w:rPr>
          <w:color w:val="221F1F"/>
          <w:sz w:val="20"/>
        </w:rPr>
        <w:t>-</w:t>
      </w:r>
      <w:r>
        <w:rPr>
          <w:color w:val="221F1F"/>
          <w:spacing w:val="-2"/>
          <w:sz w:val="20"/>
        </w:rPr>
        <w:t xml:space="preserve"> </w:t>
      </w:r>
      <w:r>
        <w:rPr>
          <w:color w:val="221F1F"/>
          <w:sz w:val="20"/>
        </w:rPr>
        <w:t>International arbitration</w:t>
      </w:r>
      <w:r>
        <w:rPr>
          <w:color w:val="221F1F"/>
          <w:spacing w:val="-1"/>
          <w:sz w:val="20"/>
        </w:rPr>
        <w:t xml:space="preserve"> </w:t>
      </w:r>
      <w:r>
        <w:rPr>
          <w:color w:val="221F1F"/>
          <w:sz w:val="20"/>
        </w:rPr>
        <w:t>-</w:t>
      </w:r>
      <w:r>
        <w:rPr>
          <w:color w:val="221F1F"/>
          <w:spacing w:val="-2"/>
          <w:sz w:val="20"/>
        </w:rPr>
        <w:t xml:space="preserve"> </w:t>
      </w:r>
      <w:r>
        <w:rPr>
          <w:color w:val="221F1F"/>
          <w:sz w:val="20"/>
        </w:rPr>
        <w:t>New York convention</w:t>
      </w:r>
      <w:r>
        <w:rPr>
          <w:color w:val="221F1F"/>
          <w:spacing w:val="40"/>
          <w:sz w:val="20"/>
        </w:rPr>
        <w:t xml:space="preserve"> </w:t>
      </w:r>
      <w:r>
        <w:rPr>
          <w:color w:val="221F1F"/>
          <w:sz w:val="20"/>
        </w:rPr>
        <w:t>awards</w:t>
      </w:r>
      <w:r>
        <w:rPr>
          <w:color w:val="221F1F"/>
          <w:spacing w:val="40"/>
          <w:sz w:val="20"/>
        </w:rPr>
        <w:t xml:space="preserve"> </w:t>
      </w:r>
      <w:r>
        <w:rPr>
          <w:color w:val="221F1F"/>
          <w:sz w:val="20"/>
        </w:rPr>
        <w:t>-</w:t>
      </w:r>
      <w:r>
        <w:rPr>
          <w:color w:val="221F1F"/>
          <w:spacing w:val="40"/>
          <w:sz w:val="20"/>
        </w:rPr>
        <w:t xml:space="preserve"> </w:t>
      </w:r>
      <w:r>
        <w:rPr>
          <w:color w:val="221F1F"/>
          <w:sz w:val="20"/>
        </w:rPr>
        <w:t>Binding</w:t>
      </w:r>
      <w:r>
        <w:rPr>
          <w:color w:val="221F1F"/>
          <w:spacing w:val="40"/>
          <w:sz w:val="20"/>
        </w:rPr>
        <w:t xml:space="preserve"> </w:t>
      </w:r>
      <w:r>
        <w:rPr>
          <w:color w:val="221F1F"/>
          <w:sz w:val="20"/>
        </w:rPr>
        <w:t>force</w:t>
      </w:r>
      <w:r>
        <w:rPr>
          <w:color w:val="221F1F"/>
          <w:spacing w:val="40"/>
          <w:sz w:val="20"/>
        </w:rPr>
        <w:t xml:space="preserve"> </w:t>
      </w:r>
      <w:r>
        <w:rPr>
          <w:color w:val="221F1F"/>
          <w:sz w:val="20"/>
        </w:rPr>
        <w:t>of</w:t>
      </w:r>
      <w:r>
        <w:rPr>
          <w:color w:val="221F1F"/>
          <w:spacing w:val="40"/>
          <w:sz w:val="20"/>
        </w:rPr>
        <w:t xml:space="preserve"> </w:t>
      </w:r>
      <w:r>
        <w:rPr>
          <w:color w:val="221F1F"/>
          <w:sz w:val="20"/>
        </w:rPr>
        <w:t>foreign</w:t>
      </w:r>
      <w:r>
        <w:rPr>
          <w:color w:val="221F1F"/>
          <w:spacing w:val="40"/>
          <w:sz w:val="20"/>
        </w:rPr>
        <w:t xml:space="preserve"> </w:t>
      </w:r>
      <w:r>
        <w:rPr>
          <w:color w:val="221F1F"/>
          <w:sz w:val="20"/>
        </w:rPr>
        <w:t>awards</w:t>
      </w:r>
    </w:p>
    <w:p w14:paraId="16BD57A8" w14:textId="77777777" w:rsidR="00F3095E" w:rsidRDefault="00000000">
      <w:pPr>
        <w:pStyle w:val="BodyText"/>
        <w:spacing w:before="2"/>
        <w:ind w:left="619"/>
        <w:jc w:val="both"/>
      </w:pPr>
      <w:r>
        <w:rPr>
          <w:color w:val="221F1F"/>
        </w:rPr>
        <w:t>-</w:t>
      </w:r>
      <w:r>
        <w:rPr>
          <w:color w:val="221F1F"/>
          <w:spacing w:val="-5"/>
        </w:rPr>
        <w:t xml:space="preserve"> </w:t>
      </w:r>
      <w:r>
        <w:rPr>
          <w:color w:val="221F1F"/>
        </w:rPr>
        <w:t>enforcement</w:t>
      </w:r>
      <w:r>
        <w:rPr>
          <w:color w:val="221F1F"/>
          <w:spacing w:val="-13"/>
        </w:rPr>
        <w:t xml:space="preserve"> </w:t>
      </w:r>
      <w:r>
        <w:rPr>
          <w:color w:val="221F1F"/>
        </w:rPr>
        <w:t>of</w:t>
      </w:r>
      <w:r>
        <w:rPr>
          <w:color w:val="221F1F"/>
          <w:spacing w:val="-14"/>
        </w:rPr>
        <w:t xml:space="preserve"> </w:t>
      </w:r>
      <w:r>
        <w:rPr>
          <w:color w:val="221F1F"/>
        </w:rPr>
        <w:t>foreign</w:t>
      </w:r>
      <w:r>
        <w:rPr>
          <w:color w:val="221F1F"/>
          <w:spacing w:val="-14"/>
        </w:rPr>
        <w:t xml:space="preserve"> </w:t>
      </w:r>
      <w:r>
        <w:rPr>
          <w:color w:val="221F1F"/>
        </w:rPr>
        <w:t>awards-Appealable</w:t>
      </w:r>
      <w:r>
        <w:rPr>
          <w:color w:val="221F1F"/>
          <w:spacing w:val="-13"/>
        </w:rPr>
        <w:t xml:space="preserve"> </w:t>
      </w:r>
      <w:r>
        <w:rPr>
          <w:color w:val="221F1F"/>
          <w:spacing w:val="-2"/>
        </w:rPr>
        <w:t>orders.</w:t>
      </w:r>
    </w:p>
    <w:p w14:paraId="78D88672" w14:textId="77777777" w:rsidR="00F3095E" w:rsidRDefault="00000000">
      <w:pPr>
        <w:pStyle w:val="ListParagraph"/>
        <w:numPr>
          <w:ilvl w:val="1"/>
          <w:numId w:val="26"/>
        </w:numPr>
        <w:tabs>
          <w:tab w:val="left" w:pos="616"/>
          <w:tab w:val="left" w:pos="619"/>
        </w:tabs>
        <w:spacing w:before="66" w:line="249" w:lineRule="auto"/>
        <w:ind w:right="408"/>
        <w:jc w:val="both"/>
        <w:rPr>
          <w:sz w:val="20"/>
        </w:rPr>
      </w:pPr>
      <w:r>
        <w:br w:type="column"/>
      </w:r>
      <w:r>
        <w:rPr>
          <w:rFonts w:ascii="Arial"/>
          <w:b/>
          <w:color w:val="221F1F"/>
          <w:spacing w:val="-4"/>
          <w:sz w:val="20"/>
        </w:rPr>
        <w:t xml:space="preserve">Geneva Convention Awards: </w:t>
      </w:r>
      <w:r>
        <w:rPr>
          <w:color w:val="221F1F"/>
          <w:spacing w:val="-4"/>
          <w:sz w:val="20"/>
        </w:rPr>
        <w:t>Foreign</w:t>
      </w:r>
      <w:r>
        <w:rPr>
          <w:color w:val="221F1F"/>
          <w:spacing w:val="-7"/>
          <w:sz w:val="20"/>
        </w:rPr>
        <w:t xml:space="preserve"> </w:t>
      </w:r>
      <w:r>
        <w:rPr>
          <w:color w:val="221F1F"/>
          <w:spacing w:val="-4"/>
          <w:sz w:val="20"/>
        </w:rPr>
        <w:t>awards</w:t>
      </w:r>
      <w:r>
        <w:rPr>
          <w:color w:val="221F1F"/>
          <w:spacing w:val="-6"/>
          <w:sz w:val="20"/>
        </w:rPr>
        <w:t xml:space="preserve"> </w:t>
      </w:r>
      <w:r>
        <w:rPr>
          <w:color w:val="221F1F"/>
          <w:spacing w:val="-4"/>
          <w:sz w:val="20"/>
        </w:rPr>
        <w:t>for</w:t>
      </w:r>
      <w:r>
        <w:rPr>
          <w:color w:val="221F1F"/>
          <w:spacing w:val="-8"/>
          <w:sz w:val="20"/>
        </w:rPr>
        <w:t xml:space="preserve"> </w:t>
      </w:r>
      <w:r>
        <w:rPr>
          <w:color w:val="221F1F"/>
          <w:spacing w:val="-4"/>
          <w:sz w:val="20"/>
        </w:rPr>
        <w:t>purposes</w:t>
      </w:r>
      <w:r>
        <w:rPr>
          <w:color w:val="221F1F"/>
          <w:spacing w:val="-6"/>
          <w:sz w:val="20"/>
        </w:rPr>
        <w:t xml:space="preserve"> </w:t>
      </w:r>
      <w:r>
        <w:rPr>
          <w:color w:val="221F1F"/>
          <w:spacing w:val="-4"/>
          <w:sz w:val="20"/>
        </w:rPr>
        <w:t xml:space="preserve">of </w:t>
      </w:r>
      <w:r>
        <w:rPr>
          <w:color w:val="221F1F"/>
          <w:sz w:val="20"/>
        </w:rPr>
        <w:t>this convention - II</w:t>
      </w:r>
      <w:r>
        <w:rPr>
          <w:color w:val="221F1F"/>
          <w:spacing w:val="-2"/>
          <w:sz w:val="20"/>
        </w:rPr>
        <w:t xml:space="preserve"> </w:t>
      </w:r>
      <w:r>
        <w:rPr>
          <w:color w:val="221F1F"/>
          <w:sz w:val="20"/>
        </w:rPr>
        <w:t>Schedule</w:t>
      </w:r>
      <w:r>
        <w:rPr>
          <w:color w:val="221F1F"/>
          <w:spacing w:val="-2"/>
          <w:sz w:val="20"/>
        </w:rPr>
        <w:t xml:space="preserve"> </w:t>
      </w:r>
      <w:r>
        <w:rPr>
          <w:color w:val="221F1F"/>
          <w:sz w:val="20"/>
        </w:rPr>
        <w:t>&amp;</w:t>
      </w:r>
      <w:r>
        <w:rPr>
          <w:color w:val="221F1F"/>
          <w:spacing w:val="-2"/>
          <w:sz w:val="20"/>
        </w:rPr>
        <w:t xml:space="preserve"> </w:t>
      </w:r>
      <w:r>
        <w:rPr>
          <w:color w:val="221F1F"/>
          <w:sz w:val="20"/>
        </w:rPr>
        <w:t>III</w:t>
      </w:r>
      <w:r>
        <w:rPr>
          <w:color w:val="221F1F"/>
          <w:spacing w:val="-2"/>
          <w:sz w:val="20"/>
        </w:rPr>
        <w:t xml:space="preserve"> </w:t>
      </w:r>
      <w:r>
        <w:rPr>
          <w:color w:val="221F1F"/>
          <w:sz w:val="20"/>
        </w:rPr>
        <w:t>Schedule -</w:t>
      </w:r>
      <w:r>
        <w:rPr>
          <w:color w:val="221F1F"/>
          <w:spacing w:val="-5"/>
          <w:sz w:val="20"/>
        </w:rPr>
        <w:t xml:space="preserve"> </w:t>
      </w:r>
      <w:r>
        <w:rPr>
          <w:color w:val="221F1F"/>
          <w:sz w:val="20"/>
        </w:rPr>
        <w:t>All</w:t>
      </w:r>
      <w:r>
        <w:rPr>
          <w:color w:val="221F1F"/>
          <w:spacing w:val="-2"/>
          <w:sz w:val="20"/>
        </w:rPr>
        <w:t xml:space="preserve"> </w:t>
      </w:r>
      <w:r>
        <w:rPr>
          <w:color w:val="221F1F"/>
          <w:sz w:val="20"/>
        </w:rPr>
        <w:t>Implications Relating to the Geneva Convention Awards.</w:t>
      </w:r>
    </w:p>
    <w:p w14:paraId="25AAA905" w14:textId="77777777" w:rsidR="00F3095E" w:rsidRDefault="00000000">
      <w:pPr>
        <w:spacing w:before="157"/>
        <w:ind w:left="52"/>
        <w:rPr>
          <w:rFonts w:ascii="Arial"/>
          <w:b/>
          <w:sz w:val="20"/>
        </w:rPr>
      </w:pPr>
      <w:r>
        <w:rPr>
          <w:rFonts w:ascii="Palatino Linotype"/>
          <w:b/>
          <w:color w:val="221F1F"/>
          <w:sz w:val="24"/>
        </w:rPr>
        <w:t>Unit-</w:t>
      </w:r>
      <w:r>
        <w:rPr>
          <w:rFonts w:ascii="Palatino Linotype"/>
          <w:b/>
          <w:color w:val="221F1F"/>
          <w:spacing w:val="-7"/>
          <w:sz w:val="24"/>
        </w:rPr>
        <w:t xml:space="preserve"> </w:t>
      </w:r>
      <w:proofErr w:type="gramStart"/>
      <w:r>
        <w:rPr>
          <w:rFonts w:ascii="Palatino Linotype"/>
          <w:b/>
          <w:color w:val="221F1F"/>
          <w:sz w:val="24"/>
        </w:rPr>
        <w:t>III</w:t>
      </w:r>
      <w:r>
        <w:rPr>
          <w:rFonts w:ascii="Palatino Linotype"/>
          <w:b/>
          <w:color w:val="221F1F"/>
          <w:spacing w:val="-6"/>
          <w:sz w:val="24"/>
        </w:rPr>
        <w:t xml:space="preserve"> </w:t>
      </w:r>
      <w:r>
        <w:rPr>
          <w:rFonts w:ascii="Arial"/>
          <w:b/>
          <w:color w:val="221F1F"/>
          <w:sz w:val="24"/>
        </w:rPr>
        <w:t>:</w:t>
      </w:r>
      <w:proofErr w:type="gramEnd"/>
      <w:r>
        <w:rPr>
          <w:rFonts w:ascii="Arial"/>
          <w:b/>
          <w:color w:val="221F1F"/>
          <w:spacing w:val="-5"/>
          <w:sz w:val="24"/>
        </w:rPr>
        <w:t xml:space="preserve"> </w:t>
      </w:r>
      <w:r>
        <w:rPr>
          <w:rFonts w:ascii="Arial"/>
          <w:b/>
          <w:color w:val="221F1F"/>
          <w:spacing w:val="-2"/>
          <w:sz w:val="20"/>
        </w:rPr>
        <w:t>Conciliation</w:t>
      </w:r>
    </w:p>
    <w:p w14:paraId="1F22E3FC" w14:textId="77777777" w:rsidR="00F3095E" w:rsidRDefault="00000000">
      <w:pPr>
        <w:pStyle w:val="ListParagraph"/>
        <w:numPr>
          <w:ilvl w:val="0"/>
          <w:numId w:val="25"/>
        </w:numPr>
        <w:tabs>
          <w:tab w:val="left" w:pos="616"/>
          <w:tab w:val="left" w:pos="619"/>
        </w:tabs>
        <w:spacing w:before="151" w:line="249" w:lineRule="auto"/>
        <w:ind w:right="550"/>
        <w:rPr>
          <w:sz w:val="20"/>
        </w:rPr>
      </w:pPr>
      <w:r>
        <w:rPr>
          <w:color w:val="221F1F"/>
          <w:sz w:val="20"/>
        </w:rPr>
        <w:t>Meaning</w:t>
      </w:r>
      <w:r>
        <w:rPr>
          <w:color w:val="221F1F"/>
          <w:spacing w:val="40"/>
          <w:sz w:val="20"/>
        </w:rPr>
        <w:t xml:space="preserve"> </w:t>
      </w:r>
      <w:r>
        <w:rPr>
          <w:color w:val="221F1F"/>
          <w:sz w:val="20"/>
        </w:rPr>
        <w:t>-</w:t>
      </w:r>
      <w:r>
        <w:rPr>
          <w:color w:val="221F1F"/>
          <w:spacing w:val="40"/>
          <w:sz w:val="20"/>
        </w:rPr>
        <w:t xml:space="preserve"> </w:t>
      </w:r>
      <w:r>
        <w:rPr>
          <w:color w:val="221F1F"/>
          <w:sz w:val="20"/>
        </w:rPr>
        <w:t>Number</w:t>
      </w:r>
      <w:r>
        <w:rPr>
          <w:color w:val="221F1F"/>
          <w:spacing w:val="40"/>
          <w:sz w:val="20"/>
        </w:rPr>
        <w:t xml:space="preserve"> </w:t>
      </w:r>
      <w:r>
        <w:rPr>
          <w:color w:val="221F1F"/>
          <w:sz w:val="20"/>
        </w:rPr>
        <w:t>and</w:t>
      </w:r>
      <w:r>
        <w:rPr>
          <w:color w:val="221F1F"/>
          <w:spacing w:val="40"/>
          <w:sz w:val="20"/>
        </w:rPr>
        <w:t xml:space="preserve"> </w:t>
      </w:r>
      <w:r>
        <w:rPr>
          <w:color w:val="221F1F"/>
          <w:sz w:val="20"/>
        </w:rPr>
        <w:t>qualification</w:t>
      </w:r>
      <w:r>
        <w:rPr>
          <w:color w:val="221F1F"/>
          <w:spacing w:val="40"/>
          <w:sz w:val="20"/>
        </w:rPr>
        <w:t xml:space="preserve"> </w:t>
      </w:r>
      <w:r>
        <w:rPr>
          <w:color w:val="221F1F"/>
          <w:sz w:val="20"/>
        </w:rPr>
        <w:t>of</w:t>
      </w:r>
      <w:r>
        <w:rPr>
          <w:color w:val="221F1F"/>
          <w:spacing w:val="40"/>
          <w:sz w:val="20"/>
        </w:rPr>
        <w:t xml:space="preserve"> </w:t>
      </w:r>
      <w:r>
        <w:rPr>
          <w:color w:val="221F1F"/>
          <w:spacing w:val="9"/>
          <w:sz w:val="20"/>
        </w:rPr>
        <w:t>conciliators</w:t>
      </w:r>
      <w:r>
        <w:rPr>
          <w:color w:val="221F1F"/>
          <w:spacing w:val="40"/>
          <w:sz w:val="20"/>
        </w:rPr>
        <w:t xml:space="preserve"> </w:t>
      </w:r>
      <w:r>
        <w:rPr>
          <w:color w:val="221F1F"/>
          <w:sz w:val="20"/>
        </w:rPr>
        <w:t>-</w:t>
      </w:r>
      <w:r>
        <w:rPr>
          <w:color w:val="221F1F"/>
          <w:spacing w:val="40"/>
          <w:sz w:val="20"/>
        </w:rPr>
        <w:t xml:space="preserve"> </w:t>
      </w:r>
      <w:r>
        <w:rPr>
          <w:color w:val="221F1F"/>
          <w:sz w:val="20"/>
        </w:rPr>
        <w:t>Appointment</w:t>
      </w:r>
      <w:r>
        <w:rPr>
          <w:color w:val="221F1F"/>
          <w:spacing w:val="40"/>
          <w:sz w:val="20"/>
        </w:rPr>
        <w:t xml:space="preserve"> </w:t>
      </w:r>
      <w:r>
        <w:rPr>
          <w:color w:val="221F1F"/>
          <w:sz w:val="20"/>
        </w:rPr>
        <w:t>of</w:t>
      </w:r>
      <w:r>
        <w:rPr>
          <w:color w:val="221F1F"/>
          <w:spacing w:val="40"/>
          <w:sz w:val="20"/>
        </w:rPr>
        <w:t xml:space="preserve"> </w:t>
      </w:r>
      <w:r>
        <w:rPr>
          <w:color w:val="221F1F"/>
          <w:sz w:val="20"/>
        </w:rPr>
        <w:t>conciliators</w:t>
      </w:r>
      <w:r>
        <w:rPr>
          <w:color w:val="221F1F"/>
          <w:spacing w:val="40"/>
          <w:sz w:val="20"/>
        </w:rPr>
        <w:t xml:space="preserve"> </w:t>
      </w:r>
      <w:r>
        <w:rPr>
          <w:color w:val="221F1F"/>
          <w:sz w:val="20"/>
        </w:rPr>
        <w:t>-</w:t>
      </w:r>
      <w:r>
        <w:rPr>
          <w:color w:val="221F1F"/>
          <w:spacing w:val="40"/>
          <w:sz w:val="20"/>
        </w:rPr>
        <w:t xml:space="preserve"> </w:t>
      </w:r>
      <w:r>
        <w:rPr>
          <w:color w:val="221F1F"/>
          <w:sz w:val="20"/>
        </w:rPr>
        <w:t>Principles</w:t>
      </w:r>
      <w:r>
        <w:rPr>
          <w:color w:val="221F1F"/>
          <w:spacing w:val="40"/>
          <w:sz w:val="20"/>
        </w:rPr>
        <w:t xml:space="preserve"> </w:t>
      </w:r>
      <w:r>
        <w:rPr>
          <w:color w:val="221F1F"/>
          <w:sz w:val="20"/>
        </w:rPr>
        <w:t>of</w:t>
      </w:r>
      <w:r>
        <w:rPr>
          <w:color w:val="221F1F"/>
          <w:spacing w:val="40"/>
          <w:sz w:val="20"/>
        </w:rPr>
        <w:t xml:space="preserve"> </w:t>
      </w:r>
      <w:r>
        <w:rPr>
          <w:color w:val="221F1F"/>
          <w:sz w:val="20"/>
        </w:rPr>
        <w:t>Procedure</w:t>
      </w:r>
      <w:r>
        <w:rPr>
          <w:color w:val="221F1F"/>
          <w:spacing w:val="40"/>
          <w:sz w:val="20"/>
        </w:rPr>
        <w:t xml:space="preserve"> </w:t>
      </w:r>
      <w:r>
        <w:rPr>
          <w:color w:val="221F1F"/>
          <w:sz w:val="20"/>
        </w:rPr>
        <w:t>- Procedure of Conciliation.</w:t>
      </w:r>
    </w:p>
    <w:p w14:paraId="1890F2BF" w14:textId="77777777" w:rsidR="00F3095E" w:rsidRDefault="00000000">
      <w:pPr>
        <w:pStyle w:val="ListParagraph"/>
        <w:numPr>
          <w:ilvl w:val="0"/>
          <w:numId w:val="25"/>
        </w:numPr>
        <w:tabs>
          <w:tab w:val="left" w:pos="616"/>
          <w:tab w:val="left" w:pos="619"/>
        </w:tabs>
        <w:spacing w:before="168" w:line="252" w:lineRule="auto"/>
        <w:ind w:right="442"/>
        <w:rPr>
          <w:sz w:val="20"/>
        </w:rPr>
      </w:pPr>
      <w:proofErr w:type="gramStart"/>
      <w:r>
        <w:rPr>
          <w:color w:val="221F1F"/>
          <w:sz w:val="20"/>
        </w:rPr>
        <w:t>Settlement</w:t>
      </w:r>
      <w:r>
        <w:rPr>
          <w:color w:val="221F1F"/>
          <w:spacing w:val="27"/>
          <w:sz w:val="20"/>
        </w:rPr>
        <w:t xml:space="preserve"> </w:t>
      </w:r>
      <w:r>
        <w:rPr>
          <w:color w:val="221F1F"/>
          <w:sz w:val="20"/>
        </w:rPr>
        <w:t>:</w:t>
      </w:r>
      <w:proofErr w:type="gramEnd"/>
      <w:r>
        <w:rPr>
          <w:color w:val="221F1F"/>
          <w:spacing w:val="28"/>
          <w:sz w:val="20"/>
        </w:rPr>
        <w:t xml:space="preserve"> </w:t>
      </w:r>
      <w:r>
        <w:rPr>
          <w:color w:val="221F1F"/>
          <w:sz w:val="20"/>
        </w:rPr>
        <w:t>Settlement</w:t>
      </w:r>
      <w:r>
        <w:rPr>
          <w:color w:val="221F1F"/>
          <w:spacing w:val="29"/>
          <w:sz w:val="20"/>
        </w:rPr>
        <w:t xml:space="preserve"> </w:t>
      </w:r>
      <w:r>
        <w:rPr>
          <w:color w:val="221F1F"/>
          <w:sz w:val="20"/>
        </w:rPr>
        <w:t>of</w:t>
      </w:r>
      <w:r>
        <w:rPr>
          <w:color w:val="221F1F"/>
          <w:spacing w:val="27"/>
          <w:sz w:val="20"/>
        </w:rPr>
        <w:t xml:space="preserve"> </w:t>
      </w:r>
      <w:r>
        <w:rPr>
          <w:color w:val="221F1F"/>
          <w:sz w:val="20"/>
        </w:rPr>
        <w:t>Disputes</w:t>
      </w:r>
      <w:r>
        <w:rPr>
          <w:color w:val="221F1F"/>
          <w:spacing w:val="28"/>
          <w:sz w:val="20"/>
        </w:rPr>
        <w:t xml:space="preserve"> </w:t>
      </w:r>
      <w:r>
        <w:rPr>
          <w:color w:val="221F1F"/>
          <w:sz w:val="20"/>
        </w:rPr>
        <w:t>-</w:t>
      </w:r>
      <w:r>
        <w:rPr>
          <w:color w:val="221F1F"/>
          <w:spacing w:val="27"/>
          <w:sz w:val="20"/>
        </w:rPr>
        <w:t xml:space="preserve"> </w:t>
      </w:r>
      <w:r>
        <w:rPr>
          <w:color w:val="221F1F"/>
          <w:sz w:val="20"/>
        </w:rPr>
        <w:t>Status</w:t>
      </w:r>
      <w:r>
        <w:rPr>
          <w:color w:val="221F1F"/>
          <w:spacing w:val="26"/>
          <w:sz w:val="20"/>
        </w:rPr>
        <w:t xml:space="preserve"> </w:t>
      </w:r>
      <w:r>
        <w:rPr>
          <w:color w:val="221F1F"/>
          <w:sz w:val="20"/>
        </w:rPr>
        <w:t>and</w:t>
      </w:r>
      <w:r>
        <w:rPr>
          <w:color w:val="221F1F"/>
          <w:spacing w:val="27"/>
          <w:sz w:val="20"/>
        </w:rPr>
        <w:t xml:space="preserve"> </w:t>
      </w:r>
      <w:r>
        <w:rPr>
          <w:color w:val="221F1F"/>
          <w:sz w:val="20"/>
        </w:rPr>
        <w:t>effect</w:t>
      </w:r>
      <w:r>
        <w:rPr>
          <w:color w:val="221F1F"/>
          <w:spacing w:val="27"/>
          <w:sz w:val="20"/>
        </w:rPr>
        <w:t xml:space="preserve"> </w:t>
      </w:r>
      <w:r>
        <w:rPr>
          <w:color w:val="221F1F"/>
          <w:sz w:val="20"/>
        </w:rPr>
        <w:t xml:space="preserve">of </w:t>
      </w:r>
      <w:r>
        <w:rPr>
          <w:color w:val="221F1F"/>
          <w:spacing w:val="-2"/>
          <w:sz w:val="20"/>
        </w:rPr>
        <w:t>settlement</w:t>
      </w:r>
      <w:r>
        <w:rPr>
          <w:color w:val="221F1F"/>
          <w:spacing w:val="-8"/>
          <w:sz w:val="20"/>
        </w:rPr>
        <w:t xml:space="preserve"> </w:t>
      </w:r>
      <w:r>
        <w:rPr>
          <w:color w:val="221F1F"/>
          <w:spacing w:val="-2"/>
          <w:sz w:val="20"/>
        </w:rPr>
        <w:t>agreement</w:t>
      </w:r>
      <w:r>
        <w:rPr>
          <w:color w:val="221F1F"/>
          <w:spacing w:val="-5"/>
          <w:sz w:val="20"/>
        </w:rPr>
        <w:t xml:space="preserve"> </w:t>
      </w:r>
      <w:r>
        <w:rPr>
          <w:color w:val="221F1F"/>
          <w:spacing w:val="-2"/>
          <w:sz w:val="20"/>
        </w:rPr>
        <w:t>-</w:t>
      </w:r>
      <w:r>
        <w:rPr>
          <w:color w:val="221F1F"/>
          <w:spacing w:val="-5"/>
          <w:sz w:val="20"/>
        </w:rPr>
        <w:t xml:space="preserve"> </w:t>
      </w:r>
      <w:r>
        <w:rPr>
          <w:color w:val="221F1F"/>
          <w:spacing w:val="-2"/>
          <w:sz w:val="20"/>
        </w:rPr>
        <w:t>Restrictions</w:t>
      </w:r>
      <w:r>
        <w:rPr>
          <w:color w:val="221F1F"/>
          <w:spacing w:val="-4"/>
          <w:sz w:val="20"/>
        </w:rPr>
        <w:t xml:space="preserve"> </w:t>
      </w:r>
      <w:r>
        <w:rPr>
          <w:color w:val="221F1F"/>
          <w:spacing w:val="-2"/>
          <w:sz w:val="20"/>
        </w:rPr>
        <w:t>on</w:t>
      </w:r>
      <w:r>
        <w:rPr>
          <w:color w:val="221F1F"/>
          <w:spacing w:val="-6"/>
          <w:sz w:val="20"/>
        </w:rPr>
        <w:t xml:space="preserve"> </w:t>
      </w:r>
      <w:r>
        <w:rPr>
          <w:color w:val="221F1F"/>
          <w:spacing w:val="-2"/>
          <w:sz w:val="20"/>
        </w:rPr>
        <w:t>the</w:t>
      </w:r>
      <w:r>
        <w:rPr>
          <w:color w:val="221F1F"/>
          <w:spacing w:val="-6"/>
          <w:sz w:val="20"/>
        </w:rPr>
        <w:t xml:space="preserve"> </w:t>
      </w:r>
      <w:r>
        <w:rPr>
          <w:color w:val="221F1F"/>
          <w:spacing w:val="-2"/>
          <w:sz w:val="20"/>
        </w:rPr>
        <w:t>role</w:t>
      </w:r>
      <w:r>
        <w:rPr>
          <w:color w:val="221F1F"/>
          <w:spacing w:val="-6"/>
          <w:sz w:val="20"/>
        </w:rPr>
        <w:t xml:space="preserve"> </w:t>
      </w:r>
      <w:r>
        <w:rPr>
          <w:color w:val="221F1F"/>
          <w:spacing w:val="-2"/>
          <w:sz w:val="20"/>
        </w:rPr>
        <w:t>of</w:t>
      </w:r>
      <w:r>
        <w:rPr>
          <w:color w:val="221F1F"/>
          <w:spacing w:val="-6"/>
          <w:sz w:val="20"/>
        </w:rPr>
        <w:t xml:space="preserve"> </w:t>
      </w:r>
      <w:r>
        <w:rPr>
          <w:color w:val="221F1F"/>
          <w:spacing w:val="-2"/>
          <w:sz w:val="20"/>
        </w:rPr>
        <w:t>conciliators</w:t>
      </w:r>
    </w:p>
    <w:p w14:paraId="0BBD45B5" w14:textId="77777777" w:rsidR="00F3095E" w:rsidRDefault="00000000">
      <w:pPr>
        <w:pStyle w:val="BodyText"/>
        <w:spacing w:line="249" w:lineRule="auto"/>
        <w:ind w:left="619"/>
      </w:pPr>
      <w:r>
        <w:rPr>
          <w:color w:val="221F1F"/>
          <w:spacing w:val="-2"/>
        </w:rPr>
        <w:t>-Termination</w:t>
      </w:r>
      <w:r>
        <w:rPr>
          <w:color w:val="221F1F"/>
          <w:spacing w:val="-12"/>
        </w:rPr>
        <w:t xml:space="preserve"> </w:t>
      </w:r>
      <w:r>
        <w:rPr>
          <w:color w:val="221F1F"/>
          <w:spacing w:val="-2"/>
        </w:rPr>
        <w:t>of</w:t>
      </w:r>
      <w:r>
        <w:rPr>
          <w:color w:val="221F1F"/>
          <w:spacing w:val="-12"/>
        </w:rPr>
        <w:t xml:space="preserve"> </w:t>
      </w:r>
      <w:r>
        <w:rPr>
          <w:color w:val="221F1F"/>
          <w:spacing w:val="-2"/>
        </w:rPr>
        <w:t>Conciliation</w:t>
      </w:r>
      <w:r>
        <w:rPr>
          <w:color w:val="221F1F"/>
          <w:spacing w:val="-12"/>
        </w:rPr>
        <w:t xml:space="preserve"> </w:t>
      </w:r>
      <w:r>
        <w:rPr>
          <w:color w:val="221F1F"/>
          <w:spacing w:val="-2"/>
        </w:rPr>
        <w:t>Proceedings</w:t>
      </w:r>
      <w:r>
        <w:rPr>
          <w:color w:val="221F1F"/>
          <w:spacing w:val="-12"/>
        </w:rPr>
        <w:t xml:space="preserve"> </w:t>
      </w:r>
      <w:r>
        <w:rPr>
          <w:color w:val="221F1F"/>
          <w:spacing w:val="-2"/>
        </w:rPr>
        <w:t>-</w:t>
      </w:r>
      <w:r>
        <w:rPr>
          <w:color w:val="221F1F"/>
          <w:spacing w:val="-12"/>
        </w:rPr>
        <w:t xml:space="preserve"> </w:t>
      </w:r>
      <w:r>
        <w:rPr>
          <w:color w:val="221F1F"/>
          <w:spacing w:val="-2"/>
        </w:rPr>
        <w:t>Resort</w:t>
      </w:r>
      <w:r>
        <w:rPr>
          <w:color w:val="221F1F"/>
          <w:spacing w:val="-12"/>
        </w:rPr>
        <w:t xml:space="preserve"> </w:t>
      </w:r>
      <w:r>
        <w:rPr>
          <w:color w:val="221F1F"/>
          <w:spacing w:val="-2"/>
        </w:rPr>
        <w:t>to</w:t>
      </w:r>
      <w:r>
        <w:rPr>
          <w:color w:val="221F1F"/>
          <w:spacing w:val="-25"/>
        </w:rPr>
        <w:t xml:space="preserve"> </w:t>
      </w:r>
      <w:r>
        <w:rPr>
          <w:color w:val="221F1F"/>
          <w:spacing w:val="-2"/>
        </w:rPr>
        <w:t>Arbitral</w:t>
      </w:r>
      <w:r>
        <w:rPr>
          <w:color w:val="221F1F"/>
          <w:spacing w:val="-12"/>
        </w:rPr>
        <w:t xml:space="preserve"> </w:t>
      </w:r>
      <w:r>
        <w:rPr>
          <w:color w:val="221F1F"/>
          <w:spacing w:val="-2"/>
        </w:rPr>
        <w:t xml:space="preserve">or </w:t>
      </w:r>
      <w:r>
        <w:rPr>
          <w:color w:val="221F1F"/>
        </w:rPr>
        <w:t>Judicial Proceedings - Costs - Deposits.</w:t>
      </w:r>
    </w:p>
    <w:p w14:paraId="7727ECB2" w14:textId="77777777" w:rsidR="00F3095E" w:rsidRDefault="00000000">
      <w:pPr>
        <w:spacing w:before="151"/>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IV</w:t>
      </w:r>
      <w:r>
        <w:rPr>
          <w:rFonts w:ascii="Palatino Linotype"/>
          <w:b/>
          <w:color w:val="221F1F"/>
          <w:spacing w:val="-5"/>
          <w:sz w:val="24"/>
        </w:rPr>
        <w:t xml:space="preserve"> </w:t>
      </w:r>
      <w:r>
        <w:rPr>
          <w:rFonts w:ascii="Arial"/>
          <w:b/>
          <w:color w:val="221F1F"/>
          <w:spacing w:val="-2"/>
          <w:sz w:val="20"/>
        </w:rPr>
        <w:t>Mediation:</w:t>
      </w:r>
    </w:p>
    <w:p w14:paraId="51B04E7E" w14:textId="77777777" w:rsidR="00F3095E" w:rsidRDefault="00000000">
      <w:pPr>
        <w:spacing w:before="137"/>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V</w:t>
      </w:r>
      <w:r>
        <w:rPr>
          <w:rFonts w:ascii="Palatino Linotype"/>
          <w:b/>
          <w:color w:val="221F1F"/>
          <w:spacing w:val="-5"/>
          <w:sz w:val="24"/>
        </w:rPr>
        <w:t xml:space="preserve"> </w:t>
      </w:r>
      <w:r>
        <w:rPr>
          <w:rFonts w:ascii="Arial"/>
          <w:b/>
          <w:color w:val="221F1F"/>
          <w:spacing w:val="-2"/>
          <w:sz w:val="20"/>
        </w:rPr>
        <w:t>Schedules</w:t>
      </w:r>
    </w:p>
    <w:p w14:paraId="73C00BEA" w14:textId="77777777" w:rsidR="00F3095E" w:rsidRDefault="00000000">
      <w:pPr>
        <w:pStyle w:val="ListParagraph"/>
        <w:numPr>
          <w:ilvl w:val="0"/>
          <w:numId w:val="24"/>
        </w:numPr>
        <w:tabs>
          <w:tab w:val="left" w:pos="451"/>
          <w:tab w:val="left" w:pos="2321"/>
          <w:tab w:val="left" w:pos="2599"/>
        </w:tabs>
        <w:spacing w:before="148"/>
        <w:rPr>
          <w:sz w:val="20"/>
        </w:rPr>
      </w:pPr>
      <w:r>
        <w:rPr>
          <w:color w:val="221F1F"/>
          <w:sz w:val="20"/>
        </w:rPr>
        <w:t>First</w:t>
      </w:r>
      <w:r>
        <w:rPr>
          <w:color w:val="221F1F"/>
          <w:spacing w:val="-5"/>
          <w:sz w:val="20"/>
        </w:rPr>
        <w:t xml:space="preserve"> </w:t>
      </w:r>
      <w:r>
        <w:rPr>
          <w:color w:val="221F1F"/>
          <w:spacing w:val="-2"/>
          <w:sz w:val="20"/>
        </w:rPr>
        <w:t>Schedule</w:t>
      </w:r>
      <w:r>
        <w:rPr>
          <w:color w:val="221F1F"/>
          <w:sz w:val="20"/>
        </w:rPr>
        <w:tab/>
      </w:r>
      <w:r>
        <w:rPr>
          <w:color w:val="221F1F"/>
          <w:spacing w:val="-10"/>
          <w:sz w:val="20"/>
        </w:rPr>
        <w:t>:</w:t>
      </w:r>
      <w:r>
        <w:rPr>
          <w:color w:val="221F1F"/>
          <w:sz w:val="20"/>
        </w:rPr>
        <w:tab/>
        <w:t>Convention</w:t>
      </w:r>
      <w:r>
        <w:rPr>
          <w:color w:val="221F1F"/>
          <w:spacing w:val="-13"/>
          <w:sz w:val="20"/>
        </w:rPr>
        <w:t xml:space="preserve"> </w:t>
      </w:r>
      <w:r>
        <w:rPr>
          <w:color w:val="221F1F"/>
          <w:sz w:val="20"/>
        </w:rPr>
        <w:t>on</w:t>
      </w:r>
      <w:r>
        <w:rPr>
          <w:color w:val="221F1F"/>
          <w:spacing w:val="-10"/>
          <w:sz w:val="20"/>
        </w:rPr>
        <w:t xml:space="preserve"> </w:t>
      </w:r>
      <w:r>
        <w:rPr>
          <w:color w:val="221F1F"/>
          <w:sz w:val="20"/>
        </w:rPr>
        <w:t>the</w:t>
      </w:r>
      <w:r>
        <w:rPr>
          <w:color w:val="221F1F"/>
          <w:spacing w:val="-9"/>
          <w:sz w:val="20"/>
        </w:rPr>
        <w:t xml:space="preserve"> </w:t>
      </w:r>
      <w:r>
        <w:rPr>
          <w:color w:val="221F1F"/>
          <w:spacing w:val="-2"/>
          <w:sz w:val="20"/>
        </w:rPr>
        <w:t>Recognition</w:t>
      </w:r>
    </w:p>
    <w:p w14:paraId="29960F8A" w14:textId="77777777" w:rsidR="00F3095E" w:rsidRDefault="00000000">
      <w:pPr>
        <w:pStyle w:val="BodyText"/>
        <w:spacing w:before="10" w:line="252" w:lineRule="auto"/>
        <w:ind w:left="2619" w:right="294" w:hanging="27"/>
      </w:pPr>
      <w:r>
        <w:rPr>
          <w:color w:val="221F1F"/>
          <w:spacing w:val="-2"/>
        </w:rPr>
        <w:t>and</w:t>
      </w:r>
      <w:r>
        <w:rPr>
          <w:color w:val="221F1F"/>
          <w:spacing w:val="-8"/>
        </w:rPr>
        <w:t xml:space="preserve"> </w:t>
      </w:r>
      <w:r>
        <w:rPr>
          <w:color w:val="221F1F"/>
          <w:spacing w:val="-2"/>
        </w:rPr>
        <w:t>Enforcement</w:t>
      </w:r>
      <w:r>
        <w:rPr>
          <w:color w:val="221F1F"/>
          <w:spacing w:val="-5"/>
        </w:rPr>
        <w:t xml:space="preserve"> </w:t>
      </w:r>
      <w:r>
        <w:rPr>
          <w:color w:val="221F1F"/>
          <w:spacing w:val="-2"/>
        </w:rPr>
        <w:t>of</w:t>
      </w:r>
      <w:r>
        <w:rPr>
          <w:color w:val="221F1F"/>
          <w:spacing w:val="-5"/>
        </w:rPr>
        <w:t xml:space="preserve"> </w:t>
      </w:r>
      <w:r>
        <w:rPr>
          <w:color w:val="221F1F"/>
          <w:spacing w:val="-2"/>
        </w:rPr>
        <w:t>Foreign</w:t>
      </w:r>
      <w:r>
        <w:rPr>
          <w:color w:val="221F1F"/>
          <w:spacing w:val="-8"/>
        </w:rPr>
        <w:t xml:space="preserve"> </w:t>
      </w:r>
      <w:r>
        <w:rPr>
          <w:color w:val="221F1F"/>
          <w:spacing w:val="-2"/>
        </w:rPr>
        <w:t>Arbitral awards.</w:t>
      </w:r>
    </w:p>
    <w:p w14:paraId="7CDEDA99" w14:textId="77777777" w:rsidR="00F3095E" w:rsidRDefault="00000000">
      <w:pPr>
        <w:pStyle w:val="ListParagraph"/>
        <w:numPr>
          <w:ilvl w:val="0"/>
          <w:numId w:val="24"/>
        </w:numPr>
        <w:tabs>
          <w:tab w:val="left" w:pos="451"/>
          <w:tab w:val="left" w:pos="2321"/>
          <w:tab w:val="left" w:pos="2599"/>
        </w:tabs>
        <w:spacing w:before="166"/>
        <w:rPr>
          <w:sz w:val="20"/>
        </w:rPr>
      </w:pPr>
      <w:r>
        <w:rPr>
          <w:color w:val="221F1F"/>
          <w:sz w:val="20"/>
        </w:rPr>
        <w:t>Second</w:t>
      </w:r>
      <w:r>
        <w:rPr>
          <w:color w:val="221F1F"/>
          <w:spacing w:val="-6"/>
          <w:sz w:val="20"/>
        </w:rPr>
        <w:t xml:space="preserve"> </w:t>
      </w:r>
      <w:r>
        <w:rPr>
          <w:color w:val="221F1F"/>
          <w:spacing w:val="-2"/>
          <w:sz w:val="20"/>
        </w:rPr>
        <w:t>Schedule</w:t>
      </w:r>
      <w:r>
        <w:rPr>
          <w:color w:val="221F1F"/>
          <w:sz w:val="20"/>
        </w:rPr>
        <w:tab/>
      </w:r>
      <w:r>
        <w:rPr>
          <w:color w:val="221F1F"/>
          <w:spacing w:val="-10"/>
          <w:sz w:val="20"/>
        </w:rPr>
        <w:t>:</w:t>
      </w:r>
      <w:r>
        <w:rPr>
          <w:color w:val="221F1F"/>
          <w:sz w:val="20"/>
        </w:rPr>
        <w:tab/>
        <w:t>Protocol</w:t>
      </w:r>
      <w:r>
        <w:rPr>
          <w:color w:val="221F1F"/>
          <w:spacing w:val="-14"/>
          <w:sz w:val="20"/>
        </w:rPr>
        <w:t xml:space="preserve"> </w:t>
      </w:r>
      <w:r>
        <w:rPr>
          <w:color w:val="221F1F"/>
          <w:sz w:val="20"/>
        </w:rPr>
        <w:t>on</w:t>
      </w:r>
      <w:r>
        <w:rPr>
          <w:color w:val="221F1F"/>
          <w:spacing w:val="-14"/>
          <w:sz w:val="20"/>
        </w:rPr>
        <w:t xml:space="preserve"> </w:t>
      </w:r>
      <w:r>
        <w:rPr>
          <w:color w:val="221F1F"/>
          <w:sz w:val="20"/>
        </w:rPr>
        <w:t>Arbitration</w:t>
      </w:r>
      <w:r>
        <w:rPr>
          <w:color w:val="221F1F"/>
          <w:spacing w:val="-11"/>
          <w:sz w:val="20"/>
        </w:rPr>
        <w:t xml:space="preserve"> </w:t>
      </w:r>
      <w:r>
        <w:rPr>
          <w:color w:val="221F1F"/>
          <w:spacing w:val="-2"/>
          <w:sz w:val="20"/>
        </w:rPr>
        <w:t>Clauses.</w:t>
      </w:r>
    </w:p>
    <w:p w14:paraId="0C752C00" w14:textId="77777777" w:rsidR="00F3095E" w:rsidRDefault="00000000">
      <w:pPr>
        <w:pStyle w:val="ListParagraph"/>
        <w:numPr>
          <w:ilvl w:val="0"/>
          <w:numId w:val="24"/>
        </w:numPr>
        <w:tabs>
          <w:tab w:val="left" w:pos="451"/>
          <w:tab w:val="left" w:pos="2321"/>
          <w:tab w:val="left" w:pos="2599"/>
        </w:tabs>
        <w:spacing w:before="182"/>
        <w:rPr>
          <w:sz w:val="20"/>
        </w:rPr>
      </w:pPr>
      <w:r>
        <w:rPr>
          <w:color w:val="221F1F"/>
          <w:sz w:val="20"/>
        </w:rPr>
        <w:t>Third</w:t>
      </w:r>
      <w:r>
        <w:rPr>
          <w:color w:val="221F1F"/>
          <w:spacing w:val="-6"/>
          <w:sz w:val="20"/>
        </w:rPr>
        <w:t xml:space="preserve"> </w:t>
      </w:r>
      <w:r>
        <w:rPr>
          <w:color w:val="221F1F"/>
          <w:spacing w:val="-2"/>
          <w:sz w:val="20"/>
        </w:rPr>
        <w:t>Schedule</w:t>
      </w:r>
      <w:r>
        <w:rPr>
          <w:color w:val="221F1F"/>
          <w:sz w:val="20"/>
        </w:rPr>
        <w:tab/>
      </w:r>
      <w:r>
        <w:rPr>
          <w:color w:val="221F1F"/>
          <w:spacing w:val="-10"/>
          <w:sz w:val="20"/>
        </w:rPr>
        <w:t>:</w:t>
      </w:r>
      <w:r>
        <w:rPr>
          <w:color w:val="221F1F"/>
          <w:sz w:val="20"/>
        </w:rPr>
        <w:tab/>
        <w:t>Convention</w:t>
      </w:r>
      <w:r>
        <w:rPr>
          <w:color w:val="221F1F"/>
          <w:spacing w:val="-11"/>
          <w:sz w:val="20"/>
        </w:rPr>
        <w:t xml:space="preserve"> </w:t>
      </w:r>
      <w:r>
        <w:rPr>
          <w:color w:val="221F1F"/>
          <w:sz w:val="20"/>
        </w:rPr>
        <w:t>on</w:t>
      </w:r>
      <w:r>
        <w:rPr>
          <w:color w:val="221F1F"/>
          <w:spacing w:val="-10"/>
          <w:sz w:val="20"/>
        </w:rPr>
        <w:t xml:space="preserve"> </w:t>
      </w:r>
      <w:r>
        <w:rPr>
          <w:color w:val="221F1F"/>
          <w:sz w:val="20"/>
        </w:rPr>
        <w:t>the</w:t>
      </w:r>
      <w:r>
        <w:rPr>
          <w:color w:val="221F1F"/>
          <w:spacing w:val="-9"/>
          <w:sz w:val="20"/>
        </w:rPr>
        <w:t xml:space="preserve"> </w:t>
      </w:r>
      <w:r>
        <w:rPr>
          <w:color w:val="221F1F"/>
          <w:sz w:val="20"/>
        </w:rPr>
        <w:t>Execution</w:t>
      </w:r>
      <w:r>
        <w:rPr>
          <w:color w:val="221F1F"/>
          <w:spacing w:val="-7"/>
          <w:sz w:val="20"/>
        </w:rPr>
        <w:t xml:space="preserve"> </w:t>
      </w:r>
      <w:r>
        <w:rPr>
          <w:color w:val="221F1F"/>
          <w:spacing w:val="-5"/>
          <w:sz w:val="20"/>
        </w:rPr>
        <w:t>of</w:t>
      </w:r>
    </w:p>
    <w:p w14:paraId="0625BEC4" w14:textId="77777777" w:rsidR="00F3095E" w:rsidRDefault="00000000">
      <w:pPr>
        <w:pStyle w:val="BodyText"/>
        <w:spacing w:before="10"/>
        <w:ind w:left="2595"/>
      </w:pPr>
      <w:r>
        <w:rPr>
          <w:color w:val="221F1F"/>
        </w:rPr>
        <w:t>Foreign</w:t>
      </w:r>
      <w:r>
        <w:rPr>
          <w:color w:val="221F1F"/>
          <w:spacing w:val="-14"/>
        </w:rPr>
        <w:t xml:space="preserve"> </w:t>
      </w:r>
      <w:r>
        <w:rPr>
          <w:color w:val="221F1F"/>
        </w:rPr>
        <w:t>Arbitral</w:t>
      </w:r>
      <w:r>
        <w:rPr>
          <w:color w:val="221F1F"/>
          <w:spacing w:val="27"/>
        </w:rPr>
        <w:t xml:space="preserve"> </w:t>
      </w:r>
      <w:r>
        <w:rPr>
          <w:color w:val="221F1F"/>
          <w:spacing w:val="-2"/>
        </w:rPr>
        <w:t>Awards.</w:t>
      </w:r>
    </w:p>
    <w:p w14:paraId="7114129B" w14:textId="77777777" w:rsidR="00F3095E" w:rsidRDefault="00F3095E">
      <w:pPr>
        <w:pStyle w:val="BodyText"/>
      </w:pPr>
    </w:p>
    <w:p w14:paraId="2A1AC75C" w14:textId="77777777" w:rsidR="00F3095E" w:rsidRDefault="00F3095E">
      <w:pPr>
        <w:pStyle w:val="BodyText"/>
        <w:spacing w:before="7"/>
      </w:pPr>
    </w:p>
    <w:p w14:paraId="605EE26C" w14:textId="77777777" w:rsidR="00F3095E" w:rsidRDefault="00000000">
      <w:pPr>
        <w:pStyle w:val="Heading3"/>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33212672" w14:textId="77777777" w:rsidR="00F3095E" w:rsidRDefault="00000000">
      <w:pPr>
        <w:pStyle w:val="ListParagraph"/>
        <w:numPr>
          <w:ilvl w:val="1"/>
          <w:numId w:val="24"/>
        </w:numPr>
        <w:tabs>
          <w:tab w:val="left" w:pos="617"/>
        </w:tabs>
        <w:spacing w:before="170"/>
        <w:ind w:left="617" w:hanging="317"/>
        <w:rPr>
          <w:sz w:val="20"/>
        </w:rPr>
      </w:pPr>
      <w:r>
        <w:rPr>
          <w:color w:val="221F1F"/>
          <w:spacing w:val="-2"/>
          <w:sz w:val="20"/>
        </w:rPr>
        <w:t>The</w:t>
      </w:r>
      <w:r>
        <w:rPr>
          <w:color w:val="221F1F"/>
          <w:spacing w:val="-10"/>
          <w:sz w:val="20"/>
        </w:rPr>
        <w:t xml:space="preserve"> </w:t>
      </w:r>
      <w:r>
        <w:rPr>
          <w:color w:val="221F1F"/>
          <w:spacing w:val="-2"/>
          <w:sz w:val="20"/>
        </w:rPr>
        <w:t>Arbitration</w:t>
      </w:r>
      <w:r>
        <w:rPr>
          <w:color w:val="221F1F"/>
          <w:spacing w:val="3"/>
          <w:sz w:val="20"/>
        </w:rPr>
        <w:t xml:space="preserve"> </w:t>
      </w:r>
      <w:r>
        <w:rPr>
          <w:color w:val="221F1F"/>
          <w:spacing w:val="-2"/>
          <w:sz w:val="20"/>
        </w:rPr>
        <w:t>and</w:t>
      </w:r>
      <w:r>
        <w:rPr>
          <w:color w:val="221F1F"/>
          <w:spacing w:val="1"/>
          <w:sz w:val="20"/>
        </w:rPr>
        <w:t xml:space="preserve"> </w:t>
      </w:r>
      <w:r>
        <w:rPr>
          <w:color w:val="221F1F"/>
          <w:spacing w:val="-2"/>
          <w:sz w:val="20"/>
        </w:rPr>
        <w:t>Conciliation</w:t>
      </w:r>
      <w:r>
        <w:rPr>
          <w:color w:val="221F1F"/>
          <w:spacing w:val="-6"/>
          <w:sz w:val="20"/>
        </w:rPr>
        <w:t xml:space="preserve"> </w:t>
      </w:r>
      <w:r>
        <w:rPr>
          <w:color w:val="221F1F"/>
          <w:spacing w:val="-2"/>
          <w:sz w:val="20"/>
        </w:rPr>
        <w:t>Act,1996.</w:t>
      </w:r>
    </w:p>
    <w:p w14:paraId="19CCBBC2" w14:textId="77777777" w:rsidR="00F3095E" w:rsidRDefault="00F3095E">
      <w:pPr>
        <w:pStyle w:val="BodyText"/>
        <w:spacing w:before="8"/>
      </w:pPr>
    </w:p>
    <w:p w14:paraId="5E4BBADF" w14:textId="77777777" w:rsidR="00F3095E" w:rsidRDefault="00000000">
      <w:pPr>
        <w:pStyle w:val="ListParagraph"/>
        <w:numPr>
          <w:ilvl w:val="1"/>
          <w:numId w:val="24"/>
        </w:numPr>
        <w:tabs>
          <w:tab w:val="left" w:pos="617"/>
        </w:tabs>
        <w:spacing w:before="1"/>
        <w:ind w:left="617" w:hanging="317"/>
        <w:rPr>
          <w:sz w:val="20"/>
        </w:rPr>
      </w:pPr>
      <w:proofErr w:type="gramStart"/>
      <w:r>
        <w:rPr>
          <w:color w:val="221F1F"/>
          <w:sz w:val="20"/>
        </w:rPr>
        <w:t>Arbitration(Amendment</w:t>
      </w:r>
      <w:r>
        <w:rPr>
          <w:color w:val="221F1F"/>
          <w:spacing w:val="-14"/>
          <w:sz w:val="20"/>
        </w:rPr>
        <w:t xml:space="preserve"> </w:t>
      </w:r>
      <w:r>
        <w:rPr>
          <w:color w:val="221F1F"/>
          <w:sz w:val="20"/>
        </w:rPr>
        <w:t>)Act</w:t>
      </w:r>
      <w:proofErr w:type="gramEnd"/>
      <w:r>
        <w:rPr>
          <w:color w:val="221F1F"/>
          <w:sz w:val="20"/>
        </w:rPr>
        <w:t>,</w:t>
      </w:r>
      <w:r>
        <w:rPr>
          <w:color w:val="221F1F"/>
          <w:spacing w:val="-13"/>
          <w:sz w:val="20"/>
        </w:rPr>
        <w:t xml:space="preserve"> </w:t>
      </w:r>
      <w:r>
        <w:rPr>
          <w:color w:val="221F1F"/>
          <w:spacing w:val="-2"/>
          <w:sz w:val="20"/>
        </w:rPr>
        <w:t>2011.</w:t>
      </w:r>
    </w:p>
    <w:p w14:paraId="1A4CDC19" w14:textId="77777777" w:rsidR="00F3095E" w:rsidRDefault="00F3095E">
      <w:pPr>
        <w:pStyle w:val="BodyText"/>
        <w:spacing w:before="7"/>
      </w:pPr>
    </w:p>
    <w:p w14:paraId="11A471D1" w14:textId="77777777" w:rsidR="00F3095E" w:rsidRDefault="00000000">
      <w:pPr>
        <w:pStyle w:val="ListParagraph"/>
        <w:numPr>
          <w:ilvl w:val="1"/>
          <w:numId w:val="24"/>
        </w:numPr>
        <w:tabs>
          <w:tab w:val="left" w:pos="616"/>
          <w:tab w:val="left" w:pos="619"/>
        </w:tabs>
        <w:spacing w:before="1" w:line="247" w:lineRule="auto"/>
        <w:ind w:right="499"/>
        <w:rPr>
          <w:sz w:val="20"/>
        </w:rPr>
      </w:pPr>
      <w:r>
        <w:rPr>
          <w:color w:val="221F1F"/>
          <w:sz w:val="20"/>
        </w:rPr>
        <w:t>United</w:t>
      </w:r>
      <w:r>
        <w:rPr>
          <w:color w:val="221F1F"/>
          <w:spacing w:val="-9"/>
          <w:sz w:val="20"/>
        </w:rPr>
        <w:t xml:space="preserve"> </w:t>
      </w:r>
      <w:r>
        <w:rPr>
          <w:color w:val="221F1F"/>
          <w:sz w:val="20"/>
        </w:rPr>
        <w:t>Nations</w:t>
      </w:r>
      <w:r>
        <w:rPr>
          <w:color w:val="221F1F"/>
          <w:spacing w:val="-7"/>
          <w:sz w:val="20"/>
        </w:rPr>
        <w:t xml:space="preserve"> </w:t>
      </w:r>
      <w:r>
        <w:rPr>
          <w:color w:val="221F1F"/>
          <w:sz w:val="20"/>
        </w:rPr>
        <w:t>Convention</w:t>
      </w:r>
      <w:r>
        <w:rPr>
          <w:color w:val="221F1F"/>
          <w:spacing w:val="-4"/>
          <w:sz w:val="20"/>
        </w:rPr>
        <w:t xml:space="preserve"> </w:t>
      </w:r>
      <w:r>
        <w:rPr>
          <w:color w:val="221F1F"/>
          <w:sz w:val="20"/>
        </w:rPr>
        <w:t>of</w:t>
      </w:r>
      <w:r>
        <w:rPr>
          <w:color w:val="221F1F"/>
          <w:spacing w:val="-8"/>
          <w:sz w:val="20"/>
        </w:rPr>
        <w:t xml:space="preserve"> </w:t>
      </w:r>
      <w:r>
        <w:rPr>
          <w:color w:val="221F1F"/>
          <w:sz w:val="20"/>
        </w:rPr>
        <w:t>Recognition</w:t>
      </w:r>
      <w:r>
        <w:rPr>
          <w:color w:val="221F1F"/>
          <w:spacing w:val="-8"/>
          <w:sz w:val="20"/>
        </w:rPr>
        <w:t xml:space="preserve"> </w:t>
      </w:r>
      <w:r>
        <w:rPr>
          <w:color w:val="221F1F"/>
          <w:sz w:val="20"/>
        </w:rPr>
        <w:t>and</w:t>
      </w:r>
      <w:r>
        <w:rPr>
          <w:color w:val="221F1F"/>
          <w:spacing w:val="-7"/>
          <w:sz w:val="20"/>
        </w:rPr>
        <w:t xml:space="preserve"> </w:t>
      </w:r>
      <w:r>
        <w:rPr>
          <w:color w:val="221F1F"/>
          <w:sz w:val="20"/>
        </w:rPr>
        <w:t xml:space="preserve">enforcement of </w:t>
      </w:r>
      <w:proofErr w:type="gramStart"/>
      <w:r>
        <w:rPr>
          <w:color w:val="221F1F"/>
          <w:sz w:val="20"/>
        </w:rPr>
        <w:t>Foreign</w:t>
      </w:r>
      <w:proofErr w:type="gramEnd"/>
      <w:r>
        <w:rPr>
          <w:color w:val="221F1F"/>
          <w:sz w:val="20"/>
        </w:rPr>
        <w:t xml:space="preserve"> awards (New York 1958).</w:t>
      </w:r>
    </w:p>
    <w:p w14:paraId="6CAF2462" w14:textId="77777777" w:rsidR="00F3095E" w:rsidRDefault="00F3095E">
      <w:pPr>
        <w:pStyle w:val="BodyText"/>
        <w:spacing w:before="1"/>
      </w:pPr>
    </w:p>
    <w:p w14:paraId="1613AC0E" w14:textId="77777777" w:rsidR="00F3095E" w:rsidRDefault="00000000">
      <w:pPr>
        <w:pStyle w:val="ListParagraph"/>
        <w:numPr>
          <w:ilvl w:val="1"/>
          <w:numId w:val="24"/>
        </w:numPr>
        <w:tabs>
          <w:tab w:val="left" w:pos="617"/>
        </w:tabs>
        <w:ind w:left="617" w:hanging="317"/>
        <w:rPr>
          <w:sz w:val="20"/>
        </w:rPr>
      </w:pPr>
      <w:r>
        <w:rPr>
          <w:color w:val="221F1F"/>
          <w:sz w:val="20"/>
        </w:rPr>
        <w:t>Brussels</w:t>
      </w:r>
      <w:r>
        <w:rPr>
          <w:color w:val="221F1F"/>
          <w:spacing w:val="-10"/>
          <w:sz w:val="20"/>
        </w:rPr>
        <w:t xml:space="preserve"> </w:t>
      </w:r>
      <w:r>
        <w:rPr>
          <w:color w:val="221F1F"/>
          <w:spacing w:val="-2"/>
          <w:sz w:val="20"/>
        </w:rPr>
        <w:t>Convention.</w:t>
      </w:r>
    </w:p>
    <w:p w14:paraId="0BBC50A8" w14:textId="77777777" w:rsidR="00F3095E" w:rsidRDefault="00F3095E">
      <w:pPr>
        <w:pStyle w:val="BodyText"/>
        <w:spacing w:before="6"/>
      </w:pPr>
    </w:p>
    <w:p w14:paraId="526F0004" w14:textId="77777777" w:rsidR="00F3095E" w:rsidRDefault="00000000">
      <w:pPr>
        <w:pStyle w:val="ListParagraph"/>
        <w:numPr>
          <w:ilvl w:val="1"/>
          <w:numId w:val="24"/>
        </w:numPr>
        <w:tabs>
          <w:tab w:val="left" w:pos="617"/>
        </w:tabs>
        <w:ind w:left="617" w:hanging="317"/>
        <w:rPr>
          <w:sz w:val="20"/>
        </w:rPr>
      </w:pPr>
      <w:r>
        <w:rPr>
          <w:color w:val="221F1F"/>
          <w:spacing w:val="-4"/>
          <w:sz w:val="20"/>
        </w:rPr>
        <w:t>European</w:t>
      </w:r>
      <w:r>
        <w:rPr>
          <w:color w:val="221F1F"/>
          <w:spacing w:val="-10"/>
          <w:sz w:val="20"/>
        </w:rPr>
        <w:t xml:space="preserve"> </w:t>
      </w:r>
      <w:r>
        <w:rPr>
          <w:color w:val="221F1F"/>
          <w:spacing w:val="-4"/>
          <w:sz w:val="20"/>
        </w:rPr>
        <w:t>Convention on</w:t>
      </w:r>
      <w:r>
        <w:rPr>
          <w:color w:val="221F1F"/>
          <w:spacing w:val="-7"/>
          <w:sz w:val="20"/>
        </w:rPr>
        <w:t xml:space="preserve"> </w:t>
      </w:r>
      <w:r>
        <w:rPr>
          <w:color w:val="221F1F"/>
          <w:spacing w:val="-4"/>
          <w:sz w:val="20"/>
        </w:rPr>
        <w:t>International</w:t>
      </w:r>
      <w:r>
        <w:rPr>
          <w:color w:val="221F1F"/>
          <w:spacing w:val="-7"/>
          <w:sz w:val="20"/>
        </w:rPr>
        <w:t xml:space="preserve"> </w:t>
      </w:r>
      <w:r>
        <w:rPr>
          <w:color w:val="221F1F"/>
          <w:spacing w:val="-4"/>
          <w:sz w:val="20"/>
        </w:rPr>
        <w:t>Commercial</w:t>
      </w:r>
      <w:r>
        <w:rPr>
          <w:color w:val="221F1F"/>
          <w:spacing w:val="-20"/>
          <w:sz w:val="20"/>
        </w:rPr>
        <w:t xml:space="preserve"> </w:t>
      </w:r>
      <w:r>
        <w:rPr>
          <w:color w:val="221F1F"/>
          <w:spacing w:val="-4"/>
          <w:sz w:val="20"/>
        </w:rPr>
        <w:t>Arbitration.</w:t>
      </w:r>
    </w:p>
    <w:p w14:paraId="07608222" w14:textId="77777777" w:rsidR="00F3095E" w:rsidRDefault="00F3095E">
      <w:pPr>
        <w:pStyle w:val="BodyText"/>
        <w:spacing w:before="8"/>
      </w:pPr>
    </w:p>
    <w:p w14:paraId="1C6CFC50" w14:textId="77777777" w:rsidR="00F3095E" w:rsidRDefault="00000000">
      <w:pPr>
        <w:pStyle w:val="ListParagraph"/>
        <w:numPr>
          <w:ilvl w:val="1"/>
          <w:numId w:val="24"/>
        </w:numPr>
        <w:tabs>
          <w:tab w:val="left" w:pos="617"/>
        </w:tabs>
        <w:spacing w:before="1"/>
        <w:ind w:left="617" w:hanging="317"/>
        <w:rPr>
          <w:sz w:val="20"/>
        </w:rPr>
      </w:pPr>
      <w:r>
        <w:rPr>
          <w:color w:val="221F1F"/>
          <w:spacing w:val="-2"/>
          <w:sz w:val="20"/>
        </w:rPr>
        <w:t>Tamil</w:t>
      </w:r>
      <w:r>
        <w:rPr>
          <w:color w:val="221F1F"/>
          <w:spacing w:val="-6"/>
          <w:sz w:val="20"/>
        </w:rPr>
        <w:t xml:space="preserve"> </w:t>
      </w:r>
      <w:r>
        <w:rPr>
          <w:color w:val="221F1F"/>
          <w:spacing w:val="-2"/>
          <w:sz w:val="20"/>
        </w:rPr>
        <w:t>Nadu</w:t>
      </w:r>
      <w:r>
        <w:rPr>
          <w:color w:val="221F1F"/>
          <w:spacing w:val="-4"/>
          <w:sz w:val="20"/>
        </w:rPr>
        <w:t xml:space="preserve"> </w:t>
      </w:r>
      <w:r>
        <w:rPr>
          <w:color w:val="221F1F"/>
          <w:spacing w:val="-2"/>
          <w:sz w:val="20"/>
        </w:rPr>
        <w:t>Mediation</w:t>
      </w:r>
      <w:r>
        <w:rPr>
          <w:color w:val="221F1F"/>
          <w:spacing w:val="-5"/>
          <w:sz w:val="20"/>
        </w:rPr>
        <w:t xml:space="preserve"> </w:t>
      </w:r>
      <w:r>
        <w:rPr>
          <w:color w:val="221F1F"/>
          <w:spacing w:val="-2"/>
          <w:sz w:val="20"/>
        </w:rPr>
        <w:t>Rules,</w:t>
      </w:r>
      <w:r>
        <w:rPr>
          <w:color w:val="221F1F"/>
          <w:spacing w:val="-5"/>
          <w:sz w:val="20"/>
        </w:rPr>
        <w:t xml:space="preserve"> </w:t>
      </w:r>
      <w:r>
        <w:rPr>
          <w:color w:val="221F1F"/>
          <w:spacing w:val="-2"/>
          <w:sz w:val="20"/>
        </w:rPr>
        <w:t>2010.</w:t>
      </w:r>
    </w:p>
    <w:p w14:paraId="1C18581D" w14:textId="77777777" w:rsidR="00F3095E" w:rsidRDefault="00F3095E">
      <w:pPr>
        <w:pStyle w:val="ListParagraph"/>
        <w:rPr>
          <w:sz w:val="20"/>
        </w:rPr>
        <w:sectPr w:rsidR="00F3095E">
          <w:footerReference w:type="default" r:id="rId29"/>
          <w:pgSz w:w="15840" w:h="12240" w:orient="landscape"/>
          <w:pgMar w:top="740" w:right="720" w:bottom="1120" w:left="1080" w:header="0" w:footer="936" w:gutter="0"/>
          <w:cols w:num="2" w:space="720" w:equalWidth="0">
            <w:col w:w="6018" w:space="1637"/>
            <w:col w:w="6385"/>
          </w:cols>
        </w:sectPr>
      </w:pPr>
    </w:p>
    <w:p w14:paraId="6CF91C36" w14:textId="77777777" w:rsidR="00F3095E" w:rsidRDefault="00000000">
      <w:pPr>
        <w:pStyle w:val="Heading3"/>
        <w:spacing w:before="79"/>
      </w:pPr>
      <w:r>
        <w:rPr>
          <w:color w:val="221F1F"/>
        </w:rPr>
        <w:lastRenderedPageBreak/>
        <w:t>Books</w:t>
      </w:r>
      <w:r>
        <w:rPr>
          <w:color w:val="221F1F"/>
          <w:spacing w:val="-8"/>
        </w:rPr>
        <w:t xml:space="preserve"> </w:t>
      </w:r>
      <w:r>
        <w:rPr>
          <w:color w:val="221F1F"/>
        </w:rPr>
        <w:t>for</w:t>
      </w:r>
      <w:r>
        <w:rPr>
          <w:color w:val="221F1F"/>
          <w:spacing w:val="-9"/>
        </w:rPr>
        <w:t xml:space="preserve"> </w:t>
      </w:r>
      <w:proofErr w:type="gramStart"/>
      <w:r>
        <w:rPr>
          <w:color w:val="221F1F"/>
        </w:rPr>
        <w:t>Reference</w:t>
      </w:r>
      <w:r>
        <w:rPr>
          <w:color w:val="221F1F"/>
          <w:spacing w:val="-10"/>
        </w:rPr>
        <w:t xml:space="preserve"> :</w:t>
      </w:r>
      <w:proofErr w:type="gramEnd"/>
    </w:p>
    <w:p w14:paraId="2BBC2EFE" w14:textId="77777777" w:rsidR="00F3095E" w:rsidRDefault="00000000">
      <w:pPr>
        <w:pStyle w:val="ListParagraph"/>
        <w:numPr>
          <w:ilvl w:val="0"/>
          <w:numId w:val="23"/>
        </w:numPr>
        <w:tabs>
          <w:tab w:val="left" w:pos="617"/>
          <w:tab w:val="left" w:pos="619"/>
        </w:tabs>
        <w:spacing w:before="144" w:line="247" w:lineRule="auto"/>
        <w:ind w:right="1"/>
        <w:jc w:val="both"/>
        <w:rPr>
          <w:sz w:val="20"/>
        </w:rPr>
      </w:pPr>
      <w:r>
        <w:rPr>
          <w:color w:val="221F1F"/>
          <w:sz w:val="20"/>
        </w:rPr>
        <w:t>Law of Arbitration and Conciliation by Dr. Avtar Singh - Published by Eastern Book Co. Lucknow.</w:t>
      </w:r>
    </w:p>
    <w:p w14:paraId="6D6384FC" w14:textId="77777777" w:rsidR="00F3095E" w:rsidRDefault="00000000">
      <w:pPr>
        <w:pStyle w:val="ListParagraph"/>
        <w:numPr>
          <w:ilvl w:val="0"/>
          <w:numId w:val="23"/>
        </w:numPr>
        <w:tabs>
          <w:tab w:val="left" w:pos="618"/>
        </w:tabs>
        <w:spacing w:before="174"/>
        <w:ind w:left="618" w:hanging="318"/>
        <w:jc w:val="both"/>
        <w:rPr>
          <w:sz w:val="20"/>
        </w:rPr>
      </w:pPr>
      <w:r>
        <w:rPr>
          <w:color w:val="221F1F"/>
          <w:spacing w:val="-4"/>
          <w:sz w:val="20"/>
        </w:rPr>
        <w:t>The</w:t>
      </w:r>
      <w:r>
        <w:rPr>
          <w:color w:val="221F1F"/>
          <w:spacing w:val="-21"/>
          <w:sz w:val="20"/>
        </w:rPr>
        <w:t xml:space="preserve"> </w:t>
      </w:r>
      <w:r>
        <w:rPr>
          <w:color w:val="221F1F"/>
          <w:spacing w:val="-4"/>
          <w:sz w:val="20"/>
        </w:rPr>
        <w:t>Arbitration</w:t>
      </w:r>
      <w:r>
        <w:rPr>
          <w:color w:val="221F1F"/>
          <w:spacing w:val="-3"/>
          <w:sz w:val="20"/>
        </w:rPr>
        <w:t xml:space="preserve"> </w:t>
      </w:r>
      <w:r>
        <w:rPr>
          <w:color w:val="221F1F"/>
          <w:spacing w:val="-4"/>
          <w:sz w:val="20"/>
        </w:rPr>
        <w:t>and Conciliation</w:t>
      </w:r>
      <w:r>
        <w:rPr>
          <w:color w:val="221F1F"/>
          <w:spacing w:val="-22"/>
          <w:sz w:val="20"/>
        </w:rPr>
        <w:t xml:space="preserve"> </w:t>
      </w:r>
      <w:r>
        <w:rPr>
          <w:color w:val="221F1F"/>
          <w:spacing w:val="-4"/>
          <w:sz w:val="20"/>
        </w:rPr>
        <w:t>Act,</w:t>
      </w:r>
      <w:r>
        <w:rPr>
          <w:color w:val="221F1F"/>
          <w:spacing w:val="-6"/>
          <w:sz w:val="20"/>
        </w:rPr>
        <w:t xml:space="preserve"> </w:t>
      </w:r>
      <w:r>
        <w:rPr>
          <w:color w:val="221F1F"/>
          <w:spacing w:val="-4"/>
          <w:sz w:val="20"/>
        </w:rPr>
        <w:t>1996</w:t>
      </w:r>
      <w:r>
        <w:rPr>
          <w:color w:val="221F1F"/>
          <w:spacing w:val="-6"/>
          <w:sz w:val="20"/>
        </w:rPr>
        <w:t xml:space="preserve"> </w:t>
      </w:r>
      <w:r>
        <w:rPr>
          <w:color w:val="221F1F"/>
          <w:spacing w:val="-4"/>
          <w:sz w:val="20"/>
        </w:rPr>
        <w:t>(Act</w:t>
      </w:r>
      <w:r>
        <w:rPr>
          <w:color w:val="221F1F"/>
          <w:spacing w:val="-6"/>
          <w:sz w:val="20"/>
        </w:rPr>
        <w:t xml:space="preserve"> </w:t>
      </w:r>
      <w:r>
        <w:rPr>
          <w:color w:val="221F1F"/>
          <w:spacing w:val="-4"/>
          <w:sz w:val="20"/>
        </w:rPr>
        <w:t>26 of 1996)</w:t>
      </w:r>
      <w:r>
        <w:rPr>
          <w:color w:val="221F1F"/>
          <w:spacing w:val="-1"/>
          <w:sz w:val="20"/>
        </w:rPr>
        <w:t xml:space="preserve"> </w:t>
      </w:r>
      <w:proofErr w:type="spellStart"/>
      <w:r>
        <w:rPr>
          <w:color w:val="221F1F"/>
          <w:spacing w:val="-4"/>
          <w:sz w:val="20"/>
        </w:rPr>
        <w:t>byP</w:t>
      </w:r>
      <w:proofErr w:type="spellEnd"/>
      <w:r>
        <w:rPr>
          <w:color w:val="221F1F"/>
          <w:spacing w:val="-4"/>
          <w:sz w:val="20"/>
        </w:rPr>
        <w:t>.</w:t>
      </w:r>
    </w:p>
    <w:p w14:paraId="1DF1B906" w14:textId="77777777" w:rsidR="00F3095E" w:rsidRDefault="00000000">
      <w:pPr>
        <w:pStyle w:val="BodyText"/>
        <w:spacing w:before="10" w:line="249" w:lineRule="auto"/>
        <w:ind w:left="619" w:right="2"/>
        <w:jc w:val="both"/>
      </w:pPr>
      <w:r>
        <w:rPr>
          <w:color w:val="221F1F"/>
        </w:rPr>
        <w:t>S.</w:t>
      </w:r>
      <w:r>
        <w:rPr>
          <w:color w:val="221F1F"/>
          <w:spacing w:val="-7"/>
        </w:rPr>
        <w:t xml:space="preserve"> </w:t>
      </w:r>
      <w:r>
        <w:rPr>
          <w:color w:val="221F1F"/>
        </w:rPr>
        <w:t>Narayana,</w:t>
      </w:r>
      <w:r>
        <w:rPr>
          <w:color w:val="221F1F"/>
          <w:spacing w:val="-9"/>
        </w:rPr>
        <w:t xml:space="preserve"> </w:t>
      </w:r>
      <w:r>
        <w:rPr>
          <w:color w:val="221F1F"/>
        </w:rPr>
        <w:t>Advocate,</w:t>
      </w:r>
      <w:r>
        <w:rPr>
          <w:color w:val="221F1F"/>
          <w:spacing w:val="-5"/>
        </w:rPr>
        <w:t xml:space="preserve"> </w:t>
      </w:r>
      <w:r>
        <w:rPr>
          <w:color w:val="221F1F"/>
        </w:rPr>
        <w:t>Published</w:t>
      </w:r>
      <w:r>
        <w:rPr>
          <w:color w:val="221F1F"/>
          <w:spacing w:val="-4"/>
        </w:rPr>
        <w:t xml:space="preserve"> </w:t>
      </w:r>
      <w:r>
        <w:rPr>
          <w:color w:val="221F1F"/>
        </w:rPr>
        <w:t>by</w:t>
      </w:r>
      <w:r>
        <w:rPr>
          <w:color w:val="221F1F"/>
          <w:spacing w:val="-8"/>
        </w:rPr>
        <w:t xml:space="preserve"> </w:t>
      </w:r>
      <w:r>
        <w:rPr>
          <w:color w:val="221F1F"/>
        </w:rPr>
        <w:t>ALT</w:t>
      </w:r>
      <w:r>
        <w:rPr>
          <w:color w:val="221F1F"/>
          <w:spacing w:val="-4"/>
        </w:rPr>
        <w:t xml:space="preserve"> </w:t>
      </w:r>
      <w:r>
        <w:rPr>
          <w:color w:val="221F1F"/>
        </w:rPr>
        <w:t>Publications,</w:t>
      </w:r>
      <w:r>
        <w:rPr>
          <w:color w:val="221F1F"/>
          <w:spacing w:val="-4"/>
        </w:rPr>
        <w:t xml:space="preserve"> </w:t>
      </w:r>
      <w:r>
        <w:rPr>
          <w:color w:val="221F1F"/>
        </w:rPr>
        <w:t xml:space="preserve">High </w:t>
      </w:r>
      <w:r>
        <w:rPr>
          <w:color w:val="221F1F"/>
          <w:spacing w:val="-2"/>
        </w:rPr>
        <w:t>Court</w:t>
      </w:r>
      <w:r>
        <w:rPr>
          <w:color w:val="221F1F"/>
          <w:spacing w:val="-12"/>
        </w:rPr>
        <w:t xml:space="preserve"> </w:t>
      </w:r>
      <w:r>
        <w:rPr>
          <w:color w:val="221F1F"/>
          <w:spacing w:val="-2"/>
        </w:rPr>
        <w:t>Premises,</w:t>
      </w:r>
      <w:r>
        <w:rPr>
          <w:color w:val="221F1F"/>
          <w:spacing w:val="-12"/>
        </w:rPr>
        <w:t xml:space="preserve"> </w:t>
      </w:r>
      <w:r>
        <w:rPr>
          <w:color w:val="221F1F"/>
          <w:spacing w:val="-2"/>
        </w:rPr>
        <w:t>Gate</w:t>
      </w:r>
      <w:r>
        <w:rPr>
          <w:color w:val="221F1F"/>
          <w:spacing w:val="-12"/>
        </w:rPr>
        <w:t xml:space="preserve"> </w:t>
      </w:r>
      <w:r>
        <w:rPr>
          <w:color w:val="221F1F"/>
          <w:spacing w:val="-2"/>
        </w:rPr>
        <w:t>No.</w:t>
      </w:r>
      <w:r>
        <w:rPr>
          <w:color w:val="221F1F"/>
          <w:spacing w:val="-12"/>
        </w:rPr>
        <w:t xml:space="preserve"> </w:t>
      </w:r>
      <w:proofErr w:type="gramStart"/>
      <w:r>
        <w:rPr>
          <w:color w:val="221F1F"/>
          <w:spacing w:val="-2"/>
        </w:rPr>
        <w:t>2</w:t>
      </w:r>
      <w:r>
        <w:rPr>
          <w:color w:val="221F1F"/>
          <w:spacing w:val="-12"/>
        </w:rPr>
        <w:t xml:space="preserve"> </w:t>
      </w:r>
      <w:r>
        <w:rPr>
          <w:color w:val="221F1F"/>
          <w:spacing w:val="-2"/>
        </w:rPr>
        <w:t>,</w:t>
      </w:r>
      <w:proofErr w:type="gramEnd"/>
      <w:r>
        <w:rPr>
          <w:color w:val="221F1F"/>
          <w:spacing w:val="-12"/>
        </w:rPr>
        <w:t xml:space="preserve"> </w:t>
      </w:r>
      <w:r>
        <w:rPr>
          <w:color w:val="221F1F"/>
          <w:spacing w:val="-2"/>
        </w:rPr>
        <w:t>High</w:t>
      </w:r>
      <w:r>
        <w:rPr>
          <w:color w:val="221F1F"/>
          <w:spacing w:val="-12"/>
        </w:rPr>
        <w:t xml:space="preserve"> </w:t>
      </w:r>
      <w:r>
        <w:rPr>
          <w:color w:val="221F1F"/>
          <w:spacing w:val="-2"/>
        </w:rPr>
        <w:t>Court</w:t>
      </w:r>
      <w:r>
        <w:rPr>
          <w:color w:val="221F1F"/>
          <w:spacing w:val="-12"/>
        </w:rPr>
        <w:t xml:space="preserve"> </w:t>
      </w:r>
      <w:r>
        <w:rPr>
          <w:color w:val="221F1F"/>
          <w:spacing w:val="-2"/>
        </w:rPr>
        <w:t>of</w:t>
      </w:r>
      <w:r>
        <w:rPr>
          <w:color w:val="221F1F"/>
          <w:spacing w:val="-12"/>
        </w:rPr>
        <w:t xml:space="preserve"> </w:t>
      </w:r>
      <w:r>
        <w:rPr>
          <w:color w:val="221F1F"/>
          <w:spacing w:val="-2"/>
        </w:rPr>
        <w:t>A.</w:t>
      </w:r>
      <w:r>
        <w:rPr>
          <w:color w:val="221F1F"/>
          <w:spacing w:val="-11"/>
        </w:rPr>
        <w:t xml:space="preserve"> </w:t>
      </w:r>
      <w:r>
        <w:rPr>
          <w:color w:val="221F1F"/>
          <w:spacing w:val="-2"/>
        </w:rPr>
        <w:t>P.</w:t>
      </w:r>
      <w:r>
        <w:rPr>
          <w:color w:val="221F1F"/>
          <w:spacing w:val="-12"/>
        </w:rPr>
        <w:t xml:space="preserve"> </w:t>
      </w:r>
      <w:r>
        <w:rPr>
          <w:color w:val="221F1F"/>
          <w:spacing w:val="-2"/>
        </w:rPr>
        <w:t>Hyderabad</w:t>
      </w:r>
      <w:r>
        <w:rPr>
          <w:color w:val="221F1F"/>
          <w:spacing w:val="-12"/>
        </w:rPr>
        <w:t xml:space="preserve"> </w:t>
      </w:r>
      <w:r>
        <w:rPr>
          <w:color w:val="221F1F"/>
          <w:spacing w:val="-2"/>
        </w:rPr>
        <w:t>-</w:t>
      </w:r>
      <w:r>
        <w:rPr>
          <w:color w:val="221F1F"/>
          <w:spacing w:val="-12"/>
        </w:rPr>
        <w:t xml:space="preserve"> </w:t>
      </w:r>
      <w:r>
        <w:rPr>
          <w:color w:val="221F1F"/>
          <w:spacing w:val="-2"/>
        </w:rPr>
        <w:t xml:space="preserve">2 </w:t>
      </w:r>
      <w:r>
        <w:rPr>
          <w:color w:val="221F1F"/>
        </w:rPr>
        <w:t>(A. P.)</w:t>
      </w:r>
    </w:p>
    <w:p w14:paraId="5D53F039" w14:textId="77777777" w:rsidR="00F3095E" w:rsidRDefault="00000000">
      <w:pPr>
        <w:pStyle w:val="ListParagraph"/>
        <w:numPr>
          <w:ilvl w:val="0"/>
          <w:numId w:val="23"/>
        </w:numPr>
        <w:tabs>
          <w:tab w:val="left" w:pos="618"/>
        </w:tabs>
        <w:spacing w:before="171"/>
        <w:ind w:left="618" w:hanging="318"/>
        <w:jc w:val="both"/>
        <w:rPr>
          <w:sz w:val="20"/>
        </w:rPr>
      </w:pPr>
      <w:r>
        <w:rPr>
          <w:color w:val="221F1F"/>
          <w:spacing w:val="-2"/>
          <w:sz w:val="20"/>
        </w:rPr>
        <w:t>Mani’s-</w:t>
      </w:r>
      <w:r>
        <w:rPr>
          <w:color w:val="221F1F"/>
          <w:spacing w:val="2"/>
          <w:sz w:val="20"/>
        </w:rPr>
        <w:t xml:space="preserve"> </w:t>
      </w:r>
      <w:r>
        <w:rPr>
          <w:color w:val="221F1F"/>
          <w:spacing w:val="-2"/>
          <w:sz w:val="20"/>
        </w:rPr>
        <w:t>Digest</w:t>
      </w:r>
      <w:r>
        <w:rPr>
          <w:color w:val="221F1F"/>
          <w:spacing w:val="2"/>
          <w:sz w:val="20"/>
        </w:rPr>
        <w:t xml:space="preserve"> </w:t>
      </w:r>
      <w:r>
        <w:rPr>
          <w:color w:val="221F1F"/>
          <w:spacing w:val="-2"/>
          <w:sz w:val="20"/>
        </w:rPr>
        <w:t>on</w:t>
      </w:r>
      <w:r>
        <w:rPr>
          <w:color w:val="221F1F"/>
          <w:spacing w:val="-7"/>
          <w:sz w:val="20"/>
        </w:rPr>
        <w:t xml:space="preserve"> </w:t>
      </w:r>
      <w:r>
        <w:rPr>
          <w:color w:val="221F1F"/>
          <w:spacing w:val="-2"/>
          <w:sz w:val="20"/>
        </w:rPr>
        <w:t>Arbitration</w:t>
      </w:r>
      <w:r>
        <w:rPr>
          <w:color w:val="221F1F"/>
          <w:spacing w:val="2"/>
          <w:sz w:val="20"/>
        </w:rPr>
        <w:t xml:space="preserve"> </w:t>
      </w:r>
      <w:r>
        <w:rPr>
          <w:color w:val="221F1F"/>
          <w:spacing w:val="-2"/>
          <w:sz w:val="20"/>
        </w:rPr>
        <w:t>and</w:t>
      </w:r>
      <w:r>
        <w:rPr>
          <w:color w:val="221F1F"/>
          <w:spacing w:val="1"/>
          <w:sz w:val="20"/>
        </w:rPr>
        <w:t xml:space="preserve"> </w:t>
      </w:r>
      <w:r>
        <w:rPr>
          <w:color w:val="221F1F"/>
          <w:spacing w:val="-2"/>
          <w:sz w:val="20"/>
        </w:rPr>
        <w:t>Conciliation</w:t>
      </w:r>
      <w:r>
        <w:rPr>
          <w:color w:val="221F1F"/>
          <w:spacing w:val="3"/>
          <w:sz w:val="20"/>
        </w:rPr>
        <w:t xml:space="preserve"> </w:t>
      </w:r>
      <w:r>
        <w:rPr>
          <w:color w:val="221F1F"/>
          <w:spacing w:val="-2"/>
          <w:sz w:val="20"/>
        </w:rPr>
        <w:t>(1996-2014)</w:t>
      </w:r>
    </w:p>
    <w:p w14:paraId="78339AC3" w14:textId="77777777" w:rsidR="00F3095E" w:rsidRDefault="00000000">
      <w:pPr>
        <w:pStyle w:val="ListParagraph"/>
        <w:numPr>
          <w:ilvl w:val="0"/>
          <w:numId w:val="23"/>
        </w:numPr>
        <w:tabs>
          <w:tab w:val="left" w:pos="618"/>
        </w:tabs>
        <w:spacing w:before="181"/>
        <w:ind w:left="618" w:hanging="318"/>
        <w:jc w:val="both"/>
        <w:rPr>
          <w:sz w:val="20"/>
        </w:rPr>
      </w:pPr>
      <w:proofErr w:type="spellStart"/>
      <w:r>
        <w:rPr>
          <w:color w:val="221F1F"/>
          <w:sz w:val="20"/>
        </w:rPr>
        <w:t>Justice.Saraf</w:t>
      </w:r>
      <w:proofErr w:type="spellEnd"/>
      <w:r>
        <w:rPr>
          <w:color w:val="221F1F"/>
          <w:sz w:val="20"/>
        </w:rPr>
        <w:t>-</w:t>
      </w:r>
      <w:r>
        <w:rPr>
          <w:color w:val="221F1F"/>
          <w:spacing w:val="-14"/>
          <w:sz w:val="20"/>
        </w:rPr>
        <w:t xml:space="preserve"> </w:t>
      </w:r>
      <w:r>
        <w:rPr>
          <w:color w:val="221F1F"/>
          <w:sz w:val="20"/>
        </w:rPr>
        <w:t>The</w:t>
      </w:r>
      <w:r>
        <w:rPr>
          <w:color w:val="221F1F"/>
          <w:spacing w:val="-14"/>
          <w:sz w:val="20"/>
        </w:rPr>
        <w:t xml:space="preserve"> </w:t>
      </w:r>
      <w:r>
        <w:rPr>
          <w:color w:val="221F1F"/>
          <w:sz w:val="20"/>
        </w:rPr>
        <w:t>Arbitration</w:t>
      </w:r>
      <w:r>
        <w:rPr>
          <w:color w:val="221F1F"/>
          <w:spacing w:val="18"/>
          <w:sz w:val="20"/>
        </w:rPr>
        <w:t xml:space="preserve"> </w:t>
      </w:r>
      <w:r>
        <w:rPr>
          <w:color w:val="221F1F"/>
          <w:sz w:val="20"/>
        </w:rPr>
        <w:t>and</w:t>
      </w:r>
      <w:r>
        <w:rPr>
          <w:color w:val="221F1F"/>
          <w:spacing w:val="-14"/>
          <w:sz w:val="20"/>
        </w:rPr>
        <w:t xml:space="preserve"> </w:t>
      </w:r>
      <w:r>
        <w:rPr>
          <w:color w:val="221F1F"/>
          <w:sz w:val="20"/>
        </w:rPr>
        <w:t>Conciliation</w:t>
      </w:r>
      <w:r>
        <w:rPr>
          <w:color w:val="221F1F"/>
          <w:spacing w:val="-13"/>
          <w:sz w:val="20"/>
        </w:rPr>
        <w:t xml:space="preserve"> </w:t>
      </w:r>
      <w:r>
        <w:rPr>
          <w:color w:val="221F1F"/>
          <w:sz w:val="20"/>
        </w:rPr>
        <w:t>(2012</w:t>
      </w:r>
      <w:r>
        <w:rPr>
          <w:color w:val="221F1F"/>
          <w:spacing w:val="-11"/>
          <w:sz w:val="20"/>
        </w:rPr>
        <w:t xml:space="preserve"> </w:t>
      </w:r>
      <w:r>
        <w:rPr>
          <w:color w:val="221F1F"/>
          <w:spacing w:val="-2"/>
          <w:sz w:val="20"/>
        </w:rPr>
        <w:t>Edition)</w:t>
      </w:r>
    </w:p>
    <w:p w14:paraId="6EC525CB" w14:textId="77777777" w:rsidR="00F3095E" w:rsidRDefault="00000000">
      <w:pPr>
        <w:pStyle w:val="ListParagraph"/>
        <w:numPr>
          <w:ilvl w:val="0"/>
          <w:numId w:val="23"/>
        </w:numPr>
        <w:tabs>
          <w:tab w:val="left" w:pos="617"/>
          <w:tab w:val="left" w:pos="619"/>
        </w:tabs>
        <w:spacing w:before="180" w:line="300" w:lineRule="auto"/>
        <w:jc w:val="both"/>
        <w:rPr>
          <w:sz w:val="20"/>
        </w:rPr>
      </w:pPr>
      <w:proofErr w:type="spellStart"/>
      <w:r>
        <w:rPr>
          <w:color w:val="221F1F"/>
          <w:spacing w:val="-2"/>
          <w:sz w:val="20"/>
        </w:rPr>
        <w:t>P.</w:t>
      </w:r>
      <w:proofErr w:type="gramStart"/>
      <w:r>
        <w:rPr>
          <w:color w:val="221F1F"/>
          <w:spacing w:val="-2"/>
          <w:sz w:val="20"/>
        </w:rPr>
        <w:t>C.Markanda</w:t>
      </w:r>
      <w:proofErr w:type="gramEnd"/>
      <w:r>
        <w:rPr>
          <w:color w:val="221F1F"/>
          <w:spacing w:val="-2"/>
          <w:sz w:val="20"/>
        </w:rPr>
        <w:t>,&amp;Sri</w:t>
      </w:r>
      <w:proofErr w:type="spellEnd"/>
      <w:r>
        <w:rPr>
          <w:color w:val="221F1F"/>
          <w:spacing w:val="-7"/>
          <w:sz w:val="20"/>
        </w:rPr>
        <w:t xml:space="preserve"> </w:t>
      </w:r>
      <w:r>
        <w:rPr>
          <w:color w:val="221F1F"/>
          <w:spacing w:val="-2"/>
          <w:sz w:val="20"/>
        </w:rPr>
        <w:t>Ram</w:t>
      </w:r>
      <w:r>
        <w:rPr>
          <w:color w:val="221F1F"/>
          <w:spacing w:val="-7"/>
          <w:sz w:val="20"/>
        </w:rPr>
        <w:t xml:space="preserve"> </w:t>
      </w:r>
      <w:proofErr w:type="spellStart"/>
      <w:r>
        <w:rPr>
          <w:color w:val="221F1F"/>
          <w:spacing w:val="-2"/>
          <w:sz w:val="20"/>
        </w:rPr>
        <w:t>Panchu’s</w:t>
      </w:r>
      <w:proofErr w:type="spellEnd"/>
      <w:r>
        <w:rPr>
          <w:color w:val="221F1F"/>
          <w:spacing w:val="-4"/>
          <w:sz w:val="20"/>
        </w:rPr>
        <w:t xml:space="preserve"> </w:t>
      </w:r>
      <w:r>
        <w:rPr>
          <w:color w:val="221F1F"/>
          <w:spacing w:val="-2"/>
          <w:sz w:val="20"/>
        </w:rPr>
        <w:t>Mediation</w:t>
      </w:r>
      <w:r>
        <w:rPr>
          <w:color w:val="221F1F"/>
          <w:spacing w:val="-6"/>
          <w:sz w:val="20"/>
        </w:rPr>
        <w:t xml:space="preserve"> </w:t>
      </w:r>
      <w:proofErr w:type="spellStart"/>
      <w:r>
        <w:rPr>
          <w:color w:val="221F1F"/>
          <w:spacing w:val="-2"/>
          <w:sz w:val="20"/>
        </w:rPr>
        <w:t>Practise</w:t>
      </w:r>
      <w:proofErr w:type="spellEnd"/>
      <w:r>
        <w:rPr>
          <w:color w:val="221F1F"/>
          <w:spacing w:val="-7"/>
          <w:sz w:val="20"/>
        </w:rPr>
        <w:t xml:space="preserve"> </w:t>
      </w:r>
      <w:r>
        <w:rPr>
          <w:color w:val="221F1F"/>
          <w:spacing w:val="-2"/>
          <w:sz w:val="20"/>
        </w:rPr>
        <w:t>and</w:t>
      </w:r>
      <w:r>
        <w:rPr>
          <w:color w:val="221F1F"/>
          <w:spacing w:val="-6"/>
          <w:sz w:val="20"/>
        </w:rPr>
        <w:t xml:space="preserve"> </w:t>
      </w:r>
      <w:r>
        <w:rPr>
          <w:color w:val="221F1F"/>
          <w:spacing w:val="-2"/>
          <w:sz w:val="20"/>
        </w:rPr>
        <w:t xml:space="preserve">the </w:t>
      </w:r>
      <w:r>
        <w:rPr>
          <w:color w:val="221F1F"/>
          <w:spacing w:val="-4"/>
          <w:sz w:val="20"/>
        </w:rPr>
        <w:t>law</w:t>
      </w:r>
    </w:p>
    <w:p w14:paraId="1C47DFCC" w14:textId="77777777" w:rsidR="00F3095E" w:rsidRDefault="00000000">
      <w:pPr>
        <w:pStyle w:val="ListParagraph"/>
        <w:numPr>
          <w:ilvl w:val="0"/>
          <w:numId w:val="23"/>
        </w:numPr>
        <w:tabs>
          <w:tab w:val="left" w:pos="617"/>
          <w:tab w:val="left" w:pos="619"/>
        </w:tabs>
        <w:spacing w:before="124" w:line="247" w:lineRule="auto"/>
        <w:ind w:right="9"/>
        <w:jc w:val="both"/>
        <w:rPr>
          <w:sz w:val="20"/>
        </w:rPr>
      </w:pPr>
      <w:r>
        <w:rPr>
          <w:color w:val="221F1F"/>
          <w:spacing w:val="-4"/>
          <w:sz w:val="20"/>
        </w:rPr>
        <w:t>Law</w:t>
      </w:r>
      <w:r>
        <w:rPr>
          <w:color w:val="221F1F"/>
          <w:spacing w:val="-5"/>
          <w:sz w:val="20"/>
        </w:rPr>
        <w:t xml:space="preserve"> </w:t>
      </w:r>
      <w:r>
        <w:rPr>
          <w:color w:val="221F1F"/>
          <w:spacing w:val="-4"/>
          <w:sz w:val="20"/>
        </w:rPr>
        <w:t>relating</w:t>
      </w:r>
      <w:r>
        <w:rPr>
          <w:color w:val="221F1F"/>
          <w:spacing w:val="-5"/>
          <w:sz w:val="20"/>
        </w:rPr>
        <w:t xml:space="preserve"> </w:t>
      </w:r>
      <w:r>
        <w:rPr>
          <w:color w:val="221F1F"/>
          <w:spacing w:val="-4"/>
          <w:sz w:val="20"/>
        </w:rPr>
        <w:t>to</w:t>
      </w:r>
      <w:r>
        <w:rPr>
          <w:color w:val="221F1F"/>
          <w:spacing w:val="-7"/>
          <w:sz w:val="20"/>
        </w:rPr>
        <w:t xml:space="preserve"> </w:t>
      </w:r>
      <w:r>
        <w:rPr>
          <w:color w:val="221F1F"/>
          <w:spacing w:val="-4"/>
          <w:sz w:val="20"/>
        </w:rPr>
        <w:t>Arbitration</w:t>
      </w:r>
      <w:r>
        <w:rPr>
          <w:color w:val="221F1F"/>
          <w:spacing w:val="-5"/>
          <w:sz w:val="20"/>
        </w:rPr>
        <w:t xml:space="preserve"> </w:t>
      </w:r>
      <w:r>
        <w:rPr>
          <w:color w:val="221F1F"/>
          <w:spacing w:val="-4"/>
          <w:sz w:val="20"/>
        </w:rPr>
        <w:t>and</w:t>
      </w:r>
      <w:r>
        <w:rPr>
          <w:color w:val="221F1F"/>
          <w:spacing w:val="-5"/>
          <w:sz w:val="20"/>
        </w:rPr>
        <w:t xml:space="preserve"> </w:t>
      </w:r>
      <w:r>
        <w:rPr>
          <w:color w:val="221F1F"/>
          <w:spacing w:val="-4"/>
          <w:sz w:val="20"/>
        </w:rPr>
        <w:t>Conciliation (II</w:t>
      </w:r>
      <w:r>
        <w:rPr>
          <w:color w:val="221F1F"/>
          <w:spacing w:val="-5"/>
          <w:sz w:val="20"/>
        </w:rPr>
        <w:t xml:space="preserve"> </w:t>
      </w:r>
      <w:r>
        <w:rPr>
          <w:color w:val="221F1F"/>
          <w:spacing w:val="-4"/>
          <w:sz w:val="20"/>
        </w:rPr>
        <w:t>Volumes)</w:t>
      </w:r>
      <w:r>
        <w:rPr>
          <w:color w:val="221F1F"/>
          <w:spacing w:val="-6"/>
          <w:sz w:val="20"/>
        </w:rPr>
        <w:t xml:space="preserve"> </w:t>
      </w:r>
      <w:r>
        <w:rPr>
          <w:color w:val="221F1F"/>
          <w:spacing w:val="-4"/>
          <w:sz w:val="20"/>
        </w:rPr>
        <w:t xml:space="preserve">by M.A. </w:t>
      </w:r>
      <w:r>
        <w:rPr>
          <w:color w:val="221F1F"/>
          <w:sz w:val="20"/>
        </w:rPr>
        <w:t>Sujan</w:t>
      </w:r>
      <w:r>
        <w:rPr>
          <w:color w:val="221F1F"/>
          <w:spacing w:val="-3"/>
          <w:sz w:val="20"/>
        </w:rPr>
        <w:t xml:space="preserve"> </w:t>
      </w:r>
      <w:r>
        <w:rPr>
          <w:color w:val="221F1F"/>
          <w:sz w:val="20"/>
        </w:rPr>
        <w:t>Published</w:t>
      </w:r>
      <w:r>
        <w:rPr>
          <w:color w:val="221F1F"/>
          <w:spacing w:val="-2"/>
          <w:sz w:val="20"/>
        </w:rPr>
        <w:t xml:space="preserve"> </w:t>
      </w:r>
      <w:r>
        <w:rPr>
          <w:color w:val="221F1F"/>
          <w:sz w:val="20"/>
        </w:rPr>
        <w:t>by</w:t>
      </w:r>
      <w:r>
        <w:rPr>
          <w:color w:val="221F1F"/>
          <w:spacing w:val="-3"/>
          <w:sz w:val="20"/>
        </w:rPr>
        <w:t xml:space="preserve"> </w:t>
      </w:r>
      <w:r>
        <w:rPr>
          <w:color w:val="221F1F"/>
          <w:sz w:val="20"/>
        </w:rPr>
        <w:t>Universal</w:t>
      </w:r>
      <w:r>
        <w:rPr>
          <w:color w:val="221F1F"/>
          <w:spacing w:val="-3"/>
          <w:sz w:val="20"/>
        </w:rPr>
        <w:t xml:space="preserve"> </w:t>
      </w:r>
      <w:r>
        <w:rPr>
          <w:color w:val="221F1F"/>
          <w:sz w:val="20"/>
        </w:rPr>
        <w:t>Law</w:t>
      </w:r>
      <w:r>
        <w:rPr>
          <w:color w:val="221F1F"/>
          <w:spacing w:val="-1"/>
          <w:sz w:val="20"/>
        </w:rPr>
        <w:t xml:space="preserve"> </w:t>
      </w:r>
      <w:r>
        <w:rPr>
          <w:color w:val="221F1F"/>
          <w:sz w:val="20"/>
        </w:rPr>
        <w:t>Publishing</w:t>
      </w:r>
      <w:r>
        <w:rPr>
          <w:color w:val="221F1F"/>
          <w:spacing w:val="-2"/>
          <w:sz w:val="20"/>
        </w:rPr>
        <w:t xml:space="preserve"> </w:t>
      </w:r>
      <w:r>
        <w:rPr>
          <w:color w:val="221F1F"/>
          <w:sz w:val="20"/>
        </w:rPr>
        <w:t>Pvt.</w:t>
      </w:r>
      <w:r>
        <w:rPr>
          <w:color w:val="221F1F"/>
          <w:spacing w:val="-2"/>
          <w:sz w:val="20"/>
        </w:rPr>
        <w:t xml:space="preserve"> </w:t>
      </w:r>
      <w:r>
        <w:rPr>
          <w:color w:val="221F1F"/>
          <w:sz w:val="20"/>
        </w:rPr>
        <w:t>Ltd,</w:t>
      </w:r>
      <w:r>
        <w:rPr>
          <w:color w:val="221F1F"/>
          <w:spacing w:val="-2"/>
          <w:sz w:val="20"/>
        </w:rPr>
        <w:t xml:space="preserve"> </w:t>
      </w:r>
      <w:r>
        <w:rPr>
          <w:color w:val="221F1F"/>
          <w:sz w:val="20"/>
        </w:rPr>
        <w:t>Delhi.</w:t>
      </w:r>
    </w:p>
    <w:p w14:paraId="0C61631D" w14:textId="77777777" w:rsidR="00F3095E" w:rsidRDefault="00000000">
      <w:pPr>
        <w:pStyle w:val="ListParagraph"/>
        <w:numPr>
          <w:ilvl w:val="0"/>
          <w:numId w:val="23"/>
        </w:numPr>
        <w:tabs>
          <w:tab w:val="left" w:pos="617"/>
          <w:tab w:val="left" w:pos="619"/>
        </w:tabs>
        <w:spacing w:before="176" w:line="247" w:lineRule="auto"/>
        <w:ind w:right="9"/>
        <w:jc w:val="both"/>
        <w:rPr>
          <w:sz w:val="20"/>
        </w:rPr>
      </w:pPr>
      <w:r>
        <w:rPr>
          <w:color w:val="221F1F"/>
          <w:sz w:val="20"/>
        </w:rPr>
        <w:t xml:space="preserve">Law of Arbitration and Conciliation by S. K. Roy Chowdhury and H. K. </w:t>
      </w:r>
      <w:proofErr w:type="spellStart"/>
      <w:r>
        <w:rPr>
          <w:color w:val="221F1F"/>
          <w:sz w:val="20"/>
        </w:rPr>
        <w:t>Saharay</w:t>
      </w:r>
      <w:proofErr w:type="spellEnd"/>
      <w:r>
        <w:rPr>
          <w:color w:val="221F1F"/>
          <w:sz w:val="20"/>
        </w:rPr>
        <w:t xml:space="preserve"> (4th Edition 1996) published by Eastern Law House, New Delhi.</w:t>
      </w:r>
    </w:p>
    <w:p w14:paraId="0F240663" w14:textId="77777777" w:rsidR="00F3095E" w:rsidRDefault="00F3095E">
      <w:pPr>
        <w:pStyle w:val="BodyText"/>
        <w:spacing w:before="3"/>
      </w:pPr>
    </w:p>
    <w:p w14:paraId="7415B5F0" w14:textId="77777777" w:rsidR="00F3095E" w:rsidRDefault="00000000">
      <w:pPr>
        <w:pStyle w:val="Heading5"/>
      </w:pPr>
      <w:r>
        <w:rPr>
          <w:color w:val="221F1F"/>
          <w:spacing w:val="-2"/>
        </w:rPr>
        <w:t>Assessment Scheme</w:t>
      </w:r>
    </w:p>
    <w:p w14:paraId="7FF1BE4E" w14:textId="77777777" w:rsidR="00F3095E" w:rsidRDefault="00000000">
      <w:pPr>
        <w:pStyle w:val="ListParagraph"/>
        <w:numPr>
          <w:ilvl w:val="0"/>
          <w:numId w:val="22"/>
        </w:numPr>
        <w:tabs>
          <w:tab w:val="left" w:pos="617"/>
          <w:tab w:val="left" w:pos="619"/>
        </w:tabs>
        <w:spacing w:before="166" w:line="367" w:lineRule="auto"/>
        <w:ind w:right="2574"/>
        <w:jc w:val="left"/>
        <w:rPr>
          <w:color w:val="221F1F"/>
          <w:sz w:val="20"/>
        </w:rPr>
      </w:pPr>
      <w:r>
        <w:rPr>
          <w:color w:val="221F1F"/>
          <w:sz w:val="20"/>
        </w:rPr>
        <w:t>Case</w:t>
      </w:r>
      <w:r>
        <w:rPr>
          <w:color w:val="221F1F"/>
          <w:spacing w:val="-16"/>
          <w:sz w:val="20"/>
        </w:rPr>
        <w:t xml:space="preserve"> </w:t>
      </w:r>
      <w:r>
        <w:rPr>
          <w:color w:val="221F1F"/>
          <w:sz w:val="20"/>
        </w:rPr>
        <w:t>Study</w:t>
      </w:r>
      <w:r>
        <w:rPr>
          <w:color w:val="221F1F"/>
          <w:spacing w:val="-14"/>
          <w:sz w:val="20"/>
        </w:rPr>
        <w:t xml:space="preserve"> </w:t>
      </w:r>
      <w:r>
        <w:rPr>
          <w:color w:val="221F1F"/>
          <w:sz w:val="20"/>
        </w:rPr>
        <w:t>in</w:t>
      </w:r>
      <w:r>
        <w:rPr>
          <w:color w:val="221F1F"/>
          <w:spacing w:val="-14"/>
          <w:sz w:val="20"/>
        </w:rPr>
        <w:t xml:space="preserve"> </w:t>
      </w:r>
      <w:r>
        <w:rPr>
          <w:color w:val="221F1F"/>
          <w:sz w:val="20"/>
        </w:rPr>
        <w:t>Arbitration</w:t>
      </w:r>
      <w:r>
        <w:rPr>
          <w:color w:val="221F1F"/>
          <w:spacing w:val="-14"/>
          <w:sz w:val="20"/>
        </w:rPr>
        <w:t xml:space="preserve"> </w:t>
      </w:r>
      <w:r>
        <w:rPr>
          <w:color w:val="221F1F"/>
          <w:sz w:val="20"/>
        </w:rPr>
        <w:t>Centre (</w:t>
      </w:r>
      <w:proofErr w:type="spellStart"/>
      <w:r>
        <w:rPr>
          <w:color w:val="221F1F"/>
          <w:sz w:val="20"/>
        </w:rPr>
        <w:t>Pratical</w:t>
      </w:r>
      <w:proofErr w:type="spellEnd"/>
      <w:r>
        <w:rPr>
          <w:color w:val="221F1F"/>
          <w:sz w:val="20"/>
        </w:rPr>
        <w:t xml:space="preserve"> /Simulation Exercises)</w:t>
      </w:r>
    </w:p>
    <w:p w14:paraId="781EBBEE" w14:textId="77777777" w:rsidR="00F3095E" w:rsidRDefault="00000000">
      <w:pPr>
        <w:pStyle w:val="BodyText"/>
        <w:tabs>
          <w:tab w:val="left" w:pos="3653"/>
          <w:tab w:val="left" w:pos="4373"/>
        </w:tabs>
        <w:spacing w:line="217" w:lineRule="exact"/>
        <w:ind w:left="619"/>
      </w:pPr>
      <w:r>
        <w:rPr>
          <w:color w:val="221F1F"/>
        </w:rPr>
        <w:t>3</w:t>
      </w:r>
      <w:r>
        <w:rPr>
          <w:color w:val="221F1F"/>
          <w:spacing w:val="-8"/>
        </w:rPr>
        <w:t xml:space="preserve"> </w:t>
      </w:r>
      <w:r>
        <w:rPr>
          <w:color w:val="221F1F"/>
        </w:rPr>
        <w:t>exercises</w:t>
      </w:r>
      <w:r>
        <w:rPr>
          <w:color w:val="221F1F"/>
          <w:spacing w:val="-5"/>
        </w:rPr>
        <w:t xml:space="preserve"> </w:t>
      </w:r>
      <w:r>
        <w:rPr>
          <w:color w:val="221F1F"/>
        </w:rPr>
        <w:t>-</w:t>
      </w:r>
      <w:r>
        <w:rPr>
          <w:color w:val="221F1F"/>
          <w:spacing w:val="-6"/>
        </w:rPr>
        <w:t xml:space="preserve"> </w:t>
      </w:r>
      <w:r>
        <w:rPr>
          <w:color w:val="221F1F"/>
        </w:rPr>
        <w:t>20</w:t>
      </w:r>
      <w:r>
        <w:rPr>
          <w:color w:val="221F1F"/>
          <w:spacing w:val="-7"/>
        </w:rPr>
        <w:t xml:space="preserve"> </w:t>
      </w:r>
      <w:r>
        <w:rPr>
          <w:color w:val="221F1F"/>
        </w:rPr>
        <w:t>Marks</w:t>
      </w:r>
      <w:r>
        <w:rPr>
          <w:color w:val="221F1F"/>
          <w:spacing w:val="-2"/>
        </w:rPr>
        <w:t xml:space="preserve"> </w:t>
      </w:r>
      <w:r>
        <w:rPr>
          <w:color w:val="221F1F"/>
          <w:spacing w:val="-4"/>
        </w:rPr>
        <w:t>each</w:t>
      </w:r>
      <w:r>
        <w:rPr>
          <w:color w:val="221F1F"/>
        </w:rPr>
        <w:tab/>
      </w:r>
      <w:r>
        <w:rPr>
          <w:color w:val="221F1F"/>
          <w:spacing w:val="-10"/>
        </w:rPr>
        <w:t>:</w:t>
      </w:r>
      <w:r>
        <w:rPr>
          <w:color w:val="221F1F"/>
        </w:rPr>
        <w:tab/>
        <w:t>60</w:t>
      </w:r>
      <w:r>
        <w:rPr>
          <w:color w:val="221F1F"/>
          <w:spacing w:val="-8"/>
        </w:rPr>
        <w:t xml:space="preserve"> </w:t>
      </w:r>
      <w:r>
        <w:rPr>
          <w:color w:val="221F1F"/>
          <w:spacing w:val="-4"/>
        </w:rPr>
        <w:t>Marks</w:t>
      </w:r>
    </w:p>
    <w:p w14:paraId="4E1C9491" w14:textId="77777777" w:rsidR="00F3095E" w:rsidRDefault="00F3095E">
      <w:pPr>
        <w:pStyle w:val="BodyText"/>
        <w:spacing w:before="227"/>
      </w:pPr>
    </w:p>
    <w:tbl>
      <w:tblPr>
        <w:tblW w:w="0" w:type="auto"/>
        <w:tblInd w:w="264" w:type="dxa"/>
        <w:tblLayout w:type="fixed"/>
        <w:tblCellMar>
          <w:left w:w="0" w:type="dxa"/>
          <w:right w:w="0" w:type="dxa"/>
        </w:tblCellMar>
        <w:tblLook w:val="01E0" w:firstRow="1" w:lastRow="1" w:firstColumn="1" w:lastColumn="1" w:noHBand="0" w:noVBand="0"/>
      </w:tblPr>
      <w:tblGrid>
        <w:gridCol w:w="2723"/>
        <w:gridCol w:w="1041"/>
        <w:gridCol w:w="1279"/>
      </w:tblGrid>
      <w:tr w:rsidR="00F3095E" w14:paraId="225443AD" w14:textId="77777777">
        <w:trPr>
          <w:trHeight w:val="450"/>
        </w:trPr>
        <w:tc>
          <w:tcPr>
            <w:tcW w:w="2723" w:type="dxa"/>
          </w:tcPr>
          <w:p w14:paraId="397C694D" w14:textId="77777777" w:rsidR="00F3095E" w:rsidRDefault="00000000">
            <w:pPr>
              <w:pStyle w:val="TableParagraph"/>
              <w:spacing w:before="0" w:line="223" w:lineRule="exact"/>
              <w:ind w:left="50"/>
              <w:jc w:val="left"/>
              <w:rPr>
                <w:sz w:val="20"/>
              </w:rPr>
            </w:pPr>
            <w:r>
              <w:rPr>
                <w:color w:val="221F1F"/>
                <w:sz w:val="20"/>
              </w:rPr>
              <w:t>2.</w:t>
            </w:r>
            <w:r>
              <w:rPr>
                <w:color w:val="221F1F"/>
                <w:spacing w:val="70"/>
                <w:sz w:val="20"/>
              </w:rPr>
              <w:t xml:space="preserve"> </w:t>
            </w:r>
            <w:r>
              <w:rPr>
                <w:color w:val="221F1F"/>
                <w:sz w:val="20"/>
              </w:rPr>
              <w:t>Tests</w:t>
            </w:r>
            <w:r>
              <w:rPr>
                <w:color w:val="221F1F"/>
                <w:spacing w:val="-9"/>
                <w:sz w:val="20"/>
              </w:rPr>
              <w:t xml:space="preserve"> </w:t>
            </w:r>
            <w:r>
              <w:rPr>
                <w:color w:val="221F1F"/>
                <w:spacing w:val="-2"/>
                <w:sz w:val="20"/>
              </w:rPr>
              <w:t>(Written)</w:t>
            </w:r>
          </w:p>
        </w:tc>
        <w:tc>
          <w:tcPr>
            <w:tcW w:w="1041" w:type="dxa"/>
          </w:tcPr>
          <w:p w14:paraId="74E074A7" w14:textId="77777777" w:rsidR="00F3095E" w:rsidRDefault="00000000">
            <w:pPr>
              <w:pStyle w:val="TableParagraph"/>
              <w:spacing w:before="0" w:line="223" w:lineRule="exact"/>
              <w:ind w:left="680"/>
              <w:jc w:val="left"/>
              <w:rPr>
                <w:sz w:val="20"/>
              </w:rPr>
            </w:pPr>
            <w:r>
              <w:rPr>
                <w:color w:val="221F1F"/>
                <w:spacing w:val="-10"/>
                <w:sz w:val="20"/>
              </w:rPr>
              <w:t>:</w:t>
            </w:r>
          </w:p>
        </w:tc>
        <w:tc>
          <w:tcPr>
            <w:tcW w:w="1279" w:type="dxa"/>
          </w:tcPr>
          <w:p w14:paraId="61E82805" w14:textId="77777777" w:rsidR="00F3095E" w:rsidRDefault="00000000">
            <w:pPr>
              <w:pStyle w:val="TableParagraph"/>
              <w:spacing w:before="0" w:line="223" w:lineRule="exact"/>
              <w:ind w:left="359"/>
              <w:jc w:val="left"/>
              <w:rPr>
                <w:sz w:val="20"/>
              </w:rPr>
            </w:pPr>
            <w:r>
              <w:rPr>
                <w:color w:val="221F1F"/>
                <w:spacing w:val="-2"/>
                <w:sz w:val="20"/>
              </w:rPr>
              <w:t>20Marks</w:t>
            </w:r>
          </w:p>
        </w:tc>
      </w:tr>
      <w:tr w:rsidR="00F3095E" w14:paraId="4181374C" w14:textId="77777777">
        <w:trPr>
          <w:trHeight w:val="1135"/>
        </w:trPr>
        <w:tc>
          <w:tcPr>
            <w:tcW w:w="2723" w:type="dxa"/>
          </w:tcPr>
          <w:p w14:paraId="15B500FE" w14:textId="77777777" w:rsidR="00F3095E" w:rsidRDefault="00000000">
            <w:pPr>
              <w:pStyle w:val="TableParagraph"/>
              <w:spacing w:before="221"/>
              <w:ind w:left="50"/>
              <w:jc w:val="left"/>
              <w:rPr>
                <w:sz w:val="20"/>
              </w:rPr>
            </w:pPr>
            <w:r>
              <w:rPr>
                <w:color w:val="221F1F"/>
                <w:sz w:val="20"/>
              </w:rPr>
              <w:t>3.</w:t>
            </w:r>
            <w:r>
              <w:rPr>
                <w:color w:val="221F1F"/>
                <w:spacing w:val="55"/>
                <w:w w:val="150"/>
                <w:sz w:val="20"/>
              </w:rPr>
              <w:t xml:space="preserve"> </w:t>
            </w:r>
            <w:r>
              <w:rPr>
                <w:color w:val="221F1F"/>
                <w:sz w:val="20"/>
              </w:rPr>
              <w:t>Presentation</w:t>
            </w:r>
            <w:r>
              <w:rPr>
                <w:color w:val="221F1F"/>
                <w:spacing w:val="-5"/>
                <w:sz w:val="20"/>
              </w:rPr>
              <w:t xml:space="preserve"> </w:t>
            </w:r>
            <w:r>
              <w:rPr>
                <w:color w:val="221F1F"/>
                <w:sz w:val="20"/>
              </w:rPr>
              <w:t>/</w:t>
            </w:r>
            <w:r>
              <w:rPr>
                <w:color w:val="221F1F"/>
                <w:spacing w:val="-5"/>
                <w:sz w:val="20"/>
              </w:rPr>
              <w:t xml:space="preserve"> </w:t>
            </w:r>
            <w:r>
              <w:rPr>
                <w:color w:val="221F1F"/>
                <w:sz w:val="20"/>
              </w:rPr>
              <w:t>Viva</w:t>
            </w:r>
            <w:r>
              <w:rPr>
                <w:color w:val="221F1F"/>
                <w:spacing w:val="-5"/>
                <w:sz w:val="20"/>
              </w:rPr>
              <w:t xml:space="preserve"> </w:t>
            </w:r>
            <w:r>
              <w:rPr>
                <w:color w:val="221F1F"/>
                <w:spacing w:val="-4"/>
                <w:sz w:val="20"/>
              </w:rPr>
              <w:t>Voce</w:t>
            </w:r>
          </w:p>
        </w:tc>
        <w:tc>
          <w:tcPr>
            <w:tcW w:w="1041" w:type="dxa"/>
          </w:tcPr>
          <w:p w14:paraId="5BF3CC24" w14:textId="77777777" w:rsidR="00F3095E" w:rsidRDefault="00000000">
            <w:pPr>
              <w:pStyle w:val="TableParagraph"/>
              <w:spacing w:before="221"/>
              <w:ind w:left="680"/>
              <w:jc w:val="left"/>
              <w:rPr>
                <w:sz w:val="20"/>
              </w:rPr>
            </w:pPr>
            <w:r>
              <w:rPr>
                <w:color w:val="221F1F"/>
                <w:spacing w:val="-10"/>
                <w:sz w:val="20"/>
              </w:rPr>
              <w:t>:</w:t>
            </w:r>
          </w:p>
          <w:p w14:paraId="32EB5FF0" w14:textId="77777777" w:rsidR="00F3095E" w:rsidRDefault="00F3095E">
            <w:pPr>
              <w:pStyle w:val="TableParagraph"/>
              <w:spacing w:before="190"/>
              <w:ind w:left="0"/>
              <w:jc w:val="left"/>
              <w:rPr>
                <w:sz w:val="20"/>
              </w:rPr>
            </w:pPr>
          </w:p>
          <w:p w14:paraId="0ACC5262" w14:textId="77777777" w:rsidR="00F3095E" w:rsidRDefault="00000000">
            <w:pPr>
              <w:pStyle w:val="TableParagraph"/>
              <w:spacing w:before="0" w:line="245" w:lineRule="exact"/>
              <w:ind w:left="183"/>
              <w:jc w:val="left"/>
              <w:rPr>
                <w:rFonts w:ascii="Calibri"/>
                <w:b/>
              </w:rPr>
            </w:pPr>
            <w:r>
              <w:rPr>
                <w:rFonts w:ascii="Calibri"/>
                <w:b/>
                <w:spacing w:val="-2"/>
              </w:rPr>
              <w:t>TOTAL</w:t>
            </w:r>
          </w:p>
        </w:tc>
        <w:tc>
          <w:tcPr>
            <w:tcW w:w="1279" w:type="dxa"/>
          </w:tcPr>
          <w:p w14:paraId="5B81250F" w14:textId="77777777" w:rsidR="00F3095E" w:rsidRDefault="00000000">
            <w:pPr>
              <w:pStyle w:val="TableParagraph"/>
              <w:spacing w:before="221"/>
              <w:ind w:left="359"/>
              <w:jc w:val="left"/>
              <w:rPr>
                <w:sz w:val="20"/>
              </w:rPr>
            </w:pPr>
            <w:r>
              <w:rPr>
                <w:color w:val="221F1F"/>
                <w:sz w:val="20"/>
              </w:rPr>
              <w:t>20</w:t>
            </w:r>
            <w:r>
              <w:rPr>
                <w:color w:val="221F1F"/>
                <w:spacing w:val="-5"/>
                <w:sz w:val="20"/>
              </w:rPr>
              <w:t xml:space="preserve"> </w:t>
            </w:r>
            <w:r>
              <w:rPr>
                <w:color w:val="221F1F"/>
                <w:spacing w:val="-2"/>
                <w:sz w:val="20"/>
              </w:rPr>
              <w:t>Marks</w:t>
            </w:r>
          </w:p>
          <w:p w14:paraId="047797C7" w14:textId="77777777" w:rsidR="00F3095E" w:rsidRDefault="00F3095E">
            <w:pPr>
              <w:pStyle w:val="TableParagraph"/>
              <w:spacing w:before="190"/>
              <w:ind w:left="0"/>
              <w:jc w:val="left"/>
              <w:rPr>
                <w:sz w:val="20"/>
              </w:rPr>
            </w:pPr>
          </w:p>
          <w:p w14:paraId="7B067346" w14:textId="77777777" w:rsidR="00F3095E" w:rsidRDefault="00000000">
            <w:pPr>
              <w:pStyle w:val="TableParagraph"/>
              <w:spacing w:before="0" w:line="245" w:lineRule="exact"/>
              <w:ind w:left="280"/>
              <w:jc w:val="left"/>
              <w:rPr>
                <w:rFonts w:ascii="Calibri"/>
                <w:b/>
              </w:rPr>
            </w:pPr>
            <w:r>
              <w:rPr>
                <w:rFonts w:ascii="Calibri"/>
                <w:b/>
              </w:rPr>
              <w:t>100</w:t>
            </w:r>
            <w:r>
              <w:rPr>
                <w:rFonts w:ascii="Calibri"/>
                <w:b/>
                <w:spacing w:val="-3"/>
              </w:rPr>
              <w:t xml:space="preserve"> </w:t>
            </w:r>
            <w:r>
              <w:rPr>
                <w:rFonts w:ascii="Calibri"/>
                <w:b/>
                <w:spacing w:val="-2"/>
              </w:rPr>
              <w:t>Marks</w:t>
            </w:r>
          </w:p>
        </w:tc>
      </w:tr>
    </w:tbl>
    <w:p w14:paraId="1533239F" w14:textId="77777777" w:rsidR="00F3095E" w:rsidRDefault="00F3095E">
      <w:pPr>
        <w:pStyle w:val="BodyText"/>
      </w:pPr>
    </w:p>
    <w:p w14:paraId="65EA4966" w14:textId="77777777" w:rsidR="00F3095E" w:rsidRDefault="00F3095E">
      <w:pPr>
        <w:pStyle w:val="BodyText"/>
        <w:spacing w:before="98"/>
      </w:pPr>
    </w:p>
    <w:p w14:paraId="680EC88F" w14:textId="77777777" w:rsidR="00F3095E" w:rsidRDefault="00000000">
      <w:pPr>
        <w:ind w:left="47"/>
        <w:jc w:val="center"/>
        <w:rPr>
          <w:sz w:val="30"/>
        </w:rPr>
      </w:pPr>
      <w:r>
        <w:rPr>
          <w:color w:val="221F1F"/>
          <w:spacing w:val="-2"/>
          <w:sz w:val="30"/>
        </w:rPr>
        <w:t>************</w:t>
      </w:r>
    </w:p>
    <w:p w14:paraId="1A31157B" w14:textId="77777777" w:rsidR="00F3095E" w:rsidRDefault="00000000">
      <w:pPr>
        <w:spacing w:before="176"/>
        <w:rPr>
          <w:sz w:val="24"/>
        </w:rPr>
      </w:pPr>
      <w:r>
        <w:br w:type="column"/>
      </w:r>
    </w:p>
    <w:p w14:paraId="6811C900" w14:textId="77777777" w:rsidR="00F3095E" w:rsidRDefault="00000000">
      <w:pPr>
        <w:ind w:left="5" w:right="352"/>
        <w:jc w:val="center"/>
        <w:rPr>
          <w:rFonts w:ascii="Arial"/>
          <w:b/>
          <w:sz w:val="24"/>
        </w:rPr>
      </w:pPr>
      <w:r>
        <w:rPr>
          <w:rFonts w:ascii="Arial"/>
          <w:b/>
          <w:color w:val="221F1F"/>
          <w:sz w:val="24"/>
        </w:rPr>
        <w:t>THIRD</w:t>
      </w:r>
      <w:r>
        <w:rPr>
          <w:rFonts w:ascii="Arial"/>
          <w:b/>
          <w:color w:val="221F1F"/>
          <w:spacing w:val="-10"/>
          <w:sz w:val="24"/>
        </w:rPr>
        <w:t xml:space="preserve"> </w:t>
      </w:r>
      <w:r>
        <w:rPr>
          <w:rFonts w:ascii="Arial"/>
          <w:b/>
          <w:color w:val="221F1F"/>
          <w:spacing w:val="-4"/>
          <w:sz w:val="24"/>
        </w:rPr>
        <w:t>YEAR</w:t>
      </w:r>
    </w:p>
    <w:p w14:paraId="0D59037B" w14:textId="77777777" w:rsidR="00F3095E" w:rsidRDefault="00000000">
      <w:pPr>
        <w:pStyle w:val="ListParagraph"/>
        <w:numPr>
          <w:ilvl w:val="0"/>
          <w:numId w:val="1"/>
        </w:numPr>
        <w:tabs>
          <w:tab w:val="left" w:pos="224"/>
        </w:tabs>
        <w:spacing w:before="67"/>
        <w:ind w:left="224" w:right="348" w:hanging="224"/>
        <w:jc w:val="center"/>
        <w:rPr>
          <w:rFonts w:ascii="Arial"/>
          <w:b/>
          <w:sz w:val="24"/>
        </w:rPr>
      </w:pPr>
      <w:r>
        <w:rPr>
          <w:rFonts w:ascii="Arial"/>
          <w:b/>
          <w:color w:val="221F1F"/>
          <w:sz w:val="24"/>
        </w:rPr>
        <w:t>-</w:t>
      </w:r>
      <w:r>
        <w:rPr>
          <w:rFonts w:ascii="Arial"/>
          <w:b/>
          <w:color w:val="221F1F"/>
          <w:spacing w:val="-1"/>
          <w:sz w:val="24"/>
        </w:rPr>
        <w:t xml:space="preserve"> </w:t>
      </w:r>
      <w:r>
        <w:rPr>
          <w:rFonts w:ascii="Arial"/>
          <w:b/>
          <w:color w:val="221F1F"/>
          <w:spacing w:val="-2"/>
          <w:sz w:val="24"/>
        </w:rPr>
        <w:t>Semester</w:t>
      </w:r>
    </w:p>
    <w:p w14:paraId="2AE7508A" w14:textId="77777777" w:rsidR="00F3095E" w:rsidRDefault="00000000">
      <w:pPr>
        <w:pStyle w:val="Heading1"/>
        <w:spacing w:before="80"/>
        <w:ind w:left="600" w:firstLine="0"/>
      </w:pPr>
      <w:r>
        <w:rPr>
          <w:color w:val="221F1F"/>
        </w:rPr>
        <w:t>1.</w:t>
      </w:r>
      <w:r>
        <w:rPr>
          <w:color w:val="221F1F"/>
          <w:spacing w:val="-8"/>
        </w:rPr>
        <w:t xml:space="preserve"> </w:t>
      </w:r>
      <w:r>
        <w:rPr>
          <w:color w:val="221F1F"/>
        </w:rPr>
        <w:t>CIVIL</w:t>
      </w:r>
      <w:r>
        <w:rPr>
          <w:color w:val="221F1F"/>
          <w:spacing w:val="-11"/>
        </w:rPr>
        <w:t xml:space="preserve"> </w:t>
      </w:r>
      <w:r>
        <w:rPr>
          <w:color w:val="221F1F"/>
        </w:rPr>
        <w:t>PROCEDURE</w:t>
      </w:r>
      <w:r>
        <w:rPr>
          <w:color w:val="221F1F"/>
          <w:spacing w:val="-5"/>
        </w:rPr>
        <w:t xml:space="preserve"> </w:t>
      </w:r>
      <w:r>
        <w:rPr>
          <w:color w:val="221F1F"/>
        </w:rPr>
        <w:t>CODE</w:t>
      </w:r>
      <w:r>
        <w:rPr>
          <w:color w:val="221F1F"/>
          <w:spacing w:val="65"/>
        </w:rPr>
        <w:t xml:space="preserve"> </w:t>
      </w:r>
      <w:r>
        <w:rPr>
          <w:spacing w:val="-2"/>
        </w:rPr>
        <w:t>(TA5A)</w:t>
      </w:r>
    </w:p>
    <w:p w14:paraId="07098338" w14:textId="77777777" w:rsidR="00F3095E" w:rsidRDefault="00000000">
      <w:pPr>
        <w:spacing w:before="315"/>
        <w:ind w:left="52"/>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w:t>
      </w:r>
      <w:r>
        <w:rPr>
          <w:rFonts w:ascii="Palatino Linotype"/>
          <w:b/>
          <w:color w:val="221F1F"/>
          <w:spacing w:val="-3"/>
          <w:sz w:val="24"/>
        </w:rPr>
        <w:t xml:space="preserve"> </w:t>
      </w:r>
      <w:r>
        <w:rPr>
          <w:rFonts w:ascii="Arial"/>
          <w:b/>
          <w:color w:val="221F1F"/>
          <w:spacing w:val="-2"/>
          <w:sz w:val="20"/>
        </w:rPr>
        <w:t>Introduction</w:t>
      </w:r>
    </w:p>
    <w:p w14:paraId="12FBC0F5" w14:textId="77777777" w:rsidR="00F3095E" w:rsidRDefault="00000000">
      <w:pPr>
        <w:pStyle w:val="BodyText"/>
        <w:spacing w:before="137" w:line="249" w:lineRule="auto"/>
        <w:ind w:left="52" w:right="416" w:firstLine="398"/>
        <w:jc w:val="both"/>
      </w:pPr>
      <w:r>
        <w:rPr>
          <w:color w:val="221F1F"/>
        </w:rPr>
        <w:t>The Law relating to procedure in civil courts as enacted in the Civil Procedure</w:t>
      </w:r>
      <w:r>
        <w:rPr>
          <w:color w:val="221F1F"/>
          <w:spacing w:val="-1"/>
        </w:rPr>
        <w:t xml:space="preserve"> </w:t>
      </w:r>
      <w:r>
        <w:rPr>
          <w:color w:val="221F1F"/>
        </w:rPr>
        <w:t>Code of 1908</w:t>
      </w:r>
      <w:r>
        <w:rPr>
          <w:color w:val="221F1F"/>
          <w:spacing w:val="-1"/>
        </w:rPr>
        <w:t xml:space="preserve"> </w:t>
      </w:r>
      <w:r>
        <w:rPr>
          <w:color w:val="221F1F"/>
        </w:rPr>
        <w:t>read</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orders and</w:t>
      </w:r>
      <w:r>
        <w:rPr>
          <w:color w:val="221F1F"/>
          <w:spacing w:val="-1"/>
        </w:rPr>
        <w:t xml:space="preserve"> </w:t>
      </w:r>
      <w:r>
        <w:rPr>
          <w:color w:val="221F1F"/>
        </w:rPr>
        <w:t xml:space="preserve">rules made there under as amended </w:t>
      </w:r>
      <w:proofErr w:type="spellStart"/>
      <w:r>
        <w:rPr>
          <w:color w:val="221F1F"/>
        </w:rPr>
        <w:t>upto</w:t>
      </w:r>
      <w:proofErr w:type="spellEnd"/>
      <w:r>
        <w:rPr>
          <w:color w:val="221F1F"/>
        </w:rPr>
        <w:t xml:space="preserve"> date, by High Court of Madras with emphasis on the following:</w:t>
      </w:r>
    </w:p>
    <w:p w14:paraId="5F2620AA" w14:textId="77777777" w:rsidR="00F3095E" w:rsidRDefault="00000000">
      <w:pPr>
        <w:spacing w:before="45"/>
        <w:ind w:left="52"/>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II</w:t>
      </w:r>
      <w:r>
        <w:rPr>
          <w:rFonts w:ascii="Palatino Linotype"/>
          <w:b/>
          <w:color w:val="221F1F"/>
          <w:spacing w:val="-7"/>
          <w:sz w:val="24"/>
        </w:rPr>
        <w:t xml:space="preserve"> </w:t>
      </w:r>
      <w:r>
        <w:rPr>
          <w:rFonts w:ascii="Arial"/>
          <w:b/>
          <w:color w:val="221F1F"/>
          <w:spacing w:val="-2"/>
          <w:sz w:val="20"/>
        </w:rPr>
        <w:t>Jurisdiction</w:t>
      </w:r>
    </w:p>
    <w:p w14:paraId="54BFF34C" w14:textId="77777777" w:rsidR="00F3095E" w:rsidRDefault="00000000">
      <w:pPr>
        <w:pStyle w:val="BodyText"/>
        <w:spacing w:before="67" w:line="247" w:lineRule="auto"/>
        <w:ind w:left="52" w:right="413" w:firstLine="398"/>
        <w:jc w:val="both"/>
      </w:pPr>
      <w:r>
        <w:rPr>
          <w:color w:val="221F1F"/>
        </w:rPr>
        <w:t xml:space="preserve">Jurisdiction of Civil Courts, the choice of the forums of action and the doctrine of </w:t>
      </w:r>
      <w:proofErr w:type="spellStart"/>
      <w:r>
        <w:rPr>
          <w:color w:val="221F1F"/>
        </w:rPr>
        <w:t>resjudicata</w:t>
      </w:r>
      <w:proofErr w:type="spellEnd"/>
      <w:r>
        <w:rPr>
          <w:color w:val="221F1F"/>
        </w:rPr>
        <w:t>.</w:t>
      </w:r>
    </w:p>
    <w:p w14:paraId="62E586C5" w14:textId="77777777" w:rsidR="00F3095E" w:rsidRDefault="00000000">
      <w:pPr>
        <w:spacing w:before="45"/>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III</w:t>
      </w:r>
      <w:r>
        <w:rPr>
          <w:rFonts w:ascii="Palatino Linotype"/>
          <w:b/>
          <w:color w:val="221F1F"/>
          <w:spacing w:val="-5"/>
          <w:sz w:val="24"/>
        </w:rPr>
        <w:t xml:space="preserve"> </w:t>
      </w:r>
      <w:r>
        <w:rPr>
          <w:rFonts w:ascii="Arial"/>
          <w:b/>
          <w:color w:val="221F1F"/>
          <w:sz w:val="20"/>
        </w:rPr>
        <w:t>Institution</w:t>
      </w:r>
      <w:r>
        <w:rPr>
          <w:rFonts w:ascii="Arial"/>
          <w:b/>
          <w:color w:val="221F1F"/>
          <w:spacing w:val="-3"/>
          <w:sz w:val="20"/>
        </w:rPr>
        <w:t xml:space="preserve"> </w:t>
      </w:r>
      <w:r>
        <w:rPr>
          <w:rFonts w:ascii="Arial"/>
          <w:b/>
          <w:color w:val="221F1F"/>
          <w:sz w:val="20"/>
        </w:rPr>
        <w:t>of</w:t>
      </w:r>
      <w:r>
        <w:rPr>
          <w:rFonts w:ascii="Arial"/>
          <w:b/>
          <w:color w:val="221F1F"/>
          <w:spacing w:val="-4"/>
          <w:sz w:val="20"/>
        </w:rPr>
        <w:t xml:space="preserve"> suits</w:t>
      </w:r>
    </w:p>
    <w:p w14:paraId="1A701D71" w14:textId="77777777" w:rsidR="00F3095E" w:rsidRDefault="00000000">
      <w:pPr>
        <w:pStyle w:val="BodyText"/>
        <w:spacing w:before="67" w:line="249" w:lineRule="auto"/>
        <w:ind w:left="52" w:right="406" w:firstLine="398"/>
        <w:jc w:val="both"/>
      </w:pPr>
      <w:r>
        <w:rPr>
          <w:color w:val="221F1F"/>
        </w:rPr>
        <w:t>Institution of suits and framing of the pleadings with reference to</w:t>
      </w:r>
      <w:r>
        <w:rPr>
          <w:color w:val="221F1F"/>
          <w:spacing w:val="-12"/>
        </w:rPr>
        <w:t xml:space="preserve"> </w:t>
      </w:r>
      <w:r>
        <w:rPr>
          <w:color w:val="221F1F"/>
        </w:rPr>
        <w:t>the</w:t>
      </w:r>
      <w:r>
        <w:rPr>
          <w:color w:val="221F1F"/>
          <w:spacing w:val="-10"/>
        </w:rPr>
        <w:t xml:space="preserve"> </w:t>
      </w:r>
      <w:r>
        <w:rPr>
          <w:color w:val="221F1F"/>
        </w:rPr>
        <w:t>general</w:t>
      </w:r>
      <w:r>
        <w:rPr>
          <w:color w:val="221F1F"/>
          <w:spacing w:val="-10"/>
        </w:rPr>
        <w:t xml:space="preserve"> </w:t>
      </w:r>
      <w:r>
        <w:rPr>
          <w:color w:val="221F1F"/>
        </w:rPr>
        <w:t>rules</w:t>
      </w:r>
      <w:r>
        <w:rPr>
          <w:color w:val="221F1F"/>
          <w:spacing w:val="-11"/>
        </w:rPr>
        <w:t xml:space="preserve"> </w:t>
      </w:r>
      <w:r>
        <w:rPr>
          <w:color w:val="221F1F"/>
        </w:rPr>
        <w:t>relating</w:t>
      </w:r>
      <w:r>
        <w:rPr>
          <w:color w:val="221F1F"/>
          <w:spacing w:val="-8"/>
        </w:rPr>
        <w:t xml:space="preserve"> </w:t>
      </w:r>
      <w:r>
        <w:rPr>
          <w:color w:val="221F1F"/>
        </w:rPr>
        <w:t>to</w:t>
      </w:r>
      <w:r>
        <w:rPr>
          <w:color w:val="221F1F"/>
          <w:spacing w:val="-12"/>
        </w:rPr>
        <w:t xml:space="preserve"> </w:t>
      </w:r>
      <w:r>
        <w:rPr>
          <w:color w:val="221F1F"/>
        </w:rPr>
        <w:t>pleadings</w:t>
      </w:r>
      <w:r>
        <w:rPr>
          <w:color w:val="221F1F"/>
          <w:spacing w:val="-8"/>
        </w:rPr>
        <w:t xml:space="preserve"> </w:t>
      </w:r>
      <w:r>
        <w:rPr>
          <w:color w:val="221F1F"/>
        </w:rPr>
        <w:t>under</w:t>
      </w:r>
      <w:r>
        <w:rPr>
          <w:color w:val="221F1F"/>
          <w:spacing w:val="-11"/>
        </w:rPr>
        <w:t xml:space="preserve"> </w:t>
      </w:r>
      <w:r>
        <w:rPr>
          <w:color w:val="221F1F"/>
        </w:rPr>
        <w:t>Orders</w:t>
      </w:r>
      <w:r>
        <w:rPr>
          <w:color w:val="221F1F"/>
          <w:spacing w:val="-8"/>
        </w:rPr>
        <w:t xml:space="preserve"> </w:t>
      </w:r>
      <w:r>
        <w:rPr>
          <w:color w:val="221F1F"/>
        </w:rPr>
        <w:t>VI</w:t>
      </w:r>
      <w:r>
        <w:rPr>
          <w:color w:val="221F1F"/>
          <w:spacing w:val="-12"/>
        </w:rPr>
        <w:t xml:space="preserve"> </w:t>
      </w:r>
      <w:r>
        <w:rPr>
          <w:color w:val="221F1F"/>
        </w:rPr>
        <w:t>to</w:t>
      </w:r>
      <w:r>
        <w:rPr>
          <w:color w:val="221F1F"/>
          <w:spacing w:val="-8"/>
        </w:rPr>
        <w:t xml:space="preserve"> </w:t>
      </w:r>
      <w:r>
        <w:rPr>
          <w:color w:val="221F1F"/>
        </w:rPr>
        <w:t>VIII</w:t>
      </w:r>
      <w:r>
        <w:rPr>
          <w:color w:val="221F1F"/>
          <w:spacing w:val="-10"/>
        </w:rPr>
        <w:t xml:space="preserve"> </w:t>
      </w:r>
      <w:r>
        <w:rPr>
          <w:color w:val="221F1F"/>
        </w:rPr>
        <w:t>and Rules relating to misjoinder of parties and cause of action as laid down in Orders I and II.</w:t>
      </w:r>
    </w:p>
    <w:p w14:paraId="5A2644C7" w14:textId="77777777" w:rsidR="00F3095E" w:rsidRDefault="00000000">
      <w:pPr>
        <w:spacing w:before="42"/>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IV</w:t>
      </w:r>
      <w:r>
        <w:rPr>
          <w:rFonts w:ascii="Palatino Linotype"/>
          <w:b/>
          <w:color w:val="221F1F"/>
          <w:spacing w:val="-5"/>
          <w:sz w:val="24"/>
        </w:rPr>
        <w:t xml:space="preserve"> </w:t>
      </w:r>
      <w:r>
        <w:rPr>
          <w:rFonts w:ascii="Arial"/>
          <w:b/>
          <w:color w:val="221F1F"/>
          <w:sz w:val="20"/>
        </w:rPr>
        <w:t>Procedure</w:t>
      </w:r>
      <w:r>
        <w:rPr>
          <w:rFonts w:ascii="Arial"/>
          <w:b/>
          <w:color w:val="221F1F"/>
          <w:spacing w:val="-4"/>
          <w:sz w:val="20"/>
        </w:rPr>
        <w:t xml:space="preserve"> </w:t>
      </w:r>
      <w:r>
        <w:rPr>
          <w:rFonts w:ascii="Arial"/>
          <w:b/>
          <w:color w:val="221F1F"/>
          <w:sz w:val="20"/>
        </w:rPr>
        <w:t>-</w:t>
      </w:r>
      <w:r>
        <w:rPr>
          <w:rFonts w:ascii="Arial"/>
          <w:b/>
          <w:color w:val="221F1F"/>
          <w:spacing w:val="-4"/>
          <w:sz w:val="20"/>
        </w:rPr>
        <w:t xml:space="preserve"> </w:t>
      </w:r>
      <w:r>
        <w:rPr>
          <w:rFonts w:ascii="Arial"/>
          <w:b/>
          <w:color w:val="221F1F"/>
          <w:sz w:val="20"/>
        </w:rPr>
        <w:t>Conduct</w:t>
      </w:r>
      <w:r>
        <w:rPr>
          <w:rFonts w:ascii="Arial"/>
          <w:b/>
          <w:color w:val="221F1F"/>
          <w:spacing w:val="-5"/>
          <w:sz w:val="20"/>
        </w:rPr>
        <w:t xml:space="preserve"> </w:t>
      </w:r>
      <w:r>
        <w:rPr>
          <w:rFonts w:ascii="Arial"/>
          <w:b/>
          <w:color w:val="221F1F"/>
          <w:sz w:val="20"/>
        </w:rPr>
        <w:t>of</w:t>
      </w:r>
      <w:r>
        <w:rPr>
          <w:rFonts w:ascii="Arial"/>
          <w:b/>
          <w:color w:val="221F1F"/>
          <w:spacing w:val="-4"/>
          <w:sz w:val="20"/>
        </w:rPr>
        <w:t xml:space="preserve"> </w:t>
      </w:r>
      <w:r>
        <w:rPr>
          <w:rFonts w:ascii="Arial"/>
          <w:b/>
          <w:color w:val="221F1F"/>
          <w:sz w:val="20"/>
        </w:rPr>
        <w:t>a</w:t>
      </w:r>
      <w:r>
        <w:rPr>
          <w:rFonts w:ascii="Arial"/>
          <w:b/>
          <w:color w:val="221F1F"/>
          <w:spacing w:val="-6"/>
          <w:sz w:val="20"/>
        </w:rPr>
        <w:t xml:space="preserve"> </w:t>
      </w:r>
      <w:r>
        <w:rPr>
          <w:rFonts w:ascii="Arial"/>
          <w:b/>
          <w:color w:val="221F1F"/>
          <w:spacing w:val="-4"/>
          <w:sz w:val="20"/>
        </w:rPr>
        <w:t>suit</w:t>
      </w:r>
    </w:p>
    <w:p w14:paraId="09296023" w14:textId="77777777" w:rsidR="00F3095E" w:rsidRDefault="00000000">
      <w:pPr>
        <w:pStyle w:val="BodyText"/>
        <w:spacing w:before="67" w:line="249" w:lineRule="auto"/>
        <w:ind w:left="52" w:right="409" w:firstLine="398"/>
        <w:jc w:val="both"/>
      </w:pPr>
      <w:r>
        <w:rPr>
          <w:color w:val="221F1F"/>
        </w:rPr>
        <w:t xml:space="preserve">A brief survey of the procedure followed in the conduct of a suit commencing from service of summons, appearance of parties and consequences of non-appearance, discovery and inspection, production of </w:t>
      </w:r>
      <w:proofErr w:type="gramStart"/>
      <w:r>
        <w:rPr>
          <w:color w:val="221F1F"/>
        </w:rPr>
        <w:t>documents ,</w:t>
      </w:r>
      <w:proofErr w:type="gramEnd"/>
      <w:r>
        <w:rPr>
          <w:color w:val="221F1F"/>
        </w:rPr>
        <w:t xml:space="preserve"> settlements of issues, summoning of witnesses and the pronouncement of judgement and contents of a </w:t>
      </w:r>
      <w:r>
        <w:rPr>
          <w:color w:val="221F1F"/>
          <w:spacing w:val="-2"/>
        </w:rPr>
        <w:t>decree.</w:t>
      </w:r>
    </w:p>
    <w:p w14:paraId="1359CA07" w14:textId="77777777" w:rsidR="00F3095E" w:rsidRDefault="00000000">
      <w:pPr>
        <w:spacing w:before="45"/>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5"/>
          <w:sz w:val="24"/>
        </w:rPr>
        <w:t xml:space="preserve"> </w:t>
      </w:r>
      <w:r>
        <w:rPr>
          <w:rFonts w:ascii="Palatino Linotype"/>
          <w:b/>
          <w:color w:val="221F1F"/>
          <w:sz w:val="24"/>
        </w:rPr>
        <w:t>V</w:t>
      </w:r>
      <w:r>
        <w:rPr>
          <w:rFonts w:ascii="Palatino Linotype"/>
          <w:b/>
          <w:color w:val="221F1F"/>
          <w:spacing w:val="-4"/>
          <w:sz w:val="24"/>
        </w:rPr>
        <w:t xml:space="preserve"> </w:t>
      </w:r>
      <w:r>
        <w:rPr>
          <w:rFonts w:ascii="Arial"/>
          <w:b/>
          <w:color w:val="221F1F"/>
          <w:sz w:val="20"/>
        </w:rPr>
        <w:t>Modes</w:t>
      </w:r>
      <w:r>
        <w:rPr>
          <w:rFonts w:ascii="Arial"/>
          <w:b/>
          <w:color w:val="221F1F"/>
          <w:spacing w:val="-4"/>
          <w:sz w:val="20"/>
        </w:rPr>
        <w:t xml:space="preserve"> </w:t>
      </w:r>
      <w:r>
        <w:rPr>
          <w:rFonts w:ascii="Arial"/>
          <w:b/>
          <w:color w:val="221F1F"/>
          <w:sz w:val="20"/>
        </w:rPr>
        <w:t>of</w:t>
      </w:r>
      <w:r>
        <w:rPr>
          <w:rFonts w:ascii="Arial"/>
          <w:b/>
          <w:color w:val="221F1F"/>
          <w:spacing w:val="-2"/>
          <w:sz w:val="20"/>
        </w:rPr>
        <w:t xml:space="preserve"> Execution</w:t>
      </w:r>
    </w:p>
    <w:p w14:paraId="76A82191" w14:textId="77777777" w:rsidR="00F3095E" w:rsidRDefault="00000000">
      <w:pPr>
        <w:pStyle w:val="BodyText"/>
        <w:spacing w:before="67" w:line="249" w:lineRule="auto"/>
        <w:ind w:left="52" w:right="414" w:firstLine="398"/>
        <w:jc w:val="both"/>
      </w:pPr>
      <w:r>
        <w:rPr>
          <w:color w:val="221F1F"/>
        </w:rPr>
        <w:t>Modes of execution of decrees passed by Civil courts and the outline of the procedure to be followed relating to execution as laid down in Order XXI.</w:t>
      </w:r>
    </w:p>
    <w:p w14:paraId="2B1CAC44" w14:textId="77777777" w:rsidR="00F3095E" w:rsidRDefault="00000000">
      <w:pPr>
        <w:spacing w:before="111"/>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VI</w:t>
      </w:r>
      <w:r>
        <w:rPr>
          <w:rFonts w:ascii="Palatino Linotype"/>
          <w:b/>
          <w:color w:val="221F1F"/>
          <w:spacing w:val="44"/>
          <w:sz w:val="24"/>
        </w:rPr>
        <w:t xml:space="preserve"> </w:t>
      </w:r>
      <w:r>
        <w:rPr>
          <w:rFonts w:ascii="Arial"/>
          <w:b/>
          <w:color w:val="221F1F"/>
          <w:sz w:val="20"/>
        </w:rPr>
        <w:t>Suits</w:t>
      </w:r>
      <w:r>
        <w:rPr>
          <w:rFonts w:ascii="Arial"/>
          <w:b/>
          <w:color w:val="221F1F"/>
          <w:spacing w:val="-4"/>
          <w:sz w:val="20"/>
        </w:rPr>
        <w:t xml:space="preserve"> </w:t>
      </w:r>
      <w:r>
        <w:rPr>
          <w:rFonts w:ascii="Arial"/>
          <w:b/>
          <w:color w:val="221F1F"/>
          <w:sz w:val="20"/>
        </w:rPr>
        <w:t>against</w:t>
      </w:r>
      <w:r>
        <w:rPr>
          <w:rFonts w:ascii="Arial"/>
          <w:b/>
          <w:color w:val="221F1F"/>
          <w:spacing w:val="-4"/>
          <w:sz w:val="20"/>
        </w:rPr>
        <w:t xml:space="preserve"> </w:t>
      </w:r>
      <w:r>
        <w:rPr>
          <w:rFonts w:ascii="Arial"/>
          <w:b/>
          <w:color w:val="221F1F"/>
          <w:sz w:val="20"/>
        </w:rPr>
        <w:t>the</w:t>
      </w:r>
      <w:r>
        <w:rPr>
          <w:rFonts w:ascii="Arial"/>
          <w:b/>
          <w:color w:val="221F1F"/>
          <w:spacing w:val="-6"/>
          <w:sz w:val="20"/>
        </w:rPr>
        <w:t xml:space="preserve"> </w:t>
      </w:r>
      <w:r>
        <w:rPr>
          <w:rFonts w:ascii="Arial"/>
          <w:b/>
          <w:color w:val="221F1F"/>
          <w:spacing w:val="-2"/>
          <w:sz w:val="20"/>
        </w:rPr>
        <w:t>Government</w:t>
      </w:r>
    </w:p>
    <w:p w14:paraId="06097876" w14:textId="77777777" w:rsidR="00F3095E" w:rsidRDefault="00000000">
      <w:pPr>
        <w:pStyle w:val="BodyText"/>
        <w:spacing w:before="81" w:line="249" w:lineRule="auto"/>
        <w:ind w:left="52" w:right="406" w:firstLine="720"/>
        <w:jc w:val="both"/>
      </w:pPr>
      <w:r>
        <w:rPr>
          <w:color w:val="221F1F"/>
        </w:rPr>
        <w:t xml:space="preserve">Procedure to be followed in instituting suits against the Government or Public Officers, suits by aliens and by or against foreign Rulers and Dignitaries and suits relating to </w:t>
      </w:r>
      <w:proofErr w:type="gramStart"/>
      <w:r>
        <w:rPr>
          <w:color w:val="221F1F"/>
        </w:rPr>
        <w:t>Public</w:t>
      </w:r>
      <w:proofErr w:type="gramEnd"/>
      <w:r>
        <w:rPr>
          <w:color w:val="221F1F"/>
        </w:rPr>
        <w:t xml:space="preserve"> matters.</w:t>
      </w:r>
    </w:p>
    <w:p w14:paraId="345EEC7B" w14:textId="77777777" w:rsidR="00F3095E" w:rsidRDefault="00F3095E">
      <w:pPr>
        <w:pStyle w:val="BodyText"/>
        <w:spacing w:line="249" w:lineRule="auto"/>
        <w:jc w:val="both"/>
        <w:sectPr w:rsidR="00F3095E">
          <w:footerReference w:type="default" r:id="rId30"/>
          <w:pgSz w:w="15840" w:h="12240" w:orient="landscape"/>
          <w:pgMar w:top="720" w:right="720" w:bottom="1120" w:left="1080" w:header="0" w:footer="936" w:gutter="0"/>
          <w:cols w:num="2" w:space="720" w:equalWidth="0">
            <w:col w:w="6014" w:space="1641"/>
            <w:col w:w="6385"/>
          </w:cols>
        </w:sectPr>
      </w:pPr>
    </w:p>
    <w:p w14:paraId="38A30B91" w14:textId="77777777" w:rsidR="00F3095E" w:rsidRDefault="00000000">
      <w:pPr>
        <w:spacing w:before="10"/>
        <w:ind w:left="52"/>
        <w:rPr>
          <w:rFonts w:ascii="Arial"/>
          <w:b/>
          <w:sz w:val="20"/>
        </w:rPr>
      </w:pPr>
      <w:r>
        <w:rPr>
          <w:rFonts w:ascii="Palatino Linotype"/>
          <w:b/>
          <w:color w:val="221F1F"/>
          <w:sz w:val="24"/>
        </w:rPr>
        <w:lastRenderedPageBreak/>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VII</w:t>
      </w:r>
      <w:r>
        <w:rPr>
          <w:rFonts w:ascii="Palatino Linotype"/>
          <w:b/>
          <w:color w:val="221F1F"/>
          <w:spacing w:val="51"/>
          <w:sz w:val="24"/>
        </w:rPr>
        <w:t xml:space="preserve"> </w:t>
      </w:r>
      <w:r>
        <w:rPr>
          <w:rFonts w:ascii="Arial"/>
          <w:b/>
          <w:color w:val="221F1F"/>
          <w:sz w:val="20"/>
        </w:rPr>
        <w:t>Procedure</w:t>
      </w:r>
      <w:r>
        <w:rPr>
          <w:rFonts w:ascii="Arial"/>
          <w:b/>
          <w:color w:val="221F1F"/>
          <w:spacing w:val="-5"/>
          <w:sz w:val="20"/>
        </w:rPr>
        <w:t xml:space="preserve"> </w:t>
      </w:r>
      <w:r>
        <w:rPr>
          <w:rFonts w:ascii="Arial"/>
          <w:b/>
          <w:color w:val="221F1F"/>
          <w:sz w:val="20"/>
        </w:rPr>
        <w:t>-</w:t>
      </w:r>
      <w:r>
        <w:rPr>
          <w:rFonts w:ascii="Arial"/>
          <w:b/>
          <w:color w:val="221F1F"/>
          <w:spacing w:val="-3"/>
          <w:sz w:val="20"/>
        </w:rPr>
        <w:t xml:space="preserve"> </w:t>
      </w:r>
      <w:r>
        <w:rPr>
          <w:rFonts w:ascii="Arial"/>
          <w:b/>
          <w:color w:val="221F1F"/>
          <w:sz w:val="20"/>
        </w:rPr>
        <w:t>Filing</w:t>
      </w:r>
      <w:r>
        <w:rPr>
          <w:rFonts w:ascii="Arial"/>
          <w:b/>
          <w:color w:val="221F1F"/>
          <w:spacing w:val="-4"/>
          <w:sz w:val="20"/>
        </w:rPr>
        <w:t xml:space="preserve"> </w:t>
      </w:r>
      <w:r>
        <w:rPr>
          <w:rFonts w:ascii="Arial"/>
          <w:b/>
          <w:color w:val="221F1F"/>
          <w:spacing w:val="-2"/>
          <w:sz w:val="20"/>
        </w:rPr>
        <w:t>appeals</w:t>
      </w:r>
    </w:p>
    <w:p w14:paraId="61FF8E31" w14:textId="77777777" w:rsidR="00F3095E" w:rsidRDefault="00000000">
      <w:pPr>
        <w:pStyle w:val="BodyText"/>
        <w:spacing w:before="53" w:line="249" w:lineRule="auto"/>
        <w:ind w:left="52" w:firstLine="398"/>
        <w:jc w:val="both"/>
      </w:pPr>
      <w:r>
        <w:rPr>
          <w:color w:val="221F1F"/>
        </w:rPr>
        <w:t>Procedure to be followed in filing appeals against original decrees: Appellate decrees, Appealable orders and Appeals to the Supreme Court.</w:t>
      </w:r>
    </w:p>
    <w:p w14:paraId="23FEE9CF" w14:textId="77777777" w:rsidR="00F3095E" w:rsidRDefault="00000000">
      <w:pPr>
        <w:tabs>
          <w:tab w:val="left" w:pos="1466"/>
        </w:tabs>
        <w:spacing w:before="27"/>
        <w:ind w:left="52"/>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pacing w:val="-4"/>
          <w:sz w:val="24"/>
        </w:rPr>
        <w:t>VIII</w:t>
      </w:r>
      <w:r>
        <w:rPr>
          <w:rFonts w:ascii="Palatino Linotype"/>
          <w:b/>
          <w:color w:val="221F1F"/>
          <w:sz w:val="24"/>
        </w:rPr>
        <w:tab/>
      </w:r>
      <w:r>
        <w:rPr>
          <w:rFonts w:ascii="Arial"/>
          <w:b/>
          <w:color w:val="221F1F"/>
          <w:sz w:val="20"/>
        </w:rPr>
        <w:t>Reference,</w:t>
      </w:r>
      <w:r>
        <w:rPr>
          <w:rFonts w:ascii="Arial"/>
          <w:b/>
          <w:color w:val="221F1F"/>
          <w:spacing w:val="-11"/>
          <w:sz w:val="20"/>
        </w:rPr>
        <w:t xml:space="preserve"> </w:t>
      </w:r>
      <w:r>
        <w:rPr>
          <w:rFonts w:ascii="Arial"/>
          <w:b/>
          <w:color w:val="221F1F"/>
          <w:sz w:val="20"/>
        </w:rPr>
        <w:t>Review</w:t>
      </w:r>
      <w:r>
        <w:rPr>
          <w:rFonts w:ascii="Arial"/>
          <w:b/>
          <w:color w:val="221F1F"/>
          <w:spacing w:val="-9"/>
          <w:sz w:val="20"/>
        </w:rPr>
        <w:t xml:space="preserve"> </w:t>
      </w:r>
      <w:r>
        <w:rPr>
          <w:rFonts w:ascii="Arial"/>
          <w:b/>
          <w:color w:val="221F1F"/>
          <w:sz w:val="20"/>
        </w:rPr>
        <w:t>and</w:t>
      </w:r>
      <w:r>
        <w:rPr>
          <w:rFonts w:ascii="Arial"/>
          <w:b/>
          <w:color w:val="221F1F"/>
          <w:spacing w:val="-11"/>
          <w:sz w:val="20"/>
        </w:rPr>
        <w:t xml:space="preserve"> </w:t>
      </w:r>
      <w:r>
        <w:rPr>
          <w:rFonts w:ascii="Arial"/>
          <w:b/>
          <w:color w:val="221F1F"/>
          <w:spacing w:val="-2"/>
          <w:sz w:val="20"/>
        </w:rPr>
        <w:t>Revisions.</w:t>
      </w:r>
    </w:p>
    <w:p w14:paraId="055C7548" w14:textId="77777777" w:rsidR="00F3095E" w:rsidRDefault="00000000">
      <w:pPr>
        <w:spacing w:before="7"/>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IX</w:t>
      </w:r>
      <w:r>
        <w:rPr>
          <w:rFonts w:ascii="Palatino Linotype"/>
          <w:b/>
          <w:color w:val="221F1F"/>
          <w:spacing w:val="50"/>
          <w:sz w:val="24"/>
        </w:rPr>
        <w:t xml:space="preserve"> </w:t>
      </w:r>
      <w:r>
        <w:rPr>
          <w:rFonts w:ascii="Arial"/>
          <w:b/>
          <w:color w:val="221F1F"/>
          <w:sz w:val="20"/>
        </w:rPr>
        <w:t>Procedure</w:t>
      </w:r>
      <w:r>
        <w:rPr>
          <w:rFonts w:ascii="Arial"/>
          <w:b/>
          <w:color w:val="221F1F"/>
          <w:spacing w:val="-5"/>
          <w:sz w:val="20"/>
        </w:rPr>
        <w:t xml:space="preserve"> </w:t>
      </w:r>
      <w:r>
        <w:rPr>
          <w:rFonts w:ascii="Arial"/>
          <w:b/>
          <w:color w:val="221F1F"/>
          <w:sz w:val="20"/>
        </w:rPr>
        <w:t>-</w:t>
      </w:r>
      <w:r>
        <w:rPr>
          <w:rFonts w:ascii="Arial"/>
          <w:b/>
          <w:color w:val="221F1F"/>
          <w:spacing w:val="-4"/>
          <w:sz w:val="20"/>
        </w:rPr>
        <w:t xml:space="preserve"> </w:t>
      </w:r>
      <w:r>
        <w:rPr>
          <w:rFonts w:ascii="Arial"/>
          <w:b/>
          <w:color w:val="221F1F"/>
          <w:sz w:val="20"/>
        </w:rPr>
        <w:t>Interlocutory</w:t>
      </w:r>
      <w:r>
        <w:rPr>
          <w:rFonts w:ascii="Arial"/>
          <w:b/>
          <w:color w:val="221F1F"/>
          <w:spacing w:val="-3"/>
          <w:sz w:val="20"/>
        </w:rPr>
        <w:t xml:space="preserve"> </w:t>
      </w:r>
      <w:r>
        <w:rPr>
          <w:rFonts w:ascii="Arial"/>
          <w:b/>
          <w:color w:val="221F1F"/>
          <w:spacing w:val="-2"/>
          <w:sz w:val="20"/>
        </w:rPr>
        <w:t>proceedings</w:t>
      </w:r>
    </w:p>
    <w:p w14:paraId="470BFEC8" w14:textId="77777777" w:rsidR="00F3095E" w:rsidRDefault="00000000">
      <w:pPr>
        <w:pStyle w:val="BodyText"/>
        <w:spacing w:before="53" w:line="249" w:lineRule="auto"/>
        <w:ind w:left="52" w:firstLine="398"/>
        <w:jc w:val="both"/>
      </w:pPr>
      <w:r>
        <w:rPr>
          <w:color w:val="221F1F"/>
        </w:rPr>
        <w:t xml:space="preserve">Procedure and law relating to interlocutory proceedings for issuing commissions, arrest and attachment before judgement, </w:t>
      </w:r>
      <w:r>
        <w:rPr>
          <w:color w:val="221F1F"/>
          <w:spacing w:val="-4"/>
        </w:rPr>
        <w:t>temporary</w:t>
      </w:r>
      <w:r>
        <w:rPr>
          <w:color w:val="221F1F"/>
          <w:spacing w:val="-10"/>
        </w:rPr>
        <w:t xml:space="preserve"> </w:t>
      </w:r>
      <w:r>
        <w:rPr>
          <w:color w:val="221F1F"/>
          <w:spacing w:val="-4"/>
        </w:rPr>
        <w:t>injunction</w:t>
      </w:r>
      <w:r>
        <w:rPr>
          <w:color w:val="221F1F"/>
          <w:spacing w:val="-7"/>
        </w:rPr>
        <w:t xml:space="preserve"> </w:t>
      </w:r>
      <w:r>
        <w:rPr>
          <w:color w:val="221F1F"/>
          <w:spacing w:val="-4"/>
        </w:rPr>
        <w:t>and</w:t>
      </w:r>
      <w:r>
        <w:rPr>
          <w:color w:val="221F1F"/>
          <w:spacing w:val="-10"/>
        </w:rPr>
        <w:t xml:space="preserve"> </w:t>
      </w:r>
      <w:r>
        <w:rPr>
          <w:color w:val="221F1F"/>
          <w:spacing w:val="-4"/>
        </w:rPr>
        <w:t>interlocutory</w:t>
      </w:r>
      <w:r>
        <w:rPr>
          <w:color w:val="221F1F"/>
          <w:spacing w:val="-8"/>
        </w:rPr>
        <w:t xml:space="preserve"> </w:t>
      </w:r>
      <w:r>
        <w:rPr>
          <w:color w:val="221F1F"/>
          <w:spacing w:val="-4"/>
        </w:rPr>
        <w:t>order,</w:t>
      </w:r>
      <w:r>
        <w:rPr>
          <w:color w:val="221F1F"/>
          <w:spacing w:val="-10"/>
        </w:rPr>
        <w:t xml:space="preserve"> </w:t>
      </w:r>
      <w:r>
        <w:rPr>
          <w:color w:val="221F1F"/>
          <w:spacing w:val="-4"/>
        </w:rPr>
        <w:t>appointment</w:t>
      </w:r>
      <w:r>
        <w:rPr>
          <w:color w:val="221F1F"/>
          <w:spacing w:val="-6"/>
        </w:rPr>
        <w:t xml:space="preserve"> </w:t>
      </w:r>
      <w:r>
        <w:rPr>
          <w:color w:val="221F1F"/>
          <w:spacing w:val="-4"/>
        </w:rPr>
        <w:t>of</w:t>
      </w:r>
      <w:r>
        <w:rPr>
          <w:color w:val="221F1F"/>
          <w:spacing w:val="-10"/>
        </w:rPr>
        <w:t xml:space="preserve"> </w:t>
      </w:r>
      <w:r>
        <w:rPr>
          <w:color w:val="221F1F"/>
          <w:spacing w:val="-4"/>
        </w:rPr>
        <w:t xml:space="preserve">Receivers </w:t>
      </w:r>
      <w:r>
        <w:rPr>
          <w:color w:val="221F1F"/>
        </w:rPr>
        <w:t>as</w:t>
      </w:r>
      <w:r>
        <w:rPr>
          <w:color w:val="221F1F"/>
          <w:spacing w:val="-3"/>
        </w:rPr>
        <w:t xml:space="preserve"> </w:t>
      </w:r>
      <w:r>
        <w:rPr>
          <w:color w:val="221F1F"/>
        </w:rPr>
        <w:t>laid</w:t>
      </w:r>
      <w:r>
        <w:rPr>
          <w:color w:val="221F1F"/>
          <w:spacing w:val="-3"/>
        </w:rPr>
        <w:t xml:space="preserve"> </w:t>
      </w:r>
      <w:r>
        <w:rPr>
          <w:color w:val="221F1F"/>
        </w:rPr>
        <w:t>down</w:t>
      </w:r>
      <w:r>
        <w:rPr>
          <w:color w:val="221F1F"/>
          <w:spacing w:val="-3"/>
        </w:rPr>
        <w:t xml:space="preserve"> </w:t>
      </w:r>
      <w:r>
        <w:rPr>
          <w:color w:val="221F1F"/>
        </w:rPr>
        <w:t>in</w:t>
      </w:r>
      <w:r>
        <w:rPr>
          <w:color w:val="221F1F"/>
          <w:spacing w:val="-4"/>
        </w:rPr>
        <w:t xml:space="preserve"> </w:t>
      </w:r>
      <w:r>
        <w:rPr>
          <w:color w:val="221F1F"/>
        </w:rPr>
        <w:t>orders,</w:t>
      </w:r>
      <w:r>
        <w:rPr>
          <w:color w:val="221F1F"/>
          <w:spacing w:val="-3"/>
        </w:rPr>
        <w:t xml:space="preserve"> </w:t>
      </w:r>
      <w:r>
        <w:rPr>
          <w:color w:val="221F1F"/>
        </w:rPr>
        <w:t>XXVI,</w:t>
      </w:r>
      <w:r>
        <w:rPr>
          <w:color w:val="221F1F"/>
          <w:spacing w:val="-4"/>
        </w:rPr>
        <w:t xml:space="preserve"> </w:t>
      </w:r>
      <w:r>
        <w:rPr>
          <w:color w:val="221F1F"/>
        </w:rPr>
        <w:t>XXVIII,</w:t>
      </w:r>
      <w:r>
        <w:rPr>
          <w:color w:val="221F1F"/>
          <w:spacing w:val="-3"/>
        </w:rPr>
        <w:t xml:space="preserve"> </w:t>
      </w:r>
      <w:r>
        <w:rPr>
          <w:color w:val="221F1F"/>
        </w:rPr>
        <w:t>XXXIX</w:t>
      </w:r>
      <w:r>
        <w:rPr>
          <w:color w:val="221F1F"/>
          <w:spacing w:val="30"/>
        </w:rPr>
        <w:t xml:space="preserve"> </w:t>
      </w:r>
      <w:r>
        <w:rPr>
          <w:color w:val="221F1F"/>
        </w:rPr>
        <w:t>&amp;</w:t>
      </w:r>
      <w:r>
        <w:rPr>
          <w:color w:val="221F1F"/>
          <w:spacing w:val="-3"/>
        </w:rPr>
        <w:t xml:space="preserve"> </w:t>
      </w:r>
      <w:r>
        <w:rPr>
          <w:color w:val="221F1F"/>
        </w:rPr>
        <w:t>XLI</w:t>
      </w:r>
      <w:r>
        <w:rPr>
          <w:color w:val="221F1F"/>
          <w:spacing w:val="30"/>
        </w:rPr>
        <w:t xml:space="preserve"> </w:t>
      </w:r>
      <w:r>
        <w:rPr>
          <w:color w:val="221F1F"/>
        </w:rPr>
        <w:t>and</w:t>
      </w:r>
      <w:r>
        <w:rPr>
          <w:color w:val="221F1F"/>
          <w:spacing w:val="-4"/>
        </w:rPr>
        <w:t xml:space="preserve"> </w:t>
      </w:r>
      <w:r>
        <w:rPr>
          <w:color w:val="221F1F"/>
        </w:rPr>
        <w:t xml:space="preserve">preparation </w:t>
      </w:r>
      <w:r>
        <w:rPr>
          <w:color w:val="221F1F"/>
          <w:spacing w:val="-2"/>
        </w:rPr>
        <w:t>affidavits.</w:t>
      </w:r>
    </w:p>
    <w:p w14:paraId="323A1E44" w14:textId="77777777" w:rsidR="00F3095E" w:rsidRDefault="00000000">
      <w:pPr>
        <w:spacing w:before="29"/>
        <w:ind w:left="7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X</w:t>
      </w:r>
      <w:r>
        <w:rPr>
          <w:rFonts w:ascii="Palatino Linotype"/>
          <w:b/>
          <w:color w:val="221F1F"/>
          <w:spacing w:val="-6"/>
          <w:sz w:val="24"/>
        </w:rPr>
        <w:t xml:space="preserve"> </w:t>
      </w:r>
      <w:r>
        <w:rPr>
          <w:rFonts w:ascii="Arial"/>
          <w:b/>
          <w:color w:val="221F1F"/>
          <w:sz w:val="20"/>
        </w:rPr>
        <w:t>Suits</w:t>
      </w:r>
      <w:r>
        <w:rPr>
          <w:rFonts w:ascii="Arial"/>
          <w:b/>
          <w:color w:val="221F1F"/>
          <w:spacing w:val="-3"/>
          <w:sz w:val="20"/>
        </w:rPr>
        <w:t xml:space="preserve"> </w:t>
      </w:r>
      <w:r>
        <w:rPr>
          <w:rFonts w:ascii="Arial"/>
          <w:b/>
          <w:color w:val="221F1F"/>
          <w:sz w:val="20"/>
        </w:rPr>
        <w:t>appeals</w:t>
      </w:r>
      <w:r>
        <w:rPr>
          <w:rFonts w:ascii="Arial"/>
          <w:b/>
          <w:color w:val="221F1F"/>
          <w:spacing w:val="-7"/>
          <w:sz w:val="20"/>
        </w:rPr>
        <w:t xml:space="preserve"> </w:t>
      </w:r>
      <w:r>
        <w:rPr>
          <w:rFonts w:ascii="Arial"/>
          <w:b/>
          <w:color w:val="221F1F"/>
          <w:sz w:val="20"/>
        </w:rPr>
        <w:t>by</w:t>
      </w:r>
      <w:r>
        <w:rPr>
          <w:rFonts w:ascii="Arial"/>
          <w:b/>
          <w:color w:val="221F1F"/>
          <w:spacing w:val="-7"/>
          <w:sz w:val="20"/>
        </w:rPr>
        <w:t xml:space="preserve"> </w:t>
      </w:r>
      <w:r>
        <w:rPr>
          <w:rFonts w:ascii="Arial"/>
          <w:b/>
          <w:color w:val="221F1F"/>
          <w:sz w:val="20"/>
        </w:rPr>
        <w:t>indigent</w:t>
      </w:r>
      <w:r>
        <w:rPr>
          <w:rFonts w:ascii="Arial"/>
          <w:b/>
          <w:color w:val="221F1F"/>
          <w:spacing w:val="-5"/>
          <w:sz w:val="20"/>
        </w:rPr>
        <w:t xml:space="preserve"> </w:t>
      </w:r>
      <w:r>
        <w:rPr>
          <w:rFonts w:ascii="Arial"/>
          <w:b/>
          <w:color w:val="221F1F"/>
          <w:spacing w:val="-2"/>
          <w:sz w:val="20"/>
        </w:rPr>
        <w:t>person.</w:t>
      </w:r>
    </w:p>
    <w:p w14:paraId="7AA7E7D9" w14:textId="77777777" w:rsidR="00F3095E" w:rsidRDefault="00000000">
      <w:pPr>
        <w:pStyle w:val="BodyText"/>
        <w:spacing w:before="50"/>
        <w:ind w:left="466"/>
      </w:pPr>
      <w:r>
        <w:rPr>
          <w:color w:val="221F1F"/>
        </w:rPr>
        <w:t>Suits</w:t>
      </w:r>
      <w:r>
        <w:rPr>
          <w:color w:val="221F1F"/>
          <w:spacing w:val="-12"/>
        </w:rPr>
        <w:t xml:space="preserve"> </w:t>
      </w:r>
      <w:r>
        <w:rPr>
          <w:color w:val="221F1F"/>
        </w:rPr>
        <w:t>and</w:t>
      </w:r>
      <w:r>
        <w:rPr>
          <w:color w:val="221F1F"/>
          <w:spacing w:val="-9"/>
        </w:rPr>
        <w:t xml:space="preserve"> </w:t>
      </w:r>
      <w:r>
        <w:rPr>
          <w:color w:val="221F1F"/>
        </w:rPr>
        <w:t>appeals</w:t>
      </w:r>
      <w:r>
        <w:rPr>
          <w:color w:val="221F1F"/>
          <w:spacing w:val="-10"/>
        </w:rPr>
        <w:t xml:space="preserve"> </w:t>
      </w:r>
      <w:r>
        <w:rPr>
          <w:color w:val="221F1F"/>
        </w:rPr>
        <w:t>by</w:t>
      </w:r>
      <w:r>
        <w:rPr>
          <w:color w:val="221F1F"/>
          <w:spacing w:val="-9"/>
        </w:rPr>
        <w:t xml:space="preserve"> </w:t>
      </w:r>
      <w:r>
        <w:rPr>
          <w:color w:val="221F1F"/>
        </w:rPr>
        <w:t>indigent</w:t>
      </w:r>
      <w:r>
        <w:rPr>
          <w:color w:val="221F1F"/>
          <w:spacing w:val="-9"/>
        </w:rPr>
        <w:t xml:space="preserve"> </w:t>
      </w:r>
      <w:r>
        <w:rPr>
          <w:color w:val="221F1F"/>
          <w:spacing w:val="-2"/>
        </w:rPr>
        <w:t>person.</w:t>
      </w:r>
    </w:p>
    <w:p w14:paraId="1676652C" w14:textId="77777777" w:rsidR="00F3095E" w:rsidRDefault="00000000">
      <w:pPr>
        <w:pStyle w:val="Heading5"/>
        <w:spacing w:before="37"/>
        <w:ind w:left="72"/>
      </w:pPr>
      <w:r>
        <w:rPr>
          <w:rFonts w:ascii="Palatino Linotype"/>
          <w:color w:val="221F1F"/>
          <w:sz w:val="24"/>
        </w:rPr>
        <w:t>Unit</w:t>
      </w:r>
      <w:r>
        <w:rPr>
          <w:rFonts w:ascii="Palatino Linotype"/>
          <w:color w:val="221F1F"/>
          <w:spacing w:val="-8"/>
          <w:sz w:val="24"/>
        </w:rPr>
        <w:t xml:space="preserve"> </w:t>
      </w:r>
      <w:r>
        <w:rPr>
          <w:rFonts w:ascii="Palatino Linotype"/>
          <w:color w:val="221F1F"/>
          <w:sz w:val="24"/>
        </w:rPr>
        <w:t>-</w:t>
      </w:r>
      <w:r>
        <w:rPr>
          <w:rFonts w:ascii="Palatino Linotype"/>
          <w:color w:val="221F1F"/>
          <w:spacing w:val="-8"/>
          <w:sz w:val="24"/>
        </w:rPr>
        <w:t xml:space="preserve"> </w:t>
      </w:r>
      <w:r>
        <w:rPr>
          <w:rFonts w:ascii="Palatino Linotype"/>
          <w:color w:val="221F1F"/>
          <w:sz w:val="24"/>
        </w:rPr>
        <w:t>XI</w:t>
      </w:r>
      <w:r>
        <w:rPr>
          <w:rFonts w:ascii="Palatino Linotype"/>
          <w:color w:val="221F1F"/>
          <w:spacing w:val="-12"/>
          <w:sz w:val="24"/>
        </w:rPr>
        <w:t xml:space="preserve"> </w:t>
      </w:r>
      <w:r>
        <w:rPr>
          <w:color w:val="221F1F"/>
        </w:rPr>
        <w:t>Suits</w:t>
      </w:r>
      <w:r>
        <w:rPr>
          <w:color w:val="221F1F"/>
          <w:spacing w:val="-7"/>
        </w:rPr>
        <w:t xml:space="preserve"> </w:t>
      </w:r>
      <w:r>
        <w:rPr>
          <w:color w:val="221F1F"/>
        </w:rPr>
        <w:t>minors</w:t>
      </w:r>
      <w:r>
        <w:rPr>
          <w:color w:val="221F1F"/>
          <w:spacing w:val="-5"/>
        </w:rPr>
        <w:t xml:space="preserve"> </w:t>
      </w:r>
      <w:r>
        <w:rPr>
          <w:color w:val="221F1F"/>
        </w:rPr>
        <w:t>and</w:t>
      </w:r>
      <w:r>
        <w:rPr>
          <w:color w:val="221F1F"/>
          <w:spacing w:val="-5"/>
        </w:rPr>
        <w:t xml:space="preserve"> </w:t>
      </w:r>
      <w:r>
        <w:rPr>
          <w:color w:val="221F1F"/>
        </w:rPr>
        <w:t>persons</w:t>
      </w:r>
      <w:r>
        <w:rPr>
          <w:color w:val="221F1F"/>
          <w:spacing w:val="-7"/>
        </w:rPr>
        <w:t xml:space="preserve"> </w:t>
      </w:r>
      <w:r>
        <w:rPr>
          <w:color w:val="221F1F"/>
        </w:rPr>
        <w:t>of</w:t>
      </w:r>
      <w:r>
        <w:rPr>
          <w:color w:val="221F1F"/>
          <w:spacing w:val="-4"/>
        </w:rPr>
        <w:t xml:space="preserve"> </w:t>
      </w:r>
      <w:r>
        <w:rPr>
          <w:color w:val="221F1F"/>
        </w:rPr>
        <w:t>unsound</w:t>
      </w:r>
      <w:r>
        <w:rPr>
          <w:color w:val="221F1F"/>
          <w:spacing w:val="-6"/>
        </w:rPr>
        <w:t xml:space="preserve"> </w:t>
      </w:r>
      <w:r>
        <w:rPr>
          <w:color w:val="221F1F"/>
          <w:spacing w:val="-4"/>
        </w:rPr>
        <w:t>mind</w:t>
      </w:r>
    </w:p>
    <w:p w14:paraId="57140DD8" w14:textId="77777777" w:rsidR="00F3095E" w:rsidRDefault="00000000">
      <w:pPr>
        <w:pStyle w:val="BodyText"/>
        <w:spacing w:before="53"/>
        <w:ind w:left="470"/>
      </w:pPr>
      <w:r>
        <w:rPr>
          <w:color w:val="221F1F"/>
        </w:rPr>
        <w:t>Suits</w:t>
      </w:r>
      <w:r>
        <w:rPr>
          <w:color w:val="221F1F"/>
          <w:spacing w:val="-11"/>
        </w:rPr>
        <w:t xml:space="preserve"> </w:t>
      </w:r>
      <w:r>
        <w:rPr>
          <w:color w:val="221F1F"/>
        </w:rPr>
        <w:t>by</w:t>
      </w:r>
      <w:r>
        <w:rPr>
          <w:color w:val="221F1F"/>
          <w:spacing w:val="-10"/>
        </w:rPr>
        <w:t xml:space="preserve"> </w:t>
      </w:r>
      <w:r>
        <w:rPr>
          <w:color w:val="221F1F"/>
        </w:rPr>
        <w:t>or</w:t>
      </w:r>
      <w:r>
        <w:rPr>
          <w:color w:val="221F1F"/>
          <w:spacing w:val="-8"/>
        </w:rPr>
        <w:t xml:space="preserve"> </w:t>
      </w:r>
      <w:r>
        <w:rPr>
          <w:color w:val="221F1F"/>
        </w:rPr>
        <w:t>against</w:t>
      </w:r>
      <w:r>
        <w:rPr>
          <w:color w:val="221F1F"/>
          <w:spacing w:val="-8"/>
        </w:rPr>
        <w:t xml:space="preserve"> </w:t>
      </w:r>
      <w:r>
        <w:rPr>
          <w:color w:val="221F1F"/>
        </w:rPr>
        <w:t>minors</w:t>
      </w:r>
      <w:r>
        <w:rPr>
          <w:color w:val="221F1F"/>
          <w:spacing w:val="-8"/>
        </w:rPr>
        <w:t xml:space="preserve"> </w:t>
      </w:r>
      <w:r>
        <w:rPr>
          <w:color w:val="221F1F"/>
        </w:rPr>
        <w:t>and</w:t>
      </w:r>
      <w:r>
        <w:rPr>
          <w:color w:val="221F1F"/>
          <w:spacing w:val="-9"/>
        </w:rPr>
        <w:t xml:space="preserve"> </w:t>
      </w:r>
      <w:r>
        <w:rPr>
          <w:color w:val="221F1F"/>
        </w:rPr>
        <w:t>persons</w:t>
      </w:r>
      <w:r>
        <w:rPr>
          <w:color w:val="221F1F"/>
          <w:spacing w:val="-7"/>
        </w:rPr>
        <w:t xml:space="preserve"> </w:t>
      </w:r>
      <w:r>
        <w:rPr>
          <w:color w:val="221F1F"/>
        </w:rPr>
        <w:t>of</w:t>
      </w:r>
      <w:r>
        <w:rPr>
          <w:color w:val="221F1F"/>
          <w:spacing w:val="-9"/>
        </w:rPr>
        <w:t xml:space="preserve"> </w:t>
      </w:r>
      <w:r>
        <w:rPr>
          <w:color w:val="221F1F"/>
        </w:rPr>
        <w:t>unsound</w:t>
      </w:r>
      <w:r>
        <w:rPr>
          <w:color w:val="221F1F"/>
          <w:spacing w:val="-7"/>
        </w:rPr>
        <w:t xml:space="preserve"> </w:t>
      </w:r>
      <w:r>
        <w:rPr>
          <w:color w:val="221F1F"/>
          <w:spacing w:val="-2"/>
        </w:rPr>
        <w:t>mind.</w:t>
      </w:r>
    </w:p>
    <w:p w14:paraId="3763EE89" w14:textId="77777777" w:rsidR="00F3095E" w:rsidRDefault="00000000">
      <w:pPr>
        <w:spacing w:before="37"/>
        <w:ind w:left="52"/>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XII</w:t>
      </w:r>
      <w:r>
        <w:rPr>
          <w:rFonts w:ascii="Palatino Linotype"/>
          <w:b/>
          <w:color w:val="221F1F"/>
          <w:spacing w:val="44"/>
          <w:sz w:val="24"/>
        </w:rPr>
        <w:t xml:space="preserve"> </w:t>
      </w:r>
      <w:r>
        <w:rPr>
          <w:rFonts w:ascii="Arial"/>
          <w:b/>
          <w:color w:val="221F1F"/>
          <w:sz w:val="20"/>
        </w:rPr>
        <w:t>Inter</w:t>
      </w:r>
      <w:r>
        <w:rPr>
          <w:rFonts w:ascii="Arial"/>
          <w:b/>
          <w:color w:val="221F1F"/>
          <w:spacing w:val="-6"/>
          <w:sz w:val="20"/>
        </w:rPr>
        <w:t xml:space="preserve"> </w:t>
      </w:r>
      <w:r>
        <w:rPr>
          <w:rFonts w:ascii="Arial"/>
          <w:b/>
          <w:color w:val="221F1F"/>
          <w:sz w:val="20"/>
        </w:rPr>
        <w:t>pleader</w:t>
      </w:r>
      <w:r>
        <w:rPr>
          <w:rFonts w:ascii="Arial"/>
          <w:b/>
          <w:color w:val="221F1F"/>
          <w:spacing w:val="-2"/>
          <w:sz w:val="20"/>
        </w:rPr>
        <w:t xml:space="preserve"> suits.</w:t>
      </w:r>
    </w:p>
    <w:p w14:paraId="0FC2DA29" w14:textId="77777777" w:rsidR="00F3095E" w:rsidRDefault="00000000">
      <w:pPr>
        <w:spacing w:before="7"/>
        <w:ind w:left="52"/>
        <w:rPr>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XIII</w:t>
      </w:r>
      <w:r>
        <w:rPr>
          <w:rFonts w:ascii="Palatino Linotype"/>
          <w:b/>
          <w:color w:val="221F1F"/>
          <w:spacing w:val="-12"/>
          <w:sz w:val="24"/>
        </w:rPr>
        <w:t xml:space="preserve"> </w:t>
      </w:r>
      <w:r>
        <w:rPr>
          <w:rFonts w:ascii="Arial"/>
          <w:b/>
          <w:color w:val="221F1F"/>
          <w:sz w:val="20"/>
        </w:rPr>
        <w:t>Summary</w:t>
      </w:r>
      <w:r>
        <w:rPr>
          <w:rFonts w:ascii="Arial"/>
          <w:b/>
          <w:color w:val="221F1F"/>
          <w:spacing w:val="-7"/>
          <w:sz w:val="20"/>
        </w:rPr>
        <w:t xml:space="preserve"> </w:t>
      </w:r>
      <w:r>
        <w:rPr>
          <w:rFonts w:ascii="Arial"/>
          <w:b/>
          <w:color w:val="221F1F"/>
          <w:sz w:val="20"/>
        </w:rPr>
        <w:t>suits</w:t>
      </w:r>
      <w:r>
        <w:rPr>
          <w:rFonts w:ascii="Arial"/>
          <w:b/>
          <w:color w:val="221F1F"/>
          <w:spacing w:val="-7"/>
          <w:sz w:val="20"/>
        </w:rPr>
        <w:t xml:space="preserve"> </w:t>
      </w:r>
      <w:r>
        <w:rPr>
          <w:rFonts w:ascii="Arial"/>
          <w:b/>
          <w:color w:val="221F1F"/>
          <w:sz w:val="20"/>
        </w:rPr>
        <w:t>on</w:t>
      </w:r>
      <w:r>
        <w:rPr>
          <w:rFonts w:ascii="Arial"/>
          <w:b/>
          <w:color w:val="221F1F"/>
          <w:spacing w:val="-5"/>
          <w:sz w:val="20"/>
        </w:rPr>
        <w:t xml:space="preserve"> </w:t>
      </w:r>
      <w:r>
        <w:rPr>
          <w:rFonts w:ascii="Arial"/>
          <w:b/>
          <w:color w:val="221F1F"/>
          <w:sz w:val="20"/>
        </w:rPr>
        <w:t>negotiable</w:t>
      </w:r>
      <w:r>
        <w:rPr>
          <w:rFonts w:ascii="Arial"/>
          <w:b/>
          <w:color w:val="221F1F"/>
          <w:spacing w:val="-7"/>
          <w:sz w:val="20"/>
        </w:rPr>
        <w:t xml:space="preserve"> </w:t>
      </w:r>
      <w:r>
        <w:rPr>
          <w:rFonts w:ascii="Arial"/>
          <w:b/>
          <w:color w:val="221F1F"/>
          <w:spacing w:val="-2"/>
          <w:sz w:val="20"/>
        </w:rPr>
        <w:t>instruments</w:t>
      </w:r>
      <w:r>
        <w:rPr>
          <w:color w:val="221F1F"/>
          <w:spacing w:val="-2"/>
          <w:sz w:val="20"/>
        </w:rPr>
        <w:t>.</w:t>
      </w:r>
    </w:p>
    <w:p w14:paraId="413808F2" w14:textId="77777777" w:rsidR="00F3095E" w:rsidRDefault="00000000">
      <w:pPr>
        <w:spacing w:before="8"/>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XIV</w:t>
      </w:r>
      <w:r>
        <w:rPr>
          <w:rFonts w:ascii="Palatino Linotype"/>
          <w:b/>
          <w:color w:val="221F1F"/>
          <w:spacing w:val="-6"/>
          <w:sz w:val="24"/>
        </w:rPr>
        <w:t xml:space="preserve"> </w:t>
      </w:r>
      <w:r>
        <w:rPr>
          <w:rFonts w:ascii="Arial"/>
          <w:b/>
          <w:color w:val="221F1F"/>
          <w:sz w:val="20"/>
        </w:rPr>
        <w:t>Abatement</w:t>
      </w:r>
      <w:r>
        <w:rPr>
          <w:rFonts w:ascii="Arial"/>
          <w:b/>
          <w:color w:val="221F1F"/>
          <w:spacing w:val="-7"/>
          <w:sz w:val="20"/>
        </w:rPr>
        <w:t xml:space="preserve"> </w:t>
      </w:r>
      <w:r>
        <w:rPr>
          <w:rFonts w:ascii="Arial"/>
          <w:b/>
          <w:color w:val="221F1F"/>
          <w:sz w:val="20"/>
        </w:rPr>
        <w:t>of</w:t>
      </w:r>
      <w:r>
        <w:rPr>
          <w:rFonts w:ascii="Arial"/>
          <w:b/>
          <w:color w:val="221F1F"/>
          <w:spacing w:val="-3"/>
          <w:sz w:val="20"/>
        </w:rPr>
        <w:t xml:space="preserve"> </w:t>
      </w:r>
      <w:r>
        <w:rPr>
          <w:rFonts w:ascii="Arial"/>
          <w:b/>
          <w:color w:val="221F1F"/>
          <w:spacing w:val="-2"/>
          <w:sz w:val="20"/>
        </w:rPr>
        <w:t>suits</w:t>
      </w:r>
    </w:p>
    <w:p w14:paraId="1DBC12A5" w14:textId="77777777" w:rsidR="00F3095E" w:rsidRDefault="00000000">
      <w:pPr>
        <w:pStyle w:val="BodyText"/>
        <w:spacing w:before="55" w:line="247" w:lineRule="auto"/>
        <w:ind w:left="52" w:right="24" w:firstLine="398"/>
        <w:jc w:val="both"/>
      </w:pPr>
      <w:r>
        <w:rPr>
          <w:color w:val="221F1F"/>
        </w:rPr>
        <w:t>Abatement</w:t>
      </w:r>
      <w:r>
        <w:rPr>
          <w:color w:val="221F1F"/>
          <w:spacing w:val="-14"/>
        </w:rPr>
        <w:t xml:space="preserve"> </w:t>
      </w:r>
      <w:r>
        <w:rPr>
          <w:color w:val="221F1F"/>
        </w:rPr>
        <w:t>of</w:t>
      </w:r>
      <w:r>
        <w:rPr>
          <w:color w:val="221F1F"/>
          <w:spacing w:val="-14"/>
        </w:rPr>
        <w:t xml:space="preserve"> </w:t>
      </w:r>
      <w:r>
        <w:rPr>
          <w:color w:val="221F1F"/>
        </w:rPr>
        <w:t>suits</w:t>
      </w:r>
      <w:r>
        <w:rPr>
          <w:color w:val="221F1F"/>
          <w:spacing w:val="-14"/>
        </w:rPr>
        <w:t xml:space="preserve"> </w:t>
      </w:r>
      <w:r>
        <w:rPr>
          <w:color w:val="221F1F"/>
        </w:rPr>
        <w:t>and</w:t>
      </w:r>
      <w:r>
        <w:rPr>
          <w:color w:val="221F1F"/>
          <w:spacing w:val="-14"/>
        </w:rPr>
        <w:t xml:space="preserve"> </w:t>
      </w:r>
      <w:r>
        <w:rPr>
          <w:color w:val="221F1F"/>
        </w:rPr>
        <w:t>bringing</w:t>
      </w:r>
      <w:r>
        <w:rPr>
          <w:color w:val="221F1F"/>
          <w:spacing w:val="-14"/>
        </w:rPr>
        <w:t xml:space="preserve"> </w:t>
      </w:r>
      <w:r>
        <w:rPr>
          <w:color w:val="221F1F"/>
        </w:rPr>
        <w:t>on</w:t>
      </w:r>
      <w:r>
        <w:rPr>
          <w:color w:val="221F1F"/>
          <w:spacing w:val="-14"/>
        </w:rPr>
        <w:t xml:space="preserve"> </w:t>
      </w:r>
      <w:r>
        <w:rPr>
          <w:color w:val="221F1F"/>
        </w:rPr>
        <w:t>record</w:t>
      </w:r>
      <w:r>
        <w:rPr>
          <w:color w:val="221F1F"/>
          <w:spacing w:val="-14"/>
        </w:rPr>
        <w:t xml:space="preserve"> </w:t>
      </w:r>
      <w:r>
        <w:rPr>
          <w:color w:val="221F1F"/>
        </w:rPr>
        <w:t>legal</w:t>
      </w:r>
      <w:r>
        <w:rPr>
          <w:color w:val="221F1F"/>
          <w:spacing w:val="-12"/>
        </w:rPr>
        <w:t xml:space="preserve"> </w:t>
      </w:r>
      <w:r>
        <w:rPr>
          <w:color w:val="221F1F"/>
        </w:rPr>
        <w:t>representatives of the parties to a suit.</w:t>
      </w:r>
    </w:p>
    <w:p w14:paraId="5323F88A" w14:textId="77777777" w:rsidR="00F3095E" w:rsidRDefault="00000000">
      <w:pPr>
        <w:spacing w:before="45"/>
        <w:ind w:left="52"/>
        <w:rPr>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XV</w:t>
      </w:r>
      <w:r>
        <w:rPr>
          <w:rFonts w:ascii="Palatino Linotype"/>
          <w:b/>
          <w:color w:val="221F1F"/>
          <w:spacing w:val="-9"/>
          <w:sz w:val="24"/>
        </w:rPr>
        <w:t xml:space="preserve"> </w:t>
      </w:r>
      <w:r>
        <w:rPr>
          <w:rFonts w:ascii="Arial"/>
          <w:b/>
          <w:color w:val="221F1F"/>
          <w:sz w:val="20"/>
        </w:rPr>
        <w:t>Limitation</w:t>
      </w:r>
      <w:r>
        <w:rPr>
          <w:rFonts w:ascii="Arial"/>
          <w:b/>
          <w:color w:val="221F1F"/>
          <w:spacing w:val="-12"/>
          <w:sz w:val="20"/>
        </w:rPr>
        <w:t xml:space="preserve"> </w:t>
      </w:r>
      <w:proofErr w:type="gramStart"/>
      <w:r>
        <w:rPr>
          <w:rFonts w:ascii="Arial"/>
          <w:b/>
          <w:color w:val="221F1F"/>
          <w:sz w:val="20"/>
        </w:rPr>
        <w:t>Act</w:t>
      </w:r>
      <w:r>
        <w:rPr>
          <w:rFonts w:ascii="Arial"/>
          <w:b/>
          <w:color w:val="221F1F"/>
          <w:spacing w:val="-2"/>
          <w:sz w:val="20"/>
        </w:rPr>
        <w:t xml:space="preserve"> </w:t>
      </w:r>
      <w:r>
        <w:rPr>
          <w:color w:val="221F1F"/>
          <w:spacing w:val="-10"/>
          <w:sz w:val="20"/>
        </w:rPr>
        <w:t>:</w:t>
      </w:r>
      <w:proofErr w:type="gramEnd"/>
    </w:p>
    <w:p w14:paraId="2602B39B" w14:textId="77777777" w:rsidR="00F3095E" w:rsidRDefault="00000000">
      <w:pPr>
        <w:pStyle w:val="BodyText"/>
        <w:spacing w:before="67" w:line="247" w:lineRule="auto"/>
        <w:ind w:left="52" w:right="4" w:firstLine="398"/>
        <w:jc w:val="both"/>
      </w:pPr>
      <w:r>
        <w:rPr>
          <w:color w:val="221F1F"/>
        </w:rPr>
        <w:t xml:space="preserve">Limitation Act Definitions, limitations of Suits </w:t>
      </w:r>
      <w:r>
        <w:rPr>
          <w:color w:val="221F1F"/>
          <w:spacing w:val="9"/>
        </w:rPr>
        <w:t xml:space="preserve">Appeals, </w:t>
      </w:r>
      <w:r>
        <w:rPr>
          <w:color w:val="221F1F"/>
        </w:rPr>
        <w:t xml:space="preserve">Computation of Period of Limitation - acquisition of ownership by </w:t>
      </w:r>
      <w:r>
        <w:rPr>
          <w:color w:val="221F1F"/>
          <w:spacing w:val="-2"/>
        </w:rPr>
        <w:t>possession</w:t>
      </w:r>
    </w:p>
    <w:p w14:paraId="50B1033F" w14:textId="77777777" w:rsidR="00F3095E" w:rsidRDefault="00000000">
      <w:pPr>
        <w:pStyle w:val="Heading3"/>
        <w:spacing w:before="119"/>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31D65BBC" w14:textId="77777777" w:rsidR="00F3095E" w:rsidRDefault="00000000">
      <w:pPr>
        <w:pStyle w:val="ListParagraph"/>
        <w:numPr>
          <w:ilvl w:val="0"/>
          <w:numId w:val="21"/>
        </w:numPr>
        <w:tabs>
          <w:tab w:val="left" w:pos="618"/>
        </w:tabs>
        <w:spacing w:before="100"/>
        <w:ind w:left="618" w:hanging="318"/>
        <w:rPr>
          <w:sz w:val="20"/>
        </w:rPr>
      </w:pPr>
      <w:r>
        <w:rPr>
          <w:color w:val="221F1F"/>
          <w:sz w:val="20"/>
        </w:rPr>
        <w:t>Civil</w:t>
      </w:r>
      <w:r>
        <w:rPr>
          <w:color w:val="221F1F"/>
          <w:spacing w:val="-12"/>
          <w:sz w:val="20"/>
        </w:rPr>
        <w:t xml:space="preserve"> </w:t>
      </w:r>
      <w:r>
        <w:rPr>
          <w:color w:val="221F1F"/>
          <w:sz w:val="20"/>
        </w:rPr>
        <w:t>Procedure</w:t>
      </w:r>
      <w:r>
        <w:rPr>
          <w:color w:val="221F1F"/>
          <w:spacing w:val="-10"/>
          <w:sz w:val="20"/>
        </w:rPr>
        <w:t xml:space="preserve"> </w:t>
      </w:r>
      <w:r>
        <w:rPr>
          <w:color w:val="221F1F"/>
          <w:sz w:val="20"/>
        </w:rPr>
        <w:t>Code,</w:t>
      </w:r>
      <w:r>
        <w:rPr>
          <w:color w:val="221F1F"/>
          <w:spacing w:val="-11"/>
          <w:sz w:val="20"/>
        </w:rPr>
        <w:t xml:space="preserve"> </w:t>
      </w:r>
      <w:r>
        <w:rPr>
          <w:color w:val="221F1F"/>
          <w:spacing w:val="-4"/>
          <w:sz w:val="20"/>
        </w:rPr>
        <w:t>1908.</w:t>
      </w:r>
    </w:p>
    <w:p w14:paraId="0789F898" w14:textId="77777777" w:rsidR="00F3095E" w:rsidRDefault="00000000">
      <w:pPr>
        <w:pStyle w:val="ListParagraph"/>
        <w:numPr>
          <w:ilvl w:val="0"/>
          <w:numId w:val="21"/>
        </w:numPr>
        <w:tabs>
          <w:tab w:val="left" w:pos="618"/>
        </w:tabs>
        <w:spacing w:before="96"/>
        <w:ind w:left="618" w:hanging="318"/>
        <w:rPr>
          <w:sz w:val="20"/>
        </w:rPr>
      </w:pPr>
      <w:r>
        <w:rPr>
          <w:color w:val="221F1F"/>
          <w:spacing w:val="-2"/>
          <w:sz w:val="20"/>
        </w:rPr>
        <w:t>Limitation</w:t>
      </w:r>
      <w:r>
        <w:rPr>
          <w:color w:val="221F1F"/>
          <w:spacing w:val="-10"/>
          <w:sz w:val="20"/>
        </w:rPr>
        <w:t xml:space="preserve"> </w:t>
      </w:r>
      <w:r>
        <w:rPr>
          <w:color w:val="221F1F"/>
          <w:spacing w:val="-2"/>
          <w:sz w:val="20"/>
        </w:rPr>
        <w:t>Act,</w:t>
      </w:r>
      <w:r>
        <w:rPr>
          <w:color w:val="221F1F"/>
          <w:spacing w:val="-1"/>
          <w:sz w:val="20"/>
        </w:rPr>
        <w:t xml:space="preserve"> </w:t>
      </w:r>
      <w:r>
        <w:rPr>
          <w:color w:val="221F1F"/>
          <w:spacing w:val="-4"/>
          <w:sz w:val="20"/>
        </w:rPr>
        <w:t>1963.</w:t>
      </w:r>
    </w:p>
    <w:p w14:paraId="531282A9" w14:textId="77777777" w:rsidR="00F3095E" w:rsidRDefault="00000000">
      <w:pPr>
        <w:pStyle w:val="Heading3"/>
        <w:spacing w:before="93"/>
      </w:pPr>
      <w:r>
        <w:rPr>
          <w:color w:val="221F1F"/>
        </w:rPr>
        <w:t>Books</w:t>
      </w:r>
      <w:r>
        <w:rPr>
          <w:color w:val="221F1F"/>
          <w:spacing w:val="-8"/>
        </w:rPr>
        <w:t xml:space="preserve"> </w:t>
      </w:r>
      <w:r>
        <w:rPr>
          <w:color w:val="221F1F"/>
        </w:rPr>
        <w:t>for</w:t>
      </w:r>
      <w:r>
        <w:rPr>
          <w:color w:val="221F1F"/>
          <w:spacing w:val="-9"/>
        </w:rPr>
        <w:t xml:space="preserve"> </w:t>
      </w:r>
      <w:proofErr w:type="gramStart"/>
      <w:r>
        <w:rPr>
          <w:color w:val="221F1F"/>
        </w:rPr>
        <w:t>Reference</w:t>
      </w:r>
      <w:r>
        <w:rPr>
          <w:color w:val="221F1F"/>
          <w:spacing w:val="-10"/>
        </w:rPr>
        <w:t xml:space="preserve"> :</w:t>
      </w:r>
      <w:proofErr w:type="gramEnd"/>
    </w:p>
    <w:p w14:paraId="082B6404" w14:textId="77777777" w:rsidR="00F3095E" w:rsidRDefault="00000000">
      <w:pPr>
        <w:pStyle w:val="ListParagraph"/>
        <w:numPr>
          <w:ilvl w:val="0"/>
          <w:numId w:val="20"/>
        </w:numPr>
        <w:tabs>
          <w:tab w:val="left" w:pos="618"/>
          <w:tab w:val="left" w:pos="2213"/>
          <w:tab w:val="left" w:pos="2933"/>
        </w:tabs>
        <w:spacing w:before="27"/>
        <w:ind w:left="618" w:hanging="318"/>
        <w:rPr>
          <w:sz w:val="20"/>
        </w:rPr>
      </w:pPr>
      <w:r>
        <w:rPr>
          <w:color w:val="221F1F"/>
          <w:spacing w:val="-2"/>
          <w:sz w:val="20"/>
        </w:rPr>
        <w:t>Mulla</w:t>
      </w:r>
      <w:r>
        <w:rPr>
          <w:color w:val="221F1F"/>
          <w:sz w:val="20"/>
        </w:rPr>
        <w:tab/>
      </w:r>
      <w:r>
        <w:rPr>
          <w:color w:val="221F1F"/>
          <w:spacing w:val="-10"/>
          <w:sz w:val="20"/>
        </w:rPr>
        <w:t>-</w:t>
      </w:r>
      <w:r>
        <w:rPr>
          <w:color w:val="221F1F"/>
          <w:sz w:val="20"/>
        </w:rPr>
        <w:tab/>
        <w:t>Civil</w:t>
      </w:r>
      <w:r>
        <w:rPr>
          <w:color w:val="221F1F"/>
          <w:spacing w:val="-15"/>
          <w:sz w:val="20"/>
        </w:rPr>
        <w:t xml:space="preserve"> </w:t>
      </w:r>
      <w:r>
        <w:rPr>
          <w:color w:val="221F1F"/>
          <w:sz w:val="20"/>
        </w:rPr>
        <w:t>Procedure</w:t>
      </w:r>
      <w:r>
        <w:rPr>
          <w:color w:val="221F1F"/>
          <w:spacing w:val="-9"/>
          <w:sz w:val="20"/>
        </w:rPr>
        <w:t xml:space="preserve"> </w:t>
      </w:r>
      <w:r>
        <w:rPr>
          <w:color w:val="221F1F"/>
          <w:spacing w:val="-4"/>
          <w:sz w:val="20"/>
        </w:rPr>
        <w:t>Code</w:t>
      </w:r>
    </w:p>
    <w:p w14:paraId="03A8A009" w14:textId="77777777" w:rsidR="00F3095E" w:rsidRDefault="00000000">
      <w:pPr>
        <w:pStyle w:val="ListParagraph"/>
        <w:numPr>
          <w:ilvl w:val="0"/>
          <w:numId w:val="20"/>
        </w:numPr>
        <w:tabs>
          <w:tab w:val="left" w:pos="618"/>
          <w:tab w:val="left" w:pos="2213"/>
          <w:tab w:val="left" w:pos="2933"/>
        </w:tabs>
        <w:spacing w:before="54"/>
        <w:ind w:left="618" w:hanging="318"/>
        <w:rPr>
          <w:sz w:val="20"/>
        </w:rPr>
      </w:pPr>
      <w:proofErr w:type="spellStart"/>
      <w:r>
        <w:rPr>
          <w:color w:val="221F1F"/>
          <w:spacing w:val="-2"/>
          <w:sz w:val="20"/>
        </w:rPr>
        <w:t>Takwani</w:t>
      </w:r>
      <w:proofErr w:type="spellEnd"/>
      <w:r>
        <w:rPr>
          <w:color w:val="221F1F"/>
          <w:sz w:val="20"/>
        </w:rPr>
        <w:tab/>
      </w:r>
      <w:r>
        <w:rPr>
          <w:color w:val="221F1F"/>
          <w:spacing w:val="-10"/>
          <w:sz w:val="20"/>
        </w:rPr>
        <w:t>-</w:t>
      </w:r>
      <w:r>
        <w:rPr>
          <w:color w:val="221F1F"/>
          <w:sz w:val="20"/>
        </w:rPr>
        <w:tab/>
        <w:t>Civil</w:t>
      </w:r>
      <w:r>
        <w:rPr>
          <w:color w:val="221F1F"/>
          <w:spacing w:val="-15"/>
          <w:sz w:val="20"/>
        </w:rPr>
        <w:t xml:space="preserve"> </w:t>
      </w:r>
      <w:r>
        <w:rPr>
          <w:color w:val="221F1F"/>
          <w:sz w:val="20"/>
        </w:rPr>
        <w:t>Procedure</w:t>
      </w:r>
      <w:r>
        <w:rPr>
          <w:color w:val="221F1F"/>
          <w:spacing w:val="-9"/>
          <w:sz w:val="20"/>
        </w:rPr>
        <w:t xml:space="preserve"> </w:t>
      </w:r>
      <w:r>
        <w:rPr>
          <w:color w:val="221F1F"/>
          <w:spacing w:val="-4"/>
          <w:sz w:val="20"/>
        </w:rPr>
        <w:t>Code</w:t>
      </w:r>
    </w:p>
    <w:p w14:paraId="77101DAF" w14:textId="77777777" w:rsidR="00F3095E" w:rsidRDefault="00000000">
      <w:pPr>
        <w:pStyle w:val="ListParagraph"/>
        <w:numPr>
          <w:ilvl w:val="0"/>
          <w:numId w:val="20"/>
        </w:numPr>
        <w:tabs>
          <w:tab w:val="left" w:pos="618"/>
          <w:tab w:val="left" w:pos="2213"/>
          <w:tab w:val="left" w:pos="2933"/>
        </w:tabs>
        <w:spacing w:before="53"/>
        <w:ind w:left="618" w:hanging="318"/>
        <w:rPr>
          <w:sz w:val="20"/>
        </w:rPr>
      </w:pPr>
      <w:r>
        <w:rPr>
          <w:color w:val="221F1F"/>
          <w:spacing w:val="-2"/>
          <w:sz w:val="20"/>
        </w:rPr>
        <w:t>Tandon</w:t>
      </w:r>
      <w:r>
        <w:rPr>
          <w:color w:val="221F1F"/>
          <w:sz w:val="20"/>
        </w:rPr>
        <w:tab/>
      </w:r>
      <w:r>
        <w:rPr>
          <w:color w:val="221F1F"/>
          <w:spacing w:val="-10"/>
          <w:sz w:val="20"/>
        </w:rPr>
        <w:t>-</w:t>
      </w:r>
      <w:r>
        <w:rPr>
          <w:color w:val="221F1F"/>
          <w:sz w:val="20"/>
        </w:rPr>
        <w:tab/>
        <w:t>Civil</w:t>
      </w:r>
      <w:r>
        <w:rPr>
          <w:color w:val="221F1F"/>
          <w:spacing w:val="-15"/>
          <w:sz w:val="20"/>
        </w:rPr>
        <w:t xml:space="preserve"> </w:t>
      </w:r>
      <w:r>
        <w:rPr>
          <w:color w:val="221F1F"/>
          <w:sz w:val="20"/>
        </w:rPr>
        <w:t>Procedure</w:t>
      </w:r>
      <w:r>
        <w:rPr>
          <w:color w:val="221F1F"/>
          <w:spacing w:val="-9"/>
          <w:sz w:val="20"/>
        </w:rPr>
        <w:t xml:space="preserve"> </w:t>
      </w:r>
      <w:r>
        <w:rPr>
          <w:color w:val="221F1F"/>
          <w:spacing w:val="-4"/>
          <w:sz w:val="20"/>
        </w:rPr>
        <w:t>Code</w:t>
      </w:r>
    </w:p>
    <w:p w14:paraId="404FA70E" w14:textId="77777777" w:rsidR="00F3095E" w:rsidRDefault="00000000">
      <w:pPr>
        <w:pStyle w:val="ListParagraph"/>
        <w:numPr>
          <w:ilvl w:val="0"/>
          <w:numId w:val="20"/>
        </w:numPr>
        <w:tabs>
          <w:tab w:val="left" w:pos="618"/>
          <w:tab w:val="left" w:pos="2213"/>
          <w:tab w:val="left" w:pos="2933"/>
        </w:tabs>
        <w:spacing w:before="53"/>
        <w:ind w:left="618" w:hanging="318"/>
        <w:rPr>
          <w:sz w:val="20"/>
        </w:rPr>
      </w:pPr>
      <w:r>
        <w:rPr>
          <w:color w:val="221F1F"/>
          <w:sz w:val="20"/>
        </w:rPr>
        <w:t>S.</w:t>
      </w:r>
      <w:r>
        <w:rPr>
          <w:color w:val="221F1F"/>
          <w:spacing w:val="-4"/>
          <w:sz w:val="20"/>
        </w:rPr>
        <w:t xml:space="preserve"> </w:t>
      </w:r>
      <w:r>
        <w:rPr>
          <w:color w:val="221F1F"/>
          <w:sz w:val="20"/>
        </w:rPr>
        <w:t>N.</w:t>
      </w:r>
      <w:r>
        <w:rPr>
          <w:color w:val="221F1F"/>
          <w:spacing w:val="-3"/>
          <w:sz w:val="20"/>
        </w:rPr>
        <w:t xml:space="preserve"> </w:t>
      </w:r>
      <w:r>
        <w:rPr>
          <w:color w:val="221F1F"/>
          <w:spacing w:val="-2"/>
          <w:sz w:val="20"/>
        </w:rPr>
        <w:t>Singh</w:t>
      </w:r>
      <w:r>
        <w:rPr>
          <w:color w:val="221F1F"/>
          <w:sz w:val="20"/>
        </w:rPr>
        <w:tab/>
      </w:r>
      <w:r>
        <w:rPr>
          <w:color w:val="221F1F"/>
          <w:spacing w:val="-10"/>
          <w:sz w:val="20"/>
        </w:rPr>
        <w:t>-</w:t>
      </w:r>
      <w:r>
        <w:rPr>
          <w:color w:val="221F1F"/>
          <w:sz w:val="20"/>
        </w:rPr>
        <w:tab/>
        <w:t>Civil</w:t>
      </w:r>
      <w:r>
        <w:rPr>
          <w:color w:val="221F1F"/>
          <w:spacing w:val="-15"/>
          <w:sz w:val="20"/>
        </w:rPr>
        <w:t xml:space="preserve"> </w:t>
      </w:r>
      <w:r>
        <w:rPr>
          <w:color w:val="221F1F"/>
          <w:sz w:val="20"/>
        </w:rPr>
        <w:t>Procedure</w:t>
      </w:r>
      <w:r>
        <w:rPr>
          <w:color w:val="221F1F"/>
          <w:spacing w:val="-9"/>
          <w:sz w:val="20"/>
        </w:rPr>
        <w:t xml:space="preserve"> </w:t>
      </w:r>
      <w:r>
        <w:rPr>
          <w:color w:val="221F1F"/>
          <w:spacing w:val="-4"/>
          <w:sz w:val="20"/>
        </w:rPr>
        <w:t>Code</w:t>
      </w:r>
    </w:p>
    <w:p w14:paraId="4AC88DE4" w14:textId="77777777" w:rsidR="00F3095E" w:rsidRDefault="00000000">
      <w:pPr>
        <w:pStyle w:val="ListParagraph"/>
        <w:numPr>
          <w:ilvl w:val="0"/>
          <w:numId w:val="20"/>
        </w:numPr>
        <w:tabs>
          <w:tab w:val="left" w:pos="618"/>
          <w:tab w:val="left" w:pos="2213"/>
          <w:tab w:val="left" w:pos="2933"/>
        </w:tabs>
        <w:spacing w:before="54"/>
        <w:ind w:left="618" w:hanging="318"/>
        <w:rPr>
          <w:sz w:val="20"/>
        </w:rPr>
      </w:pPr>
      <w:r>
        <w:rPr>
          <w:color w:val="221F1F"/>
          <w:spacing w:val="-2"/>
          <w:sz w:val="20"/>
        </w:rPr>
        <w:t>Bare</w:t>
      </w:r>
      <w:r>
        <w:rPr>
          <w:color w:val="221F1F"/>
          <w:spacing w:val="-10"/>
          <w:sz w:val="20"/>
        </w:rPr>
        <w:t xml:space="preserve"> </w:t>
      </w:r>
      <w:r>
        <w:rPr>
          <w:color w:val="221F1F"/>
          <w:spacing w:val="-5"/>
          <w:sz w:val="20"/>
        </w:rPr>
        <w:t>Act</w:t>
      </w:r>
      <w:r>
        <w:rPr>
          <w:color w:val="221F1F"/>
          <w:sz w:val="20"/>
        </w:rPr>
        <w:tab/>
      </w:r>
      <w:r>
        <w:rPr>
          <w:color w:val="221F1F"/>
          <w:spacing w:val="-10"/>
          <w:sz w:val="20"/>
        </w:rPr>
        <w:t>-</w:t>
      </w:r>
      <w:r>
        <w:rPr>
          <w:color w:val="221F1F"/>
          <w:sz w:val="20"/>
        </w:rPr>
        <w:tab/>
      </w:r>
      <w:r>
        <w:rPr>
          <w:color w:val="221F1F"/>
          <w:spacing w:val="-2"/>
          <w:sz w:val="20"/>
        </w:rPr>
        <w:t>Limitation</w:t>
      </w:r>
    </w:p>
    <w:p w14:paraId="0AF83A73" w14:textId="77777777" w:rsidR="00F3095E" w:rsidRDefault="00000000">
      <w:pPr>
        <w:spacing w:before="122"/>
        <w:ind w:left="292"/>
        <w:jc w:val="center"/>
        <w:rPr>
          <w:sz w:val="30"/>
        </w:rPr>
      </w:pPr>
      <w:r>
        <w:rPr>
          <w:color w:val="221F1F"/>
          <w:spacing w:val="-2"/>
          <w:sz w:val="30"/>
        </w:rPr>
        <w:t>************</w:t>
      </w:r>
    </w:p>
    <w:p w14:paraId="6FE7005A" w14:textId="77777777" w:rsidR="00F3095E" w:rsidRDefault="00000000">
      <w:pPr>
        <w:spacing w:before="71"/>
        <w:rPr>
          <w:sz w:val="28"/>
        </w:rPr>
      </w:pPr>
      <w:r>
        <w:br w:type="column"/>
      </w:r>
    </w:p>
    <w:p w14:paraId="0C056DD7" w14:textId="77777777" w:rsidR="00F3095E" w:rsidRDefault="00000000">
      <w:pPr>
        <w:pStyle w:val="Heading1"/>
        <w:numPr>
          <w:ilvl w:val="0"/>
          <w:numId w:val="22"/>
        </w:numPr>
        <w:tabs>
          <w:tab w:val="left" w:pos="621"/>
        </w:tabs>
        <w:ind w:left="621" w:hanging="312"/>
        <w:jc w:val="left"/>
        <w:rPr>
          <w:color w:val="221F1F"/>
        </w:rPr>
      </w:pPr>
      <w:r>
        <w:rPr>
          <w:color w:val="221F1F"/>
        </w:rPr>
        <w:t>CRIMINAL</w:t>
      </w:r>
      <w:r>
        <w:rPr>
          <w:color w:val="221F1F"/>
          <w:spacing w:val="-15"/>
        </w:rPr>
        <w:t xml:space="preserve"> </w:t>
      </w:r>
      <w:r>
        <w:rPr>
          <w:color w:val="221F1F"/>
        </w:rPr>
        <w:t>PROCEDURE</w:t>
      </w:r>
      <w:r>
        <w:rPr>
          <w:color w:val="221F1F"/>
          <w:spacing w:val="-13"/>
        </w:rPr>
        <w:t xml:space="preserve"> </w:t>
      </w:r>
      <w:r>
        <w:rPr>
          <w:color w:val="221F1F"/>
        </w:rPr>
        <w:t>CODE</w:t>
      </w:r>
      <w:r>
        <w:rPr>
          <w:color w:val="221F1F"/>
          <w:spacing w:val="-10"/>
        </w:rPr>
        <w:t xml:space="preserve"> </w:t>
      </w:r>
      <w:r>
        <w:rPr>
          <w:spacing w:val="-2"/>
        </w:rPr>
        <w:t>(TA5B)</w:t>
      </w:r>
    </w:p>
    <w:p w14:paraId="47538F5F" w14:textId="77777777" w:rsidR="00F3095E" w:rsidRDefault="00000000">
      <w:pPr>
        <w:pStyle w:val="Heading3"/>
        <w:spacing w:before="176"/>
        <w:rPr>
          <w:rFonts w:ascii="Palatino Linotype"/>
        </w:rPr>
      </w:pPr>
      <w:r>
        <w:rPr>
          <w:rFonts w:ascii="Palatino Linotype"/>
          <w:color w:val="221F1F"/>
        </w:rPr>
        <w:t>Unit</w:t>
      </w:r>
      <w:r>
        <w:rPr>
          <w:rFonts w:ascii="Palatino Linotype"/>
          <w:color w:val="221F1F"/>
          <w:spacing w:val="-6"/>
        </w:rPr>
        <w:t xml:space="preserve"> </w:t>
      </w:r>
      <w:r>
        <w:rPr>
          <w:rFonts w:ascii="Palatino Linotype"/>
          <w:color w:val="221F1F"/>
        </w:rPr>
        <w:t>-</w:t>
      </w:r>
      <w:r>
        <w:rPr>
          <w:rFonts w:ascii="Palatino Linotype"/>
          <w:color w:val="221F1F"/>
          <w:spacing w:val="-6"/>
        </w:rPr>
        <w:t xml:space="preserve"> </w:t>
      </w:r>
      <w:r>
        <w:rPr>
          <w:rFonts w:ascii="Palatino Linotype"/>
          <w:color w:val="221F1F"/>
          <w:spacing w:val="-10"/>
        </w:rPr>
        <w:t>I</w:t>
      </w:r>
    </w:p>
    <w:p w14:paraId="6BB0072D" w14:textId="77777777" w:rsidR="00F3095E" w:rsidRDefault="00000000">
      <w:pPr>
        <w:pStyle w:val="BodyText"/>
        <w:spacing w:before="36" w:line="249" w:lineRule="auto"/>
        <w:ind w:left="52" w:right="404" w:firstLine="398"/>
        <w:jc w:val="both"/>
      </w:pPr>
      <w:r>
        <w:rPr>
          <w:color w:val="221F1F"/>
        </w:rPr>
        <w:t>Important definitions under the Code of Criminal Procedure, 1973 (Act 2</w:t>
      </w:r>
      <w:r>
        <w:rPr>
          <w:color w:val="221F1F"/>
          <w:spacing w:val="-3"/>
        </w:rPr>
        <w:t xml:space="preserve"> </w:t>
      </w:r>
      <w:r>
        <w:rPr>
          <w:color w:val="221F1F"/>
        </w:rPr>
        <w:t>of 1974). Constitution</w:t>
      </w:r>
      <w:r>
        <w:rPr>
          <w:color w:val="221F1F"/>
          <w:spacing w:val="-2"/>
        </w:rPr>
        <w:t xml:space="preserve"> </w:t>
      </w:r>
      <w:r>
        <w:rPr>
          <w:color w:val="221F1F"/>
        </w:rPr>
        <w:t>of Criminal</w:t>
      </w:r>
      <w:r>
        <w:rPr>
          <w:color w:val="221F1F"/>
          <w:spacing w:val="-1"/>
        </w:rPr>
        <w:t xml:space="preserve"> </w:t>
      </w:r>
      <w:r>
        <w:rPr>
          <w:color w:val="221F1F"/>
        </w:rPr>
        <w:t>Courts</w:t>
      </w:r>
      <w:r>
        <w:rPr>
          <w:color w:val="221F1F"/>
          <w:spacing w:val="-1"/>
        </w:rPr>
        <w:t xml:space="preserve"> </w:t>
      </w:r>
      <w:r>
        <w:rPr>
          <w:color w:val="221F1F"/>
        </w:rPr>
        <w:t>and Officers - Court</w:t>
      </w:r>
      <w:r>
        <w:rPr>
          <w:color w:val="221F1F"/>
          <w:spacing w:val="-11"/>
        </w:rPr>
        <w:t xml:space="preserve"> </w:t>
      </w:r>
      <w:r>
        <w:rPr>
          <w:color w:val="221F1F"/>
        </w:rPr>
        <w:t>of</w:t>
      </w:r>
      <w:r>
        <w:rPr>
          <w:color w:val="221F1F"/>
          <w:spacing w:val="-11"/>
        </w:rPr>
        <w:t xml:space="preserve"> </w:t>
      </w:r>
      <w:r>
        <w:rPr>
          <w:color w:val="221F1F"/>
        </w:rPr>
        <w:t>Session</w:t>
      </w:r>
      <w:r>
        <w:rPr>
          <w:color w:val="221F1F"/>
          <w:spacing w:val="-9"/>
        </w:rPr>
        <w:t xml:space="preserve"> </w:t>
      </w:r>
      <w:r>
        <w:rPr>
          <w:color w:val="221F1F"/>
        </w:rPr>
        <w:t>-</w:t>
      </w:r>
      <w:r>
        <w:rPr>
          <w:color w:val="221F1F"/>
          <w:spacing w:val="-13"/>
        </w:rPr>
        <w:t xml:space="preserve"> </w:t>
      </w:r>
      <w:r>
        <w:rPr>
          <w:color w:val="221F1F"/>
        </w:rPr>
        <w:t>Assistant</w:t>
      </w:r>
      <w:r>
        <w:rPr>
          <w:color w:val="221F1F"/>
          <w:spacing w:val="-10"/>
        </w:rPr>
        <w:t xml:space="preserve"> </w:t>
      </w:r>
      <w:r>
        <w:rPr>
          <w:color w:val="221F1F"/>
        </w:rPr>
        <w:t>Sessions</w:t>
      </w:r>
      <w:r>
        <w:rPr>
          <w:color w:val="221F1F"/>
          <w:spacing w:val="-10"/>
        </w:rPr>
        <w:t xml:space="preserve"> </w:t>
      </w:r>
      <w:r>
        <w:rPr>
          <w:color w:val="221F1F"/>
        </w:rPr>
        <w:t>Judges</w:t>
      </w:r>
      <w:r>
        <w:rPr>
          <w:color w:val="221F1F"/>
          <w:spacing w:val="-10"/>
        </w:rPr>
        <w:t xml:space="preserve"> </w:t>
      </w:r>
      <w:r>
        <w:rPr>
          <w:color w:val="221F1F"/>
        </w:rPr>
        <w:t>-</w:t>
      </w:r>
      <w:r>
        <w:rPr>
          <w:color w:val="221F1F"/>
          <w:spacing w:val="-12"/>
        </w:rPr>
        <w:t xml:space="preserve"> </w:t>
      </w:r>
      <w:r>
        <w:rPr>
          <w:color w:val="221F1F"/>
        </w:rPr>
        <w:t xml:space="preserve">Judicial Magistrates &amp; Executive Magistrates - Public Prosecutors - Assistant Public </w:t>
      </w:r>
      <w:r>
        <w:rPr>
          <w:color w:val="221F1F"/>
          <w:spacing w:val="-2"/>
        </w:rPr>
        <w:t>Prosecutors.</w:t>
      </w:r>
    </w:p>
    <w:p w14:paraId="5B10371E" w14:textId="77777777" w:rsidR="00F3095E" w:rsidRDefault="00000000">
      <w:pPr>
        <w:pStyle w:val="BodyText"/>
        <w:spacing w:before="58"/>
        <w:ind w:left="52"/>
        <w:jc w:val="both"/>
      </w:pPr>
      <w:r>
        <w:rPr>
          <w:color w:val="221F1F"/>
        </w:rPr>
        <w:t>Powers</w:t>
      </w:r>
      <w:r>
        <w:rPr>
          <w:color w:val="221F1F"/>
          <w:spacing w:val="-11"/>
        </w:rPr>
        <w:t xml:space="preserve"> </w:t>
      </w:r>
      <w:r>
        <w:rPr>
          <w:color w:val="221F1F"/>
        </w:rPr>
        <w:t>of</w:t>
      </w:r>
      <w:r>
        <w:rPr>
          <w:color w:val="221F1F"/>
          <w:spacing w:val="-6"/>
        </w:rPr>
        <w:t xml:space="preserve"> </w:t>
      </w:r>
      <w:r>
        <w:rPr>
          <w:color w:val="221F1F"/>
        </w:rPr>
        <w:t>Police</w:t>
      </w:r>
      <w:r>
        <w:rPr>
          <w:color w:val="221F1F"/>
          <w:spacing w:val="-9"/>
        </w:rPr>
        <w:t xml:space="preserve"> </w:t>
      </w:r>
      <w:r>
        <w:rPr>
          <w:color w:val="221F1F"/>
        </w:rPr>
        <w:t>Officers</w:t>
      </w:r>
      <w:r>
        <w:rPr>
          <w:color w:val="221F1F"/>
          <w:spacing w:val="-5"/>
        </w:rPr>
        <w:t xml:space="preserve"> </w:t>
      </w:r>
      <w:r>
        <w:rPr>
          <w:color w:val="221F1F"/>
        </w:rPr>
        <w:t>-</w:t>
      </w:r>
      <w:r>
        <w:rPr>
          <w:color w:val="221F1F"/>
          <w:spacing w:val="-14"/>
        </w:rPr>
        <w:t xml:space="preserve"> </w:t>
      </w:r>
      <w:r>
        <w:rPr>
          <w:color w:val="221F1F"/>
        </w:rPr>
        <w:t>Aid</w:t>
      </w:r>
      <w:r>
        <w:rPr>
          <w:color w:val="221F1F"/>
          <w:spacing w:val="-7"/>
        </w:rPr>
        <w:t xml:space="preserve"> </w:t>
      </w:r>
      <w:r>
        <w:rPr>
          <w:color w:val="221F1F"/>
        </w:rPr>
        <w:t>and</w:t>
      </w:r>
      <w:r>
        <w:rPr>
          <w:color w:val="221F1F"/>
          <w:spacing w:val="-8"/>
        </w:rPr>
        <w:t xml:space="preserve"> </w:t>
      </w:r>
      <w:r>
        <w:rPr>
          <w:color w:val="221F1F"/>
        </w:rPr>
        <w:t>information</w:t>
      </w:r>
      <w:r>
        <w:rPr>
          <w:color w:val="221F1F"/>
          <w:spacing w:val="-9"/>
        </w:rPr>
        <w:t xml:space="preserve"> </w:t>
      </w:r>
      <w:r>
        <w:rPr>
          <w:color w:val="221F1F"/>
        </w:rPr>
        <w:t>by</w:t>
      </w:r>
      <w:r>
        <w:rPr>
          <w:color w:val="221F1F"/>
          <w:spacing w:val="-7"/>
        </w:rPr>
        <w:t xml:space="preserve"> </w:t>
      </w:r>
      <w:r>
        <w:rPr>
          <w:color w:val="221F1F"/>
          <w:spacing w:val="-2"/>
        </w:rPr>
        <w:t>Public.</w:t>
      </w:r>
    </w:p>
    <w:p w14:paraId="181F57C9" w14:textId="77777777" w:rsidR="00F3095E" w:rsidRDefault="00000000">
      <w:pPr>
        <w:pStyle w:val="BodyText"/>
        <w:spacing w:before="67" w:line="249" w:lineRule="auto"/>
        <w:ind w:left="189" w:right="408" w:firstLine="304"/>
        <w:jc w:val="both"/>
      </w:pPr>
      <w:r>
        <w:rPr>
          <w:color w:val="221F1F"/>
        </w:rPr>
        <w:t xml:space="preserve">Arrests of persons without warrant by Magistrate - by private </w:t>
      </w:r>
      <w:r>
        <w:rPr>
          <w:color w:val="221F1F"/>
          <w:spacing w:val="-6"/>
        </w:rPr>
        <w:t>persons</w:t>
      </w:r>
      <w:r>
        <w:rPr>
          <w:color w:val="221F1F"/>
        </w:rPr>
        <w:t xml:space="preserve"> </w:t>
      </w:r>
      <w:r>
        <w:rPr>
          <w:color w:val="221F1F"/>
          <w:spacing w:val="-6"/>
        </w:rPr>
        <w:t>-</w:t>
      </w:r>
      <w:r>
        <w:rPr>
          <w:color w:val="221F1F"/>
          <w:spacing w:val="-4"/>
        </w:rPr>
        <w:t xml:space="preserve"> </w:t>
      </w:r>
      <w:r>
        <w:rPr>
          <w:color w:val="221F1F"/>
          <w:spacing w:val="-6"/>
        </w:rPr>
        <w:t>search</w:t>
      </w:r>
      <w:r>
        <w:rPr>
          <w:color w:val="221F1F"/>
          <w:spacing w:val="-3"/>
        </w:rPr>
        <w:t xml:space="preserve"> </w:t>
      </w:r>
      <w:r>
        <w:rPr>
          <w:color w:val="221F1F"/>
          <w:spacing w:val="-6"/>
        </w:rPr>
        <w:t>-</w:t>
      </w:r>
      <w:r>
        <w:rPr>
          <w:color w:val="221F1F"/>
          <w:spacing w:val="-3"/>
        </w:rPr>
        <w:t xml:space="preserve"> </w:t>
      </w:r>
      <w:r>
        <w:rPr>
          <w:color w:val="221F1F"/>
          <w:spacing w:val="-6"/>
        </w:rPr>
        <w:t>pursuit</w:t>
      </w:r>
      <w:r>
        <w:rPr>
          <w:color w:val="221F1F"/>
          <w:spacing w:val="-1"/>
        </w:rPr>
        <w:t xml:space="preserve"> </w:t>
      </w:r>
      <w:r>
        <w:rPr>
          <w:color w:val="221F1F"/>
          <w:spacing w:val="-6"/>
        </w:rPr>
        <w:t>of</w:t>
      </w:r>
      <w:r>
        <w:rPr>
          <w:color w:val="221F1F"/>
          <w:spacing w:val="-2"/>
        </w:rPr>
        <w:t xml:space="preserve"> </w:t>
      </w:r>
      <w:r>
        <w:rPr>
          <w:color w:val="221F1F"/>
          <w:spacing w:val="-6"/>
        </w:rPr>
        <w:t>offenders</w:t>
      </w:r>
      <w:r>
        <w:rPr>
          <w:color w:val="221F1F"/>
        </w:rPr>
        <w:t xml:space="preserve"> </w:t>
      </w:r>
      <w:r>
        <w:rPr>
          <w:color w:val="221F1F"/>
          <w:spacing w:val="-6"/>
        </w:rPr>
        <w:t>-</w:t>
      </w:r>
      <w:r>
        <w:rPr>
          <w:color w:val="221F1F"/>
          <w:spacing w:val="-3"/>
        </w:rPr>
        <w:t xml:space="preserve"> </w:t>
      </w:r>
      <w:r>
        <w:rPr>
          <w:color w:val="221F1F"/>
          <w:spacing w:val="-6"/>
        </w:rPr>
        <w:t>seizure</w:t>
      </w:r>
      <w:r>
        <w:rPr>
          <w:color w:val="221F1F"/>
          <w:spacing w:val="-1"/>
        </w:rPr>
        <w:t xml:space="preserve"> </w:t>
      </w:r>
      <w:r>
        <w:rPr>
          <w:color w:val="221F1F"/>
          <w:spacing w:val="-6"/>
        </w:rPr>
        <w:t>of</w:t>
      </w:r>
      <w:r>
        <w:rPr>
          <w:color w:val="221F1F"/>
          <w:spacing w:val="-2"/>
        </w:rPr>
        <w:t xml:space="preserve"> </w:t>
      </w:r>
      <w:r>
        <w:rPr>
          <w:color w:val="221F1F"/>
          <w:spacing w:val="-6"/>
        </w:rPr>
        <w:t>offensive</w:t>
      </w:r>
      <w:r>
        <w:rPr>
          <w:color w:val="221F1F"/>
        </w:rPr>
        <w:t xml:space="preserve"> </w:t>
      </w:r>
      <w:r>
        <w:rPr>
          <w:color w:val="221F1F"/>
          <w:spacing w:val="-6"/>
        </w:rPr>
        <w:t>weapons</w:t>
      </w:r>
    </w:p>
    <w:p w14:paraId="0577845A" w14:textId="77777777" w:rsidR="00F3095E" w:rsidRDefault="00000000">
      <w:pPr>
        <w:pStyle w:val="BodyText"/>
        <w:spacing w:before="2" w:line="247" w:lineRule="auto"/>
        <w:ind w:left="52" w:right="411"/>
        <w:jc w:val="both"/>
      </w:pPr>
      <w:r>
        <w:rPr>
          <w:color w:val="221F1F"/>
        </w:rPr>
        <w:t>- Medical examination of arrested persons - Procedure to be followed on arrest.</w:t>
      </w:r>
    </w:p>
    <w:p w14:paraId="551D2B5D" w14:textId="77777777" w:rsidR="00F3095E" w:rsidRDefault="00000000">
      <w:pPr>
        <w:spacing w:before="45"/>
        <w:ind w:left="52"/>
        <w:jc w:val="both"/>
        <w:rPr>
          <w:sz w:val="20"/>
        </w:rPr>
      </w:pPr>
      <w:r>
        <w:rPr>
          <w:rFonts w:ascii="Palatino Linotype"/>
          <w:b/>
          <w:color w:val="221F1F"/>
          <w:sz w:val="24"/>
        </w:rPr>
        <w:t>Unit</w:t>
      </w:r>
      <w:r>
        <w:rPr>
          <w:rFonts w:ascii="Palatino Linotype"/>
          <w:b/>
          <w:color w:val="221F1F"/>
          <w:spacing w:val="-7"/>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II</w:t>
      </w:r>
      <w:r>
        <w:rPr>
          <w:rFonts w:ascii="Palatino Linotype"/>
          <w:b/>
          <w:color w:val="221F1F"/>
          <w:spacing w:val="49"/>
          <w:sz w:val="24"/>
        </w:rPr>
        <w:t xml:space="preserve"> </w:t>
      </w:r>
      <w:r>
        <w:rPr>
          <w:color w:val="221F1F"/>
          <w:sz w:val="20"/>
        </w:rPr>
        <w:t>Pre</w:t>
      </w:r>
      <w:r>
        <w:rPr>
          <w:color w:val="221F1F"/>
          <w:spacing w:val="-3"/>
          <w:sz w:val="20"/>
        </w:rPr>
        <w:t xml:space="preserve"> </w:t>
      </w:r>
      <w:r>
        <w:rPr>
          <w:color w:val="221F1F"/>
          <w:sz w:val="20"/>
        </w:rPr>
        <w:t>-</w:t>
      </w:r>
      <w:r>
        <w:rPr>
          <w:color w:val="221F1F"/>
          <w:spacing w:val="-4"/>
          <w:sz w:val="20"/>
        </w:rPr>
        <w:t xml:space="preserve"> </w:t>
      </w:r>
      <w:r>
        <w:rPr>
          <w:color w:val="221F1F"/>
          <w:sz w:val="20"/>
        </w:rPr>
        <w:t>trial</w:t>
      </w:r>
      <w:r>
        <w:rPr>
          <w:color w:val="221F1F"/>
          <w:spacing w:val="-2"/>
          <w:sz w:val="20"/>
        </w:rPr>
        <w:t xml:space="preserve"> </w:t>
      </w:r>
      <w:proofErr w:type="gramStart"/>
      <w:r>
        <w:rPr>
          <w:color w:val="221F1F"/>
          <w:sz w:val="20"/>
        </w:rPr>
        <w:t xml:space="preserve">Processes </w:t>
      </w:r>
      <w:r>
        <w:rPr>
          <w:color w:val="221F1F"/>
          <w:spacing w:val="-10"/>
          <w:sz w:val="20"/>
        </w:rPr>
        <w:t>:</w:t>
      </w:r>
      <w:proofErr w:type="gramEnd"/>
    </w:p>
    <w:p w14:paraId="5B15713D" w14:textId="77777777" w:rsidR="00F3095E" w:rsidRDefault="00000000">
      <w:pPr>
        <w:pStyle w:val="BodyText"/>
        <w:spacing w:before="26" w:line="249" w:lineRule="auto"/>
        <w:ind w:left="52" w:right="395" w:firstLine="398"/>
        <w:jc w:val="both"/>
      </w:pPr>
      <w:r>
        <w:rPr>
          <w:color w:val="221F1F"/>
        </w:rPr>
        <w:t xml:space="preserve">Processes to compel appearance summons </w:t>
      </w:r>
      <w:r>
        <w:rPr>
          <w:color w:val="221F1F"/>
          <w:spacing w:val="10"/>
        </w:rPr>
        <w:t>-</w:t>
      </w:r>
      <w:r>
        <w:rPr>
          <w:color w:val="221F1F"/>
        </w:rPr>
        <w:t xml:space="preserve">service of summons -warrant of arrest - Search warrant - proclamation and </w:t>
      </w:r>
      <w:r>
        <w:rPr>
          <w:color w:val="221F1F"/>
          <w:spacing w:val="-2"/>
        </w:rPr>
        <w:t>attachment</w:t>
      </w:r>
      <w:r>
        <w:rPr>
          <w:color w:val="221F1F"/>
          <w:spacing w:val="-12"/>
        </w:rPr>
        <w:t xml:space="preserve"> </w:t>
      </w:r>
      <w:r>
        <w:rPr>
          <w:color w:val="221F1F"/>
          <w:spacing w:val="-2"/>
        </w:rPr>
        <w:t>-</w:t>
      </w:r>
      <w:r>
        <w:rPr>
          <w:color w:val="221F1F"/>
          <w:spacing w:val="-12"/>
        </w:rPr>
        <w:t xml:space="preserve"> </w:t>
      </w:r>
      <w:r>
        <w:rPr>
          <w:color w:val="221F1F"/>
          <w:spacing w:val="-2"/>
        </w:rPr>
        <w:t>bond</w:t>
      </w:r>
      <w:r>
        <w:rPr>
          <w:color w:val="221F1F"/>
          <w:spacing w:val="-12"/>
        </w:rPr>
        <w:t xml:space="preserve"> </w:t>
      </w:r>
      <w:r>
        <w:rPr>
          <w:color w:val="221F1F"/>
          <w:spacing w:val="-2"/>
        </w:rPr>
        <w:t>for</w:t>
      </w:r>
      <w:r>
        <w:rPr>
          <w:color w:val="221F1F"/>
          <w:spacing w:val="-12"/>
        </w:rPr>
        <w:t xml:space="preserve"> </w:t>
      </w:r>
      <w:r>
        <w:rPr>
          <w:color w:val="221F1F"/>
          <w:spacing w:val="-2"/>
        </w:rPr>
        <w:t>appearance</w:t>
      </w:r>
      <w:r>
        <w:rPr>
          <w:color w:val="221F1F"/>
          <w:spacing w:val="-12"/>
        </w:rPr>
        <w:t xml:space="preserve"> </w:t>
      </w:r>
      <w:r>
        <w:rPr>
          <w:color w:val="221F1F"/>
          <w:spacing w:val="-2"/>
        </w:rPr>
        <w:t>-</w:t>
      </w:r>
      <w:r>
        <w:rPr>
          <w:color w:val="221F1F"/>
          <w:spacing w:val="-12"/>
        </w:rPr>
        <w:t xml:space="preserve"> </w:t>
      </w:r>
      <w:r>
        <w:rPr>
          <w:color w:val="221F1F"/>
          <w:spacing w:val="-2"/>
        </w:rPr>
        <w:t>impounding</w:t>
      </w:r>
      <w:r>
        <w:rPr>
          <w:color w:val="221F1F"/>
          <w:spacing w:val="-12"/>
        </w:rPr>
        <w:t xml:space="preserve"> </w:t>
      </w:r>
      <w:r>
        <w:rPr>
          <w:color w:val="221F1F"/>
          <w:spacing w:val="-2"/>
        </w:rPr>
        <w:t>documents</w:t>
      </w:r>
      <w:r>
        <w:rPr>
          <w:color w:val="221F1F"/>
          <w:spacing w:val="-12"/>
        </w:rPr>
        <w:t xml:space="preserve"> </w:t>
      </w:r>
      <w:r>
        <w:rPr>
          <w:color w:val="221F1F"/>
          <w:spacing w:val="-2"/>
        </w:rPr>
        <w:t>-</w:t>
      </w:r>
      <w:r>
        <w:rPr>
          <w:color w:val="221F1F"/>
          <w:spacing w:val="-12"/>
        </w:rPr>
        <w:t xml:space="preserve"> </w:t>
      </w:r>
      <w:r>
        <w:rPr>
          <w:color w:val="221F1F"/>
          <w:spacing w:val="-2"/>
        </w:rPr>
        <w:t xml:space="preserve">process </w:t>
      </w:r>
      <w:r>
        <w:rPr>
          <w:color w:val="221F1F"/>
        </w:rPr>
        <w:t>to compel the production of things.</w:t>
      </w:r>
    </w:p>
    <w:p w14:paraId="60A624EC" w14:textId="77777777" w:rsidR="00F3095E" w:rsidRDefault="00000000">
      <w:pPr>
        <w:pStyle w:val="Heading3"/>
        <w:spacing w:before="31"/>
        <w:rPr>
          <w:rFonts w:ascii="Palatino Linotype"/>
        </w:rPr>
      </w:pPr>
      <w:r>
        <w:rPr>
          <w:rFonts w:ascii="Palatino Linotype"/>
          <w:color w:val="221F1F"/>
        </w:rPr>
        <w:t>Unit</w:t>
      </w:r>
      <w:r>
        <w:rPr>
          <w:rFonts w:ascii="Palatino Linotype"/>
          <w:color w:val="221F1F"/>
          <w:spacing w:val="-6"/>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III</w:t>
      </w:r>
    </w:p>
    <w:p w14:paraId="60E363EC" w14:textId="77777777" w:rsidR="00F3095E" w:rsidRDefault="00000000">
      <w:pPr>
        <w:pStyle w:val="BodyText"/>
        <w:spacing w:before="26" w:line="249" w:lineRule="auto"/>
        <w:ind w:left="52" w:right="412" w:firstLine="398"/>
      </w:pPr>
      <w:r>
        <w:rPr>
          <w:color w:val="221F1F"/>
        </w:rPr>
        <w:t>Information</w:t>
      </w:r>
      <w:r>
        <w:rPr>
          <w:color w:val="221F1F"/>
          <w:spacing w:val="40"/>
        </w:rPr>
        <w:t xml:space="preserve"> </w:t>
      </w:r>
      <w:r>
        <w:rPr>
          <w:color w:val="221F1F"/>
        </w:rPr>
        <w:t>to</w:t>
      </w:r>
      <w:r>
        <w:rPr>
          <w:color w:val="221F1F"/>
          <w:spacing w:val="40"/>
        </w:rPr>
        <w:t xml:space="preserve"> </w:t>
      </w:r>
      <w:r>
        <w:rPr>
          <w:color w:val="221F1F"/>
        </w:rPr>
        <w:t>the</w:t>
      </w:r>
      <w:r>
        <w:rPr>
          <w:color w:val="221F1F"/>
          <w:spacing w:val="40"/>
        </w:rPr>
        <w:t xml:space="preserve"> </w:t>
      </w:r>
      <w:r>
        <w:rPr>
          <w:color w:val="221F1F"/>
        </w:rPr>
        <w:t>police</w:t>
      </w:r>
      <w:r>
        <w:rPr>
          <w:color w:val="221F1F"/>
          <w:spacing w:val="40"/>
        </w:rPr>
        <w:t xml:space="preserve"> </w:t>
      </w:r>
      <w:r>
        <w:rPr>
          <w:color w:val="221F1F"/>
        </w:rPr>
        <w:t>and</w:t>
      </w:r>
      <w:r>
        <w:rPr>
          <w:color w:val="221F1F"/>
          <w:spacing w:val="40"/>
        </w:rPr>
        <w:t xml:space="preserve"> </w:t>
      </w:r>
      <w:r>
        <w:rPr>
          <w:color w:val="221F1F"/>
        </w:rPr>
        <w:t>their</w:t>
      </w:r>
      <w:r>
        <w:rPr>
          <w:color w:val="221F1F"/>
          <w:spacing w:val="40"/>
        </w:rPr>
        <w:t xml:space="preserve"> </w:t>
      </w:r>
      <w:r>
        <w:rPr>
          <w:color w:val="221F1F"/>
        </w:rPr>
        <w:t>powers</w:t>
      </w:r>
      <w:r>
        <w:rPr>
          <w:color w:val="221F1F"/>
          <w:spacing w:val="40"/>
        </w:rPr>
        <w:t xml:space="preserve"> </w:t>
      </w:r>
      <w:r>
        <w:rPr>
          <w:color w:val="221F1F"/>
        </w:rPr>
        <w:t>to</w:t>
      </w:r>
      <w:r>
        <w:rPr>
          <w:color w:val="221F1F"/>
          <w:spacing w:val="40"/>
        </w:rPr>
        <w:t xml:space="preserve"> </w:t>
      </w:r>
      <w:r>
        <w:rPr>
          <w:color w:val="221F1F"/>
        </w:rPr>
        <w:t>investigate</w:t>
      </w:r>
      <w:r>
        <w:rPr>
          <w:color w:val="221F1F"/>
          <w:spacing w:val="40"/>
        </w:rPr>
        <w:t xml:space="preserve"> </w:t>
      </w:r>
      <w:r>
        <w:rPr>
          <w:color w:val="221F1F"/>
        </w:rPr>
        <w:t xml:space="preserve">- procedure on investigation - and recording of statements - </w:t>
      </w:r>
      <w:r>
        <w:rPr>
          <w:color w:val="221F1F"/>
          <w:spacing w:val="-2"/>
        </w:rPr>
        <w:t>recording</w:t>
      </w:r>
      <w:r>
        <w:rPr>
          <w:color w:val="221F1F"/>
          <w:spacing w:val="-5"/>
        </w:rPr>
        <w:t xml:space="preserve"> </w:t>
      </w:r>
      <w:r>
        <w:rPr>
          <w:color w:val="221F1F"/>
          <w:spacing w:val="-2"/>
        </w:rPr>
        <w:t>of</w:t>
      </w:r>
      <w:r>
        <w:rPr>
          <w:color w:val="221F1F"/>
          <w:spacing w:val="-9"/>
        </w:rPr>
        <w:t xml:space="preserve"> </w:t>
      </w:r>
      <w:r>
        <w:rPr>
          <w:color w:val="221F1F"/>
          <w:spacing w:val="-2"/>
        </w:rPr>
        <w:t>confession</w:t>
      </w:r>
      <w:r>
        <w:rPr>
          <w:color w:val="221F1F"/>
          <w:spacing w:val="-3"/>
        </w:rPr>
        <w:t xml:space="preserve"> </w:t>
      </w:r>
      <w:r>
        <w:rPr>
          <w:color w:val="221F1F"/>
          <w:spacing w:val="-2"/>
        </w:rPr>
        <w:t>and</w:t>
      </w:r>
      <w:r>
        <w:rPr>
          <w:color w:val="221F1F"/>
          <w:spacing w:val="-5"/>
        </w:rPr>
        <w:t xml:space="preserve"> </w:t>
      </w:r>
      <w:r>
        <w:rPr>
          <w:color w:val="221F1F"/>
          <w:spacing w:val="-2"/>
        </w:rPr>
        <w:t>statement</w:t>
      </w:r>
      <w:r>
        <w:rPr>
          <w:color w:val="221F1F"/>
          <w:spacing w:val="-7"/>
        </w:rPr>
        <w:t xml:space="preserve"> </w:t>
      </w:r>
      <w:r>
        <w:rPr>
          <w:color w:val="221F1F"/>
          <w:spacing w:val="-2"/>
        </w:rPr>
        <w:t>-</w:t>
      </w:r>
      <w:r>
        <w:rPr>
          <w:color w:val="221F1F"/>
          <w:spacing w:val="-6"/>
        </w:rPr>
        <w:t xml:space="preserve"> </w:t>
      </w:r>
      <w:r>
        <w:rPr>
          <w:color w:val="221F1F"/>
          <w:spacing w:val="-2"/>
        </w:rPr>
        <w:t>powers</w:t>
      </w:r>
      <w:r>
        <w:rPr>
          <w:color w:val="221F1F"/>
          <w:spacing w:val="-5"/>
        </w:rPr>
        <w:t xml:space="preserve"> </w:t>
      </w:r>
      <w:r>
        <w:rPr>
          <w:color w:val="221F1F"/>
          <w:spacing w:val="-2"/>
        </w:rPr>
        <w:t>of</w:t>
      </w:r>
      <w:r>
        <w:rPr>
          <w:color w:val="221F1F"/>
          <w:spacing w:val="-7"/>
        </w:rPr>
        <w:t xml:space="preserve"> </w:t>
      </w:r>
      <w:r>
        <w:rPr>
          <w:color w:val="221F1F"/>
          <w:spacing w:val="-2"/>
        </w:rPr>
        <w:t>Police</w:t>
      </w:r>
      <w:r>
        <w:rPr>
          <w:color w:val="221F1F"/>
          <w:spacing w:val="-7"/>
        </w:rPr>
        <w:t xml:space="preserve"> </w:t>
      </w:r>
      <w:r>
        <w:rPr>
          <w:color w:val="221F1F"/>
          <w:spacing w:val="-2"/>
        </w:rPr>
        <w:t>officers</w:t>
      </w:r>
      <w:r>
        <w:rPr>
          <w:color w:val="221F1F"/>
          <w:spacing w:val="-7"/>
        </w:rPr>
        <w:t xml:space="preserve"> </w:t>
      </w:r>
      <w:r>
        <w:rPr>
          <w:color w:val="221F1F"/>
          <w:spacing w:val="-2"/>
        </w:rPr>
        <w:t xml:space="preserve">on </w:t>
      </w:r>
      <w:r>
        <w:rPr>
          <w:color w:val="221F1F"/>
        </w:rPr>
        <w:t>investigation - inquiry by Magistrate into cause of death.</w:t>
      </w:r>
    </w:p>
    <w:p w14:paraId="0E7D4E0C" w14:textId="77777777" w:rsidR="00F3095E" w:rsidRDefault="00000000">
      <w:pPr>
        <w:pStyle w:val="Heading3"/>
        <w:spacing w:before="30"/>
        <w:rPr>
          <w:rFonts w:ascii="Palatino Linotype"/>
        </w:rPr>
      </w:pPr>
      <w:r>
        <w:rPr>
          <w:rFonts w:ascii="Palatino Linotype"/>
          <w:color w:val="221F1F"/>
        </w:rPr>
        <w:t>Unit</w:t>
      </w:r>
      <w:r>
        <w:rPr>
          <w:rFonts w:ascii="Palatino Linotype"/>
          <w:color w:val="221F1F"/>
          <w:spacing w:val="-4"/>
        </w:rPr>
        <w:t xml:space="preserve"> </w:t>
      </w:r>
      <w:r>
        <w:rPr>
          <w:rFonts w:ascii="Palatino Linotype"/>
          <w:color w:val="221F1F"/>
        </w:rPr>
        <w:t>-</w:t>
      </w:r>
      <w:r>
        <w:rPr>
          <w:rFonts w:ascii="Palatino Linotype"/>
          <w:color w:val="221F1F"/>
          <w:spacing w:val="52"/>
        </w:rPr>
        <w:t xml:space="preserve"> </w:t>
      </w:r>
      <w:r>
        <w:rPr>
          <w:rFonts w:ascii="Palatino Linotype"/>
          <w:color w:val="221F1F"/>
          <w:spacing w:val="-5"/>
        </w:rPr>
        <w:t>IV</w:t>
      </w:r>
    </w:p>
    <w:p w14:paraId="7827D8C1" w14:textId="77777777" w:rsidR="00F3095E" w:rsidRDefault="00000000">
      <w:pPr>
        <w:pStyle w:val="BodyText"/>
        <w:spacing w:before="26" w:line="249" w:lineRule="auto"/>
        <w:ind w:left="52" w:right="404" w:firstLine="398"/>
        <w:jc w:val="both"/>
      </w:pPr>
      <w:r>
        <w:rPr>
          <w:color w:val="221F1F"/>
        </w:rPr>
        <w:t>Jurisdiction of the criminal courts in inquiries and trials - conditions requisite for initiation of proceedings - cognizance of offences by Courts of Sessions - Prosecution in special cases. Complaints - Procedure on receipt of complaints.</w:t>
      </w:r>
    </w:p>
    <w:p w14:paraId="2BB35F5F" w14:textId="77777777" w:rsidR="00F3095E" w:rsidRDefault="00000000">
      <w:pPr>
        <w:pStyle w:val="Heading3"/>
        <w:spacing w:before="31"/>
        <w:rPr>
          <w:rFonts w:ascii="Palatino Linotype"/>
        </w:rPr>
      </w:pPr>
      <w:r>
        <w:rPr>
          <w:rFonts w:ascii="Palatino Linotype"/>
          <w:color w:val="221F1F"/>
        </w:rPr>
        <w:t>Unit</w:t>
      </w:r>
      <w:r>
        <w:rPr>
          <w:rFonts w:ascii="Palatino Linotype"/>
          <w:color w:val="221F1F"/>
          <w:spacing w:val="-6"/>
        </w:rPr>
        <w:t xml:space="preserve"> </w:t>
      </w:r>
      <w:r>
        <w:rPr>
          <w:rFonts w:ascii="Palatino Linotype"/>
          <w:color w:val="221F1F"/>
        </w:rPr>
        <w:t>-</w:t>
      </w:r>
      <w:r>
        <w:rPr>
          <w:rFonts w:ascii="Palatino Linotype"/>
          <w:color w:val="221F1F"/>
          <w:spacing w:val="-6"/>
        </w:rPr>
        <w:t xml:space="preserve"> </w:t>
      </w:r>
      <w:r>
        <w:rPr>
          <w:rFonts w:ascii="Palatino Linotype"/>
          <w:color w:val="221F1F"/>
          <w:spacing w:val="-10"/>
        </w:rPr>
        <w:t>V</w:t>
      </w:r>
    </w:p>
    <w:p w14:paraId="1B5E91B6" w14:textId="77777777" w:rsidR="00F3095E" w:rsidRDefault="00000000">
      <w:pPr>
        <w:pStyle w:val="BodyText"/>
        <w:spacing w:before="26" w:line="249" w:lineRule="auto"/>
        <w:ind w:left="52" w:right="428" w:firstLine="398"/>
        <w:jc w:val="both"/>
      </w:pPr>
      <w:r>
        <w:rPr>
          <w:color w:val="221F1F"/>
        </w:rPr>
        <w:t>The charge form and contents of charge - effects of errors - joinder of charges.</w:t>
      </w:r>
    </w:p>
    <w:p w14:paraId="1608B090" w14:textId="77777777" w:rsidR="00F3095E" w:rsidRDefault="00000000">
      <w:pPr>
        <w:spacing w:before="31"/>
        <w:ind w:left="52"/>
        <w:jc w:val="both"/>
        <w:rPr>
          <w:sz w:val="20"/>
        </w:rPr>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VI</w:t>
      </w:r>
      <w:r>
        <w:rPr>
          <w:rFonts w:ascii="Palatino Linotype"/>
          <w:b/>
          <w:color w:val="221F1F"/>
          <w:spacing w:val="-9"/>
          <w:sz w:val="24"/>
        </w:rPr>
        <w:t xml:space="preserve"> </w:t>
      </w:r>
      <w:r>
        <w:rPr>
          <w:color w:val="221F1F"/>
          <w:sz w:val="20"/>
        </w:rPr>
        <w:t>Trial</w:t>
      </w:r>
      <w:r>
        <w:rPr>
          <w:color w:val="221F1F"/>
          <w:spacing w:val="-7"/>
          <w:sz w:val="20"/>
        </w:rPr>
        <w:t xml:space="preserve"> </w:t>
      </w:r>
      <w:proofErr w:type="gramStart"/>
      <w:r>
        <w:rPr>
          <w:color w:val="221F1F"/>
          <w:sz w:val="20"/>
        </w:rPr>
        <w:t>Procedure</w:t>
      </w:r>
      <w:r>
        <w:rPr>
          <w:color w:val="221F1F"/>
          <w:spacing w:val="-6"/>
          <w:sz w:val="20"/>
        </w:rPr>
        <w:t xml:space="preserve"> </w:t>
      </w:r>
      <w:r>
        <w:rPr>
          <w:color w:val="221F1F"/>
          <w:spacing w:val="-10"/>
          <w:sz w:val="20"/>
        </w:rPr>
        <w:t>:</w:t>
      </w:r>
      <w:proofErr w:type="gramEnd"/>
    </w:p>
    <w:p w14:paraId="666A35B0" w14:textId="77777777" w:rsidR="00F3095E" w:rsidRDefault="00000000">
      <w:pPr>
        <w:pStyle w:val="BodyText"/>
        <w:spacing w:before="26" w:line="249" w:lineRule="auto"/>
        <w:ind w:left="52" w:right="405" w:firstLine="398"/>
        <w:jc w:val="both"/>
      </w:pPr>
      <w:r>
        <w:rPr>
          <w:color w:val="221F1F"/>
        </w:rPr>
        <w:t>Trial</w:t>
      </w:r>
      <w:r>
        <w:rPr>
          <w:color w:val="221F1F"/>
          <w:spacing w:val="-1"/>
        </w:rPr>
        <w:t xml:space="preserve"> </w:t>
      </w:r>
      <w:r>
        <w:rPr>
          <w:color w:val="221F1F"/>
        </w:rPr>
        <w:t xml:space="preserve">before a court of session- framing of charge - discharge - </w:t>
      </w:r>
      <w:r>
        <w:rPr>
          <w:color w:val="221F1F"/>
          <w:spacing w:val="-2"/>
        </w:rPr>
        <w:t>acquittal</w:t>
      </w:r>
      <w:r>
        <w:rPr>
          <w:color w:val="221F1F"/>
          <w:spacing w:val="-9"/>
        </w:rPr>
        <w:t xml:space="preserve"> </w:t>
      </w:r>
      <w:r>
        <w:rPr>
          <w:color w:val="221F1F"/>
          <w:spacing w:val="-2"/>
        </w:rPr>
        <w:t>-</w:t>
      </w:r>
      <w:r>
        <w:rPr>
          <w:color w:val="221F1F"/>
          <w:spacing w:val="-7"/>
        </w:rPr>
        <w:t xml:space="preserve"> </w:t>
      </w:r>
      <w:r>
        <w:rPr>
          <w:color w:val="221F1F"/>
          <w:spacing w:val="-2"/>
        </w:rPr>
        <w:t>judgement</w:t>
      </w:r>
      <w:r>
        <w:rPr>
          <w:color w:val="221F1F"/>
          <w:spacing w:val="-5"/>
        </w:rPr>
        <w:t xml:space="preserve"> </w:t>
      </w:r>
      <w:r>
        <w:rPr>
          <w:color w:val="221F1F"/>
          <w:spacing w:val="-2"/>
        </w:rPr>
        <w:t>of</w:t>
      </w:r>
      <w:r>
        <w:rPr>
          <w:color w:val="221F1F"/>
          <w:spacing w:val="-7"/>
        </w:rPr>
        <w:t xml:space="preserve"> </w:t>
      </w:r>
      <w:r>
        <w:rPr>
          <w:color w:val="221F1F"/>
          <w:spacing w:val="-2"/>
        </w:rPr>
        <w:t>acquittal</w:t>
      </w:r>
      <w:r>
        <w:rPr>
          <w:color w:val="221F1F"/>
          <w:spacing w:val="-9"/>
        </w:rPr>
        <w:t xml:space="preserve"> </w:t>
      </w:r>
      <w:r>
        <w:rPr>
          <w:color w:val="221F1F"/>
          <w:spacing w:val="-2"/>
        </w:rPr>
        <w:t>or</w:t>
      </w:r>
      <w:r>
        <w:rPr>
          <w:color w:val="221F1F"/>
          <w:spacing w:val="-7"/>
        </w:rPr>
        <w:t xml:space="preserve"> </w:t>
      </w:r>
      <w:r>
        <w:rPr>
          <w:color w:val="221F1F"/>
          <w:spacing w:val="-2"/>
        </w:rPr>
        <w:t>conviction</w:t>
      </w:r>
      <w:r>
        <w:rPr>
          <w:color w:val="221F1F"/>
          <w:spacing w:val="-8"/>
        </w:rPr>
        <w:t xml:space="preserve"> </w:t>
      </w:r>
      <w:r>
        <w:rPr>
          <w:color w:val="221F1F"/>
          <w:spacing w:val="-2"/>
        </w:rPr>
        <w:t>-</w:t>
      </w:r>
      <w:r>
        <w:rPr>
          <w:color w:val="221F1F"/>
          <w:spacing w:val="-4"/>
        </w:rPr>
        <w:t xml:space="preserve"> </w:t>
      </w:r>
      <w:r>
        <w:rPr>
          <w:color w:val="221F1F"/>
          <w:spacing w:val="-2"/>
        </w:rPr>
        <w:t>trial</w:t>
      </w:r>
      <w:r>
        <w:rPr>
          <w:color w:val="221F1F"/>
          <w:spacing w:val="-6"/>
        </w:rPr>
        <w:t xml:space="preserve"> </w:t>
      </w:r>
      <w:r>
        <w:rPr>
          <w:color w:val="221F1F"/>
          <w:spacing w:val="-2"/>
        </w:rPr>
        <w:t>of</w:t>
      </w:r>
      <w:r>
        <w:rPr>
          <w:color w:val="221F1F"/>
          <w:spacing w:val="-8"/>
        </w:rPr>
        <w:t xml:space="preserve"> </w:t>
      </w:r>
      <w:r>
        <w:rPr>
          <w:color w:val="221F1F"/>
          <w:spacing w:val="-2"/>
        </w:rPr>
        <w:t>warrant</w:t>
      </w:r>
      <w:r>
        <w:rPr>
          <w:color w:val="221F1F"/>
          <w:spacing w:val="-8"/>
        </w:rPr>
        <w:t xml:space="preserve"> </w:t>
      </w:r>
      <w:r>
        <w:rPr>
          <w:color w:val="221F1F"/>
          <w:spacing w:val="-2"/>
        </w:rPr>
        <w:t xml:space="preserve">cases </w:t>
      </w:r>
      <w:r>
        <w:rPr>
          <w:color w:val="221F1F"/>
        </w:rPr>
        <w:t>by Magistrates - Upon Police Report or otherwise Procedure-Trial of summons cases - Withdrawals - Summary trials - attendance of persons confined in prison.</w:t>
      </w:r>
    </w:p>
    <w:p w14:paraId="139A95AE" w14:textId="77777777" w:rsidR="00F3095E" w:rsidRDefault="00F3095E">
      <w:pPr>
        <w:pStyle w:val="BodyText"/>
        <w:spacing w:line="249" w:lineRule="auto"/>
        <w:jc w:val="both"/>
        <w:sectPr w:rsidR="00F3095E">
          <w:footerReference w:type="default" r:id="rId31"/>
          <w:pgSz w:w="15840" w:h="12240" w:orient="landscape"/>
          <w:pgMar w:top="760" w:right="720" w:bottom="1100" w:left="1080" w:header="0" w:footer="912" w:gutter="0"/>
          <w:cols w:num="2" w:space="720" w:equalWidth="0">
            <w:col w:w="6019" w:space="1636"/>
            <w:col w:w="6385"/>
          </w:cols>
        </w:sectPr>
      </w:pPr>
    </w:p>
    <w:p w14:paraId="2C6CE78A" w14:textId="77777777" w:rsidR="00F3095E" w:rsidRDefault="00000000">
      <w:pPr>
        <w:pStyle w:val="Heading3"/>
        <w:spacing w:before="10"/>
        <w:rPr>
          <w:rFonts w:ascii="Palatino Linotype"/>
        </w:rPr>
      </w:pPr>
      <w:r>
        <w:rPr>
          <w:rFonts w:ascii="Palatino Linotype"/>
          <w:color w:val="221F1F"/>
        </w:rPr>
        <w:lastRenderedPageBreak/>
        <w:t>Unit</w:t>
      </w:r>
      <w:r>
        <w:rPr>
          <w:rFonts w:ascii="Palatino Linotype"/>
          <w:color w:val="221F1F"/>
          <w:spacing w:val="-6"/>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VII</w:t>
      </w:r>
    </w:p>
    <w:p w14:paraId="68FB5CDE" w14:textId="77777777" w:rsidR="00F3095E" w:rsidRDefault="00000000">
      <w:pPr>
        <w:pStyle w:val="BodyText"/>
        <w:spacing w:before="80"/>
        <w:ind w:left="451"/>
        <w:jc w:val="both"/>
      </w:pPr>
      <w:r>
        <w:rPr>
          <w:color w:val="221F1F"/>
        </w:rPr>
        <w:t>Evidence</w:t>
      </w:r>
      <w:r>
        <w:rPr>
          <w:color w:val="221F1F"/>
          <w:spacing w:val="8"/>
        </w:rPr>
        <w:t xml:space="preserve"> </w:t>
      </w:r>
      <w:r>
        <w:rPr>
          <w:color w:val="221F1F"/>
        </w:rPr>
        <w:t>in</w:t>
      </w:r>
      <w:r>
        <w:rPr>
          <w:color w:val="221F1F"/>
          <w:spacing w:val="7"/>
        </w:rPr>
        <w:t xml:space="preserve"> </w:t>
      </w:r>
      <w:r>
        <w:rPr>
          <w:color w:val="221F1F"/>
        </w:rPr>
        <w:t>enquiries</w:t>
      </w:r>
      <w:r>
        <w:rPr>
          <w:color w:val="221F1F"/>
          <w:spacing w:val="8"/>
        </w:rPr>
        <w:t xml:space="preserve"> </w:t>
      </w:r>
      <w:r>
        <w:rPr>
          <w:color w:val="221F1F"/>
        </w:rPr>
        <w:t>and</w:t>
      </w:r>
      <w:r>
        <w:rPr>
          <w:color w:val="221F1F"/>
          <w:spacing w:val="12"/>
        </w:rPr>
        <w:t xml:space="preserve"> </w:t>
      </w:r>
      <w:r>
        <w:rPr>
          <w:color w:val="221F1F"/>
        </w:rPr>
        <w:t>trials</w:t>
      </w:r>
      <w:r>
        <w:rPr>
          <w:color w:val="221F1F"/>
          <w:spacing w:val="9"/>
        </w:rPr>
        <w:t xml:space="preserve"> </w:t>
      </w:r>
      <w:r>
        <w:rPr>
          <w:color w:val="221F1F"/>
        </w:rPr>
        <w:t>-</w:t>
      </w:r>
      <w:r>
        <w:rPr>
          <w:color w:val="221F1F"/>
          <w:spacing w:val="9"/>
        </w:rPr>
        <w:t xml:space="preserve"> </w:t>
      </w:r>
      <w:r>
        <w:rPr>
          <w:color w:val="221F1F"/>
        </w:rPr>
        <w:t>commission</w:t>
      </w:r>
      <w:r>
        <w:rPr>
          <w:color w:val="221F1F"/>
          <w:spacing w:val="10"/>
        </w:rPr>
        <w:t xml:space="preserve"> </w:t>
      </w:r>
      <w:r>
        <w:rPr>
          <w:color w:val="221F1F"/>
        </w:rPr>
        <w:t>for</w:t>
      </w:r>
      <w:r>
        <w:rPr>
          <w:color w:val="221F1F"/>
          <w:spacing w:val="10"/>
        </w:rPr>
        <w:t xml:space="preserve"> </w:t>
      </w:r>
      <w:r>
        <w:rPr>
          <w:color w:val="221F1F"/>
          <w:spacing w:val="-2"/>
        </w:rPr>
        <w:t>examination</w:t>
      </w:r>
    </w:p>
    <w:p w14:paraId="0E269249" w14:textId="77777777" w:rsidR="00F3095E" w:rsidRDefault="00000000">
      <w:pPr>
        <w:pStyle w:val="ListParagraph"/>
        <w:numPr>
          <w:ilvl w:val="0"/>
          <w:numId w:val="19"/>
        </w:numPr>
        <w:tabs>
          <w:tab w:val="left" w:pos="202"/>
        </w:tabs>
        <w:spacing w:before="10" w:line="249" w:lineRule="auto"/>
        <w:ind w:right="2" w:firstLine="0"/>
        <w:jc w:val="both"/>
        <w:rPr>
          <w:sz w:val="20"/>
        </w:rPr>
      </w:pPr>
      <w:r>
        <w:rPr>
          <w:color w:val="221F1F"/>
          <w:sz w:val="20"/>
        </w:rPr>
        <w:t>record of evidence in absence of accused - General provisions</w:t>
      </w:r>
      <w:r>
        <w:rPr>
          <w:color w:val="221F1F"/>
          <w:spacing w:val="80"/>
          <w:sz w:val="20"/>
        </w:rPr>
        <w:t xml:space="preserve"> </w:t>
      </w:r>
      <w:r>
        <w:rPr>
          <w:color w:val="221F1F"/>
          <w:sz w:val="20"/>
        </w:rPr>
        <w:t xml:space="preserve">as to enquiries and trials - legal aid to accused at State expense in </w:t>
      </w:r>
      <w:r>
        <w:rPr>
          <w:color w:val="221F1F"/>
          <w:spacing w:val="-2"/>
          <w:sz w:val="20"/>
        </w:rPr>
        <w:t>certain</w:t>
      </w:r>
      <w:r>
        <w:rPr>
          <w:color w:val="221F1F"/>
          <w:spacing w:val="-10"/>
          <w:sz w:val="20"/>
        </w:rPr>
        <w:t xml:space="preserve"> </w:t>
      </w:r>
      <w:r>
        <w:rPr>
          <w:color w:val="221F1F"/>
          <w:spacing w:val="-2"/>
          <w:sz w:val="20"/>
        </w:rPr>
        <w:t>case</w:t>
      </w:r>
      <w:r>
        <w:rPr>
          <w:color w:val="221F1F"/>
          <w:spacing w:val="-10"/>
          <w:sz w:val="20"/>
        </w:rPr>
        <w:t xml:space="preserve"> </w:t>
      </w:r>
      <w:r>
        <w:rPr>
          <w:color w:val="221F1F"/>
          <w:spacing w:val="-2"/>
          <w:sz w:val="20"/>
        </w:rPr>
        <w:t>-</w:t>
      </w:r>
      <w:r>
        <w:rPr>
          <w:color w:val="221F1F"/>
          <w:spacing w:val="-9"/>
          <w:sz w:val="20"/>
        </w:rPr>
        <w:t xml:space="preserve"> </w:t>
      </w:r>
      <w:r>
        <w:rPr>
          <w:color w:val="221F1F"/>
          <w:spacing w:val="-2"/>
          <w:sz w:val="20"/>
        </w:rPr>
        <w:t>tendering</w:t>
      </w:r>
      <w:r>
        <w:rPr>
          <w:color w:val="221F1F"/>
          <w:spacing w:val="-10"/>
          <w:sz w:val="20"/>
        </w:rPr>
        <w:t xml:space="preserve"> </w:t>
      </w:r>
      <w:r>
        <w:rPr>
          <w:color w:val="221F1F"/>
          <w:spacing w:val="-2"/>
          <w:sz w:val="20"/>
        </w:rPr>
        <w:t>pardon</w:t>
      </w:r>
      <w:r>
        <w:rPr>
          <w:color w:val="221F1F"/>
          <w:spacing w:val="-10"/>
          <w:sz w:val="20"/>
        </w:rPr>
        <w:t xml:space="preserve"> </w:t>
      </w:r>
      <w:r>
        <w:rPr>
          <w:color w:val="221F1F"/>
          <w:spacing w:val="-2"/>
          <w:sz w:val="20"/>
        </w:rPr>
        <w:t>to</w:t>
      </w:r>
      <w:r>
        <w:rPr>
          <w:color w:val="221F1F"/>
          <w:spacing w:val="-10"/>
          <w:sz w:val="20"/>
        </w:rPr>
        <w:t xml:space="preserve"> </w:t>
      </w:r>
      <w:r>
        <w:rPr>
          <w:color w:val="221F1F"/>
          <w:spacing w:val="-2"/>
          <w:sz w:val="20"/>
        </w:rPr>
        <w:t>accomplice</w:t>
      </w:r>
      <w:r>
        <w:rPr>
          <w:color w:val="221F1F"/>
          <w:spacing w:val="-10"/>
          <w:sz w:val="20"/>
        </w:rPr>
        <w:t xml:space="preserve"> </w:t>
      </w:r>
      <w:r>
        <w:rPr>
          <w:color w:val="221F1F"/>
          <w:spacing w:val="-2"/>
          <w:sz w:val="20"/>
        </w:rPr>
        <w:t>-</w:t>
      </w:r>
      <w:r>
        <w:rPr>
          <w:color w:val="221F1F"/>
          <w:spacing w:val="-9"/>
          <w:sz w:val="20"/>
        </w:rPr>
        <w:t xml:space="preserve"> </w:t>
      </w:r>
      <w:r>
        <w:rPr>
          <w:color w:val="221F1F"/>
          <w:spacing w:val="-2"/>
          <w:sz w:val="20"/>
        </w:rPr>
        <w:t>power</w:t>
      </w:r>
      <w:r>
        <w:rPr>
          <w:color w:val="221F1F"/>
          <w:spacing w:val="-9"/>
          <w:sz w:val="20"/>
        </w:rPr>
        <w:t xml:space="preserve"> </w:t>
      </w:r>
      <w:r>
        <w:rPr>
          <w:color w:val="221F1F"/>
          <w:spacing w:val="-2"/>
          <w:sz w:val="20"/>
        </w:rPr>
        <w:t>to</w:t>
      </w:r>
      <w:r>
        <w:rPr>
          <w:color w:val="221F1F"/>
          <w:spacing w:val="-10"/>
          <w:sz w:val="20"/>
        </w:rPr>
        <w:t xml:space="preserve"> </w:t>
      </w:r>
      <w:r>
        <w:rPr>
          <w:color w:val="221F1F"/>
          <w:spacing w:val="-2"/>
          <w:sz w:val="20"/>
        </w:rPr>
        <w:t>examine</w:t>
      </w:r>
      <w:r>
        <w:rPr>
          <w:color w:val="221F1F"/>
          <w:spacing w:val="-10"/>
          <w:sz w:val="20"/>
        </w:rPr>
        <w:t xml:space="preserve"> </w:t>
      </w:r>
      <w:r>
        <w:rPr>
          <w:color w:val="221F1F"/>
          <w:spacing w:val="-2"/>
          <w:sz w:val="20"/>
        </w:rPr>
        <w:t xml:space="preserve">the </w:t>
      </w:r>
      <w:r>
        <w:rPr>
          <w:color w:val="221F1F"/>
          <w:sz w:val="20"/>
        </w:rPr>
        <w:t>accused</w:t>
      </w:r>
      <w:r>
        <w:rPr>
          <w:color w:val="221F1F"/>
          <w:spacing w:val="-10"/>
          <w:sz w:val="20"/>
        </w:rPr>
        <w:t xml:space="preserve"> </w:t>
      </w:r>
      <w:r>
        <w:rPr>
          <w:color w:val="221F1F"/>
          <w:sz w:val="20"/>
        </w:rPr>
        <w:t>-</w:t>
      </w:r>
      <w:r>
        <w:rPr>
          <w:color w:val="221F1F"/>
          <w:spacing w:val="-10"/>
          <w:sz w:val="20"/>
        </w:rPr>
        <w:t xml:space="preserve"> </w:t>
      </w:r>
      <w:r>
        <w:rPr>
          <w:color w:val="221F1F"/>
          <w:sz w:val="20"/>
        </w:rPr>
        <w:t>competence</w:t>
      </w:r>
      <w:r>
        <w:rPr>
          <w:color w:val="221F1F"/>
          <w:spacing w:val="-10"/>
          <w:sz w:val="20"/>
        </w:rPr>
        <w:t xml:space="preserve"> </w:t>
      </w:r>
      <w:r>
        <w:rPr>
          <w:color w:val="221F1F"/>
          <w:sz w:val="20"/>
        </w:rPr>
        <w:t>of</w:t>
      </w:r>
      <w:r>
        <w:rPr>
          <w:color w:val="221F1F"/>
          <w:spacing w:val="-10"/>
          <w:sz w:val="20"/>
        </w:rPr>
        <w:t xml:space="preserve"> </w:t>
      </w:r>
      <w:r>
        <w:rPr>
          <w:color w:val="221F1F"/>
          <w:sz w:val="20"/>
        </w:rPr>
        <w:t>accused</w:t>
      </w:r>
      <w:r>
        <w:rPr>
          <w:color w:val="221F1F"/>
          <w:spacing w:val="-10"/>
          <w:sz w:val="20"/>
        </w:rPr>
        <w:t xml:space="preserve"> </w:t>
      </w:r>
      <w:r>
        <w:rPr>
          <w:color w:val="221F1F"/>
          <w:sz w:val="20"/>
        </w:rPr>
        <w:t>to</w:t>
      </w:r>
      <w:r>
        <w:rPr>
          <w:color w:val="221F1F"/>
          <w:spacing w:val="-10"/>
          <w:sz w:val="20"/>
        </w:rPr>
        <w:t xml:space="preserve"> </w:t>
      </w:r>
      <w:r>
        <w:rPr>
          <w:color w:val="221F1F"/>
          <w:sz w:val="20"/>
        </w:rPr>
        <w:t>be</w:t>
      </w:r>
      <w:r>
        <w:rPr>
          <w:color w:val="221F1F"/>
          <w:spacing w:val="-10"/>
          <w:sz w:val="20"/>
        </w:rPr>
        <w:t xml:space="preserve"> </w:t>
      </w:r>
      <w:r>
        <w:rPr>
          <w:color w:val="221F1F"/>
          <w:sz w:val="20"/>
        </w:rPr>
        <w:t>a</w:t>
      </w:r>
      <w:r>
        <w:rPr>
          <w:color w:val="221F1F"/>
          <w:spacing w:val="-10"/>
          <w:sz w:val="20"/>
        </w:rPr>
        <w:t xml:space="preserve"> </w:t>
      </w:r>
      <w:r>
        <w:rPr>
          <w:color w:val="221F1F"/>
          <w:sz w:val="20"/>
        </w:rPr>
        <w:t>witness</w:t>
      </w:r>
      <w:r>
        <w:rPr>
          <w:color w:val="221F1F"/>
          <w:spacing w:val="-9"/>
          <w:sz w:val="20"/>
        </w:rPr>
        <w:t xml:space="preserve"> </w:t>
      </w:r>
      <w:r>
        <w:rPr>
          <w:color w:val="221F1F"/>
          <w:sz w:val="20"/>
        </w:rPr>
        <w:t>-</w:t>
      </w:r>
      <w:r>
        <w:rPr>
          <w:color w:val="221F1F"/>
          <w:spacing w:val="-10"/>
          <w:sz w:val="20"/>
        </w:rPr>
        <w:t xml:space="preserve"> </w:t>
      </w:r>
      <w:r>
        <w:rPr>
          <w:color w:val="221F1F"/>
          <w:sz w:val="20"/>
        </w:rPr>
        <w:t>compounding</w:t>
      </w:r>
      <w:r>
        <w:rPr>
          <w:color w:val="221F1F"/>
          <w:spacing w:val="-10"/>
          <w:sz w:val="20"/>
        </w:rPr>
        <w:t xml:space="preserve"> </w:t>
      </w:r>
      <w:r>
        <w:rPr>
          <w:color w:val="221F1F"/>
          <w:sz w:val="20"/>
        </w:rPr>
        <w:t>of offences - withdrawals from prosecution.</w:t>
      </w:r>
    </w:p>
    <w:p w14:paraId="78C6A1A1" w14:textId="77777777" w:rsidR="00F3095E" w:rsidRDefault="00000000">
      <w:pPr>
        <w:pStyle w:val="Heading5"/>
        <w:spacing w:before="103" w:line="223" w:lineRule="auto"/>
      </w:pPr>
      <w:r>
        <w:rPr>
          <w:rFonts w:ascii="Palatino Linotype"/>
          <w:color w:val="221F1F"/>
          <w:sz w:val="24"/>
        </w:rPr>
        <w:t xml:space="preserve">Unit - VIII </w:t>
      </w:r>
      <w:r>
        <w:rPr>
          <w:color w:val="221F1F"/>
        </w:rPr>
        <w:t xml:space="preserve">Preventive provisions in the Criminal Procedure </w:t>
      </w:r>
      <w:r>
        <w:rPr>
          <w:color w:val="221F1F"/>
          <w:spacing w:val="-2"/>
        </w:rPr>
        <w:t>Code:</w:t>
      </w:r>
    </w:p>
    <w:p w14:paraId="773396A5" w14:textId="77777777" w:rsidR="00F3095E" w:rsidRDefault="00000000">
      <w:pPr>
        <w:pStyle w:val="BodyText"/>
        <w:spacing w:before="113" w:line="247" w:lineRule="auto"/>
        <w:ind w:left="52" w:right="1" w:firstLine="398"/>
        <w:jc w:val="both"/>
      </w:pPr>
      <w:r>
        <w:rPr>
          <w:color w:val="221F1F"/>
        </w:rPr>
        <w:t>Security for keeping the peace and for good behavior - Suspected persons - habitual offenders - imprisonment in default</w:t>
      </w:r>
      <w:r>
        <w:rPr>
          <w:color w:val="221F1F"/>
          <w:spacing w:val="80"/>
        </w:rPr>
        <w:t xml:space="preserve"> </w:t>
      </w:r>
      <w:r>
        <w:rPr>
          <w:color w:val="221F1F"/>
        </w:rPr>
        <w:t>of security - Order for maintenance of wives, children and parents</w:t>
      </w:r>
    </w:p>
    <w:p w14:paraId="11272D35" w14:textId="77777777" w:rsidR="00F3095E" w:rsidRDefault="00000000">
      <w:pPr>
        <w:pStyle w:val="ListParagraph"/>
        <w:numPr>
          <w:ilvl w:val="0"/>
          <w:numId w:val="19"/>
        </w:numPr>
        <w:tabs>
          <w:tab w:val="left" w:pos="209"/>
        </w:tabs>
        <w:spacing w:before="7" w:line="249" w:lineRule="auto"/>
        <w:ind w:right="1" w:firstLine="0"/>
        <w:jc w:val="both"/>
        <w:rPr>
          <w:sz w:val="20"/>
        </w:rPr>
      </w:pPr>
      <w:r>
        <w:rPr>
          <w:color w:val="221F1F"/>
          <w:sz w:val="20"/>
        </w:rPr>
        <w:t>Procedure - Alteration in allowance - enforcement of order of maintenance</w:t>
      </w:r>
      <w:r>
        <w:rPr>
          <w:color w:val="221F1F"/>
          <w:spacing w:val="-1"/>
          <w:sz w:val="20"/>
        </w:rPr>
        <w:t xml:space="preserve"> </w:t>
      </w:r>
      <w:r>
        <w:rPr>
          <w:color w:val="221F1F"/>
          <w:sz w:val="20"/>
        </w:rPr>
        <w:t>-</w:t>
      </w:r>
      <w:r>
        <w:rPr>
          <w:color w:val="221F1F"/>
          <w:spacing w:val="-1"/>
          <w:sz w:val="20"/>
        </w:rPr>
        <w:t xml:space="preserve"> </w:t>
      </w:r>
      <w:r>
        <w:rPr>
          <w:color w:val="221F1F"/>
          <w:sz w:val="20"/>
        </w:rPr>
        <w:t>maintenance</w:t>
      </w:r>
      <w:r>
        <w:rPr>
          <w:color w:val="221F1F"/>
          <w:spacing w:val="-1"/>
          <w:sz w:val="20"/>
        </w:rPr>
        <w:t xml:space="preserve"> </w:t>
      </w:r>
      <w:r>
        <w:rPr>
          <w:color w:val="221F1F"/>
          <w:sz w:val="20"/>
        </w:rPr>
        <w:t>of</w:t>
      </w:r>
      <w:r>
        <w:rPr>
          <w:color w:val="221F1F"/>
          <w:spacing w:val="-2"/>
          <w:sz w:val="20"/>
        </w:rPr>
        <w:t xml:space="preserve"> </w:t>
      </w:r>
      <w:r>
        <w:rPr>
          <w:color w:val="221F1F"/>
          <w:sz w:val="20"/>
        </w:rPr>
        <w:t>public nuisance - injunction pending enquiry - urgent cases of nuisance or apprehended danger. Disputes</w:t>
      </w:r>
      <w:r>
        <w:rPr>
          <w:color w:val="221F1F"/>
          <w:spacing w:val="-14"/>
          <w:sz w:val="20"/>
        </w:rPr>
        <w:t xml:space="preserve"> </w:t>
      </w:r>
      <w:r>
        <w:rPr>
          <w:color w:val="221F1F"/>
          <w:sz w:val="20"/>
        </w:rPr>
        <w:t>regarding</w:t>
      </w:r>
      <w:r>
        <w:rPr>
          <w:color w:val="221F1F"/>
          <w:spacing w:val="-14"/>
          <w:sz w:val="20"/>
        </w:rPr>
        <w:t xml:space="preserve"> </w:t>
      </w:r>
      <w:r>
        <w:rPr>
          <w:color w:val="221F1F"/>
          <w:sz w:val="20"/>
        </w:rPr>
        <w:t>immovable</w:t>
      </w:r>
      <w:r>
        <w:rPr>
          <w:color w:val="221F1F"/>
          <w:spacing w:val="-14"/>
          <w:sz w:val="20"/>
        </w:rPr>
        <w:t xml:space="preserve"> </w:t>
      </w:r>
      <w:r>
        <w:rPr>
          <w:color w:val="221F1F"/>
          <w:sz w:val="20"/>
        </w:rPr>
        <w:t>property</w:t>
      </w:r>
      <w:r>
        <w:rPr>
          <w:color w:val="221F1F"/>
          <w:spacing w:val="-14"/>
          <w:sz w:val="20"/>
        </w:rPr>
        <w:t xml:space="preserve"> </w:t>
      </w:r>
      <w:r>
        <w:rPr>
          <w:color w:val="221F1F"/>
          <w:sz w:val="20"/>
        </w:rPr>
        <w:t>-</w:t>
      </w:r>
      <w:r>
        <w:rPr>
          <w:color w:val="221F1F"/>
          <w:spacing w:val="-14"/>
          <w:sz w:val="20"/>
        </w:rPr>
        <w:t xml:space="preserve"> </w:t>
      </w:r>
      <w:r>
        <w:rPr>
          <w:color w:val="221F1F"/>
          <w:sz w:val="20"/>
        </w:rPr>
        <w:t>procedure</w:t>
      </w:r>
      <w:r>
        <w:rPr>
          <w:color w:val="221F1F"/>
          <w:spacing w:val="-15"/>
          <w:sz w:val="20"/>
        </w:rPr>
        <w:t xml:space="preserve"> </w:t>
      </w:r>
      <w:r>
        <w:rPr>
          <w:color w:val="221F1F"/>
          <w:sz w:val="20"/>
        </w:rPr>
        <w:t>for</w:t>
      </w:r>
      <w:r>
        <w:rPr>
          <w:color w:val="221F1F"/>
          <w:spacing w:val="-15"/>
          <w:sz w:val="20"/>
        </w:rPr>
        <w:t xml:space="preserve"> </w:t>
      </w:r>
      <w:r>
        <w:rPr>
          <w:color w:val="221F1F"/>
          <w:sz w:val="20"/>
        </w:rPr>
        <w:t>local</w:t>
      </w:r>
      <w:r>
        <w:rPr>
          <w:color w:val="221F1F"/>
          <w:spacing w:val="-14"/>
          <w:sz w:val="20"/>
        </w:rPr>
        <w:t xml:space="preserve"> </w:t>
      </w:r>
      <w:r>
        <w:rPr>
          <w:color w:val="221F1F"/>
          <w:sz w:val="20"/>
        </w:rPr>
        <w:t>enquiry</w:t>
      </w:r>
    </w:p>
    <w:p w14:paraId="26FE0812" w14:textId="77777777" w:rsidR="00F3095E" w:rsidRDefault="00000000">
      <w:pPr>
        <w:pStyle w:val="ListParagraph"/>
        <w:numPr>
          <w:ilvl w:val="0"/>
          <w:numId w:val="19"/>
        </w:numPr>
        <w:tabs>
          <w:tab w:val="left" w:pos="173"/>
        </w:tabs>
        <w:spacing w:line="228" w:lineRule="exact"/>
        <w:ind w:left="173" w:hanging="121"/>
        <w:jc w:val="both"/>
        <w:rPr>
          <w:sz w:val="20"/>
        </w:rPr>
      </w:pPr>
      <w:r>
        <w:rPr>
          <w:color w:val="221F1F"/>
          <w:sz w:val="20"/>
        </w:rPr>
        <w:t>preventive</w:t>
      </w:r>
      <w:r>
        <w:rPr>
          <w:color w:val="221F1F"/>
          <w:spacing w:val="-11"/>
          <w:sz w:val="20"/>
        </w:rPr>
        <w:t xml:space="preserve"> </w:t>
      </w:r>
      <w:r>
        <w:rPr>
          <w:color w:val="221F1F"/>
          <w:sz w:val="20"/>
        </w:rPr>
        <w:t>action</w:t>
      </w:r>
      <w:r>
        <w:rPr>
          <w:color w:val="221F1F"/>
          <w:spacing w:val="-12"/>
          <w:sz w:val="20"/>
        </w:rPr>
        <w:t xml:space="preserve"> </w:t>
      </w:r>
      <w:r>
        <w:rPr>
          <w:color w:val="221F1F"/>
          <w:sz w:val="20"/>
        </w:rPr>
        <w:t>to</w:t>
      </w:r>
      <w:r>
        <w:rPr>
          <w:color w:val="221F1F"/>
          <w:spacing w:val="-9"/>
          <w:sz w:val="20"/>
        </w:rPr>
        <w:t xml:space="preserve"> </w:t>
      </w:r>
      <w:r>
        <w:rPr>
          <w:color w:val="221F1F"/>
          <w:sz w:val="20"/>
        </w:rPr>
        <w:t>the</w:t>
      </w:r>
      <w:r>
        <w:rPr>
          <w:color w:val="221F1F"/>
          <w:spacing w:val="-7"/>
          <w:sz w:val="20"/>
        </w:rPr>
        <w:t xml:space="preserve"> </w:t>
      </w:r>
      <w:r>
        <w:rPr>
          <w:color w:val="221F1F"/>
          <w:sz w:val="20"/>
        </w:rPr>
        <w:t>police</w:t>
      </w:r>
      <w:r>
        <w:rPr>
          <w:color w:val="221F1F"/>
          <w:spacing w:val="-11"/>
          <w:sz w:val="20"/>
        </w:rPr>
        <w:t xml:space="preserve"> </w:t>
      </w:r>
      <w:r>
        <w:rPr>
          <w:color w:val="221F1F"/>
          <w:sz w:val="20"/>
        </w:rPr>
        <w:t>-</w:t>
      </w:r>
      <w:r>
        <w:rPr>
          <w:color w:val="221F1F"/>
          <w:spacing w:val="-8"/>
          <w:sz w:val="20"/>
        </w:rPr>
        <w:t xml:space="preserve"> </w:t>
      </w:r>
      <w:r>
        <w:rPr>
          <w:color w:val="221F1F"/>
          <w:sz w:val="20"/>
        </w:rPr>
        <w:t>cognizable</w:t>
      </w:r>
      <w:r>
        <w:rPr>
          <w:color w:val="221F1F"/>
          <w:spacing w:val="-8"/>
          <w:sz w:val="20"/>
        </w:rPr>
        <w:t xml:space="preserve"> </w:t>
      </w:r>
      <w:r>
        <w:rPr>
          <w:color w:val="221F1F"/>
          <w:spacing w:val="-2"/>
          <w:sz w:val="20"/>
        </w:rPr>
        <w:t>offences.</w:t>
      </w:r>
    </w:p>
    <w:p w14:paraId="7A886EC1" w14:textId="77777777" w:rsidR="00F3095E" w:rsidRDefault="00000000">
      <w:pPr>
        <w:spacing w:before="95"/>
        <w:ind w:left="52"/>
        <w:rPr>
          <w:rFonts w:ascii="Arial"/>
          <w:b/>
          <w:sz w:val="20"/>
        </w:rPr>
      </w:pPr>
      <w:r>
        <w:rPr>
          <w:rFonts w:ascii="Palatino Linotype"/>
          <w:b/>
          <w:color w:val="221F1F"/>
          <w:sz w:val="24"/>
        </w:rPr>
        <w:t>Unit</w:t>
      </w:r>
      <w:r>
        <w:rPr>
          <w:rFonts w:ascii="Palatino Linotype"/>
          <w:b/>
          <w:color w:val="221F1F"/>
          <w:spacing w:val="-7"/>
          <w:sz w:val="24"/>
        </w:rPr>
        <w:t xml:space="preserve"> </w:t>
      </w:r>
      <w:r>
        <w:rPr>
          <w:rFonts w:ascii="Palatino Linotype"/>
          <w:b/>
          <w:color w:val="221F1F"/>
          <w:sz w:val="24"/>
        </w:rPr>
        <w:t>-</w:t>
      </w:r>
      <w:r>
        <w:rPr>
          <w:rFonts w:ascii="Palatino Linotype"/>
          <w:b/>
          <w:color w:val="221F1F"/>
          <w:spacing w:val="49"/>
          <w:sz w:val="24"/>
        </w:rPr>
        <w:t xml:space="preserve"> </w:t>
      </w:r>
      <w:r>
        <w:rPr>
          <w:rFonts w:ascii="Palatino Linotype"/>
          <w:b/>
          <w:color w:val="221F1F"/>
          <w:sz w:val="24"/>
        </w:rPr>
        <w:t>IX</w:t>
      </w:r>
      <w:r>
        <w:rPr>
          <w:rFonts w:ascii="Palatino Linotype"/>
          <w:b/>
          <w:color w:val="221F1F"/>
          <w:spacing w:val="46"/>
          <w:sz w:val="24"/>
        </w:rPr>
        <w:t xml:space="preserve"> </w:t>
      </w:r>
      <w:r>
        <w:rPr>
          <w:rFonts w:ascii="Arial"/>
          <w:b/>
          <w:color w:val="221F1F"/>
          <w:sz w:val="20"/>
        </w:rPr>
        <w:t>Miscellaneous</w:t>
      </w:r>
      <w:r>
        <w:rPr>
          <w:rFonts w:ascii="Arial"/>
          <w:b/>
          <w:color w:val="221F1F"/>
          <w:spacing w:val="-5"/>
          <w:sz w:val="20"/>
        </w:rPr>
        <w:t xml:space="preserve"> </w:t>
      </w:r>
      <w:r>
        <w:rPr>
          <w:rFonts w:ascii="Arial"/>
          <w:b/>
          <w:color w:val="221F1F"/>
          <w:sz w:val="20"/>
        </w:rPr>
        <w:t>and</w:t>
      </w:r>
      <w:r>
        <w:rPr>
          <w:rFonts w:ascii="Arial"/>
          <w:b/>
          <w:color w:val="221F1F"/>
          <w:spacing w:val="-5"/>
          <w:sz w:val="20"/>
        </w:rPr>
        <w:t xml:space="preserve"> </w:t>
      </w:r>
      <w:r>
        <w:rPr>
          <w:rFonts w:ascii="Arial"/>
          <w:b/>
          <w:color w:val="221F1F"/>
          <w:sz w:val="20"/>
        </w:rPr>
        <w:t>Legal</w:t>
      </w:r>
      <w:r>
        <w:rPr>
          <w:rFonts w:ascii="Arial"/>
          <w:b/>
          <w:color w:val="221F1F"/>
          <w:spacing w:val="-10"/>
          <w:sz w:val="20"/>
        </w:rPr>
        <w:t xml:space="preserve"> </w:t>
      </w:r>
      <w:r>
        <w:rPr>
          <w:rFonts w:ascii="Arial"/>
          <w:b/>
          <w:color w:val="221F1F"/>
          <w:spacing w:val="-4"/>
          <w:sz w:val="20"/>
        </w:rPr>
        <w:t>Aid:</w:t>
      </w:r>
    </w:p>
    <w:p w14:paraId="5F0DE89C" w14:textId="77777777" w:rsidR="00F3095E" w:rsidRDefault="00000000">
      <w:pPr>
        <w:pStyle w:val="BodyText"/>
        <w:spacing w:before="79"/>
        <w:jc w:val="right"/>
      </w:pPr>
      <w:r>
        <w:rPr>
          <w:color w:val="221F1F"/>
        </w:rPr>
        <w:t>Special</w:t>
      </w:r>
      <w:r>
        <w:rPr>
          <w:color w:val="221F1F"/>
          <w:spacing w:val="32"/>
        </w:rPr>
        <w:t xml:space="preserve"> </w:t>
      </w:r>
      <w:r>
        <w:rPr>
          <w:color w:val="221F1F"/>
        </w:rPr>
        <w:t>provisions</w:t>
      </w:r>
      <w:r>
        <w:rPr>
          <w:color w:val="221F1F"/>
          <w:spacing w:val="36"/>
        </w:rPr>
        <w:t xml:space="preserve"> </w:t>
      </w:r>
      <w:r>
        <w:rPr>
          <w:color w:val="221F1F"/>
        </w:rPr>
        <w:t>as</w:t>
      </w:r>
      <w:r>
        <w:rPr>
          <w:color w:val="221F1F"/>
          <w:spacing w:val="35"/>
        </w:rPr>
        <w:t xml:space="preserve"> </w:t>
      </w:r>
      <w:r>
        <w:rPr>
          <w:color w:val="221F1F"/>
        </w:rPr>
        <w:t>to</w:t>
      </w:r>
      <w:r>
        <w:rPr>
          <w:color w:val="221F1F"/>
          <w:spacing w:val="35"/>
        </w:rPr>
        <w:t xml:space="preserve"> </w:t>
      </w:r>
      <w:r>
        <w:rPr>
          <w:color w:val="221F1F"/>
        </w:rPr>
        <w:t>accused</w:t>
      </w:r>
      <w:r>
        <w:rPr>
          <w:color w:val="221F1F"/>
          <w:spacing w:val="34"/>
        </w:rPr>
        <w:t xml:space="preserve"> </w:t>
      </w:r>
      <w:r>
        <w:rPr>
          <w:color w:val="221F1F"/>
        </w:rPr>
        <w:t>persons</w:t>
      </w:r>
      <w:r>
        <w:rPr>
          <w:color w:val="221F1F"/>
          <w:spacing w:val="35"/>
        </w:rPr>
        <w:t xml:space="preserve"> </w:t>
      </w:r>
      <w:r>
        <w:rPr>
          <w:color w:val="221F1F"/>
        </w:rPr>
        <w:t>of</w:t>
      </w:r>
      <w:r>
        <w:rPr>
          <w:color w:val="221F1F"/>
          <w:spacing w:val="33"/>
        </w:rPr>
        <w:t xml:space="preserve"> </w:t>
      </w:r>
      <w:r>
        <w:rPr>
          <w:color w:val="221F1F"/>
        </w:rPr>
        <w:t>unsound</w:t>
      </w:r>
      <w:r>
        <w:rPr>
          <w:color w:val="221F1F"/>
          <w:spacing w:val="36"/>
        </w:rPr>
        <w:t xml:space="preserve"> </w:t>
      </w:r>
      <w:r>
        <w:rPr>
          <w:color w:val="221F1F"/>
          <w:spacing w:val="-4"/>
        </w:rPr>
        <w:t>mind</w:t>
      </w:r>
    </w:p>
    <w:p w14:paraId="33A1844F" w14:textId="77777777" w:rsidR="00F3095E" w:rsidRDefault="00000000">
      <w:pPr>
        <w:pStyle w:val="ListParagraph"/>
        <w:numPr>
          <w:ilvl w:val="0"/>
          <w:numId w:val="19"/>
        </w:numPr>
        <w:tabs>
          <w:tab w:val="left" w:pos="153"/>
        </w:tabs>
        <w:spacing w:before="10"/>
        <w:ind w:left="153" w:hanging="153"/>
        <w:jc w:val="right"/>
        <w:rPr>
          <w:sz w:val="20"/>
        </w:rPr>
      </w:pPr>
      <w:r>
        <w:rPr>
          <w:color w:val="221F1F"/>
          <w:sz w:val="20"/>
        </w:rPr>
        <w:t>provisions</w:t>
      </w:r>
      <w:r>
        <w:rPr>
          <w:color w:val="221F1F"/>
          <w:spacing w:val="26"/>
          <w:sz w:val="20"/>
        </w:rPr>
        <w:t xml:space="preserve"> </w:t>
      </w:r>
      <w:r>
        <w:rPr>
          <w:color w:val="221F1F"/>
          <w:sz w:val="20"/>
        </w:rPr>
        <w:t>as</w:t>
      </w:r>
      <w:r>
        <w:rPr>
          <w:color w:val="221F1F"/>
          <w:spacing w:val="26"/>
          <w:sz w:val="20"/>
        </w:rPr>
        <w:t xml:space="preserve"> </w:t>
      </w:r>
      <w:r>
        <w:rPr>
          <w:color w:val="221F1F"/>
          <w:sz w:val="20"/>
        </w:rPr>
        <w:t>to</w:t>
      </w:r>
      <w:r>
        <w:rPr>
          <w:color w:val="221F1F"/>
          <w:spacing w:val="27"/>
          <w:sz w:val="20"/>
        </w:rPr>
        <w:t xml:space="preserve"> </w:t>
      </w:r>
      <w:r>
        <w:rPr>
          <w:color w:val="221F1F"/>
          <w:sz w:val="20"/>
        </w:rPr>
        <w:t>offences</w:t>
      </w:r>
      <w:r>
        <w:rPr>
          <w:color w:val="221F1F"/>
          <w:spacing w:val="26"/>
          <w:sz w:val="20"/>
        </w:rPr>
        <w:t xml:space="preserve"> </w:t>
      </w:r>
      <w:r>
        <w:rPr>
          <w:color w:val="221F1F"/>
          <w:sz w:val="20"/>
        </w:rPr>
        <w:t>affecting</w:t>
      </w:r>
      <w:r>
        <w:rPr>
          <w:color w:val="221F1F"/>
          <w:spacing w:val="28"/>
          <w:sz w:val="20"/>
        </w:rPr>
        <w:t xml:space="preserve"> </w:t>
      </w:r>
      <w:r>
        <w:rPr>
          <w:color w:val="221F1F"/>
          <w:sz w:val="20"/>
        </w:rPr>
        <w:t>the</w:t>
      </w:r>
      <w:r>
        <w:rPr>
          <w:color w:val="221F1F"/>
          <w:spacing w:val="27"/>
          <w:sz w:val="20"/>
        </w:rPr>
        <w:t xml:space="preserve"> </w:t>
      </w:r>
      <w:r>
        <w:rPr>
          <w:color w:val="221F1F"/>
          <w:sz w:val="20"/>
        </w:rPr>
        <w:t>administration</w:t>
      </w:r>
      <w:r>
        <w:rPr>
          <w:color w:val="221F1F"/>
          <w:spacing w:val="26"/>
          <w:sz w:val="20"/>
        </w:rPr>
        <w:t xml:space="preserve"> </w:t>
      </w:r>
      <w:r>
        <w:rPr>
          <w:color w:val="221F1F"/>
          <w:sz w:val="20"/>
        </w:rPr>
        <w:t>of</w:t>
      </w:r>
      <w:r>
        <w:rPr>
          <w:color w:val="221F1F"/>
          <w:spacing w:val="25"/>
          <w:sz w:val="20"/>
        </w:rPr>
        <w:t xml:space="preserve"> </w:t>
      </w:r>
      <w:r>
        <w:rPr>
          <w:color w:val="221F1F"/>
          <w:spacing w:val="-2"/>
          <w:sz w:val="20"/>
        </w:rPr>
        <w:t>justice</w:t>
      </w:r>
    </w:p>
    <w:p w14:paraId="565DAA28" w14:textId="77777777" w:rsidR="00F3095E" w:rsidRDefault="00000000">
      <w:pPr>
        <w:pStyle w:val="ListParagraph"/>
        <w:numPr>
          <w:ilvl w:val="0"/>
          <w:numId w:val="19"/>
        </w:numPr>
        <w:tabs>
          <w:tab w:val="left" w:pos="269"/>
        </w:tabs>
        <w:spacing w:before="10" w:line="249" w:lineRule="auto"/>
        <w:ind w:right="2" w:firstLine="64"/>
        <w:jc w:val="both"/>
        <w:rPr>
          <w:sz w:val="20"/>
        </w:rPr>
      </w:pPr>
      <w:r>
        <w:rPr>
          <w:color w:val="221F1F"/>
          <w:sz w:val="20"/>
        </w:rPr>
        <w:t xml:space="preserve">judgement -order to pay compensation - confirmation of death </w:t>
      </w:r>
      <w:r>
        <w:rPr>
          <w:color w:val="221F1F"/>
          <w:spacing w:val="-2"/>
          <w:sz w:val="20"/>
        </w:rPr>
        <w:t>sentences.</w:t>
      </w:r>
    </w:p>
    <w:p w14:paraId="6255AA1A" w14:textId="77777777" w:rsidR="00F3095E" w:rsidRDefault="00000000">
      <w:pPr>
        <w:pStyle w:val="Heading3"/>
        <w:spacing w:before="86"/>
        <w:rPr>
          <w:rFonts w:ascii="Palatino Linotype"/>
        </w:rPr>
      </w:pPr>
      <w:r>
        <w:rPr>
          <w:rFonts w:ascii="Palatino Linotype"/>
          <w:color w:val="221F1F"/>
        </w:rPr>
        <w:t>Unit</w:t>
      </w:r>
      <w:r>
        <w:rPr>
          <w:rFonts w:ascii="Palatino Linotype"/>
          <w:color w:val="221F1F"/>
          <w:spacing w:val="-6"/>
        </w:rPr>
        <w:t xml:space="preserve"> </w:t>
      </w:r>
      <w:r>
        <w:rPr>
          <w:rFonts w:ascii="Palatino Linotype"/>
          <w:color w:val="221F1F"/>
        </w:rPr>
        <w:t>-</w:t>
      </w:r>
      <w:r>
        <w:rPr>
          <w:rFonts w:ascii="Palatino Linotype"/>
          <w:color w:val="221F1F"/>
          <w:spacing w:val="-6"/>
        </w:rPr>
        <w:t xml:space="preserve"> </w:t>
      </w:r>
      <w:r>
        <w:rPr>
          <w:rFonts w:ascii="Palatino Linotype"/>
          <w:color w:val="221F1F"/>
          <w:spacing w:val="-10"/>
        </w:rPr>
        <w:t>X</w:t>
      </w:r>
    </w:p>
    <w:p w14:paraId="0B6BA507" w14:textId="77777777" w:rsidR="00F3095E" w:rsidRDefault="00000000">
      <w:pPr>
        <w:pStyle w:val="BodyText"/>
        <w:spacing w:before="82"/>
        <w:ind w:right="34"/>
        <w:jc w:val="right"/>
      </w:pPr>
      <w:r>
        <w:rPr>
          <w:color w:val="221F1F"/>
        </w:rPr>
        <w:t>Appeals,</w:t>
      </w:r>
      <w:r>
        <w:rPr>
          <w:color w:val="221F1F"/>
          <w:spacing w:val="-14"/>
        </w:rPr>
        <w:t xml:space="preserve"> </w:t>
      </w:r>
      <w:r>
        <w:rPr>
          <w:color w:val="221F1F"/>
        </w:rPr>
        <w:t>Reference</w:t>
      </w:r>
      <w:r>
        <w:rPr>
          <w:color w:val="221F1F"/>
          <w:spacing w:val="-13"/>
        </w:rPr>
        <w:t xml:space="preserve"> </w:t>
      </w:r>
      <w:r>
        <w:rPr>
          <w:color w:val="221F1F"/>
        </w:rPr>
        <w:t>and</w:t>
      </w:r>
      <w:r>
        <w:rPr>
          <w:color w:val="221F1F"/>
          <w:spacing w:val="-10"/>
        </w:rPr>
        <w:t xml:space="preserve"> </w:t>
      </w:r>
      <w:r>
        <w:rPr>
          <w:color w:val="221F1F"/>
        </w:rPr>
        <w:t>Revision</w:t>
      </w:r>
      <w:r>
        <w:rPr>
          <w:color w:val="221F1F"/>
          <w:spacing w:val="-12"/>
        </w:rPr>
        <w:t xml:space="preserve"> </w:t>
      </w:r>
      <w:r>
        <w:rPr>
          <w:color w:val="221F1F"/>
        </w:rPr>
        <w:t>-</w:t>
      </w:r>
      <w:r>
        <w:rPr>
          <w:color w:val="221F1F"/>
          <w:spacing w:val="-13"/>
        </w:rPr>
        <w:t xml:space="preserve"> </w:t>
      </w:r>
      <w:r>
        <w:rPr>
          <w:color w:val="221F1F"/>
        </w:rPr>
        <w:t>Transfer</w:t>
      </w:r>
      <w:r>
        <w:rPr>
          <w:color w:val="221F1F"/>
          <w:spacing w:val="-9"/>
        </w:rPr>
        <w:t xml:space="preserve"> </w:t>
      </w:r>
      <w:r>
        <w:rPr>
          <w:color w:val="221F1F"/>
        </w:rPr>
        <w:t>of</w:t>
      </w:r>
      <w:r>
        <w:rPr>
          <w:color w:val="221F1F"/>
          <w:spacing w:val="-12"/>
        </w:rPr>
        <w:t xml:space="preserve"> </w:t>
      </w:r>
      <w:r>
        <w:rPr>
          <w:color w:val="221F1F"/>
        </w:rPr>
        <w:t>Criminal</w:t>
      </w:r>
      <w:r>
        <w:rPr>
          <w:color w:val="221F1F"/>
          <w:spacing w:val="-11"/>
        </w:rPr>
        <w:t xml:space="preserve"> </w:t>
      </w:r>
      <w:r>
        <w:rPr>
          <w:color w:val="221F1F"/>
          <w:spacing w:val="-2"/>
        </w:rPr>
        <w:t>cases.</w:t>
      </w:r>
    </w:p>
    <w:p w14:paraId="3BA6C181" w14:textId="77777777" w:rsidR="00F3095E" w:rsidRDefault="00000000">
      <w:pPr>
        <w:pStyle w:val="Heading3"/>
        <w:spacing w:before="92"/>
        <w:rPr>
          <w:rFonts w:ascii="Palatino Linotype"/>
        </w:rPr>
      </w:pPr>
      <w:r>
        <w:rPr>
          <w:rFonts w:ascii="Palatino Linotype"/>
          <w:color w:val="221F1F"/>
        </w:rPr>
        <w:t>Unit</w:t>
      </w:r>
      <w:r>
        <w:rPr>
          <w:rFonts w:ascii="Palatino Linotype"/>
          <w:color w:val="221F1F"/>
          <w:spacing w:val="-6"/>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XI</w:t>
      </w:r>
    </w:p>
    <w:p w14:paraId="075A420A" w14:textId="77777777" w:rsidR="00F3095E" w:rsidRDefault="00000000">
      <w:pPr>
        <w:pStyle w:val="BodyText"/>
        <w:spacing w:before="24" w:line="249" w:lineRule="auto"/>
        <w:ind w:left="52" w:right="4" w:firstLine="482"/>
        <w:jc w:val="both"/>
      </w:pPr>
      <w:r>
        <w:rPr>
          <w:color w:val="221F1F"/>
        </w:rPr>
        <w:t>Execution, suspension, Remission and commutation of sentence</w:t>
      </w:r>
      <w:r>
        <w:rPr>
          <w:color w:val="221F1F"/>
          <w:spacing w:val="-14"/>
        </w:rPr>
        <w:t xml:space="preserve"> </w:t>
      </w:r>
      <w:r>
        <w:rPr>
          <w:color w:val="221F1F"/>
        </w:rPr>
        <w:t>-</w:t>
      </w:r>
      <w:r>
        <w:rPr>
          <w:color w:val="221F1F"/>
          <w:spacing w:val="-12"/>
        </w:rPr>
        <w:t xml:space="preserve"> </w:t>
      </w:r>
      <w:r>
        <w:rPr>
          <w:color w:val="221F1F"/>
        </w:rPr>
        <w:t>Death</w:t>
      </w:r>
      <w:r>
        <w:rPr>
          <w:color w:val="221F1F"/>
          <w:spacing w:val="-14"/>
        </w:rPr>
        <w:t xml:space="preserve"> </w:t>
      </w:r>
      <w:r>
        <w:rPr>
          <w:color w:val="221F1F"/>
        </w:rPr>
        <w:t>sentences</w:t>
      </w:r>
      <w:r>
        <w:rPr>
          <w:color w:val="221F1F"/>
          <w:spacing w:val="-11"/>
        </w:rPr>
        <w:t xml:space="preserve"> </w:t>
      </w:r>
      <w:r>
        <w:rPr>
          <w:color w:val="221F1F"/>
        </w:rPr>
        <w:t>-</w:t>
      </w:r>
      <w:r>
        <w:rPr>
          <w:color w:val="221F1F"/>
          <w:spacing w:val="-14"/>
        </w:rPr>
        <w:t xml:space="preserve"> </w:t>
      </w:r>
      <w:r>
        <w:rPr>
          <w:color w:val="221F1F"/>
        </w:rPr>
        <w:t>Imprisonment</w:t>
      </w:r>
      <w:r>
        <w:rPr>
          <w:color w:val="221F1F"/>
          <w:spacing w:val="-12"/>
        </w:rPr>
        <w:t xml:space="preserve"> </w:t>
      </w:r>
      <w:r>
        <w:rPr>
          <w:color w:val="221F1F"/>
        </w:rPr>
        <w:t>-</w:t>
      </w:r>
      <w:r>
        <w:rPr>
          <w:color w:val="221F1F"/>
          <w:spacing w:val="-14"/>
        </w:rPr>
        <w:t xml:space="preserve"> </w:t>
      </w:r>
      <w:r>
        <w:rPr>
          <w:color w:val="221F1F"/>
        </w:rPr>
        <w:t>levy</w:t>
      </w:r>
      <w:r>
        <w:rPr>
          <w:color w:val="221F1F"/>
          <w:spacing w:val="-12"/>
        </w:rPr>
        <w:t xml:space="preserve"> </w:t>
      </w:r>
      <w:r>
        <w:rPr>
          <w:color w:val="221F1F"/>
        </w:rPr>
        <w:t>of</w:t>
      </w:r>
      <w:r>
        <w:rPr>
          <w:color w:val="221F1F"/>
          <w:spacing w:val="-14"/>
        </w:rPr>
        <w:t xml:space="preserve"> </w:t>
      </w:r>
      <w:r>
        <w:rPr>
          <w:color w:val="221F1F"/>
        </w:rPr>
        <w:t>fine.</w:t>
      </w:r>
      <w:r>
        <w:rPr>
          <w:color w:val="221F1F"/>
          <w:spacing w:val="-13"/>
        </w:rPr>
        <w:t xml:space="preserve"> </w:t>
      </w:r>
      <w:r>
        <w:rPr>
          <w:color w:val="221F1F"/>
        </w:rPr>
        <w:t xml:space="preserve">Provisions as to bail and bonds - disposal of property - Limitation for taking </w:t>
      </w:r>
      <w:r>
        <w:rPr>
          <w:color w:val="221F1F"/>
          <w:spacing w:val="-2"/>
        </w:rPr>
        <w:t>cognizance</w:t>
      </w:r>
      <w:r>
        <w:rPr>
          <w:color w:val="221F1F"/>
          <w:spacing w:val="-20"/>
        </w:rPr>
        <w:t xml:space="preserve"> </w:t>
      </w:r>
      <w:r>
        <w:rPr>
          <w:color w:val="221F1F"/>
          <w:spacing w:val="-2"/>
        </w:rPr>
        <w:t>of</w:t>
      </w:r>
      <w:r>
        <w:rPr>
          <w:color w:val="221F1F"/>
          <w:spacing w:val="-20"/>
        </w:rPr>
        <w:t xml:space="preserve"> </w:t>
      </w:r>
      <w:r>
        <w:rPr>
          <w:color w:val="221F1F"/>
          <w:spacing w:val="-2"/>
        </w:rPr>
        <w:t>certain</w:t>
      </w:r>
      <w:r>
        <w:rPr>
          <w:color w:val="221F1F"/>
          <w:spacing w:val="-20"/>
        </w:rPr>
        <w:t xml:space="preserve"> </w:t>
      </w:r>
      <w:r>
        <w:rPr>
          <w:color w:val="221F1F"/>
          <w:spacing w:val="-2"/>
        </w:rPr>
        <w:t>offences</w:t>
      </w:r>
      <w:r>
        <w:rPr>
          <w:color w:val="221F1F"/>
          <w:spacing w:val="-21"/>
        </w:rPr>
        <w:t xml:space="preserve"> </w:t>
      </w:r>
      <w:r>
        <w:rPr>
          <w:color w:val="221F1F"/>
          <w:spacing w:val="-2"/>
        </w:rPr>
        <w:t>-</w:t>
      </w:r>
      <w:r>
        <w:rPr>
          <w:color w:val="221F1F"/>
          <w:spacing w:val="-22"/>
        </w:rPr>
        <w:t xml:space="preserve"> </w:t>
      </w:r>
      <w:r>
        <w:rPr>
          <w:color w:val="221F1F"/>
          <w:spacing w:val="-2"/>
        </w:rPr>
        <w:t>inherent</w:t>
      </w:r>
      <w:r>
        <w:rPr>
          <w:color w:val="221F1F"/>
          <w:spacing w:val="-19"/>
        </w:rPr>
        <w:t xml:space="preserve"> </w:t>
      </w:r>
      <w:r>
        <w:rPr>
          <w:color w:val="221F1F"/>
          <w:spacing w:val="-2"/>
        </w:rPr>
        <w:t>powers</w:t>
      </w:r>
      <w:r>
        <w:rPr>
          <w:color w:val="221F1F"/>
          <w:spacing w:val="-19"/>
        </w:rPr>
        <w:t xml:space="preserve"> </w:t>
      </w:r>
      <w:r>
        <w:rPr>
          <w:color w:val="221F1F"/>
          <w:spacing w:val="-2"/>
        </w:rPr>
        <w:t>of</w:t>
      </w:r>
      <w:r>
        <w:rPr>
          <w:color w:val="221F1F"/>
          <w:spacing w:val="-20"/>
        </w:rPr>
        <w:t xml:space="preserve"> </w:t>
      </w:r>
      <w:r>
        <w:rPr>
          <w:color w:val="221F1F"/>
          <w:spacing w:val="-2"/>
        </w:rPr>
        <w:t>the</w:t>
      </w:r>
      <w:r>
        <w:rPr>
          <w:color w:val="221F1F"/>
          <w:spacing w:val="-23"/>
        </w:rPr>
        <w:t xml:space="preserve"> </w:t>
      </w:r>
      <w:r>
        <w:rPr>
          <w:color w:val="221F1F"/>
          <w:spacing w:val="-2"/>
        </w:rPr>
        <w:t>criminal</w:t>
      </w:r>
      <w:r>
        <w:rPr>
          <w:color w:val="221F1F"/>
          <w:spacing w:val="-23"/>
        </w:rPr>
        <w:t xml:space="preserve"> </w:t>
      </w:r>
      <w:r>
        <w:rPr>
          <w:color w:val="221F1F"/>
          <w:spacing w:val="-2"/>
        </w:rPr>
        <w:t>courts.</w:t>
      </w:r>
    </w:p>
    <w:p w14:paraId="2CA43ABF" w14:textId="77777777" w:rsidR="00F3095E" w:rsidRDefault="00000000">
      <w:pPr>
        <w:spacing w:before="85"/>
        <w:ind w:left="52"/>
        <w:rPr>
          <w:rFonts w:ascii="Arial"/>
          <w:b/>
          <w:sz w:val="20"/>
        </w:rPr>
      </w:pPr>
      <w:r>
        <w:rPr>
          <w:rFonts w:ascii="Palatino Linotype"/>
          <w:b/>
          <w:color w:val="221F1F"/>
          <w:sz w:val="24"/>
        </w:rPr>
        <w:t>Unit</w:t>
      </w:r>
      <w:r>
        <w:rPr>
          <w:rFonts w:ascii="Palatino Linotype"/>
          <w:b/>
          <w:color w:val="221F1F"/>
          <w:spacing w:val="-11"/>
          <w:sz w:val="24"/>
        </w:rPr>
        <w:t xml:space="preserve"> </w:t>
      </w:r>
      <w:r>
        <w:rPr>
          <w:rFonts w:ascii="Palatino Linotype"/>
          <w:b/>
          <w:color w:val="221F1F"/>
          <w:sz w:val="24"/>
        </w:rPr>
        <w:t>-</w:t>
      </w:r>
      <w:r>
        <w:rPr>
          <w:rFonts w:ascii="Palatino Linotype"/>
          <w:b/>
          <w:color w:val="221F1F"/>
          <w:spacing w:val="-10"/>
          <w:sz w:val="24"/>
        </w:rPr>
        <w:t xml:space="preserve"> </w:t>
      </w:r>
      <w:r>
        <w:rPr>
          <w:rFonts w:ascii="Palatino Linotype"/>
          <w:b/>
          <w:color w:val="221F1F"/>
          <w:sz w:val="24"/>
        </w:rPr>
        <w:t>XII</w:t>
      </w:r>
      <w:r>
        <w:rPr>
          <w:rFonts w:ascii="Palatino Linotype"/>
          <w:b/>
          <w:color w:val="221F1F"/>
          <w:spacing w:val="-7"/>
          <w:sz w:val="24"/>
        </w:rPr>
        <w:t xml:space="preserve"> </w:t>
      </w:r>
      <w:r>
        <w:rPr>
          <w:rFonts w:ascii="Arial"/>
          <w:b/>
          <w:color w:val="221F1F"/>
          <w:sz w:val="20"/>
        </w:rPr>
        <w:t>The</w:t>
      </w:r>
      <w:r>
        <w:rPr>
          <w:rFonts w:ascii="Arial"/>
          <w:b/>
          <w:color w:val="221F1F"/>
          <w:spacing w:val="-8"/>
          <w:sz w:val="20"/>
        </w:rPr>
        <w:t xml:space="preserve"> </w:t>
      </w:r>
      <w:r>
        <w:rPr>
          <w:rFonts w:ascii="Arial"/>
          <w:b/>
          <w:color w:val="221F1F"/>
          <w:sz w:val="20"/>
        </w:rPr>
        <w:t>Probation</w:t>
      </w:r>
      <w:r>
        <w:rPr>
          <w:rFonts w:ascii="Arial"/>
          <w:b/>
          <w:color w:val="221F1F"/>
          <w:spacing w:val="-4"/>
          <w:sz w:val="20"/>
        </w:rPr>
        <w:t xml:space="preserve"> </w:t>
      </w:r>
      <w:r>
        <w:rPr>
          <w:rFonts w:ascii="Arial"/>
          <w:b/>
          <w:color w:val="221F1F"/>
          <w:sz w:val="20"/>
        </w:rPr>
        <w:t>of</w:t>
      </w:r>
      <w:r>
        <w:rPr>
          <w:rFonts w:ascii="Arial"/>
          <w:b/>
          <w:color w:val="221F1F"/>
          <w:spacing w:val="-7"/>
          <w:sz w:val="20"/>
        </w:rPr>
        <w:t xml:space="preserve"> </w:t>
      </w:r>
      <w:r>
        <w:rPr>
          <w:rFonts w:ascii="Arial"/>
          <w:b/>
          <w:color w:val="221F1F"/>
          <w:sz w:val="20"/>
        </w:rPr>
        <w:t>Offenders</w:t>
      </w:r>
      <w:r>
        <w:rPr>
          <w:rFonts w:ascii="Arial"/>
          <w:b/>
          <w:color w:val="221F1F"/>
          <w:spacing w:val="-12"/>
          <w:sz w:val="20"/>
        </w:rPr>
        <w:t xml:space="preserve"> </w:t>
      </w:r>
      <w:r>
        <w:rPr>
          <w:rFonts w:ascii="Arial"/>
          <w:b/>
          <w:color w:val="221F1F"/>
          <w:sz w:val="20"/>
        </w:rPr>
        <w:t>Act,</w:t>
      </w:r>
      <w:r>
        <w:rPr>
          <w:rFonts w:ascii="Arial"/>
          <w:b/>
          <w:color w:val="221F1F"/>
          <w:spacing w:val="-7"/>
          <w:sz w:val="20"/>
        </w:rPr>
        <w:t xml:space="preserve"> </w:t>
      </w:r>
      <w:r>
        <w:rPr>
          <w:rFonts w:ascii="Arial"/>
          <w:b/>
          <w:color w:val="221F1F"/>
          <w:spacing w:val="-4"/>
          <w:sz w:val="20"/>
        </w:rPr>
        <w:t>1958.</w:t>
      </w:r>
    </w:p>
    <w:p w14:paraId="336E854F" w14:textId="77777777" w:rsidR="00F3095E" w:rsidRDefault="00000000">
      <w:pPr>
        <w:pStyle w:val="BodyText"/>
        <w:spacing w:before="94" w:line="249" w:lineRule="auto"/>
        <w:ind w:left="52" w:right="3" w:firstLine="398"/>
        <w:jc w:val="both"/>
      </w:pPr>
      <w:r>
        <w:rPr>
          <w:color w:val="221F1F"/>
        </w:rPr>
        <w:t>Object</w:t>
      </w:r>
      <w:r>
        <w:rPr>
          <w:color w:val="221F1F"/>
          <w:spacing w:val="-12"/>
        </w:rPr>
        <w:t xml:space="preserve"> </w:t>
      </w:r>
      <w:r>
        <w:rPr>
          <w:color w:val="221F1F"/>
        </w:rPr>
        <w:t>of</w:t>
      </w:r>
      <w:r>
        <w:rPr>
          <w:color w:val="221F1F"/>
          <w:spacing w:val="-7"/>
        </w:rPr>
        <w:t xml:space="preserve"> </w:t>
      </w:r>
      <w:r>
        <w:rPr>
          <w:color w:val="221F1F"/>
        </w:rPr>
        <w:t>Probation</w:t>
      </w:r>
      <w:r>
        <w:rPr>
          <w:color w:val="221F1F"/>
          <w:spacing w:val="-7"/>
        </w:rPr>
        <w:t xml:space="preserve"> </w:t>
      </w:r>
      <w:r>
        <w:rPr>
          <w:color w:val="221F1F"/>
        </w:rPr>
        <w:t>of</w:t>
      </w:r>
      <w:r>
        <w:rPr>
          <w:color w:val="221F1F"/>
          <w:spacing w:val="-10"/>
        </w:rPr>
        <w:t xml:space="preserve"> </w:t>
      </w:r>
      <w:r>
        <w:rPr>
          <w:color w:val="221F1F"/>
        </w:rPr>
        <w:t>offenders</w:t>
      </w:r>
      <w:r>
        <w:rPr>
          <w:color w:val="221F1F"/>
          <w:spacing w:val="-10"/>
        </w:rPr>
        <w:t xml:space="preserve"> </w:t>
      </w:r>
      <w:r>
        <w:rPr>
          <w:color w:val="221F1F"/>
        </w:rPr>
        <w:t>Act</w:t>
      </w:r>
      <w:r>
        <w:rPr>
          <w:color w:val="221F1F"/>
          <w:spacing w:val="-9"/>
        </w:rPr>
        <w:t xml:space="preserve"> </w:t>
      </w:r>
      <w:r>
        <w:rPr>
          <w:color w:val="221F1F"/>
        </w:rPr>
        <w:t>-</w:t>
      </w:r>
      <w:r>
        <w:rPr>
          <w:color w:val="221F1F"/>
          <w:spacing w:val="-7"/>
        </w:rPr>
        <w:t xml:space="preserve"> </w:t>
      </w:r>
      <w:r>
        <w:rPr>
          <w:color w:val="221F1F"/>
        </w:rPr>
        <w:t>Power</w:t>
      </w:r>
      <w:r>
        <w:rPr>
          <w:color w:val="221F1F"/>
          <w:spacing w:val="-7"/>
        </w:rPr>
        <w:t xml:space="preserve"> </w:t>
      </w:r>
      <w:r>
        <w:rPr>
          <w:color w:val="221F1F"/>
        </w:rPr>
        <w:t>of</w:t>
      </w:r>
      <w:r>
        <w:rPr>
          <w:color w:val="221F1F"/>
          <w:spacing w:val="-10"/>
        </w:rPr>
        <w:t xml:space="preserve"> </w:t>
      </w:r>
      <w:r>
        <w:rPr>
          <w:color w:val="221F1F"/>
        </w:rPr>
        <w:t>Court</w:t>
      </w:r>
      <w:r>
        <w:rPr>
          <w:color w:val="221F1F"/>
          <w:spacing w:val="-7"/>
        </w:rPr>
        <w:t xml:space="preserve"> </w:t>
      </w:r>
      <w:r>
        <w:rPr>
          <w:color w:val="221F1F"/>
        </w:rPr>
        <w:t>to</w:t>
      </w:r>
      <w:r>
        <w:rPr>
          <w:color w:val="221F1F"/>
          <w:spacing w:val="-8"/>
        </w:rPr>
        <w:t xml:space="preserve"> </w:t>
      </w:r>
      <w:r>
        <w:rPr>
          <w:color w:val="221F1F"/>
        </w:rPr>
        <w:t>release offenders after admonition and on probation of good conduct - Procedure</w:t>
      </w:r>
      <w:r>
        <w:rPr>
          <w:color w:val="221F1F"/>
          <w:spacing w:val="-7"/>
        </w:rPr>
        <w:t xml:space="preserve"> </w:t>
      </w:r>
      <w:r>
        <w:rPr>
          <w:color w:val="221F1F"/>
        </w:rPr>
        <w:t>in</w:t>
      </w:r>
      <w:r>
        <w:rPr>
          <w:color w:val="221F1F"/>
          <w:spacing w:val="-6"/>
        </w:rPr>
        <w:t xml:space="preserve"> </w:t>
      </w:r>
      <w:r>
        <w:rPr>
          <w:color w:val="221F1F"/>
        </w:rPr>
        <w:t>case</w:t>
      </w:r>
      <w:r>
        <w:rPr>
          <w:color w:val="221F1F"/>
          <w:spacing w:val="-5"/>
        </w:rPr>
        <w:t xml:space="preserve"> </w:t>
      </w:r>
      <w:r>
        <w:rPr>
          <w:color w:val="221F1F"/>
        </w:rPr>
        <w:t>of</w:t>
      </w:r>
      <w:r>
        <w:rPr>
          <w:color w:val="221F1F"/>
          <w:spacing w:val="-8"/>
        </w:rPr>
        <w:t xml:space="preserve"> </w:t>
      </w:r>
      <w:r>
        <w:rPr>
          <w:color w:val="221F1F"/>
        </w:rPr>
        <w:t>offenders</w:t>
      </w:r>
      <w:r>
        <w:rPr>
          <w:color w:val="221F1F"/>
          <w:spacing w:val="-5"/>
        </w:rPr>
        <w:t xml:space="preserve"> </w:t>
      </w:r>
      <w:r>
        <w:rPr>
          <w:color w:val="221F1F"/>
        </w:rPr>
        <w:t>failing</w:t>
      </w:r>
      <w:r>
        <w:rPr>
          <w:color w:val="221F1F"/>
          <w:spacing w:val="-6"/>
        </w:rPr>
        <w:t xml:space="preserve"> </w:t>
      </w:r>
      <w:r>
        <w:rPr>
          <w:color w:val="221F1F"/>
        </w:rPr>
        <w:t>to</w:t>
      </w:r>
      <w:r>
        <w:rPr>
          <w:color w:val="221F1F"/>
          <w:spacing w:val="-7"/>
        </w:rPr>
        <w:t xml:space="preserve"> </w:t>
      </w:r>
      <w:r>
        <w:rPr>
          <w:color w:val="221F1F"/>
        </w:rPr>
        <w:t>observe</w:t>
      </w:r>
      <w:r>
        <w:rPr>
          <w:color w:val="221F1F"/>
          <w:spacing w:val="-7"/>
        </w:rPr>
        <w:t xml:space="preserve"> </w:t>
      </w:r>
      <w:r>
        <w:rPr>
          <w:color w:val="221F1F"/>
        </w:rPr>
        <w:t>conditions</w:t>
      </w:r>
      <w:r>
        <w:rPr>
          <w:color w:val="221F1F"/>
          <w:spacing w:val="-3"/>
        </w:rPr>
        <w:t xml:space="preserve"> </w:t>
      </w:r>
      <w:r>
        <w:rPr>
          <w:color w:val="221F1F"/>
        </w:rPr>
        <w:t>of</w:t>
      </w:r>
      <w:r>
        <w:rPr>
          <w:color w:val="221F1F"/>
          <w:spacing w:val="-5"/>
        </w:rPr>
        <w:t xml:space="preserve"> </w:t>
      </w:r>
      <w:r>
        <w:rPr>
          <w:color w:val="221F1F"/>
        </w:rPr>
        <w:t>bond</w:t>
      </w:r>
    </w:p>
    <w:p w14:paraId="31FCEBF6" w14:textId="77777777" w:rsidR="00F3095E" w:rsidRDefault="00000000">
      <w:pPr>
        <w:pStyle w:val="ListParagraph"/>
        <w:numPr>
          <w:ilvl w:val="0"/>
          <w:numId w:val="19"/>
        </w:numPr>
        <w:tabs>
          <w:tab w:val="left" w:pos="161"/>
        </w:tabs>
        <w:spacing w:line="252" w:lineRule="auto"/>
        <w:ind w:right="39" w:firstLine="0"/>
        <w:jc w:val="both"/>
        <w:rPr>
          <w:sz w:val="20"/>
        </w:rPr>
      </w:pPr>
      <w:r>
        <w:rPr>
          <w:color w:val="221F1F"/>
          <w:sz w:val="20"/>
        </w:rPr>
        <w:t>Appointment</w:t>
      </w:r>
      <w:r>
        <w:rPr>
          <w:color w:val="221F1F"/>
          <w:spacing w:val="-10"/>
          <w:sz w:val="20"/>
        </w:rPr>
        <w:t xml:space="preserve"> </w:t>
      </w:r>
      <w:r>
        <w:rPr>
          <w:color w:val="221F1F"/>
          <w:sz w:val="20"/>
        </w:rPr>
        <w:t>and</w:t>
      </w:r>
      <w:r>
        <w:rPr>
          <w:color w:val="221F1F"/>
          <w:spacing w:val="-11"/>
          <w:sz w:val="20"/>
        </w:rPr>
        <w:t xml:space="preserve"> </w:t>
      </w:r>
      <w:r>
        <w:rPr>
          <w:color w:val="221F1F"/>
          <w:sz w:val="20"/>
        </w:rPr>
        <w:t>duties</w:t>
      </w:r>
      <w:r>
        <w:rPr>
          <w:color w:val="221F1F"/>
          <w:spacing w:val="-12"/>
          <w:sz w:val="20"/>
        </w:rPr>
        <w:t xml:space="preserve"> </w:t>
      </w:r>
      <w:r>
        <w:rPr>
          <w:color w:val="221F1F"/>
          <w:sz w:val="20"/>
        </w:rPr>
        <w:t>of</w:t>
      </w:r>
      <w:r>
        <w:rPr>
          <w:color w:val="221F1F"/>
          <w:spacing w:val="-11"/>
          <w:sz w:val="20"/>
        </w:rPr>
        <w:t xml:space="preserve"> </w:t>
      </w:r>
      <w:r>
        <w:rPr>
          <w:color w:val="221F1F"/>
          <w:sz w:val="20"/>
        </w:rPr>
        <w:t>probation</w:t>
      </w:r>
      <w:r>
        <w:rPr>
          <w:color w:val="221F1F"/>
          <w:spacing w:val="-11"/>
          <w:sz w:val="20"/>
        </w:rPr>
        <w:t xml:space="preserve"> </w:t>
      </w:r>
      <w:r>
        <w:rPr>
          <w:color w:val="221F1F"/>
          <w:sz w:val="20"/>
        </w:rPr>
        <w:t>officers</w:t>
      </w:r>
      <w:r>
        <w:rPr>
          <w:color w:val="221F1F"/>
          <w:spacing w:val="-11"/>
          <w:sz w:val="20"/>
        </w:rPr>
        <w:t xml:space="preserve"> </w:t>
      </w:r>
      <w:r>
        <w:rPr>
          <w:color w:val="221F1F"/>
          <w:sz w:val="20"/>
        </w:rPr>
        <w:t>-</w:t>
      </w:r>
      <w:r>
        <w:rPr>
          <w:color w:val="221F1F"/>
          <w:spacing w:val="-10"/>
          <w:sz w:val="20"/>
        </w:rPr>
        <w:t xml:space="preserve"> </w:t>
      </w:r>
      <w:r>
        <w:rPr>
          <w:color w:val="221F1F"/>
          <w:sz w:val="20"/>
        </w:rPr>
        <w:t>Probation</w:t>
      </w:r>
      <w:r>
        <w:rPr>
          <w:color w:val="221F1F"/>
          <w:spacing w:val="-13"/>
          <w:sz w:val="20"/>
        </w:rPr>
        <w:t xml:space="preserve"> </w:t>
      </w:r>
      <w:r>
        <w:rPr>
          <w:color w:val="221F1F"/>
          <w:sz w:val="20"/>
        </w:rPr>
        <w:t>officers</w:t>
      </w:r>
      <w:r>
        <w:rPr>
          <w:color w:val="221F1F"/>
          <w:spacing w:val="-11"/>
          <w:sz w:val="20"/>
        </w:rPr>
        <w:t xml:space="preserve"> </w:t>
      </w:r>
      <w:r>
        <w:rPr>
          <w:color w:val="221F1F"/>
          <w:sz w:val="20"/>
        </w:rPr>
        <w:t>to be</w:t>
      </w:r>
      <w:r>
        <w:rPr>
          <w:color w:val="221F1F"/>
          <w:spacing w:val="-11"/>
          <w:sz w:val="20"/>
        </w:rPr>
        <w:t xml:space="preserve"> </w:t>
      </w:r>
      <w:proofErr w:type="gramStart"/>
      <w:r>
        <w:rPr>
          <w:color w:val="221F1F"/>
          <w:sz w:val="20"/>
        </w:rPr>
        <w:t>Public</w:t>
      </w:r>
      <w:proofErr w:type="gramEnd"/>
      <w:r>
        <w:rPr>
          <w:color w:val="221F1F"/>
          <w:spacing w:val="-9"/>
          <w:sz w:val="20"/>
        </w:rPr>
        <w:t xml:space="preserve"> </w:t>
      </w:r>
      <w:r>
        <w:rPr>
          <w:color w:val="221F1F"/>
          <w:sz w:val="20"/>
        </w:rPr>
        <w:t>servants</w:t>
      </w:r>
      <w:r>
        <w:rPr>
          <w:color w:val="221F1F"/>
          <w:spacing w:val="-11"/>
          <w:sz w:val="20"/>
        </w:rPr>
        <w:t xml:space="preserve"> </w:t>
      </w:r>
      <w:r>
        <w:rPr>
          <w:color w:val="221F1F"/>
          <w:sz w:val="20"/>
        </w:rPr>
        <w:t>-</w:t>
      </w:r>
      <w:r>
        <w:rPr>
          <w:color w:val="221F1F"/>
          <w:spacing w:val="-10"/>
          <w:sz w:val="20"/>
        </w:rPr>
        <w:t xml:space="preserve"> </w:t>
      </w:r>
      <w:r>
        <w:rPr>
          <w:color w:val="221F1F"/>
          <w:sz w:val="20"/>
        </w:rPr>
        <w:t>Sec.</w:t>
      </w:r>
      <w:r>
        <w:rPr>
          <w:color w:val="221F1F"/>
          <w:spacing w:val="-12"/>
          <w:sz w:val="20"/>
        </w:rPr>
        <w:t xml:space="preserve"> </w:t>
      </w:r>
      <w:r>
        <w:rPr>
          <w:color w:val="221F1F"/>
          <w:sz w:val="20"/>
        </w:rPr>
        <w:t>360</w:t>
      </w:r>
      <w:r>
        <w:rPr>
          <w:color w:val="221F1F"/>
          <w:spacing w:val="-11"/>
          <w:sz w:val="20"/>
        </w:rPr>
        <w:t xml:space="preserve"> </w:t>
      </w:r>
      <w:r>
        <w:rPr>
          <w:color w:val="221F1F"/>
          <w:sz w:val="20"/>
        </w:rPr>
        <w:t>of</w:t>
      </w:r>
      <w:r>
        <w:rPr>
          <w:color w:val="221F1F"/>
          <w:spacing w:val="-10"/>
          <w:sz w:val="20"/>
        </w:rPr>
        <w:t xml:space="preserve"> </w:t>
      </w:r>
      <w:r>
        <w:rPr>
          <w:color w:val="221F1F"/>
          <w:sz w:val="20"/>
        </w:rPr>
        <w:t>CRPC</w:t>
      </w:r>
      <w:r>
        <w:rPr>
          <w:color w:val="221F1F"/>
          <w:spacing w:val="-10"/>
          <w:sz w:val="20"/>
        </w:rPr>
        <w:t xml:space="preserve"> </w:t>
      </w:r>
      <w:r>
        <w:rPr>
          <w:color w:val="221F1F"/>
          <w:sz w:val="20"/>
        </w:rPr>
        <w:t>not</w:t>
      </w:r>
      <w:r>
        <w:rPr>
          <w:color w:val="221F1F"/>
          <w:spacing w:val="-11"/>
          <w:sz w:val="20"/>
        </w:rPr>
        <w:t xml:space="preserve"> </w:t>
      </w:r>
      <w:r>
        <w:rPr>
          <w:color w:val="221F1F"/>
          <w:sz w:val="20"/>
        </w:rPr>
        <w:t>to</w:t>
      </w:r>
      <w:r>
        <w:rPr>
          <w:color w:val="221F1F"/>
          <w:spacing w:val="-10"/>
          <w:sz w:val="20"/>
        </w:rPr>
        <w:t xml:space="preserve"> </w:t>
      </w:r>
      <w:r>
        <w:rPr>
          <w:color w:val="221F1F"/>
          <w:sz w:val="20"/>
        </w:rPr>
        <w:t>apply</w:t>
      </w:r>
      <w:r>
        <w:rPr>
          <w:color w:val="221F1F"/>
          <w:spacing w:val="-11"/>
          <w:sz w:val="20"/>
        </w:rPr>
        <w:t xml:space="preserve"> </w:t>
      </w:r>
      <w:r>
        <w:rPr>
          <w:color w:val="221F1F"/>
          <w:sz w:val="20"/>
        </w:rPr>
        <w:t>in</w:t>
      </w:r>
      <w:r>
        <w:rPr>
          <w:color w:val="221F1F"/>
          <w:spacing w:val="-10"/>
          <w:sz w:val="20"/>
        </w:rPr>
        <w:t xml:space="preserve"> </w:t>
      </w:r>
      <w:r>
        <w:rPr>
          <w:color w:val="221F1F"/>
          <w:sz w:val="20"/>
        </w:rPr>
        <w:t>certain</w:t>
      </w:r>
      <w:r>
        <w:rPr>
          <w:color w:val="221F1F"/>
          <w:spacing w:val="-11"/>
          <w:sz w:val="20"/>
        </w:rPr>
        <w:t xml:space="preserve"> </w:t>
      </w:r>
      <w:r>
        <w:rPr>
          <w:color w:val="221F1F"/>
          <w:spacing w:val="-2"/>
          <w:sz w:val="20"/>
        </w:rPr>
        <w:t>areas.</w:t>
      </w:r>
    </w:p>
    <w:p w14:paraId="4EF5020D" w14:textId="77777777" w:rsidR="00F3095E" w:rsidRDefault="00000000">
      <w:pPr>
        <w:spacing w:before="10" w:line="314" w:lineRule="exact"/>
        <w:ind w:left="52"/>
        <w:rPr>
          <w:rFonts w:ascii="Arial"/>
          <w:b/>
          <w:sz w:val="20"/>
        </w:rPr>
      </w:pPr>
      <w:r>
        <w:br w:type="column"/>
      </w:r>
      <w:r>
        <w:rPr>
          <w:rFonts w:ascii="Palatino Linotype"/>
          <w:b/>
          <w:color w:val="221F1F"/>
          <w:sz w:val="24"/>
        </w:rPr>
        <w:t>Unit</w:t>
      </w:r>
      <w:r>
        <w:rPr>
          <w:rFonts w:ascii="Palatino Linotype"/>
          <w:b/>
          <w:color w:val="221F1F"/>
          <w:spacing w:val="50"/>
          <w:sz w:val="24"/>
        </w:rPr>
        <w:t xml:space="preserve"> </w:t>
      </w:r>
      <w:r>
        <w:rPr>
          <w:rFonts w:ascii="Palatino Linotype"/>
          <w:b/>
          <w:color w:val="221F1F"/>
          <w:sz w:val="24"/>
        </w:rPr>
        <w:t>XIII</w:t>
      </w:r>
      <w:r>
        <w:rPr>
          <w:rFonts w:ascii="Palatino Linotype"/>
          <w:b/>
          <w:color w:val="221F1F"/>
          <w:spacing w:val="77"/>
          <w:w w:val="150"/>
          <w:sz w:val="24"/>
        </w:rPr>
        <w:t xml:space="preserve"> </w:t>
      </w:r>
      <w:r>
        <w:rPr>
          <w:rFonts w:ascii="Arial"/>
          <w:b/>
          <w:color w:val="221F1F"/>
          <w:sz w:val="20"/>
        </w:rPr>
        <w:t>The</w:t>
      </w:r>
      <w:r>
        <w:rPr>
          <w:rFonts w:ascii="Arial"/>
          <w:b/>
          <w:color w:val="221F1F"/>
          <w:spacing w:val="-5"/>
          <w:sz w:val="20"/>
        </w:rPr>
        <w:t xml:space="preserve"> </w:t>
      </w:r>
      <w:r>
        <w:rPr>
          <w:rFonts w:ascii="Arial"/>
          <w:b/>
          <w:color w:val="221F1F"/>
          <w:sz w:val="20"/>
        </w:rPr>
        <w:t>Juvenile</w:t>
      </w:r>
      <w:r>
        <w:rPr>
          <w:rFonts w:ascii="Arial"/>
          <w:b/>
          <w:color w:val="221F1F"/>
          <w:spacing w:val="-3"/>
          <w:sz w:val="20"/>
        </w:rPr>
        <w:t xml:space="preserve"> </w:t>
      </w:r>
      <w:r>
        <w:rPr>
          <w:rFonts w:ascii="Arial"/>
          <w:b/>
          <w:color w:val="221F1F"/>
          <w:spacing w:val="-2"/>
          <w:sz w:val="20"/>
        </w:rPr>
        <w:t>Justice</w:t>
      </w:r>
    </w:p>
    <w:p w14:paraId="285C83B7" w14:textId="77777777" w:rsidR="00F3095E" w:rsidRDefault="00000000">
      <w:pPr>
        <w:pStyle w:val="Heading5"/>
        <w:spacing w:line="220" w:lineRule="exact"/>
      </w:pPr>
      <w:r>
        <w:rPr>
          <w:color w:val="221F1F"/>
        </w:rPr>
        <w:t>(Care</w:t>
      </w:r>
      <w:r>
        <w:rPr>
          <w:color w:val="221F1F"/>
          <w:spacing w:val="-13"/>
        </w:rPr>
        <w:t xml:space="preserve"> </w:t>
      </w:r>
      <w:r>
        <w:rPr>
          <w:color w:val="221F1F"/>
        </w:rPr>
        <w:t>and</w:t>
      </w:r>
      <w:r>
        <w:rPr>
          <w:color w:val="221F1F"/>
          <w:spacing w:val="-7"/>
        </w:rPr>
        <w:t xml:space="preserve"> </w:t>
      </w:r>
      <w:r>
        <w:rPr>
          <w:color w:val="221F1F"/>
        </w:rPr>
        <w:t>Protection</w:t>
      </w:r>
      <w:r>
        <w:rPr>
          <w:color w:val="221F1F"/>
          <w:spacing w:val="-7"/>
        </w:rPr>
        <w:t xml:space="preserve"> </w:t>
      </w:r>
      <w:r>
        <w:rPr>
          <w:color w:val="221F1F"/>
        </w:rPr>
        <w:t>of</w:t>
      </w:r>
      <w:r>
        <w:rPr>
          <w:color w:val="221F1F"/>
          <w:spacing w:val="-9"/>
        </w:rPr>
        <w:t xml:space="preserve"> </w:t>
      </w:r>
      <w:r>
        <w:rPr>
          <w:color w:val="221F1F"/>
        </w:rPr>
        <w:t>Children</w:t>
      </w:r>
      <w:r>
        <w:rPr>
          <w:color w:val="221F1F"/>
          <w:spacing w:val="-14"/>
        </w:rPr>
        <w:t xml:space="preserve"> </w:t>
      </w:r>
      <w:r>
        <w:rPr>
          <w:color w:val="221F1F"/>
        </w:rPr>
        <w:t>Act,</w:t>
      </w:r>
      <w:r>
        <w:rPr>
          <w:color w:val="221F1F"/>
          <w:spacing w:val="-9"/>
        </w:rPr>
        <w:t xml:space="preserve"> </w:t>
      </w:r>
      <w:r>
        <w:rPr>
          <w:color w:val="221F1F"/>
          <w:spacing w:val="-4"/>
        </w:rPr>
        <w:t>2000)</w:t>
      </w:r>
    </w:p>
    <w:p w14:paraId="0035D8E7" w14:textId="77777777" w:rsidR="00F3095E" w:rsidRDefault="00000000">
      <w:pPr>
        <w:pStyle w:val="BodyText"/>
        <w:spacing w:before="123" w:line="247" w:lineRule="auto"/>
        <w:ind w:left="619" w:right="294"/>
      </w:pPr>
      <w:r>
        <w:rPr>
          <w:color w:val="221F1F"/>
        </w:rPr>
        <w:t>Object</w:t>
      </w:r>
      <w:r>
        <w:rPr>
          <w:color w:val="221F1F"/>
          <w:spacing w:val="-6"/>
        </w:rPr>
        <w:t xml:space="preserve"> </w:t>
      </w:r>
      <w:r>
        <w:rPr>
          <w:color w:val="221F1F"/>
        </w:rPr>
        <w:t>of</w:t>
      </w:r>
      <w:r>
        <w:rPr>
          <w:color w:val="221F1F"/>
          <w:spacing w:val="-6"/>
        </w:rPr>
        <w:t xml:space="preserve"> </w:t>
      </w:r>
      <w:r>
        <w:rPr>
          <w:color w:val="221F1F"/>
        </w:rPr>
        <w:t>Juvenile</w:t>
      </w:r>
      <w:r>
        <w:rPr>
          <w:color w:val="221F1F"/>
          <w:spacing w:val="-5"/>
        </w:rPr>
        <w:t xml:space="preserve"> </w:t>
      </w:r>
      <w:r>
        <w:rPr>
          <w:color w:val="221F1F"/>
        </w:rPr>
        <w:t>Justice</w:t>
      </w:r>
      <w:r>
        <w:rPr>
          <w:color w:val="221F1F"/>
          <w:spacing w:val="-6"/>
        </w:rPr>
        <w:t xml:space="preserve"> </w:t>
      </w:r>
      <w:r>
        <w:rPr>
          <w:color w:val="221F1F"/>
        </w:rPr>
        <w:t>(Care</w:t>
      </w:r>
      <w:r>
        <w:rPr>
          <w:color w:val="221F1F"/>
          <w:spacing w:val="-6"/>
        </w:rPr>
        <w:t xml:space="preserve"> </w:t>
      </w:r>
      <w:r>
        <w:rPr>
          <w:color w:val="221F1F"/>
        </w:rPr>
        <w:t>and</w:t>
      </w:r>
      <w:r>
        <w:rPr>
          <w:color w:val="221F1F"/>
          <w:spacing w:val="-5"/>
        </w:rPr>
        <w:t xml:space="preserve"> </w:t>
      </w:r>
      <w:r>
        <w:rPr>
          <w:color w:val="221F1F"/>
        </w:rPr>
        <w:t>Protection</w:t>
      </w:r>
      <w:r>
        <w:rPr>
          <w:color w:val="221F1F"/>
          <w:spacing w:val="-5"/>
        </w:rPr>
        <w:t xml:space="preserve"> </w:t>
      </w:r>
      <w:r>
        <w:rPr>
          <w:color w:val="221F1F"/>
        </w:rPr>
        <w:t>of</w:t>
      </w:r>
      <w:r>
        <w:rPr>
          <w:color w:val="221F1F"/>
          <w:spacing w:val="-6"/>
        </w:rPr>
        <w:t xml:space="preserve"> </w:t>
      </w:r>
      <w:r>
        <w:rPr>
          <w:color w:val="221F1F"/>
        </w:rPr>
        <w:t>Children Act, 2000)</w:t>
      </w:r>
    </w:p>
    <w:p w14:paraId="2CCECC18" w14:textId="77777777" w:rsidR="00F3095E" w:rsidRDefault="00000000">
      <w:pPr>
        <w:pStyle w:val="BodyText"/>
        <w:spacing w:before="90" w:line="338" w:lineRule="auto"/>
        <w:ind w:left="619" w:right="1388"/>
      </w:pPr>
      <w:r>
        <w:rPr>
          <w:color w:val="221F1F"/>
        </w:rPr>
        <w:t>Juvenile</w:t>
      </w:r>
      <w:r>
        <w:rPr>
          <w:color w:val="221F1F"/>
          <w:spacing w:val="-14"/>
        </w:rPr>
        <w:t xml:space="preserve"> </w:t>
      </w:r>
      <w:r>
        <w:rPr>
          <w:color w:val="221F1F"/>
        </w:rPr>
        <w:t>Justice</w:t>
      </w:r>
      <w:r>
        <w:rPr>
          <w:color w:val="221F1F"/>
          <w:spacing w:val="-14"/>
        </w:rPr>
        <w:t xml:space="preserve"> </w:t>
      </w:r>
      <w:r>
        <w:rPr>
          <w:color w:val="221F1F"/>
        </w:rPr>
        <w:t>Board</w:t>
      </w:r>
      <w:r>
        <w:rPr>
          <w:color w:val="221F1F"/>
          <w:spacing w:val="-14"/>
        </w:rPr>
        <w:t xml:space="preserve"> </w:t>
      </w:r>
      <w:r>
        <w:rPr>
          <w:color w:val="221F1F"/>
        </w:rPr>
        <w:t>-</w:t>
      </w:r>
      <w:r>
        <w:rPr>
          <w:color w:val="221F1F"/>
          <w:spacing w:val="-12"/>
        </w:rPr>
        <w:t xml:space="preserve"> </w:t>
      </w:r>
      <w:r>
        <w:rPr>
          <w:color w:val="221F1F"/>
        </w:rPr>
        <w:t>Procedure</w:t>
      </w:r>
      <w:r>
        <w:rPr>
          <w:color w:val="221F1F"/>
          <w:spacing w:val="-14"/>
        </w:rPr>
        <w:t xml:space="preserve"> </w:t>
      </w:r>
      <w:r>
        <w:rPr>
          <w:color w:val="221F1F"/>
        </w:rPr>
        <w:t>-</w:t>
      </w:r>
      <w:r>
        <w:rPr>
          <w:color w:val="221F1F"/>
          <w:spacing w:val="-12"/>
        </w:rPr>
        <w:t xml:space="preserve"> </w:t>
      </w:r>
      <w:r>
        <w:rPr>
          <w:color w:val="221F1F"/>
        </w:rPr>
        <w:t>Powers. Observation Homes - Special Homes.</w:t>
      </w:r>
    </w:p>
    <w:p w14:paraId="147874B6" w14:textId="77777777" w:rsidR="00F3095E" w:rsidRDefault="00000000">
      <w:pPr>
        <w:pStyle w:val="BodyText"/>
        <w:spacing w:line="229" w:lineRule="exact"/>
        <w:ind w:left="619"/>
      </w:pPr>
      <w:r>
        <w:rPr>
          <w:color w:val="221F1F"/>
        </w:rPr>
        <w:t>Bail</w:t>
      </w:r>
      <w:r>
        <w:rPr>
          <w:color w:val="221F1F"/>
          <w:spacing w:val="-8"/>
        </w:rPr>
        <w:t xml:space="preserve"> </w:t>
      </w:r>
      <w:r>
        <w:rPr>
          <w:color w:val="221F1F"/>
        </w:rPr>
        <w:t>of</w:t>
      </w:r>
      <w:r>
        <w:rPr>
          <w:color w:val="221F1F"/>
          <w:spacing w:val="-5"/>
        </w:rPr>
        <w:t xml:space="preserve"> </w:t>
      </w:r>
      <w:r>
        <w:rPr>
          <w:color w:val="221F1F"/>
          <w:spacing w:val="-2"/>
        </w:rPr>
        <w:t>Juvenile.</w:t>
      </w:r>
    </w:p>
    <w:p w14:paraId="6C22309F" w14:textId="77777777" w:rsidR="00F3095E" w:rsidRDefault="00000000">
      <w:pPr>
        <w:pStyle w:val="BodyText"/>
        <w:spacing w:before="97" w:line="249" w:lineRule="auto"/>
        <w:ind w:left="619" w:right="294"/>
      </w:pPr>
      <w:r>
        <w:rPr>
          <w:color w:val="221F1F"/>
        </w:rPr>
        <w:t>Orders</w:t>
      </w:r>
      <w:r>
        <w:rPr>
          <w:color w:val="221F1F"/>
          <w:spacing w:val="-6"/>
        </w:rPr>
        <w:t xml:space="preserve"> </w:t>
      </w:r>
      <w:r>
        <w:rPr>
          <w:color w:val="221F1F"/>
        </w:rPr>
        <w:t>that</w:t>
      </w:r>
      <w:r>
        <w:rPr>
          <w:color w:val="221F1F"/>
          <w:spacing w:val="-6"/>
        </w:rPr>
        <w:t xml:space="preserve"> </w:t>
      </w:r>
      <w:r>
        <w:rPr>
          <w:color w:val="221F1F"/>
        </w:rPr>
        <w:t>may</w:t>
      </w:r>
      <w:r>
        <w:rPr>
          <w:color w:val="221F1F"/>
          <w:spacing w:val="-7"/>
        </w:rPr>
        <w:t xml:space="preserve"> </w:t>
      </w:r>
      <w:r>
        <w:rPr>
          <w:color w:val="221F1F"/>
        </w:rPr>
        <w:t>be</w:t>
      </w:r>
      <w:r>
        <w:rPr>
          <w:color w:val="221F1F"/>
          <w:spacing w:val="-8"/>
        </w:rPr>
        <w:t xml:space="preserve"> </w:t>
      </w:r>
      <w:r>
        <w:rPr>
          <w:color w:val="221F1F"/>
        </w:rPr>
        <w:t>passed</w:t>
      </w:r>
      <w:r>
        <w:rPr>
          <w:color w:val="221F1F"/>
          <w:spacing w:val="-6"/>
        </w:rPr>
        <w:t xml:space="preserve"> </w:t>
      </w:r>
      <w:r>
        <w:rPr>
          <w:color w:val="221F1F"/>
        </w:rPr>
        <w:t>regarding</w:t>
      </w:r>
      <w:r>
        <w:rPr>
          <w:color w:val="221F1F"/>
          <w:spacing w:val="-6"/>
        </w:rPr>
        <w:t xml:space="preserve"> </w:t>
      </w:r>
      <w:r>
        <w:rPr>
          <w:color w:val="221F1F"/>
        </w:rPr>
        <w:t>Juvenile</w:t>
      </w:r>
      <w:r>
        <w:rPr>
          <w:color w:val="221F1F"/>
          <w:spacing w:val="-7"/>
        </w:rPr>
        <w:t xml:space="preserve"> </w:t>
      </w:r>
      <w:r>
        <w:rPr>
          <w:color w:val="221F1F"/>
        </w:rPr>
        <w:t>-</w:t>
      </w:r>
      <w:r>
        <w:rPr>
          <w:color w:val="221F1F"/>
          <w:spacing w:val="-7"/>
        </w:rPr>
        <w:t xml:space="preserve"> </w:t>
      </w:r>
      <w:r>
        <w:rPr>
          <w:color w:val="221F1F"/>
        </w:rPr>
        <w:t>Orders</w:t>
      </w:r>
      <w:r>
        <w:rPr>
          <w:color w:val="221F1F"/>
          <w:spacing w:val="34"/>
        </w:rPr>
        <w:t xml:space="preserve"> </w:t>
      </w:r>
      <w:r>
        <w:rPr>
          <w:color w:val="221F1F"/>
        </w:rPr>
        <w:t>that may not be passed against Juvenile.</w:t>
      </w:r>
    </w:p>
    <w:p w14:paraId="76B0410A" w14:textId="77777777" w:rsidR="00F3095E" w:rsidRDefault="00000000">
      <w:pPr>
        <w:pStyle w:val="BodyText"/>
        <w:spacing w:before="86" w:line="338" w:lineRule="auto"/>
        <w:ind w:left="619" w:right="1388"/>
      </w:pPr>
      <w:r>
        <w:rPr>
          <w:color w:val="221F1F"/>
        </w:rPr>
        <w:t xml:space="preserve">Child in need of care and protection. </w:t>
      </w:r>
      <w:r>
        <w:rPr>
          <w:color w:val="221F1F"/>
          <w:spacing w:val="-2"/>
        </w:rPr>
        <w:t>Rehabilitation and Social Re-Integration</w:t>
      </w:r>
    </w:p>
    <w:p w14:paraId="62BC1172" w14:textId="77777777" w:rsidR="00F3095E" w:rsidRDefault="00000000">
      <w:pPr>
        <w:pStyle w:val="Heading3"/>
        <w:spacing w:before="12"/>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63F62325" w14:textId="77777777" w:rsidR="00F3095E" w:rsidRDefault="00000000">
      <w:pPr>
        <w:pStyle w:val="ListParagraph"/>
        <w:numPr>
          <w:ilvl w:val="0"/>
          <w:numId w:val="18"/>
        </w:numPr>
        <w:tabs>
          <w:tab w:val="left" w:pos="617"/>
        </w:tabs>
        <w:spacing w:before="100"/>
        <w:ind w:left="617" w:hanging="317"/>
        <w:rPr>
          <w:sz w:val="20"/>
        </w:rPr>
      </w:pPr>
      <w:r>
        <w:rPr>
          <w:color w:val="221F1F"/>
          <w:sz w:val="20"/>
        </w:rPr>
        <w:t>The</w:t>
      </w:r>
      <w:r>
        <w:rPr>
          <w:color w:val="221F1F"/>
          <w:spacing w:val="-11"/>
          <w:sz w:val="20"/>
        </w:rPr>
        <w:t xml:space="preserve"> </w:t>
      </w:r>
      <w:r>
        <w:rPr>
          <w:color w:val="221F1F"/>
          <w:sz w:val="20"/>
        </w:rPr>
        <w:t>Code</w:t>
      </w:r>
      <w:r>
        <w:rPr>
          <w:color w:val="221F1F"/>
          <w:spacing w:val="-9"/>
          <w:sz w:val="20"/>
        </w:rPr>
        <w:t xml:space="preserve"> </w:t>
      </w:r>
      <w:r>
        <w:rPr>
          <w:color w:val="221F1F"/>
          <w:sz w:val="20"/>
        </w:rPr>
        <w:t>of</w:t>
      </w:r>
      <w:r>
        <w:rPr>
          <w:color w:val="221F1F"/>
          <w:spacing w:val="-9"/>
          <w:sz w:val="20"/>
        </w:rPr>
        <w:t xml:space="preserve"> </w:t>
      </w:r>
      <w:r>
        <w:rPr>
          <w:color w:val="221F1F"/>
          <w:sz w:val="20"/>
        </w:rPr>
        <w:t>Criminal</w:t>
      </w:r>
      <w:r>
        <w:rPr>
          <w:color w:val="221F1F"/>
          <w:spacing w:val="-9"/>
          <w:sz w:val="20"/>
        </w:rPr>
        <w:t xml:space="preserve"> </w:t>
      </w:r>
      <w:r>
        <w:rPr>
          <w:color w:val="221F1F"/>
          <w:sz w:val="20"/>
        </w:rPr>
        <w:t>Procedure</w:t>
      </w:r>
      <w:r>
        <w:rPr>
          <w:color w:val="221F1F"/>
          <w:spacing w:val="-7"/>
          <w:sz w:val="20"/>
        </w:rPr>
        <w:t xml:space="preserve"> </w:t>
      </w:r>
      <w:r>
        <w:rPr>
          <w:color w:val="221F1F"/>
          <w:spacing w:val="-4"/>
          <w:sz w:val="20"/>
        </w:rPr>
        <w:t>1973</w:t>
      </w:r>
    </w:p>
    <w:p w14:paraId="74AF2F62" w14:textId="77777777" w:rsidR="00F3095E" w:rsidRDefault="00000000">
      <w:pPr>
        <w:pStyle w:val="ListParagraph"/>
        <w:numPr>
          <w:ilvl w:val="0"/>
          <w:numId w:val="18"/>
        </w:numPr>
        <w:tabs>
          <w:tab w:val="left" w:pos="617"/>
        </w:tabs>
        <w:spacing w:before="97"/>
        <w:ind w:left="617" w:hanging="317"/>
        <w:rPr>
          <w:sz w:val="20"/>
        </w:rPr>
      </w:pPr>
      <w:r>
        <w:rPr>
          <w:color w:val="221F1F"/>
          <w:sz w:val="20"/>
        </w:rPr>
        <w:t>The</w:t>
      </w:r>
      <w:r>
        <w:rPr>
          <w:color w:val="221F1F"/>
          <w:spacing w:val="-13"/>
          <w:sz w:val="20"/>
        </w:rPr>
        <w:t xml:space="preserve"> </w:t>
      </w:r>
      <w:r>
        <w:rPr>
          <w:color w:val="221F1F"/>
          <w:sz w:val="20"/>
        </w:rPr>
        <w:t>Probation</w:t>
      </w:r>
      <w:r>
        <w:rPr>
          <w:color w:val="221F1F"/>
          <w:spacing w:val="-7"/>
          <w:sz w:val="20"/>
        </w:rPr>
        <w:t xml:space="preserve"> </w:t>
      </w:r>
      <w:r>
        <w:rPr>
          <w:color w:val="221F1F"/>
          <w:sz w:val="20"/>
        </w:rPr>
        <w:t>of</w:t>
      </w:r>
      <w:r>
        <w:rPr>
          <w:color w:val="221F1F"/>
          <w:spacing w:val="-10"/>
          <w:sz w:val="20"/>
        </w:rPr>
        <w:t xml:space="preserve"> </w:t>
      </w:r>
      <w:r>
        <w:rPr>
          <w:color w:val="221F1F"/>
          <w:sz w:val="20"/>
        </w:rPr>
        <w:t>Offenders</w:t>
      </w:r>
      <w:r>
        <w:rPr>
          <w:color w:val="221F1F"/>
          <w:spacing w:val="-14"/>
          <w:sz w:val="20"/>
        </w:rPr>
        <w:t xml:space="preserve"> </w:t>
      </w:r>
      <w:r>
        <w:rPr>
          <w:color w:val="221F1F"/>
          <w:sz w:val="20"/>
        </w:rPr>
        <w:t>Act,</w:t>
      </w:r>
      <w:r>
        <w:rPr>
          <w:color w:val="221F1F"/>
          <w:spacing w:val="-7"/>
          <w:sz w:val="20"/>
        </w:rPr>
        <w:t xml:space="preserve"> </w:t>
      </w:r>
      <w:r>
        <w:rPr>
          <w:color w:val="221F1F"/>
          <w:spacing w:val="-4"/>
          <w:sz w:val="20"/>
        </w:rPr>
        <w:t>1958</w:t>
      </w:r>
    </w:p>
    <w:p w14:paraId="7FB9C6D9" w14:textId="77777777" w:rsidR="00F3095E" w:rsidRDefault="00000000">
      <w:pPr>
        <w:pStyle w:val="ListParagraph"/>
        <w:numPr>
          <w:ilvl w:val="0"/>
          <w:numId w:val="18"/>
        </w:numPr>
        <w:tabs>
          <w:tab w:val="left" w:pos="616"/>
          <w:tab w:val="left" w:pos="619"/>
        </w:tabs>
        <w:spacing w:before="96" w:line="247" w:lineRule="auto"/>
        <w:ind w:right="564"/>
        <w:rPr>
          <w:sz w:val="20"/>
        </w:rPr>
      </w:pPr>
      <w:r>
        <w:rPr>
          <w:color w:val="221F1F"/>
          <w:sz w:val="20"/>
        </w:rPr>
        <w:t>The</w:t>
      </w:r>
      <w:r>
        <w:rPr>
          <w:color w:val="221F1F"/>
          <w:spacing w:val="-7"/>
          <w:sz w:val="20"/>
        </w:rPr>
        <w:t xml:space="preserve"> </w:t>
      </w:r>
      <w:r>
        <w:rPr>
          <w:color w:val="221F1F"/>
          <w:sz w:val="20"/>
        </w:rPr>
        <w:t>Juvenile</w:t>
      </w:r>
      <w:r>
        <w:rPr>
          <w:color w:val="221F1F"/>
          <w:spacing w:val="-6"/>
          <w:sz w:val="20"/>
        </w:rPr>
        <w:t xml:space="preserve"> </w:t>
      </w:r>
      <w:r>
        <w:rPr>
          <w:color w:val="221F1F"/>
          <w:sz w:val="20"/>
        </w:rPr>
        <w:t>Justice</w:t>
      </w:r>
      <w:r>
        <w:rPr>
          <w:color w:val="221F1F"/>
          <w:spacing w:val="-6"/>
          <w:sz w:val="20"/>
        </w:rPr>
        <w:t xml:space="preserve"> </w:t>
      </w:r>
      <w:r>
        <w:rPr>
          <w:color w:val="221F1F"/>
          <w:sz w:val="20"/>
        </w:rPr>
        <w:t>(Care</w:t>
      </w:r>
      <w:r>
        <w:rPr>
          <w:color w:val="221F1F"/>
          <w:spacing w:val="-4"/>
          <w:sz w:val="20"/>
        </w:rPr>
        <w:t xml:space="preserve"> </w:t>
      </w:r>
      <w:r>
        <w:rPr>
          <w:color w:val="221F1F"/>
          <w:sz w:val="20"/>
        </w:rPr>
        <w:t>and</w:t>
      </w:r>
      <w:r>
        <w:rPr>
          <w:color w:val="221F1F"/>
          <w:spacing w:val="-4"/>
          <w:sz w:val="20"/>
        </w:rPr>
        <w:t xml:space="preserve"> </w:t>
      </w:r>
      <w:r>
        <w:rPr>
          <w:color w:val="221F1F"/>
          <w:sz w:val="20"/>
        </w:rPr>
        <w:t>Protection</w:t>
      </w:r>
      <w:r>
        <w:rPr>
          <w:color w:val="221F1F"/>
          <w:spacing w:val="-4"/>
          <w:sz w:val="20"/>
        </w:rPr>
        <w:t xml:space="preserve"> </w:t>
      </w:r>
      <w:r>
        <w:rPr>
          <w:color w:val="221F1F"/>
          <w:sz w:val="20"/>
        </w:rPr>
        <w:t>of</w:t>
      </w:r>
      <w:r>
        <w:rPr>
          <w:color w:val="221F1F"/>
          <w:spacing w:val="-6"/>
          <w:sz w:val="20"/>
        </w:rPr>
        <w:t xml:space="preserve"> </w:t>
      </w:r>
      <w:r>
        <w:rPr>
          <w:color w:val="221F1F"/>
          <w:sz w:val="20"/>
        </w:rPr>
        <w:t>Children)</w:t>
      </w:r>
      <w:r>
        <w:rPr>
          <w:color w:val="221F1F"/>
          <w:spacing w:val="-3"/>
          <w:sz w:val="20"/>
        </w:rPr>
        <w:t xml:space="preserve"> </w:t>
      </w:r>
      <w:r>
        <w:rPr>
          <w:color w:val="221F1F"/>
          <w:sz w:val="20"/>
        </w:rPr>
        <w:t xml:space="preserve">Act, </w:t>
      </w:r>
      <w:r>
        <w:rPr>
          <w:color w:val="221F1F"/>
          <w:spacing w:val="-4"/>
          <w:sz w:val="20"/>
        </w:rPr>
        <w:t>2000</w:t>
      </w:r>
    </w:p>
    <w:p w14:paraId="150E639A" w14:textId="77777777" w:rsidR="00F3095E" w:rsidRDefault="00000000">
      <w:pPr>
        <w:pStyle w:val="ListParagraph"/>
        <w:numPr>
          <w:ilvl w:val="0"/>
          <w:numId w:val="18"/>
        </w:numPr>
        <w:tabs>
          <w:tab w:val="left" w:pos="617"/>
        </w:tabs>
        <w:spacing w:before="88"/>
        <w:ind w:left="617" w:hanging="317"/>
        <w:rPr>
          <w:sz w:val="20"/>
        </w:rPr>
      </w:pPr>
      <w:r>
        <w:rPr>
          <w:color w:val="221F1F"/>
          <w:spacing w:val="-2"/>
          <w:sz w:val="20"/>
        </w:rPr>
        <w:t>T.N.</w:t>
      </w:r>
      <w:r>
        <w:rPr>
          <w:color w:val="221F1F"/>
          <w:spacing w:val="-4"/>
          <w:sz w:val="20"/>
        </w:rPr>
        <w:t xml:space="preserve"> </w:t>
      </w:r>
      <w:r>
        <w:rPr>
          <w:color w:val="221F1F"/>
          <w:spacing w:val="-2"/>
          <w:sz w:val="20"/>
        </w:rPr>
        <w:t>Victim</w:t>
      </w:r>
      <w:r>
        <w:rPr>
          <w:color w:val="221F1F"/>
          <w:spacing w:val="-4"/>
          <w:sz w:val="20"/>
        </w:rPr>
        <w:t xml:space="preserve"> </w:t>
      </w:r>
      <w:proofErr w:type="spellStart"/>
      <w:r>
        <w:rPr>
          <w:color w:val="221F1F"/>
          <w:spacing w:val="-2"/>
          <w:sz w:val="20"/>
        </w:rPr>
        <w:t>Comparisation</w:t>
      </w:r>
      <w:proofErr w:type="spellEnd"/>
      <w:r>
        <w:rPr>
          <w:color w:val="221F1F"/>
          <w:sz w:val="20"/>
        </w:rPr>
        <w:t xml:space="preserve"> </w:t>
      </w:r>
      <w:r>
        <w:rPr>
          <w:color w:val="221F1F"/>
          <w:spacing w:val="-2"/>
          <w:sz w:val="20"/>
        </w:rPr>
        <w:t>scheme 30th</w:t>
      </w:r>
      <w:r>
        <w:rPr>
          <w:color w:val="221F1F"/>
          <w:spacing w:val="-5"/>
          <w:sz w:val="20"/>
        </w:rPr>
        <w:t xml:space="preserve"> </w:t>
      </w:r>
      <w:r>
        <w:rPr>
          <w:color w:val="221F1F"/>
          <w:spacing w:val="-2"/>
          <w:sz w:val="20"/>
        </w:rPr>
        <w:t>Nov</w:t>
      </w:r>
      <w:r>
        <w:rPr>
          <w:color w:val="221F1F"/>
          <w:sz w:val="20"/>
        </w:rPr>
        <w:t xml:space="preserve"> </w:t>
      </w:r>
      <w:r>
        <w:rPr>
          <w:color w:val="221F1F"/>
          <w:spacing w:val="-4"/>
          <w:sz w:val="20"/>
        </w:rPr>
        <w:t>2013.</w:t>
      </w:r>
    </w:p>
    <w:p w14:paraId="640FCCA8" w14:textId="77777777" w:rsidR="00F3095E" w:rsidRDefault="00000000">
      <w:pPr>
        <w:pStyle w:val="ListParagraph"/>
        <w:numPr>
          <w:ilvl w:val="0"/>
          <w:numId w:val="18"/>
        </w:numPr>
        <w:tabs>
          <w:tab w:val="left" w:pos="617"/>
        </w:tabs>
        <w:spacing w:before="99"/>
        <w:ind w:left="617" w:hanging="317"/>
        <w:rPr>
          <w:sz w:val="20"/>
        </w:rPr>
      </w:pPr>
      <w:r>
        <w:rPr>
          <w:color w:val="221F1F"/>
          <w:sz w:val="20"/>
        </w:rPr>
        <w:t>Criminal</w:t>
      </w:r>
      <w:r>
        <w:rPr>
          <w:color w:val="221F1F"/>
          <w:spacing w:val="-14"/>
          <w:sz w:val="20"/>
        </w:rPr>
        <w:t xml:space="preserve"> </w:t>
      </w:r>
      <w:r>
        <w:rPr>
          <w:color w:val="221F1F"/>
          <w:sz w:val="20"/>
        </w:rPr>
        <w:t>Law</w:t>
      </w:r>
      <w:r>
        <w:rPr>
          <w:color w:val="221F1F"/>
          <w:spacing w:val="-12"/>
          <w:sz w:val="20"/>
        </w:rPr>
        <w:t xml:space="preserve"> </w:t>
      </w:r>
      <w:r>
        <w:rPr>
          <w:color w:val="221F1F"/>
          <w:sz w:val="20"/>
        </w:rPr>
        <w:t>(Amendment)</w:t>
      </w:r>
      <w:r>
        <w:rPr>
          <w:color w:val="221F1F"/>
          <w:spacing w:val="-14"/>
          <w:sz w:val="20"/>
        </w:rPr>
        <w:t xml:space="preserve"> </w:t>
      </w:r>
      <w:r>
        <w:rPr>
          <w:color w:val="221F1F"/>
          <w:sz w:val="20"/>
        </w:rPr>
        <w:t>Act,</w:t>
      </w:r>
      <w:r>
        <w:rPr>
          <w:color w:val="221F1F"/>
          <w:spacing w:val="-11"/>
          <w:sz w:val="20"/>
        </w:rPr>
        <w:t xml:space="preserve"> </w:t>
      </w:r>
      <w:r>
        <w:rPr>
          <w:color w:val="221F1F"/>
          <w:spacing w:val="-4"/>
          <w:sz w:val="20"/>
        </w:rPr>
        <w:t>2013.</w:t>
      </w:r>
    </w:p>
    <w:p w14:paraId="4D2B2E55" w14:textId="77777777" w:rsidR="00F3095E" w:rsidRDefault="00000000">
      <w:pPr>
        <w:pStyle w:val="Heading3"/>
        <w:spacing w:before="177"/>
      </w:pPr>
      <w:r>
        <w:rPr>
          <w:color w:val="221F1F"/>
        </w:rPr>
        <w:t>Books</w:t>
      </w:r>
      <w:r>
        <w:rPr>
          <w:color w:val="221F1F"/>
          <w:spacing w:val="-9"/>
        </w:rPr>
        <w:t xml:space="preserve"> </w:t>
      </w:r>
      <w:r>
        <w:rPr>
          <w:color w:val="221F1F"/>
        </w:rPr>
        <w:t>for</w:t>
      </w:r>
      <w:r>
        <w:rPr>
          <w:color w:val="221F1F"/>
          <w:spacing w:val="-9"/>
        </w:rPr>
        <w:t xml:space="preserve"> </w:t>
      </w:r>
      <w:proofErr w:type="gramStart"/>
      <w:r>
        <w:rPr>
          <w:color w:val="221F1F"/>
        </w:rPr>
        <w:t>Reference</w:t>
      </w:r>
      <w:r>
        <w:rPr>
          <w:color w:val="221F1F"/>
          <w:spacing w:val="-10"/>
        </w:rPr>
        <w:t xml:space="preserve"> :</w:t>
      </w:r>
      <w:proofErr w:type="gramEnd"/>
    </w:p>
    <w:p w14:paraId="0C9D62E6" w14:textId="77777777" w:rsidR="00F3095E" w:rsidRDefault="00000000">
      <w:pPr>
        <w:pStyle w:val="ListParagraph"/>
        <w:numPr>
          <w:ilvl w:val="0"/>
          <w:numId w:val="17"/>
        </w:numPr>
        <w:tabs>
          <w:tab w:val="left" w:pos="616"/>
          <w:tab w:val="left" w:pos="619"/>
        </w:tabs>
        <w:spacing w:before="71" w:line="249" w:lineRule="auto"/>
        <w:ind w:right="405"/>
        <w:jc w:val="both"/>
        <w:rPr>
          <w:sz w:val="20"/>
        </w:rPr>
      </w:pPr>
      <w:r>
        <w:rPr>
          <w:color w:val="221F1F"/>
          <w:sz w:val="20"/>
        </w:rPr>
        <w:t>Sohoni’s</w:t>
      </w:r>
      <w:r>
        <w:rPr>
          <w:color w:val="221F1F"/>
          <w:spacing w:val="-9"/>
          <w:sz w:val="20"/>
        </w:rPr>
        <w:t xml:space="preserve"> </w:t>
      </w:r>
      <w:r>
        <w:rPr>
          <w:color w:val="221F1F"/>
          <w:sz w:val="20"/>
        </w:rPr>
        <w:t>The</w:t>
      </w:r>
      <w:r>
        <w:rPr>
          <w:color w:val="221F1F"/>
          <w:spacing w:val="-8"/>
          <w:sz w:val="20"/>
        </w:rPr>
        <w:t xml:space="preserve"> </w:t>
      </w:r>
      <w:r>
        <w:rPr>
          <w:color w:val="221F1F"/>
          <w:sz w:val="20"/>
        </w:rPr>
        <w:t>Code</w:t>
      </w:r>
      <w:r>
        <w:rPr>
          <w:color w:val="221F1F"/>
          <w:spacing w:val="-8"/>
          <w:sz w:val="20"/>
        </w:rPr>
        <w:t xml:space="preserve"> </w:t>
      </w:r>
      <w:r>
        <w:rPr>
          <w:color w:val="221F1F"/>
          <w:sz w:val="20"/>
        </w:rPr>
        <w:t>of</w:t>
      </w:r>
      <w:r>
        <w:rPr>
          <w:color w:val="221F1F"/>
          <w:spacing w:val="-8"/>
          <w:sz w:val="20"/>
        </w:rPr>
        <w:t xml:space="preserve"> </w:t>
      </w:r>
      <w:r>
        <w:rPr>
          <w:color w:val="221F1F"/>
          <w:sz w:val="20"/>
        </w:rPr>
        <w:t>Criminal</w:t>
      </w:r>
      <w:r>
        <w:rPr>
          <w:color w:val="221F1F"/>
          <w:spacing w:val="-6"/>
          <w:sz w:val="20"/>
        </w:rPr>
        <w:t xml:space="preserve"> </w:t>
      </w:r>
      <w:r>
        <w:rPr>
          <w:color w:val="221F1F"/>
          <w:sz w:val="20"/>
        </w:rPr>
        <w:t>Procedure,</w:t>
      </w:r>
      <w:r>
        <w:rPr>
          <w:color w:val="221F1F"/>
          <w:spacing w:val="-8"/>
          <w:sz w:val="20"/>
        </w:rPr>
        <w:t xml:space="preserve"> </w:t>
      </w:r>
      <w:r>
        <w:rPr>
          <w:color w:val="221F1F"/>
          <w:sz w:val="20"/>
        </w:rPr>
        <w:t>1973</w:t>
      </w:r>
      <w:r>
        <w:rPr>
          <w:color w:val="221F1F"/>
          <w:spacing w:val="-9"/>
          <w:sz w:val="20"/>
        </w:rPr>
        <w:t xml:space="preserve"> </w:t>
      </w:r>
      <w:r>
        <w:rPr>
          <w:color w:val="221F1F"/>
          <w:sz w:val="20"/>
        </w:rPr>
        <w:t>(5</w:t>
      </w:r>
      <w:r>
        <w:rPr>
          <w:color w:val="221F1F"/>
          <w:spacing w:val="-6"/>
          <w:sz w:val="20"/>
        </w:rPr>
        <w:t xml:space="preserve"> </w:t>
      </w:r>
      <w:r>
        <w:rPr>
          <w:color w:val="221F1F"/>
          <w:sz w:val="20"/>
        </w:rPr>
        <w:t xml:space="preserve">Volumes) </w:t>
      </w:r>
      <w:r>
        <w:rPr>
          <w:color w:val="221F1F"/>
          <w:spacing w:val="-2"/>
          <w:sz w:val="20"/>
        </w:rPr>
        <w:t>(Act</w:t>
      </w:r>
      <w:r>
        <w:rPr>
          <w:color w:val="221F1F"/>
          <w:spacing w:val="-12"/>
          <w:sz w:val="20"/>
        </w:rPr>
        <w:t xml:space="preserve"> </w:t>
      </w:r>
      <w:r>
        <w:rPr>
          <w:color w:val="221F1F"/>
          <w:spacing w:val="-2"/>
          <w:sz w:val="20"/>
        </w:rPr>
        <w:t>2</w:t>
      </w:r>
      <w:r>
        <w:rPr>
          <w:color w:val="221F1F"/>
          <w:spacing w:val="-12"/>
          <w:sz w:val="20"/>
        </w:rPr>
        <w:t xml:space="preserve"> </w:t>
      </w:r>
      <w:r>
        <w:rPr>
          <w:color w:val="221F1F"/>
          <w:spacing w:val="-2"/>
          <w:sz w:val="20"/>
        </w:rPr>
        <w:t>of</w:t>
      </w:r>
      <w:r>
        <w:rPr>
          <w:color w:val="221F1F"/>
          <w:spacing w:val="-10"/>
          <w:sz w:val="20"/>
        </w:rPr>
        <w:t xml:space="preserve"> </w:t>
      </w:r>
      <w:r>
        <w:rPr>
          <w:color w:val="221F1F"/>
          <w:spacing w:val="-2"/>
          <w:sz w:val="20"/>
        </w:rPr>
        <w:t>1974)</w:t>
      </w:r>
      <w:r>
        <w:rPr>
          <w:color w:val="221F1F"/>
          <w:spacing w:val="-10"/>
          <w:sz w:val="20"/>
        </w:rPr>
        <w:t xml:space="preserve"> </w:t>
      </w:r>
      <w:r>
        <w:rPr>
          <w:color w:val="221F1F"/>
          <w:spacing w:val="-2"/>
          <w:sz w:val="20"/>
        </w:rPr>
        <w:t>by</w:t>
      </w:r>
      <w:r>
        <w:rPr>
          <w:color w:val="221F1F"/>
          <w:spacing w:val="-12"/>
          <w:sz w:val="20"/>
        </w:rPr>
        <w:t xml:space="preserve"> </w:t>
      </w:r>
      <w:r>
        <w:rPr>
          <w:color w:val="221F1F"/>
          <w:spacing w:val="-2"/>
          <w:sz w:val="20"/>
        </w:rPr>
        <w:t>R.</w:t>
      </w:r>
      <w:r>
        <w:rPr>
          <w:color w:val="221F1F"/>
          <w:spacing w:val="-11"/>
          <w:sz w:val="20"/>
        </w:rPr>
        <w:t xml:space="preserve"> </w:t>
      </w:r>
      <w:proofErr w:type="spellStart"/>
      <w:r>
        <w:rPr>
          <w:color w:val="221F1F"/>
          <w:spacing w:val="-2"/>
          <w:sz w:val="20"/>
        </w:rPr>
        <w:t>Nagaratnam</w:t>
      </w:r>
      <w:proofErr w:type="spellEnd"/>
      <w:r>
        <w:rPr>
          <w:color w:val="221F1F"/>
          <w:spacing w:val="-2"/>
          <w:sz w:val="20"/>
        </w:rPr>
        <w:t>,</w:t>
      </w:r>
      <w:r>
        <w:rPr>
          <w:color w:val="221F1F"/>
          <w:spacing w:val="-11"/>
          <w:sz w:val="20"/>
        </w:rPr>
        <w:t xml:space="preserve"> </w:t>
      </w:r>
      <w:r>
        <w:rPr>
          <w:color w:val="221F1F"/>
          <w:spacing w:val="-2"/>
          <w:sz w:val="20"/>
        </w:rPr>
        <w:t>Advocate,</w:t>
      </w:r>
      <w:r>
        <w:rPr>
          <w:color w:val="221F1F"/>
          <w:spacing w:val="-11"/>
          <w:sz w:val="20"/>
        </w:rPr>
        <w:t xml:space="preserve"> </w:t>
      </w:r>
      <w:r>
        <w:rPr>
          <w:color w:val="221F1F"/>
          <w:spacing w:val="-2"/>
          <w:sz w:val="20"/>
        </w:rPr>
        <w:t>Published</w:t>
      </w:r>
      <w:r>
        <w:rPr>
          <w:color w:val="221F1F"/>
          <w:spacing w:val="-11"/>
          <w:sz w:val="20"/>
        </w:rPr>
        <w:t xml:space="preserve"> </w:t>
      </w:r>
      <w:r>
        <w:rPr>
          <w:color w:val="221F1F"/>
          <w:spacing w:val="-2"/>
          <w:sz w:val="20"/>
        </w:rPr>
        <w:t>by</w:t>
      </w:r>
      <w:r>
        <w:rPr>
          <w:color w:val="221F1F"/>
          <w:spacing w:val="-10"/>
          <w:sz w:val="20"/>
        </w:rPr>
        <w:t xml:space="preserve"> </w:t>
      </w:r>
      <w:r>
        <w:rPr>
          <w:color w:val="221F1F"/>
          <w:spacing w:val="-2"/>
          <w:sz w:val="20"/>
        </w:rPr>
        <w:t xml:space="preserve">the </w:t>
      </w:r>
      <w:r>
        <w:rPr>
          <w:color w:val="221F1F"/>
          <w:sz w:val="20"/>
        </w:rPr>
        <w:t>Law book Company (P) Ltd.</w:t>
      </w:r>
    </w:p>
    <w:p w14:paraId="0CE7DA3D" w14:textId="77777777" w:rsidR="00F3095E" w:rsidRDefault="00000000">
      <w:pPr>
        <w:pStyle w:val="ListParagraph"/>
        <w:numPr>
          <w:ilvl w:val="0"/>
          <w:numId w:val="17"/>
        </w:numPr>
        <w:tabs>
          <w:tab w:val="left" w:pos="616"/>
          <w:tab w:val="left" w:pos="619"/>
        </w:tabs>
        <w:spacing w:before="89" w:line="249" w:lineRule="auto"/>
        <w:ind w:right="417"/>
        <w:jc w:val="both"/>
        <w:rPr>
          <w:sz w:val="20"/>
        </w:rPr>
      </w:pPr>
      <w:r>
        <w:rPr>
          <w:color w:val="221F1F"/>
          <w:sz w:val="20"/>
        </w:rPr>
        <w:t>B. B. Mitra on the Code of Criminal Procedure, 1973 (2 Vol) Edited by S. R. Roy Judge, (Retd) High Court, Published by Kamal Law House 8/2, K.S. Roy Rd, Calcutta.</w:t>
      </w:r>
    </w:p>
    <w:p w14:paraId="35AC10FB" w14:textId="77777777" w:rsidR="00F3095E" w:rsidRDefault="00000000">
      <w:pPr>
        <w:pStyle w:val="ListParagraph"/>
        <w:numPr>
          <w:ilvl w:val="0"/>
          <w:numId w:val="17"/>
        </w:numPr>
        <w:tabs>
          <w:tab w:val="left" w:pos="617"/>
        </w:tabs>
        <w:spacing w:before="84"/>
        <w:ind w:left="617" w:hanging="317"/>
        <w:rPr>
          <w:sz w:val="20"/>
        </w:rPr>
      </w:pPr>
      <w:r>
        <w:rPr>
          <w:color w:val="221F1F"/>
          <w:sz w:val="20"/>
        </w:rPr>
        <w:t>Outlines</w:t>
      </w:r>
      <w:r>
        <w:rPr>
          <w:color w:val="221F1F"/>
          <w:spacing w:val="-6"/>
          <w:sz w:val="20"/>
        </w:rPr>
        <w:t xml:space="preserve"> </w:t>
      </w:r>
      <w:r>
        <w:rPr>
          <w:color w:val="221F1F"/>
          <w:sz w:val="20"/>
        </w:rPr>
        <w:t>of</w:t>
      </w:r>
      <w:r>
        <w:rPr>
          <w:color w:val="221F1F"/>
          <w:spacing w:val="-10"/>
          <w:sz w:val="20"/>
        </w:rPr>
        <w:t xml:space="preserve"> </w:t>
      </w:r>
      <w:r>
        <w:rPr>
          <w:color w:val="221F1F"/>
          <w:sz w:val="20"/>
        </w:rPr>
        <w:t>Criminal</w:t>
      </w:r>
      <w:r>
        <w:rPr>
          <w:color w:val="221F1F"/>
          <w:spacing w:val="-8"/>
          <w:sz w:val="20"/>
        </w:rPr>
        <w:t xml:space="preserve"> </w:t>
      </w:r>
      <w:r>
        <w:rPr>
          <w:color w:val="221F1F"/>
          <w:sz w:val="20"/>
        </w:rPr>
        <w:t>Procedure</w:t>
      </w:r>
      <w:r>
        <w:rPr>
          <w:color w:val="221F1F"/>
          <w:spacing w:val="41"/>
          <w:sz w:val="20"/>
        </w:rPr>
        <w:t xml:space="preserve"> </w:t>
      </w:r>
      <w:r>
        <w:rPr>
          <w:color w:val="221F1F"/>
          <w:sz w:val="20"/>
        </w:rPr>
        <w:t>-</w:t>
      </w:r>
      <w:r>
        <w:rPr>
          <w:color w:val="221F1F"/>
          <w:spacing w:val="38"/>
          <w:sz w:val="20"/>
        </w:rPr>
        <w:t xml:space="preserve"> </w:t>
      </w:r>
      <w:r>
        <w:rPr>
          <w:color w:val="221F1F"/>
          <w:sz w:val="20"/>
        </w:rPr>
        <w:t>R.</w:t>
      </w:r>
      <w:r>
        <w:rPr>
          <w:color w:val="221F1F"/>
          <w:spacing w:val="-7"/>
          <w:sz w:val="20"/>
        </w:rPr>
        <w:t xml:space="preserve"> </w:t>
      </w:r>
      <w:r>
        <w:rPr>
          <w:color w:val="221F1F"/>
          <w:sz w:val="20"/>
        </w:rPr>
        <w:t>V.</w:t>
      </w:r>
      <w:r>
        <w:rPr>
          <w:color w:val="221F1F"/>
          <w:spacing w:val="-6"/>
          <w:sz w:val="20"/>
        </w:rPr>
        <w:t xml:space="preserve"> </w:t>
      </w:r>
      <w:r>
        <w:rPr>
          <w:color w:val="221F1F"/>
          <w:spacing w:val="-2"/>
          <w:sz w:val="20"/>
        </w:rPr>
        <w:t>Kelkar.</w:t>
      </w:r>
    </w:p>
    <w:p w14:paraId="25143737" w14:textId="77777777" w:rsidR="00F3095E" w:rsidRDefault="00000000">
      <w:pPr>
        <w:pStyle w:val="ListParagraph"/>
        <w:numPr>
          <w:ilvl w:val="0"/>
          <w:numId w:val="17"/>
        </w:numPr>
        <w:tabs>
          <w:tab w:val="left" w:pos="617"/>
        </w:tabs>
        <w:spacing w:before="97"/>
        <w:ind w:left="617" w:hanging="317"/>
        <w:rPr>
          <w:sz w:val="20"/>
        </w:rPr>
      </w:pPr>
      <w:r>
        <w:rPr>
          <w:color w:val="221F1F"/>
          <w:sz w:val="20"/>
        </w:rPr>
        <w:t>The</w:t>
      </w:r>
      <w:r>
        <w:rPr>
          <w:color w:val="221F1F"/>
          <w:spacing w:val="-9"/>
          <w:sz w:val="20"/>
        </w:rPr>
        <w:t xml:space="preserve"> </w:t>
      </w:r>
      <w:r>
        <w:rPr>
          <w:color w:val="221F1F"/>
          <w:sz w:val="20"/>
        </w:rPr>
        <w:t>Code</w:t>
      </w:r>
      <w:r>
        <w:rPr>
          <w:color w:val="221F1F"/>
          <w:spacing w:val="-9"/>
          <w:sz w:val="20"/>
        </w:rPr>
        <w:t xml:space="preserve"> </w:t>
      </w:r>
      <w:r>
        <w:rPr>
          <w:color w:val="221F1F"/>
          <w:sz w:val="20"/>
        </w:rPr>
        <w:t>of</w:t>
      </w:r>
      <w:r>
        <w:rPr>
          <w:color w:val="221F1F"/>
          <w:spacing w:val="-7"/>
          <w:sz w:val="20"/>
        </w:rPr>
        <w:t xml:space="preserve"> </w:t>
      </w:r>
      <w:r>
        <w:rPr>
          <w:color w:val="221F1F"/>
          <w:sz w:val="20"/>
        </w:rPr>
        <w:t>Criminal</w:t>
      </w:r>
      <w:r>
        <w:rPr>
          <w:color w:val="221F1F"/>
          <w:spacing w:val="-6"/>
          <w:sz w:val="20"/>
        </w:rPr>
        <w:t xml:space="preserve"> </w:t>
      </w:r>
      <w:r>
        <w:rPr>
          <w:color w:val="221F1F"/>
          <w:sz w:val="20"/>
        </w:rPr>
        <w:t>Procedure,1973</w:t>
      </w:r>
      <w:r>
        <w:rPr>
          <w:color w:val="221F1F"/>
          <w:spacing w:val="-5"/>
          <w:sz w:val="20"/>
        </w:rPr>
        <w:t xml:space="preserve"> </w:t>
      </w:r>
      <w:r>
        <w:rPr>
          <w:color w:val="221F1F"/>
          <w:sz w:val="20"/>
        </w:rPr>
        <w:t>-</w:t>
      </w:r>
      <w:r>
        <w:rPr>
          <w:color w:val="221F1F"/>
          <w:spacing w:val="42"/>
          <w:sz w:val="20"/>
        </w:rPr>
        <w:t xml:space="preserve"> </w:t>
      </w:r>
      <w:proofErr w:type="spellStart"/>
      <w:r>
        <w:rPr>
          <w:color w:val="221F1F"/>
          <w:spacing w:val="-2"/>
          <w:sz w:val="20"/>
        </w:rPr>
        <w:t>Ratanlal</w:t>
      </w:r>
      <w:proofErr w:type="spellEnd"/>
    </w:p>
    <w:p w14:paraId="1396FE24" w14:textId="77777777" w:rsidR="00F3095E" w:rsidRDefault="00000000">
      <w:pPr>
        <w:pStyle w:val="ListParagraph"/>
        <w:numPr>
          <w:ilvl w:val="0"/>
          <w:numId w:val="17"/>
        </w:numPr>
        <w:tabs>
          <w:tab w:val="left" w:pos="617"/>
        </w:tabs>
        <w:spacing w:before="96"/>
        <w:ind w:left="617" w:hanging="317"/>
        <w:rPr>
          <w:sz w:val="20"/>
        </w:rPr>
      </w:pPr>
      <w:r>
        <w:rPr>
          <w:color w:val="221F1F"/>
          <w:sz w:val="20"/>
        </w:rPr>
        <w:t>Criminal</w:t>
      </w:r>
      <w:r>
        <w:rPr>
          <w:color w:val="221F1F"/>
          <w:spacing w:val="-9"/>
          <w:sz w:val="20"/>
        </w:rPr>
        <w:t xml:space="preserve"> </w:t>
      </w:r>
      <w:r>
        <w:rPr>
          <w:color w:val="221F1F"/>
          <w:sz w:val="20"/>
        </w:rPr>
        <w:t>Procedure</w:t>
      </w:r>
      <w:r>
        <w:rPr>
          <w:color w:val="221F1F"/>
          <w:spacing w:val="-8"/>
          <w:sz w:val="20"/>
        </w:rPr>
        <w:t xml:space="preserve"> </w:t>
      </w:r>
      <w:r>
        <w:rPr>
          <w:color w:val="221F1F"/>
          <w:sz w:val="20"/>
        </w:rPr>
        <w:t>Code,</w:t>
      </w:r>
      <w:r>
        <w:rPr>
          <w:color w:val="221F1F"/>
          <w:spacing w:val="-6"/>
          <w:sz w:val="20"/>
        </w:rPr>
        <w:t xml:space="preserve"> </w:t>
      </w:r>
      <w:r>
        <w:rPr>
          <w:color w:val="221F1F"/>
          <w:sz w:val="20"/>
        </w:rPr>
        <w:t>1973</w:t>
      </w:r>
      <w:r>
        <w:rPr>
          <w:color w:val="221F1F"/>
          <w:spacing w:val="41"/>
          <w:sz w:val="20"/>
        </w:rPr>
        <w:t xml:space="preserve"> </w:t>
      </w:r>
      <w:r>
        <w:rPr>
          <w:color w:val="221F1F"/>
          <w:sz w:val="20"/>
        </w:rPr>
        <w:t>-</w:t>
      </w:r>
      <w:r>
        <w:rPr>
          <w:color w:val="221F1F"/>
          <w:spacing w:val="40"/>
          <w:sz w:val="20"/>
        </w:rPr>
        <w:t xml:space="preserve"> </w:t>
      </w:r>
      <w:r>
        <w:rPr>
          <w:color w:val="221F1F"/>
          <w:sz w:val="20"/>
        </w:rPr>
        <w:t>Durga</w:t>
      </w:r>
      <w:r>
        <w:rPr>
          <w:color w:val="221F1F"/>
          <w:spacing w:val="-9"/>
          <w:sz w:val="20"/>
        </w:rPr>
        <w:t xml:space="preserve"> </w:t>
      </w:r>
      <w:r>
        <w:rPr>
          <w:color w:val="221F1F"/>
          <w:sz w:val="20"/>
        </w:rPr>
        <w:t>Das</w:t>
      </w:r>
      <w:r>
        <w:rPr>
          <w:color w:val="221F1F"/>
          <w:spacing w:val="-6"/>
          <w:sz w:val="20"/>
        </w:rPr>
        <w:t xml:space="preserve"> </w:t>
      </w:r>
      <w:r>
        <w:rPr>
          <w:color w:val="221F1F"/>
          <w:spacing w:val="-4"/>
          <w:sz w:val="20"/>
        </w:rPr>
        <w:t>Basu.</w:t>
      </w:r>
    </w:p>
    <w:p w14:paraId="22A077A8" w14:textId="77777777" w:rsidR="00F3095E" w:rsidRDefault="00000000">
      <w:pPr>
        <w:pStyle w:val="ListParagraph"/>
        <w:numPr>
          <w:ilvl w:val="0"/>
          <w:numId w:val="17"/>
        </w:numPr>
        <w:tabs>
          <w:tab w:val="left" w:pos="614"/>
          <w:tab w:val="left" w:pos="619"/>
        </w:tabs>
        <w:spacing w:before="96" w:line="249" w:lineRule="auto"/>
        <w:ind w:right="406"/>
        <w:jc w:val="both"/>
        <w:rPr>
          <w:sz w:val="20"/>
        </w:rPr>
      </w:pPr>
      <w:r>
        <w:rPr>
          <w:color w:val="221F1F"/>
          <w:spacing w:val="-4"/>
          <w:sz w:val="20"/>
        </w:rPr>
        <w:t>The</w:t>
      </w:r>
      <w:r>
        <w:rPr>
          <w:color w:val="221F1F"/>
          <w:spacing w:val="-10"/>
          <w:sz w:val="20"/>
        </w:rPr>
        <w:t xml:space="preserve"> </w:t>
      </w:r>
      <w:r>
        <w:rPr>
          <w:color w:val="221F1F"/>
          <w:spacing w:val="-4"/>
          <w:sz w:val="20"/>
        </w:rPr>
        <w:t>Juvenile</w:t>
      </w:r>
      <w:r>
        <w:rPr>
          <w:color w:val="221F1F"/>
          <w:spacing w:val="-10"/>
          <w:sz w:val="20"/>
        </w:rPr>
        <w:t xml:space="preserve"> </w:t>
      </w:r>
      <w:r>
        <w:rPr>
          <w:color w:val="221F1F"/>
          <w:spacing w:val="-4"/>
          <w:sz w:val="20"/>
        </w:rPr>
        <w:t>Justice</w:t>
      </w:r>
      <w:r>
        <w:rPr>
          <w:color w:val="221F1F"/>
          <w:spacing w:val="-10"/>
          <w:sz w:val="20"/>
        </w:rPr>
        <w:t xml:space="preserve"> </w:t>
      </w:r>
      <w:r>
        <w:rPr>
          <w:color w:val="221F1F"/>
          <w:spacing w:val="-4"/>
          <w:sz w:val="20"/>
        </w:rPr>
        <w:t>Act,</w:t>
      </w:r>
      <w:r>
        <w:rPr>
          <w:color w:val="221F1F"/>
          <w:spacing w:val="-10"/>
          <w:sz w:val="20"/>
        </w:rPr>
        <w:t xml:space="preserve"> </w:t>
      </w:r>
      <w:r>
        <w:rPr>
          <w:color w:val="221F1F"/>
          <w:spacing w:val="-4"/>
          <w:sz w:val="20"/>
        </w:rPr>
        <w:t>1986</w:t>
      </w:r>
      <w:r>
        <w:rPr>
          <w:color w:val="221F1F"/>
          <w:spacing w:val="-10"/>
          <w:sz w:val="20"/>
        </w:rPr>
        <w:t xml:space="preserve"> </w:t>
      </w:r>
      <w:r>
        <w:rPr>
          <w:color w:val="221F1F"/>
          <w:spacing w:val="-4"/>
          <w:sz w:val="20"/>
        </w:rPr>
        <w:t>with</w:t>
      </w:r>
      <w:r>
        <w:rPr>
          <w:color w:val="221F1F"/>
          <w:spacing w:val="-10"/>
          <w:sz w:val="20"/>
        </w:rPr>
        <w:t xml:space="preserve"> </w:t>
      </w:r>
      <w:r>
        <w:rPr>
          <w:color w:val="221F1F"/>
          <w:spacing w:val="-4"/>
          <w:sz w:val="20"/>
        </w:rPr>
        <w:t>important</w:t>
      </w:r>
      <w:r>
        <w:rPr>
          <w:color w:val="221F1F"/>
          <w:spacing w:val="-10"/>
          <w:sz w:val="20"/>
        </w:rPr>
        <w:t xml:space="preserve"> </w:t>
      </w:r>
      <w:proofErr w:type="gramStart"/>
      <w:r>
        <w:rPr>
          <w:color w:val="221F1F"/>
          <w:spacing w:val="-4"/>
          <w:sz w:val="20"/>
        </w:rPr>
        <w:t>Judgements(</w:t>
      </w:r>
      <w:proofErr w:type="gramEnd"/>
      <w:r>
        <w:rPr>
          <w:color w:val="221F1F"/>
          <w:spacing w:val="-4"/>
          <w:sz w:val="20"/>
        </w:rPr>
        <w:t xml:space="preserve">Acts </w:t>
      </w:r>
      <w:r>
        <w:rPr>
          <w:color w:val="221F1F"/>
          <w:sz w:val="20"/>
        </w:rPr>
        <w:t>53</w:t>
      </w:r>
      <w:r>
        <w:rPr>
          <w:color w:val="221F1F"/>
          <w:spacing w:val="-14"/>
          <w:sz w:val="20"/>
        </w:rPr>
        <w:t xml:space="preserve"> </w:t>
      </w:r>
      <w:r>
        <w:rPr>
          <w:color w:val="221F1F"/>
          <w:sz w:val="20"/>
        </w:rPr>
        <w:t>of</w:t>
      </w:r>
      <w:r>
        <w:rPr>
          <w:color w:val="221F1F"/>
          <w:spacing w:val="-14"/>
          <w:sz w:val="20"/>
        </w:rPr>
        <w:t xml:space="preserve"> </w:t>
      </w:r>
      <w:r>
        <w:rPr>
          <w:color w:val="221F1F"/>
          <w:sz w:val="20"/>
        </w:rPr>
        <w:t>1986)</w:t>
      </w:r>
      <w:r>
        <w:rPr>
          <w:color w:val="221F1F"/>
          <w:spacing w:val="-14"/>
          <w:sz w:val="20"/>
        </w:rPr>
        <w:t xml:space="preserve"> </w:t>
      </w:r>
      <w:r>
        <w:rPr>
          <w:color w:val="221F1F"/>
          <w:sz w:val="20"/>
        </w:rPr>
        <w:t>by</w:t>
      </w:r>
      <w:r>
        <w:rPr>
          <w:color w:val="221F1F"/>
          <w:spacing w:val="-14"/>
          <w:sz w:val="20"/>
        </w:rPr>
        <w:t xml:space="preserve"> </w:t>
      </w:r>
      <w:r>
        <w:rPr>
          <w:color w:val="221F1F"/>
          <w:sz w:val="20"/>
        </w:rPr>
        <w:t>Dr.</w:t>
      </w:r>
      <w:r>
        <w:rPr>
          <w:color w:val="221F1F"/>
          <w:spacing w:val="-14"/>
          <w:sz w:val="20"/>
        </w:rPr>
        <w:t xml:space="preserve"> </w:t>
      </w:r>
      <w:r>
        <w:rPr>
          <w:color w:val="221F1F"/>
          <w:sz w:val="20"/>
        </w:rPr>
        <w:t>S.</w:t>
      </w:r>
      <w:r>
        <w:rPr>
          <w:color w:val="221F1F"/>
          <w:spacing w:val="-14"/>
          <w:sz w:val="20"/>
        </w:rPr>
        <w:t xml:space="preserve"> </w:t>
      </w:r>
      <w:r>
        <w:rPr>
          <w:color w:val="221F1F"/>
          <w:sz w:val="20"/>
        </w:rPr>
        <w:t>K.</w:t>
      </w:r>
      <w:r>
        <w:rPr>
          <w:color w:val="221F1F"/>
          <w:spacing w:val="-14"/>
          <w:sz w:val="20"/>
        </w:rPr>
        <w:t xml:space="preserve"> </w:t>
      </w:r>
      <w:r>
        <w:rPr>
          <w:color w:val="221F1F"/>
          <w:sz w:val="20"/>
        </w:rPr>
        <w:t>Awasthi,</w:t>
      </w:r>
      <w:r>
        <w:rPr>
          <w:color w:val="221F1F"/>
          <w:spacing w:val="-14"/>
          <w:sz w:val="20"/>
        </w:rPr>
        <w:t xml:space="preserve"> </w:t>
      </w:r>
      <w:r>
        <w:rPr>
          <w:color w:val="221F1F"/>
          <w:sz w:val="20"/>
        </w:rPr>
        <w:t>Advocate,</w:t>
      </w:r>
      <w:r>
        <w:rPr>
          <w:color w:val="221F1F"/>
          <w:spacing w:val="-14"/>
          <w:sz w:val="20"/>
        </w:rPr>
        <w:t xml:space="preserve"> </w:t>
      </w:r>
      <w:r>
        <w:rPr>
          <w:color w:val="221F1F"/>
          <w:sz w:val="20"/>
        </w:rPr>
        <w:t>Published</w:t>
      </w:r>
      <w:r>
        <w:rPr>
          <w:color w:val="221F1F"/>
          <w:spacing w:val="-11"/>
          <w:sz w:val="20"/>
        </w:rPr>
        <w:t xml:space="preserve"> </w:t>
      </w:r>
      <w:r>
        <w:rPr>
          <w:color w:val="221F1F"/>
          <w:sz w:val="20"/>
        </w:rPr>
        <w:t>by</w:t>
      </w:r>
      <w:r>
        <w:rPr>
          <w:color w:val="221F1F"/>
          <w:spacing w:val="-13"/>
          <w:sz w:val="20"/>
        </w:rPr>
        <w:t xml:space="preserve"> </w:t>
      </w:r>
      <w:r>
        <w:rPr>
          <w:color w:val="221F1F"/>
          <w:sz w:val="20"/>
        </w:rPr>
        <w:t xml:space="preserve">Law vision 971/1, </w:t>
      </w:r>
      <w:proofErr w:type="spellStart"/>
      <w:r>
        <w:rPr>
          <w:color w:val="221F1F"/>
          <w:sz w:val="20"/>
        </w:rPr>
        <w:t>Tulsipur</w:t>
      </w:r>
      <w:proofErr w:type="spellEnd"/>
      <w:r>
        <w:rPr>
          <w:color w:val="221F1F"/>
          <w:sz w:val="20"/>
        </w:rPr>
        <w:t>,</w:t>
      </w:r>
      <w:r>
        <w:rPr>
          <w:color w:val="221F1F"/>
          <w:spacing w:val="40"/>
          <w:sz w:val="20"/>
        </w:rPr>
        <w:t xml:space="preserve"> </w:t>
      </w:r>
      <w:r>
        <w:rPr>
          <w:color w:val="221F1F"/>
          <w:sz w:val="20"/>
        </w:rPr>
        <w:t>Allahabad -211003</w:t>
      </w:r>
    </w:p>
    <w:p w14:paraId="011B33F0" w14:textId="77777777" w:rsidR="00F3095E" w:rsidRDefault="00000000">
      <w:pPr>
        <w:pStyle w:val="ListParagraph"/>
        <w:numPr>
          <w:ilvl w:val="0"/>
          <w:numId w:val="17"/>
        </w:numPr>
        <w:tabs>
          <w:tab w:val="left" w:pos="675"/>
        </w:tabs>
        <w:spacing w:before="87"/>
        <w:ind w:left="675" w:hanging="375"/>
        <w:jc w:val="both"/>
        <w:rPr>
          <w:sz w:val="20"/>
        </w:rPr>
      </w:pPr>
      <w:r>
        <w:rPr>
          <w:color w:val="221F1F"/>
          <w:sz w:val="20"/>
        </w:rPr>
        <w:t>Juvenile</w:t>
      </w:r>
      <w:r>
        <w:rPr>
          <w:color w:val="221F1F"/>
          <w:spacing w:val="-4"/>
          <w:sz w:val="20"/>
        </w:rPr>
        <w:t xml:space="preserve"> </w:t>
      </w:r>
      <w:r>
        <w:rPr>
          <w:color w:val="221F1F"/>
          <w:sz w:val="20"/>
        </w:rPr>
        <w:t>Justice</w:t>
      </w:r>
      <w:r>
        <w:rPr>
          <w:color w:val="221F1F"/>
          <w:spacing w:val="-12"/>
          <w:sz w:val="20"/>
        </w:rPr>
        <w:t xml:space="preserve"> </w:t>
      </w:r>
      <w:r>
        <w:rPr>
          <w:color w:val="221F1F"/>
          <w:sz w:val="20"/>
        </w:rPr>
        <w:t>Act.</w:t>
      </w:r>
      <w:r>
        <w:rPr>
          <w:color w:val="221F1F"/>
          <w:spacing w:val="73"/>
          <w:w w:val="150"/>
          <w:sz w:val="20"/>
        </w:rPr>
        <w:t xml:space="preserve"> </w:t>
      </w:r>
      <w:r>
        <w:rPr>
          <w:color w:val="221F1F"/>
          <w:sz w:val="20"/>
        </w:rPr>
        <w:t>-</w:t>
      </w:r>
      <w:r>
        <w:rPr>
          <w:color w:val="221F1F"/>
          <w:spacing w:val="51"/>
          <w:sz w:val="20"/>
        </w:rPr>
        <w:t xml:space="preserve"> </w:t>
      </w:r>
      <w:r>
        <w:rPr>
          <w:color w:val="221F1F"/>
          <w:sz w:val="20"/>
        </w:rPr>
        <w:t>S.</w:t>
      </w:r>
      <w:r>
        <w:rPr>
          <w:color w:val="221F1F"/>
          <w:spacing w:val="-1"/>
          <w:sz w:val="20"/>
        </w:rPr>
        <w:t xml:space="preserve"> </w:t>
      </w:r>
      <w:r>
        <w:rPr>
          <w:color w:val="221F1F"/>
          <w:spacing w:val="-2"/>
          <w:sz w:val="20"/>
        </w:rPr>
        <w:t>Sambandam.</w:t>
      </w:r>
    </w:p>
    <w:p w14:paraId="0BA431BE" w14:textId="77777777" w:rsidR="00F3095E" w:rsidRDefault="00F3095E">
      <w:pPr>
        <w:pStyle w:val="BodyText"/>
        <w:spacing w:before="3"/>
      </w:pPr>
    </w:p>
    <w:p w14:paraId="3514F84D" w14:textId="77777777" w:rsidR="00F3095E" w:rsidRDefault="00000000">
      <w:pPr>
        <w:ind w:left="2" w:right="352"/>
        <w:jc w:val="center"/>
        <w:rPr>
          <w:sz w:val="30"/>
        </w:rPr>
      </w:pPr>
      <w:r>
        <w:rPr>
          <w:color w:val="221F1F"/>
          <w:spacing w:val="-2"/>
          <w:sz w:val="30"/>
        </w:rPr>
        <w:t>************</w:t>
      </w:r>
    </w:p>
    <w:p w14:paraId="008682BF" w14:textId="77777777" w:rsidR="00F3095E" w:rsidRDefault="00F3095E">
      <w:pPr>
        <w:jc w:val="center"/>
        <w:rPr>
          <w:sz w:val="30"/>
        </w:rPr>
        <w:sectPr w:rsidR="00F3095E">
          <w:footerReference w:type="default" r:id="rId32"/>
          <w:pgSz w:w="15840" w:h="12240" w:orient="landscape"/>
          <w:pgMar w:top="760" w:right="720" w:bottom="1080" w:left="1080" w:header="0" w:footer="895" w:gutter="0"/>
          <w:cols w:num="2" w:space="720" w:equalWidth="0">
            <w:col w:w="6016" w:space="1639"/>
            <w:col w:w="6385"/>
          </w:cols>
        </w:sectPr>
      </w:pPr>
    </w:p>
    <w:p w14:paraId="70935546" w14:textId="77777777" w:rsidR="001E6092" w:rsidRPr="00D6567B" w:rsidRDefault="001E6092" w:rsidP="001E6092">
      <w:pPr>
        <w:spacing w:after="160" w:line="278" w:lineRule="auto"/>
        <w:jc w:val="both"/>
        <w:rPr>
          <w:rFonts w:ascii="Times New Roman" w:hAnsi="Times New Roman" w:cs="Times New Roman"/>
          <w:b/>
          <w:bCs/>
        </w:rPr>
      </w:pPr>
      <w:r w:rsidRPr="005421D0">
        <w:rPr>
          <w:rFonts w:ascii="Times New Roman" w:hAnsi="Times New Roman" w:cs="Times New Roman"/>
          <w:b/>
          <w:bCs/>
        </w:rPr>
        <w:lastRenderedPageBreak/>
        <w:t xml:space="preserve">                                      </w:t>
      </w:r>
      <w:r w:rsidRPr="00D6567B">
        <w:rPr>
          <w:rFonts w:ascii="Times New Roman" w:hAnsi="Times New Roman" w:cs="Times New Roman"/>
          <w:b/>
          <w:bCs/>
        </w:rPr>
        <w:t>THE BHARATIYA NAGARIK SURAKSHA SANHITA </w:t>
      </w:r>
    </w:p>
    <w:p w14:paraId="5F3B5796"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Objectives of the Course: </w:t>
      </w:r>
    </w:p>
    <w:p w14:paraId="029C0AC2"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i/>
          <w:iCs/>
        </w:rPr>
        <w:t xml:space="preserve">  The </w:t>
      </w:r>
      <w:r w:rsidRPr="00D6567B">
        <w:rPr>
          <w:rFonts w:ascii="Times New Roman" w:hAnsi="Times New Roman" w:cs="Times New Roman"/>
        </w:rPr>
        <w:t xml:space="preserve">criminal </w:t>
      </w:r>
      <w:r w:rsidRPr="00D6567B">
        <w:rPr>
          <w:rFonts w:ascii="Times New Roman" w:hAnsi="Times New Roman" w:cs="Times New Roman"/>
          <w:i/>
          <w:iCs/>
        </w:rPr>
        <w:t>procedural code</w:t>
      </w:r>
      <w:r w:rsidRPr="00D6567B">
        <w:rPr>
          <w:rFonts w:ascii="Times New Roman" w:hAnsi="Times New Roman" w:cs="Times New Roman"/>
        </w:rPr>
        <w:t xml:space="preserve">, 1973 a </w:t>
      </w:r>
      <w:r w:rsidRPr="00D6567B">
        <w:rPr>
          <w:rFonts w:ascii="Times New Roman" w:hAnsi="Times New Roman" w:cs="Times New Roman"/>
          <w:i/>
          <w:iCs/>
        </w:rPr>
        <w:t xml:space="preserve">significant piece of legislation </w:t>
      </w:r>
      <w:r w:rsidRPr="00D6567B">
        <w:rPr>
          <w:rFonts w:ascii="Times New Roman" w:hAnsi="Times New Roman" w:cs="Times New Roman"/>
        </w:rPr>
        <w:t xml:space="preserve">in India </w:t>
      </w:r>
      <w:r w:rsidRPr="00D6567B">
        <w:rPr>
          <w:rFonts w:ascii="Times New Roman" w:hAnsi="Times New Roman" w:cs="Times New Roman"/>
          <w:i/>
          <w:iCs/>
        </w:rPr>
        <w:t xml:space="preserve">as </w:t>
      </w:r>
      <w:r w:rsidRPr="00D6567B">
        <w:rPr>
          <w:rFonts w:ascii="Times New Roman" w:hAnsi="Times New Roman" w:cs="Times New Roman"/>
        </w:rPr>
        <w:t xml:space="preserve">it </w:t>
      </w:r>
      <w:r w:rsidRPr="00D6567B">
        <w:rPr>
          <w:rFonts w:ascii="Times New Roman" w:hAnsi="Times New Roman" w:cs="Times New Roman"/>
          <w:i/>
          <w:iCs/>
        </w:rPr>
        <w:t>lays down the procedural laws that govern criminal proceedings in the country</w:t>
      </w:r>
      <w:r w:rsidRPr="00D6567B">
        <w:rPr>
          <w:rFonts w:ascii="Times New Roman" w:hAnsi="Times New Roman" w:cs="Times New Roman"/>
        </w:rPr>
        <w:t xml:space="preserve">. </w:t>
      </w:r>
      <w:r w:rsidRPr="00D6567B">
        <w:rPr>
          <w:rFonts w:ascii="Times New Roman" w:hAnsi="Times New Roman" w:cs="Times New Roman"/>
          <w:i/>
          <w:iCs/>
        </w:rPr>
        <w:t xml:space="preserve">It serves as the backbone </w:t>
      </w:r>
      <w:r w:rsidRPr="00D6567B">
        <w:rPr>
          <w:rFonts w:ascii="Times New Roman" w:hAnsi="Times New Roman" w:cs="Times New Roman"/>
        </w:rPr>
        <w:t xml:space="preserve">of </w:t>
      </w:r>
      <w:r w:rsidRPr="00D6567B">
        <w:rPr>
          <w:rFonts w:ascii="Times New Roman" w:hAnsi="Times New Roman" w:cs="Times New Roman"/>
          <w:i/>
          <w:iCs/>
        </w:rPr>
        <w:t xml:space="preserve">the criminal justice system in India and ensures that the legal process is fair, transparent, and consistent Bhartiya Nagarik Suraksha Sanhita, 2023 (BNSS) is one of the three criminal law bills introduced by the Union Government </w:t>
      </w:r>
      <w:r w:rsidRPr="00D6567B">
        <w:rPr>
          <w:rFonts w:ascii="Times New Roman" w:hAnsi="Times New Roman" w:cs="Times New Roman"/>
        </w:rPr>
        <w:t xml:space="preserve">to </w:t>
      </w:r>
      <w:r w:rsidRPr="00D6567B">
        <w:rPr>
          <w:rFonts w:ascii="Times New Roman" w:hAnsi="Times New Roman" w:cs="Times New Roman"/>
          <w:i/>
          <w:iCs/>
        </w:rPr>
        <w:t xml:space="preserve">replace the Criminal Procedure Code, 1973 (CrPC). BNSS was passed </w:t>
      </w:r>
      <w:r w:rsidRPr="00D6567B">
        <w:rPr>
          <w:rFonts w:ascii="Times New Roman" w:hAnsi="Times New Roman" w:cs="Times New Roman"/>
        </w:rPr>
        <w:t xml:space="preserve">in </w:t>
      </w:r>
      <w:r w:rsidRPr="00D6567B">
        <w:rPr>
          <w:rFonts w:ascii="Times New Roman" w:hAnsi="Times New Roman" w:cs="Times New Roman"/>
          <w:i/>
          <w:iCs/>
        </w:rPr>
        <w:t xml:space="preserve">Lok Sabha on 20th December 2023 and </w:t>
      </w:r>
      <w:r w:rsidRPr="00D6567B">
        <w:rPr>
          <w:rFonts w:ascii="Times New Roman" w:hAnsi="Times New Roman" w:cs="Times New Roman"/>
        </w:rPr>
        <w:t xml:space="preserve">in </w:t>
      </w:r>
      <w:r w:rsidRPr="00D6567B">
        <w:rPr>
          <w:rFonts w:ascii="Times New Roman" w:hAnsi="Times New Roman" w:cs="Times New Roman"/>
          <w:i/>
          <w:iCs/>
        </w:rPr>
        <w:t>Rajya Sabha on 21st December 2023. On 25th December 2023, the President gave her assent to the three new criminal code bills</w:t>
      </w:r>
      <w:r w:rsidRPr="00D6567B">
        <w:rPr>
          <w:rFonts w:ascii="Times New Roman" w:hAnsi="Times New Roman" w:cs="Times New Roman"/>
        </w:rPr>
        <w:t xml:space="preserve">. </w:t>
      </w:r>
      <w:r w:rsidRPr="00D6567B">
        <w:rPr>
          <w:rFonts w:ascii="Times New Roman" w:hAnsi="Times New Roman" w:cs="Times New Roman"/>
          <w:i/>
          <w:iCs/>
        </w:rPr>
        <w:t xml:space="preserve">The BNSS aims to establish </w:t>
      </w:r>
      <w:r w:rsidRPr="00D6567B">
        <w:rPr>
          <w:rFonts w:ascii="Times New Roman" w:hAnsi="Times New Roman" w:cs="Times New Roman"/>
        </w:rPr>
        <w:t xml:space="preserve">a </w:t>
      </w:r>
      <w:r w:rsidRPr="00D6567B">
        <w:rPr>
          <w:rFonts w:ascii="Times New Roman" w:hAnsi="Times New Roman" w:cs="Times New Roman"/>
          <w:i/>
          <w:iCs/>
        </w:rPr>
        <w:t xml:space="preserve">justice system that has a greater contribution to tackle the </w:t>
      </w:r>
      <w:r w:rsidRPr="00D6567B">
        <w:rPr>
          <w:rFonts w:ascii="Times New Roman" w:hAnsi="Times New Roman" w:cs="Times New Roman"/>
        </w:rPr>
        <w:t xml:space="preserve">ongoing </w:t>
      </w:r>
      <w:r w:rsidRPr="00D6567B">
        <w:rPr>
          <w:rFonts w:ascii="Times New Roman" w:hAnsi="Times New Roman" w:cs="Times New Roman"/>
          <w:i/>
          <w:iCs/>
        </w:rPr>
        <w:t>challenges of complex procedures</w:t>
      </w:r>
      <w:r w:rsidRPr="00D6567B">
        <w:rPr>
          <w:rFonts w:ascii="Times New Roman" w:hAnsi="Times New Roman" w:cs="Times New Roman"/>
        </w:rPr>
        <w:t xml:space="preserve">, </w:t>
      </w:r>
      <w:r w:rsidRPr="00D6567B">
        <w:rPr>
          <w:rFonts w:ascii="Times New Roman" w:hAnsi="Times New Roman" w:cs="Times New Roman"/>
          <w:i/>
          <w:iCs/>
        </w:rPr>
        <w:t>case pendency, low conviction rates, lack of technology adoption, and delayed justice delivery</w:t>
      </w:r>
      <w:r w:rsidRPr="00D6567B">
        <w:rPr>
          <w:rFonts w:ascii="Times New Roman" w:hAnsi="Times New Roman" w:cs="Times New Roman"/>
        </w:rPr>
        <w:t xml:space="preserve">. </w:t>
      </w:r>
      <w:r w:rsidRPr="00D6567B">
        <w:rPr>
          <w:rFonts w:ascii="Times New Roman" w:hAnsi="Times New Roman" w:cs="Times New Roman"/>
          <w:i/>
          <w:iCs/>
        </w:rPr>
        <w:t xml:space="preserve">The </w:t>
      </w:r>
      <w:proofErr w:type="spellStart"/>
      <w:r w:rsidRPr="00D6567B">
        <w:rPr>
          <w:rFonts w:ascii="Times New Roman" w:hAnsi="Times New Roman" w:cs="Times New Roman"/>
          <w:i/>
          <w:iCs/>
        </w:rPr>
        <w:t>sanhita</w:t>
      </w:r>
      <w:proofErr w:type="spellEnd"/>
      <w:r w:rsidRPr="00D6567B">
        <w:rPr>
          <w:rFonts w:ascii="Times New Roman" w:hAnsi="Times New Roman" w:cs="Times New Roman"/>
          <w:i/>
          <w:iCs/>
        </w:rPr>
        <w:t xml:space="preserve"> has </w:t>
      </w:r>
      <w:proofErr w:type="spellStart"/>
      <w:r w:rsidRPr="00D6567B">
        <w:rPr>
          <w:rFonts w:ascii="Times New Roman" w:hAnsi="Times New Roman" w:cs="Times New Roman"/>
          <w:i/>
          <w:iCs/>
        </w:rPr>
        <w:t>uphelded</w:t>
      </w:r>
      <w:proofErr w:type="spellEnd"/>
      <w:r w:rsidRPr="00D6567B">
        <w:rPr>
          <w:rFonts w:ascii="Times New Roman" w:hAnsi="Times New Roman" w:cs="Times New Roman"/>
          <w:i/>
          <w:iCs/>
        </w:rPr>
        <w:t xml:space="preserve"> the </w:t>
      </w:r>
      <w:r w:rsidRPr="00D6567B">
        <w:rPr>
          <w:rFonts w:ascii="Times New Roman" w:hAnsi="Times New Roman" w:cs="Times New Roman"/>
        </w:rPr>
        <w:t xml:space="preserve">same </w:t>
      </w:r>
      <w:r w:rsidRPr="00D6567B">
        <w:rPr>
          <w:rFonts w:ascii="Times New Roman" w:hAnsi="Times New Roman" w:cs="Times New Roman"/>
          <w:i/>
          <w:iCs/>
        </w:rPr>
        <w:t xml:space="preserve">procedural and protective mechanisms entrusted </w:t>
      </w:r>
      <w:r w:rsidRPr="00D6567B">
        <w:rPr>
          <w:rFonts w:ascii="Times New Roman" w:hAnsi="Times New Roman" w:cs="Times New Roman"/>
        </w:rPr>
        <w:t xml:space="preserve">in </w:t>
      </w:r>
      <w:proofErr w:type="gramStart"/>
      <w:r w:rsidRPr="00D6567B">
        <w:rPr>
          <w:rFonts w:ascii="Times New Roman" w:hAnsi="Times New Roman" w:cs="Times New Roman"/>
        </w:rPr>
        <w:t>The</w:t>
      </w:r>
      <w:proofErr w:type="gramEnd"/>
      <w:r w:rsidRPr="00D6567B">
        <w:rPr>
          <w:rFonts w:ascii="Times New Roman" w:hAnsi="Times New Roman" w:cs="Times New Roman"/>
        </w:rPr>
        <w:t xml:space="preserve"> </w:t>
      </w:r>
      <w:r w:rsidRPr="00D6567B">
        <w:rPr>
          <w:rFonts w:ascii="Times New Roman" w:hAnsi="Times New Roman" w:cs="Times New Roman"/>
          <w:i/>
          <w:iCs/>
        </w:rPr>
        <w:t xml:space="preserve">criminal procedural </w:t>
      </w:r>
      <w:r w:rsidRPr="00D6567B">
        <w:rPr>
          <w:rFonts w:ascii="Times New Roman" w:hAnsi="Times New Roman" w:cs="Times New Roman"/>
        </w:rPr>
        <w:t xml:space="preserve">code, 1973 in the </w:t>
      </w:r>
      <w:r w:rsidRPr="00D6567B">
        <w:rPr>
          <w:rFonts w:ascii="Times New Roman" w:hAnsi="Times New Roman" w:cs="Times New Roman"/>
          <w:i/>
          <w:iCs/>
        </w:rPr>
        <w:t xml:space="preserve">rights </w:t>
      </w:r>
      <w:r w:rsidRPr="00D6567B">
        <w:rPr>
          <w:rFonts w:ascii="Times New Roman" w:hAnsi="Times New Roman" w:cs="Times New Roman"/>
        </w:rPr>
        <w:t xml:space="preserve">of </w:t>
      </w:r>
      <w:r w:rsidRPr="00D6567B">
        <w:rPr>
          <w:rFonts w:ascii="Times New Roman" w:hAnsi="Times New Roman" w:cs="Times New Roman"/>
          <w:i/>
          <w:iCs/>
        </w:rPr>
        <w:t>the accused</w:t>
      </w:r>
      <w:r w:rsidRPr="00D6567B">
        <w:rPr>
          <w:rFonts w:ascii="Times New Roman" w:hAnsi="Times New Roman" w:cs="Times New Roman"/>
        </w:rPr>
        <w:t xml:space="preserve">, </w:t>
      </w:r>
      <w:r w:rsidRPr="00D6567B">
        <w:rPr>
          <w:rFonts w:ascii="Times New Roman" w:hAnsi="Times New Roman" w:cs="Times New Roman"/>
          <w:i/>
          <w:iCs/>
        </w:rPr>
        <w:t xml:space="preserve">including the right </w:t>
      </w:r>
      <w:r w:rsidRPr="00D6567B">
        <w:rPr>
          <w:rFonts w:ascii="Times New Roman" w:hAnsi="Times New Roman" w:cs="Times New Roman"/>
        </w:rPr>
        <w:t xml:space="preserve">to a fair </w:t>
      </w:r>
      <w:r w:rsidRPr="00D6567B">
        <w:rPr>
          <w:rFonts w:ascii="Times New Roman" w:hAnsi="Times New Roman" w:cs="Times New Roman"/>
          <w:i/>
          <w:iCs/>
        </w:rPr>
        <w:t xml:space="preserve">trial </w:t>
      </w:r>
      <w:r w:rsidRPr="00D6567B">
        <w:rPr>
          <w:rFonts w:ascii="Times New Roman" w:hAnsi="Times New Roman" w:cs="Times New Roman"/>
        </w:rPr>
        <w:t xml:space="preserve">and </w:t>
      </w:r>
      <w:r w:rsidRPr="00D6567B">
        <w:rPr>
          <w:rFonts w:ascii="Times New Roman" w:hAnsi="Times New Roman" w:cs="Times New Roman"/>
          <w:i/>
          <w:iCs/>
        </w:rPr>
        <w:t>the presumption of innocence until proven guilty</w:t>
      </w:r>
      <w:r w:rsidRPr="00D6567B">
        <w:rPr>
          <w:rFonts w:ascii="Times New Roman" w:hAnsi="Times New Roman" w:cs="Times New Roman"/>
        </w:rPr>
        <w:t xml:space="preserve">. It </w:t>
      </w:r>
      <w:r w:rsidRPr="00D6567B">
        <w:rPr>
          <w:rFonts w:ascii="Times New Roman" w:hAnsi="Times New Roman" w:cs="Times New Roman"/>
          <w:i/>
          <w:iCs/>
        </w:rPr>
        <w:t xml:space="preserve">also lays </w:t>
      </w:r>
      <w:r w:rsidRPr="00D6567B">
        <w:rPr>
          <w:rFonts w:ascii="Times New Roman" w:hAnsi="Times New Roman" w:cs="Times New Roman"/>
        </w:rPr>
        <w:t xml:space="preserve">down </w:t>
      </w:r>
      <w:r w:rsidRPr="00D6567B">
        <w:rPr>
          <w:rFonts w:ascii="Times New Roman" w:hAnsi="Times New Roman" w:cs="Times New Roman"/>
          <w:i/>
          <w:iCs/>
        </w:rPr>
        <w:t xml:space="preserve">the procedures for the conduct </w:t>
      </w:r>
      <w:r w:rsidRPr="00D6567B">
        <w:rPr>
          <w:rFonts w:ascii="Times New Roman" w:hAnsi="Times New Roman" w:cs="Times New Roman"/>
        </w:rPr>
        <w:t xml:space="preserve">of </w:t>
      </w:r>
      <w:r w:rsidRPr="00D6567B">
        <w:rPr>
          <w:rFonts w:ascii="Times New Roman" w:hAnsi="Times New Roman" w:cs="Times New Roman"/>
          <w:i/>
          <w:iCs/>
        </w:rPr>
        <w:t>investigations, arrests, bail, and sentencing</w:t>
      </w:r>
      <w:r w:rsidRPr="00D6567B">
        <w:rPr>
          <w:rFonts w:ascii="Times New Roman" w:hAnsi="Times New Roman" w:cs="Times New Roman"/>
        </w:rPr>
        <w:t xml:space="preserve">, the </w:t>
      </w:r>
      <w:r w:rsidRPr="00D6567B">
        <w:rPr>
          <w:rFonts w:ascii="Times New Roman" w:hAnsi="Times New Roman" w:cs="Times New Roman"/>
          <w:i/>
          <w:iCs/>
        </w:rPr>
        <w:t>protection of witnesses during trials and lays down the procedures for the recording of their statements</w:t>
      </w:r>
      <w:r w:rsidRPr="00D6567B">
        <w:rPr>
          <w:rFonts w:ascii="Times New Roman" w:hAnsi="Times New Roman" w:cs="Times New Roman"/>
        </w:rPr>
        <w:t xml:space="preserve">. It </w:t>
      </w:r>
      <w:r w:rsidRPr="00D6567B">
        <w:rPr>
          <w:rFonts w:ascii="Times New Roman" w:hAnsi="Times New Roman" w:cs="Times New Roman"/>
          <w:i/>
          <w:iCs/>
        </w:rPr>
        <w:t xml:space="preserve">also allows for victims </w:t>
      </w:r>
      <w:r w:rsidRPr="00D6567B">
        <w:rPr>
          <w:rFonts w:ascii="Times New Roman" w:hAnsi="Times New Roman" w:cs="Times New Roman"/>
        </w:rPr>
        <w:t xml:space="preserve">to </w:t>
      </w:r>
      <w:r w:rsidRPr="00D6567B">
        <w:rPr>
          <w:rFonts w:ascii="Times New Roman" w:hAnsi="Times New Roman" w:cs="Times New Roman"/>
          <w:i/>
          <w:iCs/>
        </w:rPr>
        <w:t xml:space="preserve">participate </w:t>
      </w:r>
      <w:r w:rsidRPr="00D6567B">
        <w:rPr>
          <w:rFonts w:ascii="Times New Roman" w:hAnsi="Times New Roman" w:cs="Times New Roman"/>
        </w:rPr>
        <w:t xml:space="preserve">in </w:t>
      </w:r>
      <w:r w:rsidRPr="00D6567B">
        <w:rPr>
          <w:rFonts w:ascii="Times New Roman" w:hAnsi="Times New Roman" w:cs="Times New Roman"/>
          <w:i/>
          <w:iCs/>
        </w:rPr>
        <w:t xml:space="preserve">the proceedings and </w:t>
      </w:r>
      <w:r w:rsidRPr="00D6567B">
        <w:rPr>
          <w:rFonts w:ascii="Times New Roman" w:hAnsi="Times New Roman" w:cs="Times New Roman"/>
        </w:rPr>
        <w:t xml:space="preserve">to </w:t>
      </w:r>
      <w:r w:rsidRPr="00D6567B">
        <w:rPr>
          <w:rFonts w:ascii="Times New Roman" w:hAnsi="Times New Roman" w:cs="Times New Roman"/>
          <w:i/>
          <w:iCs/>
        </w:rPr>
        <w:t xml:space="preserve">seek compensation </w:t>
      </w:r>
      <w:r w:rsidRPr="00D6567B">
        <w:rPr>
          <w:rFonts w:ascii="Times New Roman" w:hAnsi="Times New Roman" w:cs="Times New Roman"/>
        </w:rPr>
        <w:t xml:space="preserve">for </w:t>
      </w:r>
      <w:r w:rsidRPr="00D6567B">
        <w:rPr>
          <w:rFonts w:ascii="Times New Roman" w:hAnsi="Times New Roman" w:cs="Times New Roman"/>
          <w:i/>
          <w:iCs/>
        </w:rPr>
        <w:t xml:space="preserve">the </w:t>
      </w:r>
      <w:r w:rsidRPr="00D6567B">
        <w:rPr>
          <w:rFonts w:ascii="Times New Roman" w:hAnsi="Times New Roman" w:cs="Times New Roman"/>
        </w:rPr>
        <w:t xml:space="preserve">harm </w:t>
      </w:r>
      <w:r w:rsidRPr="00D6567B">
        <w:rPr>
          <w:rFonts w:ascii="Times New Roman" w:hAnsi="Times New Roman" w:cs="Times New Roman"/>
          <w:i/>
          <w:iCs/>
        </w:rPr>
        <w:t>they have suffered</w:t>
      </w:r>
      <w:r w:rsidRPr="00D6567B">
        <w:rPr>
          <w:rFonts w:ascii="Times New Roman" w:hAnsi="Times New Roman" w:cs="Times New Roman"/>
        </w:rPr>
        <w:t xml:space="preserve">. </w:t>
      </w:r>
      <w:r w:rsidRPr="00D6567B">
        <w:rPr>
          <w:rFonts w:ascii="Times New Roman" w:hAnsi="Times New Roman" w:cs="Times New Roman"/>
          <w:i/>
          <w:iCs/>
        </w:rPr>
        <w:t>Above all</w:t>
      </w:r>
      <w:r w:rsidRPr="00D6567B">
        <w:rPr>
          <w:rFonts w:ascii="Times New Roman" w:hAnsi="Times New Roman" w:cs="Times New Roman"/>
        </w:rPr>
        <w:t xml:space="preserve">, </w:t>
      </w:r>
      <w:r w:rsidRPr="00D6567B">
        <w:rPr>
          <w:rFonts w:ascii="Times New Roman" w:hAnsi="Times New Roman" w:cs="Times New Roman"/>
          <w:i/>
          <w:iCs/>
        </w:rPr>
        <w:t xml:space="preserve">the greatest objective of the </w:t>
      </w:r>
      <w:r w:rsidRPr="00D6567B">
        <w:rPr>
          <w:rFonts w:ascii="Times New Roman" w:hAnsi="Times New Roman" w:cs="Times New Roman"/>
        </w:rPr>
        <w:t xml:space="preserve">BNSS is </w:t>
      </w:r>
      <w:r w:rsidRPr="00D6567B">
        <w:rPr>
          <w:rFonts w:ascii="Times New Roman" w:hAnsi="Times New Roman" w:cs="Times New Roman"/>
          <w:i/>
          <w:iCs/>
        </w:rPr>
        <w:t xml:space="preserve">the </w:t>
      </w:r>
      <w:proofErr w:type="spellStart"/>
      <w:r w:rsidRPr="00D6567B">
        <w:rPr>
          <w:rFonts w:ascii="Times New Roman" w:hAnsi="Times New Roman" w:cs="Times New Roman"/>
          <w:i/>
          <w:iCs/>
        </w:rPr>
        <w:t>suraksha</w:t>
      </w:r>
      <w:proofErr w:type="spellEnd"/>
      <w:r w:rsidRPr="00D6567B">
        <w:rPr>
          <w:rFonts w:ascii="Times New Roman" w:hAnsi="Times New Roman" w:cs="Times New Roman"/>
          <w:i/>
          <w:iCs/>
        </w:rPr>
        <w:t xml:space="preserve"> (protection</w:t>
      </w:r>
      <w:r w:rsidRPr="00D6567B">
        <w:rPr>
          <w:rFonts w:ascii="Times New Roman" w:hAnsi="Times New Roman" w:cs="Times New Roman"/>
        </w:rPr>
        <w:t xml:space="preserve">) of </w:t>
      </w:r>
      <w:r w:rsidRPr="00D6567B">
        <w:rPr>
          <w:rFonts w:ascii="Times New Roman" w:hAnsi="Times New Roman" w:cs="Times New Roman"/>
          <w:i/>
          <w:iCs/>
        </w:rPr>
        <w:t xml:space="preserve">citizens from </w:t>
      </w:r>
      <w:r w:rsidRPr="00D6567B">
        <w:rPr>
          <w:rFonts w:ascii="Times New Roman" w:hAnsi="Times New Roman" w:cs="Times New Roman"/>
        </w:rPr>
        <w:t xml:space="preserve">the </w:t>
      </w:r>
      <w:r w:rsidRPr="00D6567B">
        <w:rPr>
          <w:rFonts w:ascii="Times New Roman" w:hAnsi="Times New Roman" w:cs="Times New Roman"/>
          <w:i/>
          <w:iCs/>
        </w:rPr>
        <w:t xml:space="preserve">unfair exploitation of </w:t>
      </w:r>
      <w:r w:rsidRPr="00D6567B">
        <w:rPr>
          <w:rFonts w:ascii="Times New Roman" w:hAnsi="Times New Roman" w:cs="Times New Roman"/>
        </w:rPr>
        <w:t xml:space="preserve">the </w:t>
      </w:r>
      <w:r w:rsidRPr="00D6567B">
        <w:rPr>
          <w:rFonts w:ascii="Times New Roman" w:hAnsi="Times New Roman" w:cs="Times New Roman"/>
          <w:i/>
          <w:iCs/>
        </w:rPr>
        <w:t>procedure possible through the existing loopholes in the current criminal procedure regime</w:t>
      </w:r>
      <w:r w:rsidRPr="00D6567B">
        <w:rPr>
          <w:rFonts w:ascii="Times New Roman" w:hAnsi="Times New Roman" w:cs="Times New Roman"/>
        </w:rPr>
        <w:t>. </w:t>
      </w:r>
    </w:p>
    <w:p w14:paraId="37557238"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After undergoing the </w:t>
      </w:r>
      <w:proofErr w:type="gramStart"/>
      <w:r w:rsidRPr="00D6567B">
        <w:rPr>
          <w:rFonts w:ascii="Times New Roman" w:hAnsi="Times New Roman" w:cs="Times New Roman"/>
        </w:rPr>
        <w:t>study</w:t>
      </w:r>
      <w:proofErr w:type="gramEnd"/>
      <w:r w:rsidRPr="00D6567B">
        <w:rPr>
          <w:rFonts w:ascii="Times New Roman" w:hAnsi="Times New Roman" w:cs="Times New Roman"/>
        </w:rPr>
        <w:t xml:space="preserve"> the student will be able to understand the following: </w:t>
      </w:r>
    </w:p>
    <w:p w14:paraId="640B9B98"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i/>
          <w:iCs/>
        </w:rPr>
        <w:t xml:space="preserve">To provide an understanding of the basic principles and concepts </w:t>
      </w:r>
      <w:r w:rsidRPr="00D6567B">
        <w:rPr>
          <w:rFonts w:ascii="Times New Roman" w:hAnsi="Times New Roman" w:cs="Times New Roman"/>
          <w:i/>
          <w:iCs/>
        </w:rPr>
        <w:t>of criminal procedure as laid down in The Bharatiya Nagarik Suraksha Sanhita, 2023 </w:t>
      </w:r>
    </w:p>
    <w:p w14:paraId="2C5D117A"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i/>
          <w:iCs/>
        </w:rPr>
        <w:t>To familiarize students with the various stages of criminal proceedings</w:t>
      </w:r>
      <w:r w:rsidRPr="00D6567B">
        <w:rPr>
          <w:rFonts w:ascii="Times New Roman" w:hAnsi="Times New Roman" w:cs="Times New Roman"/>
        </w:rPr>
        <w:t xml:space="preserve">, </w:t>
      </w:r>
      <w:r w:rsidRPr="00D6567B">
        <w:rPr>
          <w:rFonts w:ascii="Times New Roman" w:hAnsi="Times New Roman" w:cs="Times New Roman"/>
          <w:i/>
          <w:iCs/>
        </w:rPr>
        <w:t>starting from the filing</w:t>
      </w:r>
      <w:r w:rsidRPr="00D6567B">
        <w:rPr>
          <w:rFonts w:ascii="Times New Roman" w:hAnsi="Times New Roman" w:cs="Times New Roman"/>
        </w:rPr>
        <w:t xml:space="preserve">. </w:t>
      </w:r>
      <w:r w:rsidRPr="00D6567B">
        <w:rPr>
          <w:rFonts w:ascii="Times New Roman" w:hAnsi="Times New Roman" w:cs="Times New Roman"/>
          <w:i/>
          <w:iCs/>
        </w:rPr>
        <w:t>of a complaint to the disposal of the case by the trial court</w:t>
      </w:r>
      <w:r w:rsidRPr="00D6567B">
        <w:rPr>
          <w:rFonts w:ascii="Times New Roman" w:hAnsi="Times New Roman" w:cs="Times New Roman"/>
        </w:rPr>
        <w:t>. </w:t>
      </w:r>
    </w:p>
    <w:p w14:paraId="09744772"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i/>
          <w:iCs/>
        </w:rPr>
        <w:t>To enable students to analyze and interpret provisions of The Bharatiya Nagarik Suraksha Sanhita, 2023 including the principles of natural justice, fair trial, and the rights of the accused</w:t>
      </w:r>
      <w:r w:rsidRPr="00D6567B">
        <w:rPr>
          <w:rFonts w:ascii="Times New Roman" w:hAnsi="Times New Roman" w:cs="Times New Roman"/>
        </w:rPr>
        <w:t xml:space="preserve">. </w:t>
      </w:r>
      <w:r w:rsidRPr="00D6567B">
        <w:rPr>
          <w:rFonts w:ascii="Times New Roman" w:hAnsi="Times New Roman" w:cs="Times New Roman"/>
          <w:i/>
          <w:iCs/>
        </w:rPr>
        <w:t>To equip students with the skills required to draft, file and defend criminal complaints</w:t>
      </w:r>
      <w:r w:rsidRPr="00D6567B">
        <w:rPr>
          <w:rFonts w:ascii="Times New Roman" w:hAnsi="Times New Roman" w:cs="Times New Roman"/>
        </w:rPr>
        <w:t xml:space="preserve">, </w:t>
      </w:r>
      <w:r w:rsidRPr="00D6567B">
        <w:rPr>
          <w:rFonts w:ascii="Times New Roman" w:hAnsi="Times New Roman" w:cs="Times New Roman"/>
          <w:i/>
          <w:iCs/>
        </w:rPr>
        <w:t>petitions</w:t>
      </w:r>
      <w:r w:rsidRPr="00D6567B">
        <w:rPr>
          <w:rFonts w:ascii="Times New Roman" w:hAnsi="Times New Roman" w:cs="Times New Roman"/>
        </w:rPr>
        <w:t xml:space="preserve">, </w:t>
      </w:r>
      <w:r w:rsidRPr="00D6567B">
        <w:rPr>
          <w:rFonts w:ascii="Times New Roman" w:hAnsi="Times New Roman" w:cs="Times New Roman"/>
          <w:i/>
          <w:iCs/>
        </w:rPr>
        <w:t>and applications under The Bharatiya Nagarik Suraksha Sanhita</w:t>
      </w:r>
      <w:r w:rsidRPr="00D6567B">
        <w:rPr>
          <w:rFonts w:ascii="Times New Roman" w:hAnsi="Times New Roman" w:cs="Times New Roman"/>
        </w:rPr>
        <w:t xml:space="preserve">, </w:t>
      </w:r>
      <w:r w:rsidRPr="00D6567B">
        <w:rPr>
          <w:rFonts w:ascii="Times New Roman" w:hAnsi="Times New Roman" w:cs="Times New Roman"/>
          <w:i/>
          <w:iCs/>
        </w:rPr>
        <w:t>2023 </w:t>
      </w:r>
    </w:p>
    <w:p w14:paraId="4CE596E3"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COURSE OUTLINE </w:t>
      </w:r>
    </w:p>
    <w:p w14:paraId="1EDA5E54"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Module I: General Principles </w:t>
      </w:r>
    </w:p>
    <w:p w14:paraId="3A618A84"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a. Fundamental principles of criminal procedure </w:t>
      </w:r>
    </w:p>
    <w:p w14:paraId="4B0BC72A"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b. Comparison of CrPC, 1973 and BNSS </w:t>
      </w:r>
    </w:p>
    <w:p w14:paraId="1DE46E9A"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c. Contributions of Law Commission of India in Criminal Law Development </w:t>
      </w:r>
    </w:p>
    <w:p w14:paraId="5F73C357"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d. Types of courts (court of session, Judicial Magistrates of first class, Judicial Magistrates of </w:t>
      </w:r>
    </w:p>
    <w:p w14:paraId="7719BFB0"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Second Class and Executive Magistrate) </w:t>
      </w:r>
    </w:p>
    <w:p w14:paraId="31DBB00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e. Appointment of judges </w:t>
      </w:r>
    </w:p>
    <w:p w14:paraId="53FD0EBA"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f. Presumption of innocence </w:t>
      </w:r>
    </w:p>
    <w:p w14:paraId="2E2ADE0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g. Right to a fair trial </w:t>
      </w:r>
    </w:p>
    <w:p w14:paraId="3D94479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h. Burden of proof </w:t>
      </w:r>
    </w:p>
    <w:p w14:paraId="7C8B93FE"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Module II: Arrest, Bail, and Remand </w:t>
      </w:r>
    </w:p>
    <w:p w14:paraId="11B96832"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a. Summoning (including electronic communication) and Procedures for arrest of suspects (submission -handcuffing) </w:t>
      </w:r>
    </w:p>
    <w:p w14:paraId="10DEEF74"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lastRenderedPageBreak/>
        <w:t>b. Circumstances under which an arrest can be made </w:t>
      </w:r>
    </w:p>
    <w:p w14:paraId="5394EBD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c. Rights of the accused during arrest </w:t>
      </w:r>
    </w:p>
    <w:p w14:paraId="13286183"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d. Examination and Identification of person arrested </w:t>
      </w:r>
    </w:p>
    <w:p w14:paraId="0F31A03B"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d. Provisions for bail and remand </w:t>
      </w:r>
    </w:p>
    <w:p w14:paraId="7DDCAF67"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e. Factors that court must consider when granting or denying bail </w:t>
      </w:r>
    </w:p>
    <w:p w14:paraId="1641F68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f. Procedures for applying for bail </w:t>
      </w:r>
    </w:p>
    <w:p w14:paraId="7B9C9467"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g. Types of bail (regular, anticipatory, interim) </w:t>
      </w:r>
    </w:p>
    <w:p w14:paraId="40F6260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h. Conditions that may be imposed on bail </w:t>
      </w:r>
    </w:p>
    <w:p w14:paraId="3E1EE3FE" w14:textId="77777777" w:rsidR="001E6092" w:rsidRPr="00D6567B" w:rsidRDefault="001E6092" w:rsidP="001E6092">
      <w:pPr>
        <w:spacing w:after="160" w:line="278" w:lineRule="auto"/>
        <w:jc w:val="both"/>
        <w:rPr>
          <w:rFonts w:ascii="Times New Roman" w:hAnsi="Times New Roman" w:cs="Times New Roman"/>
        </w:rPr>
      </w:pPr>
      <w:proofErr w:type="spellStart"/>
      <w:r w:rsidRPr="00D6567B">
        <w:rPr>
          <w:rFonts w:ascii="Times New Roman" w:hAnsi="Times New Roman" w:cs="Times New Roman"/>
        </w:rPr>
        <w:t>i</w:t>
      </w:r>
      <w:proofErr w:type="spellEnd"/>
      <w:r w:rsidRPr="00D6567B">
        <w:rPr>
          <w:rFonts w:ascii="Times New Roman" w:hAnsi="Times New Roman" w:cs="Times New Roman"/>
        </w:rPr>
        <w:t>. Consequences of violation of bail conditions </w:t>
      </w:r>
    </w:p>
    <w:p w14:paraId="421D593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j. Procedures for remanding the accused in custody </w:t>
      </w:r>
    </w:p>
    <w:p w14:paraId="7AF594C8"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k. Types of remand (judicial, police, and administrative) </w:t>
      </w:r>
    </w:p>
    <w:p w14:paraId="3A59C720"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Module III: Investigation </w:t>
      </w:r>
    </w:p>
    <w:p w14:paraId="2138E3E1"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a. Procedures for investigation of crimes (traditional and electronic mode) </w:t>
      </w:r>
    </w:p>
    <w:p w14:paraId="1E8AECA2"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b. Powers of the police during investigation </w:t>
      </w:r>
    </w:p>
    <w:p w14:paraId="52A4B7AD"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c. Procedures for collection of evidence-forensic Expert </w:t>
      </w:r>
    </w:p>
    <w:p w14:paraId="142743DD"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d. Provisions for search and seizure. </w:t>
      </w:r>
    </w:p>
    <w:p w14:paraId="41632ADC"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e. Circumstances under which a search can be conducted </w:t>
      </w:r>
    </w:p>
    <w:p w14:paraId="14700EE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f. Types of objects that can be seized </w:t>
      </w:r>
    </w:p>
    <w:p w14:paraId="29F819EB"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Module IV: Charge </w:t>
      </w:r>
    </w:p>
    <w:p w14:paraId="2E07251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a. Procedures for framing charges against the accused </w:t>
      </w:r>
    </w:p>
    <w:p w14:paraId="6326993A"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b. Types of charges </w:t>
      </w:r>
    </w:p>
    <w:p w14:paraId="5AD136E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c. Requirements for a valid charge </w:t>
      </w:r>
    </w:p>
    <w:p w14:paraId="2734779D"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d. Procedures for amendment of charges </w:t>
      </w:r>
    </w:p>
    <w:p w14:paraId="22DD9C40"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e. Procedures for discharge of the accused </w:t>
      </w:r>
    </w:p>
    <w:p w14:paraId="2AC01167"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Module V: Trial </w:t>
      </w:r>
    </w:p>
    <w:p w14:paraId="25686134"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a. Procedures for conduct of criminal trials </w:t>
      </w:r>
    </w:p>
    <w:p w14:paraId="3065D7FE"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b. Types of evidence that can be presented </w:t>
      </w:r>
    </w:p>
    <w:p w14:paraId="4E1BE56B"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c. Procedures for examination and cross-examination of witnesses </w:t>
      </w:r>
    </w:p>
    <w:p w14:paraId="1F3D11EA"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d. Procedures for recording of evidence </w:t>
      </w:r>
    </w:p>
    <w:p w14:paraId="04E501E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e. Role of judge and jury in the trial </w:t>
      </w:r>
    </w:p>
    <w:p w14:paraId="6086776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f. Witness protection scheme </w:t>
      </w:r>
    </w:p>
    <w:p w14:paraId="219F494A"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g. Types of judgments that can be pronounced </w:t>
      </w:r>
    </w:p>
    <w:p w14:paraId="76CB6F6D"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Module VI: Judgment and Appeal </w:t>
      </w:r>
    </w:p>
    <w:p w14:paraId="757E96BD"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a. Procedures for pronouncement of judgments </w:t>
      </w:r>
    </w:p>
    <w:p w14:paraId="1469D177"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b. Types of judgments </w:t>
      </w:r>
    </w:p>
    <w:p w14:paraId="3A957EF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c. Procedures for award of punishment. </w:t>
      </w:r>
    </w:p>
    <w:p w14:paraId="1435E264"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d. Provisions for appeal </w:t>
      </w:r>
    </w:p>
    <w:p w14:paraId="723AE36D"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c. Types of appeals </w:t>
      </w:r>
    </w:p>
    <w:p w14:paraId="5833C947"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f. Procedures for filing and hearing appeals </w:t>
      </w:r>
    </w:p>
    <w:p w14:paraId="55BD8C3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g. Provision for revision of orders and judgments </w:t>
      </w:r>
    </w:p>
    <w:p w14:paraId="63B941F8"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Module VII: Execution, Suspension, and Review </w:t>
      </w:r>
    </w:p>
    <w:p w14:paraId="5524AA13"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a. Procedures for execution of sentences </w:t>
      </w:r>
    </w:p>
    <w:p w14:paraId="7A9D72B7"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b. Types of punishments. </w:t>
      </w:r>
    </w:p>
    <w:p w14:paraId="0546D231"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c. Procedures for remission and commutation of sentences </w:t>
      </w:r>
    </w:p>
    <w:p w14:paraId="08FA511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d. Provisions for suspension of sentences </w:t>
      </w:r>
    </w:p>
    <w:p w14:paraId="06055DB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lastRenderedPageBreak/>
        <w:t>e. Procedures for review of judgments </w:t>
      </w:r>
    </w:p>
    <w:p w14:paraId="16E8C2B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f. Provision for transfer of cases </w:t>
      </w:r>
    </w:p>
    <w:p w14:paraId="7A83D2A1"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g. Provision for reference and revision by High Court. </w:t>
      </w:r>
    </w:p>
    <w:p w14:paraId="2E346200" w14:textId="77777777" w:rsidR="001E6092" w:rsidRDefault="001E6092" w:rsidP="001E6092">
      <w:pPr>
        <w:jc w:val="both"/>
        <w:rPr>
          <w:rFonts w:ascii="Times New Roman" w:hAnsi="Times New Roman" w:cs="Times New Roman"/>
        </w:rPr>
      </w:pPr>
    </w:p>
    <w:p w14:paraId="2AA0690D" w14:textId="77777777" w:rsidR="001E6092" w:rsidRDefault="001E6092" w:rsidP="001E6092">
      <w:pPr>
        <w:jc w:val="both"/>
        <w:rPr>
          <w:rFonts w:ascii="Times New Roman" w:hAnsi="Times New Roman" w:cs="Times New Roman"/>
        </w:rPr>
      </w:pPr>
    </w:p>
    <w:p w14:paraId="66EAE366" w14:textId="77777777" w:rsidR="001E6092" w:rsidRDefault="001E6092" w:rsidP="001E6092">
      <w:pPr>
        <w:jc w:val="both"/>
        <w:rPr>
          <w:rFonts w:ascii="Times New Roman" w:hAnsi="Times New Roman" w:cs="Times New Roman"/>
        </w:rPr>
      </w:pPr>
    </w:p>
    <w:p w14:paraId="5C22AB6D"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Recommended Reading: </w:t>
      </w:r>
    </w:p>
    <w:p w14:paraId="3917599A"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Books: </w:t>
      </w:r>
    </w:p>
    <w:p w14:paraId="4FD53D17"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1. </w:t>
      </w:r>
      <w:proofErr w:type="spellStart"/>
      <w:r w:rsidRPr="00D6567B">
        <w:rPr>
          <w:rFonts w:ascii="Times New Roman" w:hAnsi="Times New Roman" w:cs="Times New Roman"/>
        </w:rPr>
        <w:t>Taxmann's</w:t>
      </w:r>
      <w:proofErr w:type="spellEnd"/>
      <w:r w:rsidRPr="00D6567B">
        <w:rPr>
          <w:rFonts w:ascii="Times New Roman" w:hAnsi="Times New Roman" w:cs="Times New Roman"/>
        </w:rPr>
        <w:t xml:space="preserve"> Handbook on New Criminal Laws - Detailed, in-depth analysis on BNSS, including comprehensive guides, comparative studies, subject index,2023, </w:t>
      </w:r>
      <w:proofErr w:type="spellStart"/>
      <w:r w:rsidRPr="00D6567B">
        <w:rPr>
          <w:rFonts w:ascii="Times New Roman" w:hAnsi="Times New Roman" w:cs="Times New Roman"/>
        </w:rPr>
        <w:t>Taxmann</w:t>
      </w:r>
      <w:proofErr w:type="spellEnd"/>
      <w:r w:rsidRPr="00D6567B">
        <w:rPr>
          <w:rFonts w:ascii="Times New Roman" w:hAnsi="Times New Roman" w:cs="Times New Roman"/>
        </w:rPr>
        <w:t xml:space="preserve"> Publications Private Limited. </w:t>
      </w:r>
    </w:p>
    <w:p w14:paraId="4295748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2. Adv. Saurabhi Kansal, Prof. (Dr) Vageshwari Deswal, and Dr. Shruti Goyal., Bharatiya Nagarik Suraksha Sanhita 2023 | Law &amp; Practice, The Cornerstone Publication, </w:t>
      </w:r>
      <w:proofErr w:type="spellStart"/>
      <w:r w:rsidRPr="00D6567B">
        <w:rPr>
          <w:rFonts w:ascii="Times New Roman" w:hAnsi="Times New Roman" w:cs="Times New Roman"/>
        </w:rPr>
        <w:t>Taxmann's</w:t>
      </w:r>
      <w:proofErr w:type="spellEnd"/>
      <w:r w:rsidRPr="00D6567B">
        <w:rPr>
          <w:rFonts w:ascii="Times New Roman" w:hAnsi="Times New Roman" w:cs="Times New Roman"/>
        </w:rPr>
        <w:t xml:space="preserve"> Law and Practice Series .2024 </w:t>
      </w:r>
    </w:p>
    <w:p w14:paraId="7AA3F1F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3. Namit </w:t>
      </w:r>
      <w:proofErr w:type="spellStart"/>
      <w:proofErr w:type="gramStart"/>
      <w:r w:rsidRPr="00D6567B">
        <w:rPr>
          <w:rFonts w:ascii="Times New Roman" w:hAnsi="Times New Roman" w:cs="Times New Roman"/>
        </w:rPr>
        <w:t>Saxena,Concise</w:t>
      </w:r>
      <w:proofErr w:type="spellEnd"/>
      <w:proofErr w:type="gramEnd"/>
      <w:r w:rsidRPr="00D6567B">
        <w:rPr>
          <w:rFonts w:ascii="Times New Roman" w:hAnsi="Times New Roman" w:cs="Times New Roman"/>
        </w:rPr>
        <w:t xml:space="preserve"> commentary on The </w:t>
      </w:r>
      <w:proofErr w:type="spellStart"/>
      <w:r w:rsidRPr="00D6567B">
        <w:rPr>
          <w:rFonts w:ascii="Times New Roman" w:hAnsi="Times New Roman" w:cs="Times New Roman"/>
        </w:rPr>
        <w:t>Bharathiya</w:t>
      </w:r>
      <w:proofErr w:type="spellEnd"/>
      <w:r w:rsidRPr="00D6567B">
        <w:rPr>
          <w:rFonts w:ascii="Times New Roman" w:hAnsi="Times New Roman" w:cs="Times New Roman"/>
        </w:rPr>
        <w:t xml:space="preserve"> Nagarik Suraksha Sanhita, 2023, Lexis </w:t>
      </w:r>
    </w:p>
    <w:p w14:paraId="7E87C21D"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Nexis Publication, 2023. </w:t>
      </w:r>
    </w:p>
    <w:p w14:paraId="392EC3C1"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4. Dr. B. Ramaswamy, Professional's New Criminal Laws/ Criminal Manual Containing Bharatiya Nagarik Suraksha Sanhita, 2023 (BNSS), Professional Book Publishers; First Edition (8 January 2024) </w:t>
      </w:r>
    </w:p>
    <w:p w14:paraId="5218884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5. </w:t>
      </w:r>
      <w:proofErr w:type="spellStart"/>
      <w:r w:rsidRPr="00D6567B">
        <w:rPr>
          <w:rFonts w:ascii="Times New Roman" w:hAnsi="Times New Roman" w:cs="Times New Roman"/>
        </w:rPr>
        <w:t>Ratanlal</w:t>
      </w:r>
      <w:proofErr w:type="spellEnd"/>
      <w:r w:rsidRPr="00D6567B">
        <w:rPr>
          <w:rFonts w:ascii="Times New Roman" w:hAnsi="Times New Roman" w:cs="Times New Roman"/>
        </w:rPr>
        <w:t xml:space="preserve"> and </w:t>
      </w:r>
      <w:proofErr w:type="spellStart"/>
      <w:r w:rsidRPr="00D6567B">
        <w:rPr>
          <w:rFonts w:ascii="Times New Roman" w:hAnsi="Times New Roman" w:cs="Times New Roman"/>
        </w:rPr>
        <w:t>Dhirajlal</w:t>
      </w:r>
      <w:proofErr w:type="spellEnd"/>
      <w:r w:rsidRPr="00D6567B">
        <w:rPr>
          <w:rFonts w:ascii="Times New Roman" w:hAnsi="Times New Roman" w:cs="Times New Roman"/>
        </w:rPr>
        <w:t>. The Code of Criminal Procedure. LexisNexis, 2021. </w:t>
      </w:r>
    </w:p>
    <w:p w14:paraId="1230B202"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6. K.N. Chandrasekharan Pillai. The Code of Criminal Procedure. Eastern Book Company, 2021. </w:t>
      </w:r>
    </w:p>
    <w:p w14:paraId="7129C2A0"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7. C.K. Thakker and M.C. Thakker. Code of Criminal Procedure, 1973. Bharat Law House, </w:t>
      </w:r>
    </w:p>
    <w:p w14:paraId="6A1C746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2021.262 </w:t>
      </w:r>
    </w:p>
    <w:p w14:paraId="60AA6C0E"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8. M.P. Jain. Code of Criminal Procedure. Wadhwa Nagpur, 2020. </w:t>
      </w:r>
    </w:p>
    <w:p w14:paraId="050050B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9. P.S.A. Pillai. Criminal Procedure. LexisNexis, 2021. </w:t>
      </w:r>
    </w:p>
    <w:p w14:paraId="78257171"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Journals/ Articles </w:t>
      </w:r>
    </w:p>
    <w:p w14:paraId="4F7DEAA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 S. Chandra. "Bail under Indian Criminal Procedure Code." Indian Bar Review, vol. 48, no. 1, </w:t>
      </w:r>
    </w:p>
    <w:p w14:paraId="2C9F99AE"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2021, pp. 101-120. </w:t>
      </w:r>
    </w:p>
    <w:p w14:paraId="01D7649B"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2. P. Singh. "Legal Representation under the Indian Criminal Procedure Code." Indian Journal of </w:t>
      </w:r>
    </w:p>
    <w:p w14:paraId="3F3B5138"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Law and Technology, vol. 17, no. 2, 2020, pp. 121-144. </w:t>
      </w:r>
    </w:p>
    <w:p w14:paraId="61A7B30D"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3. Khanna. "The Right to Silence under the Indian Criminal Procedure Code." The Indian Journal of </w:t>
      </w:r>
    </w:p>
    <w:p w14:paraId="798CE52B"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Criminology and Criminalistics, vol. 40, no. 2, 2021, pp. 59-74. </w:t>
      </w:r>
    </w:p>
    <w:p w14:paraId="2D408E98"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4. D. Rana. "Trial by Media and the Indian Criminal Procedure Code." Journal of Indian Law and </w:t>
      </w:r>
    </w:p>
    <w:p w14:paraId="20AB2D52"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Society, vol. 11, no. 2, 2020, pp. 67-86. </w:t>
      </w:r>
    </w:p>
    <w:p w14:paraId="61F65CE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5. M.K. Garg. "Police Powers under the Indian Criminal Procedure Code." Indian Journal of </w:t>
      </w:r>
    </w:p>
    <w:p w14:paraId="435814DD"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Criminal Law and Justice, vol. 9, no. 1, 2021, pp. 32-48. </w:t>
      </w:r>
    </w:p>
    <w:p w14:paraId="25254C8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6. Pandey, P.K., Zero First Information Report: Indian Laws and Practices (March 1, 2020). Published in Studies in Indian Place Names (UGC Care Journal) ISSN: 2394-3114 Vol-40-Issue- 60-March -2020 </w:t>
      </w:r>
    </w:p>
    <w:p w14:paraId="22F5ECFA"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Further Reading </w:t>
      </w:r>
    </w:p>
    <w:p w14:paraId="4F90F80E"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Books </w:t>
      </w:r>
    </w:p>
    <w:p w14:paraId="078904A2"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 V. Kelkar. Lectures on Criminal Procedure. Eastern Book Company, 2020. </w:t>
      </w:r>
    </w:p>
    <w:p w14:paraId="2E8382A2"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lastRenderedPageBreak/>
        <w:t>2. S.N. Mishra. Code of Criminal Procedure, 1973. Central Law Agency, 2021. </w:t>
      </w:r>
    </w:p>
    <w:p w14:paraId="06375B2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3. A.N. Saha. Code of Criminal Procedure with State Amendments. Universal Law Publishing, </w:t>
      </w:r>
    </w:p>
    <w:p w14:paraId="14B04933"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2021. </w:t>
      </w:r>
    </w:p>
    <w:p w14:paraId="49F4EA31"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4. R.V. Kelkar. The Law of Criminal Procedure. Eastern Book Company, 2020. </w:t>
      </w:r>
    </w:p>
    <w:p w14:paraId="53C92A4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5. R.V. Kelkar. The Code of Criminal Procedure. LexisNexis, 2021. </w:t>
      </w:r>
    </w:p>
    <w:p w14:paraId="67679C6A"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6. M.K. Garg. Code of Criminal Procedure with Amendments. Central Law Publications, 2021. </w:t>
      </w:r>
    </w:p>
    <w:p w14:paraId="0CE8784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7. K.N. Chandrasekharan Pillai. Criminal Procedure Code. Eastern Book Company, 2021. </w:t>
      </w:r>
    </w:p>
    <w:p w14:paraId="4D5C347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8. V. Kelkar. Code of Criminal Procedure. Eastern Book Company, 2021. </w:t>
      </w:r>
    </w:p>
    <w:p w14:paraId="65554A7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9. M.P. Jain. Indian Criminal Law and Procedure. Wadhwa Nagpur, 2020. </w:t>
      </w:r>
    </w:p>
    <w:p w14:paraId="14168888"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10. A.S. Qureshi. Commentary on the Code of Criminal Procedure. Universal Law Publishing, 2021. </w:t>
      </w:r>
    </w:p>
    <w:p w14:paraId="3F807FF4"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Journals/Articles </w:t>
      </w:r>
    </w:p>
    <w:p w14:paraId="3FB9967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 S. Jha. "Plea Bargaining under the Indian Criminal Procedure Code." Indian Journal of Criminal </w:t>
      </w:r>
    </w:p>
    <w:p w14:paraId="4DCE69D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Law and Justice, vol. 9, no. 2, 2021, pp. 101-115. </w:t>
      </w:r>
    </w:p>
    <w:p w14:paraId="02BF145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2. P. Sharma. "Investigation under the Indian Criminal Procedure Code." Indian Journal of Law and </w:t>
      </w:r>
    </w:p>
    <w:p w14:paraId="777BAF5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Technology, vol. 16, no. 1, 2020, pp. 74-93. </w:t>
      </w:r>
    </w:p>
    <w:p w14:paraId="5F02416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3. K. Thakur. "Search and Seizure under the Indian Criminal </w:t>
      </w:r>
      <w:r w:rsidRPr="00D6567B">
        <w:rPr>
          <w:rFonts w:ascii="Times New Roman" w:hAnsi="Times New Roman" w:cs="Times New Roman"/>
        </w:rPr>
        <w:t>Procedure Code." Indian Bar Review, </w:t>
      </w:r>
    </w:p>
    <w:p w14:paraId="7493B7A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vol. 47, no. 2, 2020, pp. 92-106. </w:t>
      </w:r>
    </w:p>
    <w:p w14:paraId="61F9541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4. R. N. P. Singh, "Presumption of Innocence: A Fundamental Concept in Criminal Law," (2015) 1 </w:t>
      </w:r>
    </w:p>
    <w:p w14:paraId="351BC8B4"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International Journal of Law and Legal Jurisprudence Studies 20. </w:t>
      </w:r>
    </w:p>
    <w:p w14:paraId="05EF6CC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5. David Alan Sklansky, "The Fourth Amendment and Common Law," (2015) 129 Harvard Law </w:t>
      </w:r>
    </w:p>
    <w:p w14:paraId="4D2C9111"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Review 2009. </w:t>
      </w:r>
    </w:p>
    <w:p w14:paraId="41C6084D"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6. Stephen J. Schulhofer, "Fourth Amendment Pragmatism," (2013) 51 American Criminal Law </w:t>
      </w:r>
    </w:p>
    <w:p w14:paraId="6539449E"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Review 377</w:t>
      </w:r>
      <w:r w:rsidRPr="00D6567B">
        <w:rPr>
          <w:rFonts w:ascii="Times New Roman" w:hAnsi="Times New Roman" w:cs="Times New Roman"/>
          <w:i/>
          <w:iCs/>
        </w:rPr>
        <w:t>. </w:t>
      </w:r>
    </w:p>
    <w:p w14:paraId="610A48A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7. Sandra G. Mayson, "The Cost of Conviction: The Effect of Criminal Process on the Brain," </w:t>
      </w:r>
    </w:p>
    <w:p w14:paraId="6291EDAE"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(2017) 70 Vanderbilt Law Review 1239 </w:t>
      </w:r>
    </w:p>
    <w:p w14:paraId="13582333"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8. Wesley M. Oliver, "The Criminal Procedure Implications of Johnson v. United States," (2017) 8 </w:t>
      </w:r>
    </w:p>
    <w:p w14:paraId="374B201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Harvard Law &amp; Policy Review 227. </w:t>
      </w:r>
    </w:p>
    <w:p w14:paraId="581ACD8C"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9. Kevin Jon Heller, "The Collateral Consequences of Acquittal," (2016) 117 Columbia Law Review </w:t>
      </w:r>
    </w:p>
    <w:p w14:paraId="174C60BC"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691. </w:t>
      </w:r>
    </w:p>
    <w:p w14:paraId="6827BCD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10. Nancy J. King and Susan R. Klein, "The Decline of the Exclusionary Rule and the Fourth </w:t>
      </w:r>
    </w:p>
    <w:p w14:paraId="5784C5A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Amendment," (2018) 48 Seton Hall Law Review 1255. </w:t>
      </w:r>
    </w:p>
    <w:p w14:paraId="1B9F2B9A"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Cases for Guidance </w:t>
      </w:r>
    </w:p>
    <w:p w14:paraId="4458728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1. State of Maharashtra v. Dawood Ibrahim Kaskar, 2013 </w:t>
      </w:r>
      <w:proofErr w:type="spellStart"/>
      <w:r w:rsidRPr="00D6567B">
        <w:rPr>
          <w:rFonts w:ascii="Times New Roman" w:hAnsi="Times New Roman" w:cs="Times New Roman"/>
        </w:rPr>
        <w:t>CriLJ</w:t>
      </w:r>
      <w:proofErr w:type="spellEnd"/>
      <w:r w:rsidRPr="00D6567B">
        <w:rPr>
          <w:rFonts w:ascii="Times New Roman" w:hAnsi="Times New Roman" w:cs="Times New Roman"/>
        </w:rPr>
        <w:t xml:space="preserve"> 1857 (SC) </w:t>
      </w:r>
    </w:p>
    <w:p w14:paraId="102FB9F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lastRenderedPageBreak/>
        <w:t>2. Zahira Habibullah Sheikh and Another v. State of Gujarat and Others, (2004) 4 SCC 158 </w:t>
      </w:r>
    </w:p>
    <w:p w14:paraId="11FDB5F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3. State of Punjab v. Joginder Singh, (1999) 4 SCC 260 </w:t>
      </w:r>
    </w:p>
    <w:p w14:paraId="4D3A5C8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4. </w:t>
      </w:r>
      <w:proofErr w:type="spellStart"/>
      <w:r w:rsidRPr="00D6567B">
        <w:rPr>
          <w:rFonts w:ascii="Times New Roman" w:hAnsi="Times New Roman" w:cs="Times New Roman"/>
        </w:rPr>
        <w:t>Hussainara</w:t>
      </w:r>
      <w:proofErr w:type="spellEnd"/>
      <w:r w:rsidRPr="00D6567B">
        <w:rPr>
          <w:rFonts w:ascii="Times New Roman" w:hAnsi="Times New Roman" w:cs="Times New Roman"/>
        </w:rPr>
        <w:t xml:space="preserve"> Khatoon v. State of Bihar, (1980) 1 SCC 81 </w:t>
      </w:r>
    </w:p>
    <w:p w14:paraId="52FDAAA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5. ADM Jabalpur v. </w:t>
      </w:r>
      <w:proofErr w:type="spellStart"/>
      <w:r w:rsidRPr="00D6567B">
        <w:rPr>
          <w:rFonts w:ascii="Times New Roman" w:hAnsi="Times New Roman" w:cs="Times New Roman"/>
        </w:rPr>
        <w:t>Shivakant</w:t>
      </w:r>
      <w:proofErr w:type="spellEnd"/>
      <w:r w:rsidRPr="00D6567B">
        <w:rPr>
          <w:rFonts w:ascii="Times New Roman" w:hAnsi="Times New Roman" w:cs="Times New Roman"/>
        </w:rPr>
        <w:t xml:space="preserve"> Shukla, (1976) 2 SCC 521 </w:t>
      </w:r>
    </w:p>
    <w:p w14:paraId="68886DD5"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6. State of Rajasthan v. Balchand, (1977) 4 SCC 308 </w:t>
      </w:r>
    </w:p>
    <w:p w14:paraId="54EA61D0"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7. D.K. Basu v. State of West Bengal, (1997) 1 SCC 416 </w:t>
      </w:r>
    </w:p>
    <w:p w14:paraId="3EB755C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8. Mohd. Ahmed Khan v. Shah Bano Begum, (1985) 2 SCC 556 </w:t>
      </w:r>
    </w:p>
    <w:p w14:paraId="1A63B99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9. State of Haryana v. Bhajan Lal, (1992) Supp (1) SCC 335 </w:t>
      </w:r>
    </w:p>
    <w:p w14:paraId="7ED3DC6C"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10. </w:t>
      </w:r>
      <w:proofErr w:type="spellStart"/>
      <w:r w:rsidRPr="00D6567B">
        <w:rPr>
          <w:rFonts w:ascii="Times New Roman" w:hAnsi="Times New Roman" w:cs="Times New Roman"/>
        </w:rPr>
        <w:t>Nilabati</w:t>
      </w:r>
      <w:proofErr w:type="spellEnd"/>
      <w:r w:rsidRPr="00D6567B">
        <w:rPr>
          <w:rFonts w:ascii="Times New Roman" w:hAnsi="Times New Roman" w:cs="Times New Roman"/>
        </w:rPr>
        <w:t xml:space="preserve"> Behera v. State of Orissa, (1993) 2 SCC 746 </w:t>
      </w:r>
    </w:p>
    <w:p w14:paraId="20BC2421"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11. Maneka Gandhi v. Union of India, (1978) 1 SCC 248 </w:t>
      </w:r>
    </w:p>
    <w:p w14:paraId="6CC2DA6E"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12. Kartar Singh v. State of Punjab, (1994) 3 SCC 569 </w:t>
      </w:r>
    </w:p>
    <w:p w14:paraId="0A42A301"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13. State of Gujarat v. </w:t>
      </w:r>
      <w:proofErr w:type="spellStart"/>
      <w:r w:rsidRPr="00D6567B">
        <w:rPr>
          <w:rFonts w:ascii="Times New Roman" w:hAnsi="Times New Roman" w:cs="Times New Roman"/>
        </w:rPr>
        <w:t>Kishanbhai</w:t>
      </w:r>
      <w:proofErr w:type="spellEnd"/>
      <w:r w:rsidRPr="00D6567B">
        <w:rPr>
          <w:rFonts w:ascii="Times New Roman" w:hAnsi="Times New Roman" w:cs="Times New Roman"/>
        </w:rPr>
        <w:t>, (2014) 5 SCC 108 </w:t>
      </w:r>
    </w:p>
    <w:p w14:paraId="3974065A"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14. P.N. Eswara Iyer v. Registrar, Supreme Court of India, (1980) 4 SCC 680 15. Zahira Habibullah Sheikh v. State of Gujarat, (2006) 3 SCC 374 </w:t>
      </w:r>
    </w:p>
    <w:p w14:paraId="33246BE2"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16. Lalita Kumari v. Government of Uttar Pradesh, (2014) 2 SCC 1 </w:t>
      </w:r>
    </w:p>
    <w:p w14:paraId="174B97FE"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17. People's Union for Civil Liberties v. Union of India, (2004) 2 SCC 476 </w:t>
      </w:r>
    </w:p>
    <w:p w14:paraId="4A12AB6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18. State of Maharashtra v. Abdul Sattar, (1985) 1 SCC 479 </w:t>
      </w:r>
    </w:p>
    <w:p w14:paraId="4946C791"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19. Zahira Habibullah Sheikh and Another v. State of Gujarat, (2004) 4 SCC 158 </w:t>
      </w:r>
    </w:p>
    <w:p w14:paraId="3B62D926"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20. Selvi &amp; Ors. v. State of Karnataka, (2010) 7 SCC 263 </w:t>
      </w:r>
    </w:p>
    <w:p w14:paraId="5A31479E" w14:textId="77777777" w:rsidR="001E6092" w:rsidRPr="00D6567B" w:rsidRDefault="001E6092" w:rsidP="001E6092">
      <w:pPr>
        <w:spacing w:after="160" w:line="278" w:lineRule="auto"/>
        <w:jc w:val="both"/>
        <w:rPr>
          <w:rFonts w:ascii="Times New Roman" w:hAnsi="Times New Roman" w:cs="Times New Roman"/>
          <w:b/>
          <w:bCs/>
        </w:rPr>
      </w:pPr>
      <w:r w:rsidRPr="00D6567B">
        <w:rPr>
          <w:rFonts w:ascii="Times New Roman" w:hAnsi="Times New Roman" w:cs="Times New Roman"/>
          <w:b/>
          <w:bCs/>
        </w:rPr>
        <w:t>Learning outcomes </w:t>
      </w:r>
    </w:p>
    <w:p w14:paraId="2F9556CF"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i/>
          <w:iCs/>
        </w:rPr>
        <w:t>1. Develop a comprehensive understanding of the legal procedures and requirements that must be followed during the investigation</w:t>
      </w:r>
      <w:r w:rsidRPr="00D6567B">
        <w:rPr>
          <w:rFonts w:ascii="Times New Roman" w:hAnsi="Times New Roman" w:cs="Times New Roman"/>
        </w:rPr>
        <w:t xml:space="preserve">, </w:t>
      </w:r>
      <w:r w:rsidRPr="00D6567B">
        <w:rPr>
          <w:rFonts w:ascii="Times New Roman" w:hAnsi="Times New Roman" w:cs="Times New Roman"/>
          <w:i/>
          <w:iCs/>
        </w:rPr>
        <w:t>trial, and judgment of criminal cases</w:t>
      </w:r>
      <w:r w:rsidRPr="00D6567B">
        <w:rPr>
          <w:rFonts w:ascii="Times New Roman" w:hAnsi="Times New Roman" w:cs="Times New Roman"/>
        </w:rPr>
        <w:t>. </w:t>
      </w:r>
    </w:p>
    <w:p w14:paraId="0F3017F2"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2. </w:t>
      </w:r>
      <w:r w:rsidRPr="00D6567B">
        <w:rPr>
          <w:rFonts w:ascii="Times New Roman" w:hAnsi="Times New Roman" w:cs="Times New Roman"/>
          <w:i/>
          <w:iCs/>
        </w:rPr>
        <w:t>Help learners understand the extent and limitations of these rights of the accused at every </w:t>
      </w:r>
    </w:p>
    <w:p w14:paraId="4313631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i/>
          <w:iCs/>
        </w:rPr>
        <w:t>stage of the criminal proceedings</w:t>
      </w:r>
      <w:r w:rsidRPr="00D6567B">
        <w:rPr>
          <w:rFonts w:ascii="Times New Roman" w:hAnsi="Times New Roman" w:cs="Times New Roman"/>
        </w:rPr>
        <w:t>. </w:t>
      </w:r>
    </w:p>
    <w:p w14:paraId="59CD9B29"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i/>
          <w:iCs/>
        </w:rPr>
        <w:t>3</w:t>
      </w:r>
      <w:r w:rsidRPr="00D6567B">
        <w:rPr>
          <w:rFonts w:ascii="Times New Roman" w:hAnsi="Times New Roman" w:cs="Times New Roman"/>
        </w:rPr>
        <w:t>.</w:t>
      </w:r>
      <w:r w:rsidRPr="00D6567B">
        <w:rPr>
          <w:rFonts w:ascii="Times New Roman" w:hAnsi="Times New Roman" w:cs="Times New Roman"/>
          <w:i/>
          <w:iCs/>
        </w:rPr>
        <w:t>Develop the ability to critically analyze and interpret legal judgments and assess their impact on the criminal justice system</w:t>
      </w:r>
      <w:r w:rsidRPr="00D6567B">
        <w:rPr>
          <w:rFonts w:ascii="Times New Roman" w:hAnsi="Times New Roman" w:cs="Times New Roman"/>
        </w:rPr>
        <w:t>. </w:t>
      </w:r>
    </w:p>
    <w:p w14:paraId="3FC64F02" w14:textId="77777777" w:rsidR="001E6092" w:rsidRPr="00D6567B"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i/>
          <w:iCs/>
        </w:rPr>
        <w:t>4. Provides a framework for the application of legal principles in criminal cases</w:t>
      </w:r>
      <w:r w:rsidRPr="00D6567B">
        <w:rPr>
          <w:rFonts w:ascii="Times New Roman" w:hAnsi="Times New Roman" w:cs="Times New Roman"/>
        </w:rPr>
        <w:t>. </w:t>
      </w:r>
    </w:p>
    <w:p w14:paraId="43DF8A39" w14:textId="421EC04B" w:rsidR="001E6092" w:rsidRPr="005421D0" w:rsidRDefault="001E6092" w:rsidP="001E6092">
      <w:pPr>
        <w:spacing w:after="160" w:line="278" w:lineRule="auto"/>
        <w:jc w:val="both"/>
        <w:rPr>
          <w:rFonts w:ascii="Times New Roman" w:hAnsi="Times New Roman" w:cs="Times New Roman"/>
        </w:rPr>
      </w:pPr>
      <w:r w:rsidRPr="00D6567B">
        <w:rPr>
          <w:rFonts w:ascii="Times New Roman" w:hAnsi="Times New Roman" w:cs="Times New Roman"/>
        </w:rPr>
        <w:t xml:space="preserve">5. </w:t>
      </w:r>
      <w:r w:rsidRPr="00D6567B">
        <w:rPr>
          <w:rFonts w:ascii="Times New Roman" w:hAnsi="Times New Roman" w:cs="Times New Roman"/>
          <w:i/>
          <w:iCs/>
        </w:rPr>
        <w:t>Students can develop the ability to apply legal principles and rules in practical scenarios and make informed decisions </w:t>
      </w:r>
    </w:p>
    <w:p w14:paraId="43529046" w14:textId="77777777" w:rsidR="00F3095E" w:rsidRDefault="00F3095E">
      <w:pPr>
        <w:pStyle w:val="BodyText"/>
        <w:spacing w:before="71"/>
        <w:rPr>
          <w:sz w:val="28"/>
        </w:rPr>
      </w:pPr>
    </w:p>
    <w:p w14:paraId="51759613" w14:textId="77777777" w:rsidR="00F3095E" w:rsidRDefault="00000000">
      <w:pPr>
        <w:pStyle w:val="Heading1"/>
        <w:numPr>
          <w:ilvl w:val="0"/>
          <w:numId w:val="22"/>
        </w:numPr>
        <w:tabs>
          <w:tab w:val="left" w:pos="1100"/>
        </w:tabs>
        <w:ind w:left="1100" w:hanging="310"/>
        <w:jc w:val="left"/>
        <w:rPr>
          <w:color w:val="221F1F"/>
        </w:rPr>
      </w:pPr>
      <w:r>
        <w:rPr>
          <w:color w:val="221F1F"/>
        </w:rPr>
        <w:t>ENVIRONMENTAL</w:t>
      </w:r>
      <w:r>
        <w:rPr>
          <w:color w:val="221F1F"/>
          <w:spacing w:val="-20"/>
        </w:rPr>
        <w:t xml:space="preserve"> </w:t>
      </w:r>
      <w:r>
        <w:rPr>
          <w:color w:val="221F1F"/>
        </w:rPr>
        <w:t>LAW</w:t>
      </w:r>
      <w:r>
        <w:rPr>
          <w:color w:val="221F1F"/>
          <w:spacing w:val="37"/>
        </w:rPr>
        <w:t xml:space="preserve"> </w:t>
      </w:r>
      <w:r>
        <w:rPr>
          <w:spacing w:val="-2"/>
        </w:rPr>
        <w:t>(TA5C)</w:t>
      </w:r>
    </w:p>
    <w:p w14:paraId="270B2CEC" w14:textId="77777777" w:rsidR="00F3095E" w:rsidRDefault="00F3095E">
      <w:pPr>
        <w:pStyle w:val="BodyText"/>
        <w:spacing w:before="1"/>
        <w:rPr>
          <w:rFonts w:ascii="Arial"/>
          <w:b/>
          <w:sz w:val="28"/>
        </w:rPr>
      </w:pPr>
    </w:p>
    <w:p w14:paraId="72C7214A" w14:textId="77777777" w:rsidR="00F3095E" w:rsidRDefault="00000000">
      <w:pPr>
        <w:pStyle w:val="Heading3"/>
        <w:rPr>
          <w:rFonts w:ascii="Palatino Linotype"/>
        </w:rPr>
      </w:pPr>
      <w:r>
        <w:rPr>
          <w:rFonts w:ascii="Palatino Linotype"/>
          <w:color w:val="221F1F"/>
        </w:rPr>
        <w:t>Unit</w:t>
      </w:r>
      <w:r>
        <w:rPr>
          <w:rFonts w:ascii="Palatino Linotype"/>
          <w:color w:val="221F1F"/>
          <w:spacing w:val="-8"/>
        </w:rPr>
        <w:t xml:space="preserve"> </w:t>
      </w:r>
      <w:r>
        <w:rPr>
          <w:rFonts w:ascii="Palatino Linotype"/>
          <w:color w:val="221F1F"/>
        </w:rPr>
        <w:t>-</w:t>
      </w:r>
      <w:r>
        <w:rPr>
          <w:rFonts w:ascii="Palatino Linotype"/>
          <w:color w:val="221F1F"/>
          <w:spacing w:val="-6"/>
        </w:rPr>
        <w:t xml:space="preserve"> </w:t>
      </w:r>
      <w:r>
        <w:rPr>
          <w:rFonts w:ascii="Palatino Linotype"/>
          <w:color w:val="221F1F"/>
          <w:spacing w:val="-10"/>
        </w:rPr>
        <w:t>I</w:t>
      </w:r>
    </w:p>
    <w:p w14:paraId="5C54FFA1" w14:textId="77777777" w:rsidR="00F3095E" w:rsidRDefault="00000000">
      <w:pPr>
        <w:pStyle w:val="BodyText"/>
        <w:spacing w:before="108"/>
        <w:ind w:left="451"/>
      </w:pPr>
      <w:r>
        <w:rPr>
          <w:color w:val="221F1F"/>
        </w:rPr>
        <w:t>Bio</w:t>
      </w:r>
      <w:r>
        <w:rPr>
          <w:color w:val="221F1F"/>
          <w:spacing w:val="-10"/>
        </w:rPr>
        <w:t xml:space="preserve"> </w:t>
      </w:r>
      <w:r>
        <w:rPr>
          <w:color w:val="221F1F"/>
        </w:rPr>
        <w:t>-</w:t>
      </w:r>
      <w:r>
        <w:rPr>
          <w:color w:val="221F1F"/>
          <w:spacing w:val="-5"/>
        </w:rPr>
        <w:t xml:space="preserve"> </w:t>
      </w:r>
      <w:r>
        <w:rPr>
          <w:color w:val="221F1F"/>
        </w:rPr>
        <w:t>Geographical</w:t>
      </w:r>
      <w:r>
        <w:rPr>
          <w:color w:val="221F1F"/>
          <w:spacing w:val="-6"/>
        </w:rPr>
        <w:t xml:space="preserve"> </w:t>
      </w:r>
      <w:r>
        <w:rPr>
          <w:color w:val="221F1F"/>
        </w:rPr>
        <w:t>aspects</w:t>
      </w:r>
      <w:r>
        <w:rPr>
          <w:color w:val="221F1F"/>
          <w:spacing w:val="-5"/>
        </w:rPr>
        <w:t xml:space="preserve"> </w:t>
      </w:r>
      <w:r>
        <w:rPr>
          <w:color w:val="221F1F"/>
        </w:rPr>
        <w:t>of</w:t>
      </w:r>
      <w:r>
        <w:rPr>
          <w:color w:val="221F1F"/>
          <w:spacing w:val="-8"/>
        </w:rPr>
        <w:t xml:space="preserve"> </w:t>
      </w:r>
      <w:r>
        <w:rPr>
          <w:color w:val="221F1F"/>
        </w:rPr>
        <w:t>our</w:t>
      </w:r>
      <w:r>
        <w:rPr>
          <w:color w:val="221F1F"/>
          <w:spacing w:val="-7"/>
        </w:rPr>
        <w:t xml:space="preserve"> </w:t>
      </w:r>
      <w:r>
        <w:rPr>
          <w:color w:val="221F1F"/>
          <w:spacing w:val="-2"/>
        </w:rPr>
        <w:t>Environment.</w:t>
      </w:r>
    </w:p>
    <w:p w14:paraId="43DFA51F" w14:textId="77777777" w:rsidR="00F3095E" w:rsidRDefault="00000000">
      <w:pPr>
        <w:pStyle w:val="Heading3"/>
        <w:spacing w:before="120"/>
        <w:rPr>
          <w:rFonts w:ascii="Palatino Linotype"/>
        </w:rPr>
      </w:pPr>
      <w:r>
        <w:rPr>
          <w:rFonts w:ascii="Palatino Linotype"/>
          <w:color w:val="221F1F"/>
        </w:rPr>
        <w:t>Unit</w:t>
      </w:r>
      <w:r>
        <w:rPr>
          <w:rFonts w:ascii="Palatino Linotype"/>
          <w:color w:val="221F1F"/>
          <w:spacing w:val="-8"/>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II</w:t>
      </w:r>
    </w:p>
    <w:p w14:paraId="75CE63BC" w14:textId="77777777" w:rsidR="00F3095E" w:rsidRDefault="00000000">
      <w:pPr>
        <w:pStyle w:val="BodyText"/>
        <w:spacing w:before="108"/>
        <w:ind w:left="451"/>
      </w:pPr>
      <w:r>
        <w:rPr>
          <w:color w:val="221F1F"/>
        </w:rPr>
        <w:t>Socio</w:t>
      </w:r>
      <w:r>
        <w:rPr>
          <w:color w:val="221F1F"/>
          <w:spacing w:val="-11"/>
        </w:rPr>
        <w:t xml:space="preserve"> </w:t>
      </w:r>
      <w:r>
        <w:rPr>
          <w:color w:val="221F1F"/>
        </w:rPr>
        <w:t>-</w:t>
      </w:r>
      <w:r>
        <w:rPr>
          <w:color w:val="221F1F"/>
          <w:spacing w:val="-7"/>
        </w:rPr>
        <w:t xml:space="preserve"> </w:t>
      </w:r>
      <w:r>
        <w:rPr>
          <w:color w:val="221F1F"/>
        </w:rPr>
        <w:t>Economic</w:t>
      </w:r>
      <w:r>
        <w:rPr>
          <w:color w:val="221F1F"/>
          <w:spacing w:val="-6"/>
        </w:rPr>
        <w:t xml:space="preserve"> </w:t>
      </w:r>
      <w:r>
        <w:rPr>
          <w:color w:val="221F1F"/>
        </w:rPr>
        <w:t>dimensions</w:t>
      </w:r>
      <w:r>
        <w:rPr>
          <w:color w:val="221F1F"/>
          <w:spacing w:val="-8"/>
        </w:rPr>
        <w:t xml:space="preserve"> </w:t>
      </w:r>
      <w:r>
        <w:rPr>
          <w:color w:val="221F1F"/>
        </w:rPr>
        <w:t>of</w:t>
      </w:r>
      <w:r>
        <w:rPr>
          <w:color w:val="221F1F"/>
          <w:spacing w:val="-10"/>
        </w:rPr>
        <w:t xml:space="preserve"> </w:t>
      </w:r>
      <w:r>
        <w:rPr>
          <w:color w:val="221F1F"/>
        </w:rPr>
        <w:t>our</w:t>
      </w:r>
      <w:r>
        <w:rPr>
          <w:color w:val="221F1F"/>
          <w:spacing w:val="-6"/>
        </w:rPr>
        <w:t xml:space="preserve"> </w:t>
      </w:r>
      <w:r>
        <w:rPr>
          <w:color w:val="221F1F"/>
          <w:spacing w:val="-2"/>
        </w:rPr>
        <w:t>Environment.</w:t>
      </w:r>
    </w:p>
    <w:p w14:paraId="09D51C76" w14:textId="77777777" w:rsidR="00F3095E" w:rsidRDefault="00000000">
      <w:pPr>
        <w:pStyle w:val="Heading3"/>
        <w:spacing w:before="124"/>
        <w:rPr>
          <w:rFonts w:ascii="Palatino Linotype"/>
        </w:rPr>
      </w:pPr>
      <w:r>
        <w:rPr>
          <w:rFonts w:ascii="Palatino Linotype"/>
          <w:color w:val="221F1F"/>
        </w:rPr>
        <w:t>Unit</w:t>
      </w:r>
      <w:r>
        <w:rPr>
          <w:rFonts w:ascii="Palatino Linotype"/>
          <w:color w:val="221F1F"/>
          <w:spacing w:val="-8"/>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III</w:t>
      </w:r>
    </w:p>
    <w:p w14:paraId="4FB18367" w14:textId="77777777" w:rsidR="00F3095E" w:rsidRDefault="00000000">
      <w:pPr>
        <w:pStyle w:val="BodyText"/>
        <w:spacing w:before="108" w:line="249" w:lineRule="auto"/>
        <w:ind w:left="52" w:firstLine="398"/>
      </w:pPr>
      <w:r>
        <w:rPr>
          <w:color w:val="221F1F"/>
        </w:rPr>
        <w:t>Problems</w:t>
      </w:r>
      <w:r>
        <w:rPr>
          <w:color w:val="221F1F"/>
          <w:spacing w:val="-14"/>
        </w:rPr>
        <w:t xml:space="preserve"> </w:t>
      </w:r>
      <w:r>
        <w:rPr>
          <w:color w:val="221F1F"/>
        </w:rPr>
        <w:t>affecting</w:t>
      </w:r>
      <w:r>
        <w:rPr>
          <w:color w:val="221F1F"/>
          <w:spacing w:val="-14"/>
        </w:rPr>
        <w:t xml:space="preserve"> </w:t>
      </w:r>
      <w:r>
        <w:rPr>
          <w:color w:val="221F1F"/>
        </w:rPr>
        <w:t>the</w:t>
      </w:r>
      <w:r>
        <w:rPr>
          <w:color w:val="221F1F"/>
          <w:spacing w:val="-13"/>
        </w:rPr>
        <w:t xml:space="preserve"> </w:t>
      </w:r>
      <w:r>
        <w:rPr>
          <w:color w:val="221F1F"/>
        </w:rPr>
        <w:t>Environment</w:t>
      </w:r>
      <w:r>
        <w:rPr>
          <w:color w:val="221F1F"/>
          <w:spacing w:val="-14"/>
        </w:rPr>
        <w:t xml:space="preserve"> </w:t>
      </w:r>
      <w:r>
        <w:rPr>
          <w:color w:val="221F1F"/>
        </w:rPr>
        <w:t>and</w:t>
      </w:r>
      <w:r>
        <w:rPr>
          <w:color w:val="221F1F"/>
          <w:spacing w:val="-13"/>
        </w:rPr>
        <w:t xml:space="preserve"> </w:t>
      </w:r>
      <w:r>
        <w:rPr>
          <w:color w:val="221F1F"/>
        </w:rPr>
        <w:t>factors</w:t>
      </w:r>
      <w:r>
        <w:rPr>
          <w:color w:val="221F1F"/>
          <w:spacing w:val="-14"/>
        </w:rPr>
        <w:t xml:space="preserve"> </w:t>
      </w:r>
      <w:r>
        <w:rPr>
          <w:color w:val="221F1F"/>
        </w:rPr>
        <w:t>responsible</w:t>
      </w:r>
      <w:r>
        <w:rPr>
          <w:color w:val="221F1F"/>
          <w:spacing w:val="-12"/>
        </w:rPr>
        <w:t xml:space="preserve"> </w:t>
      </w:r>
      <w:r>
        <w:rPr>
          <w:color w:val="221F1F"/>
        </w:rPr>
        <w:t>for environmental</w:t>
      </w:r>
      <w:r>
        <w:rPr>
          <w:color w:val="221F1F"/>
          <w:spacing w:val="-7"/>
        </w:rPr>
        <w:t xml:space="preserve"> </w:t>
      </w:r>
      <w:r>
        <w:rPr>
          <w:color w:val="221F1F"/>
        </w:rPr>
        <w:t>degradation.</w:t>
      </w:r>
    </w:p>
    <w:p w14:paraId="680AEA85" w14:textId="77777777" w:rsidR="00F3095E" w:rsidRDefault="00000000">
      <w:pPr>
        <w:pStyle w:val="Heading3"/>
        <w:spacing w:before="112"/>
        <w:rPr>
          <w:rFonts w:ascii="Palatino Linotype"/>
        </w:rPr>
      </w:pPr>
      <w:r>
        <w:rPr>
          <w:rFonts w:ascii="Palatino Linotype"/>
          <w:color w:val="221F1F"/>
        </w:rPr>
        <w:t>Unit</w:t>
      </w:r>
      <w:r>
        <w:rPr>
          <w:rFonts w:ascii="Palatino Linotype"/>
          <w:color w:val="221F1F"/>
          <w:spacing w:val="-8"/>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IV</w:t>
      </w:r>
    </w:p>
    <w:p w14:paraId="05D3E3EF" w14:textId="77777777" w:rsidR="00F3095E" w:rsidRDefault="00000000">
      <w:pPr>
        <w:pStyle w:val="BodyText"/>
        <w:spacing w:before="108" w:line="249" w:lineRule="auto"/>
        <w:ind w:left="52" w:firstLine="398"/>
      </w:pPr>
      <w:r>
        <w:rPr>
          <w:color w:val="221F1F"/>
        </w:rPr>
        <w:t>Policies</w:t>
      </w:r>
      <w:r>
        <w:rPr>
          <w:color w:val="221F1F"/>
          <w:spacing w:val="36"/>
        </w:rPr>
        <w:t xml:space="preserve"> </w:t>
      </w:r>
      <w:r>
        <w:rPr>
          <w:color w:val="221F1F"/>
        </w:rPr>
        <w:t>of</w:t>
      </w:r>
      <w:r>
        <w:rPr>
          <w:color w:val="221F1F"/>
          <w:spacing w:val="35"/>
        </w:rPr>
        <w:t xml:space="preserve"> </w:t>
      </w:r>
      <w:r>
        <w:rPr>
          <w:color w:val="221F1F"/>
        </w:rPr>
        <w:t>the</w:t>
      </w:r>
      <w:r>
        <w:rPr>
          <w:color w:val="221F1F"/>
          <w:spacing w:val="36"/>
        </w:rPr>
        <w:t xml:space="preserve"> </w:t>
      </w:r>
      <w:r>
        <w:rPr>
          <w:color w:val="221F1F"/>
        </w:rPr>
        <w:t>State</w:t>
      </w:r>
      <w:r>
        <w:rPr>
          <w:color w:val="221F1F"/>
          <w:spacing w:val="35"/>
        </w:rPr>
        <w:t xml:space="preserve"> </w:t>
      </w:r>
      <w:r>
        <w:rPr>
          <w:color w:val="221F1F"/>
        </w:rPr>
        <w:t>for</w:t>
      </w:r>
      <w:r>
        <w:rPr>
          <w:color w:val="221F1F"/>
          <w:spacing w:val="36"/>
        </w:rPr>
        <w:t xml:space="preserve"> </w:t>
      </w:r>
      <w:r>
        <w:rPr>
          <w:color w:val="221F1F"/>
        </w:rPr>
        <w:t>abatement</w:t>
      </w:r>
      <w:r>
        <w:rPr>
          <w:color w:val="221F1F"/>
          <w:spacing w:val="37"/>
        </w:rPr>
        <w:t xml:space="preserve"> </w:t>
      </w:r>
      <w:r>
        <w:rPr>
          <w:color w:val="221F1F"/>
        </w:rPr>
        <w:t>of</w:t>
      </w:r>
      <w:r>
        <w:rPr>
          <w:color w:val="221F1F"/>
          <w:spacing w:val="35"/>
        </w:rPr>
        <w:t xml:space="preserve"> </w:t>
      </w:r>
      <w:r>
        <w:rPr>
          <w:color w:val="221F1F"/>
        </w:rPr>
        <w:t>Pollution</w:t>
      </w:r>
      <w:r>
        <w:rPr>
          <w:color w:val="221F1F"/>
          <w:spacing w:val="35"/>
        </w:rPr>
        <w:t xml:space="preserve"> </w:t>
      </w:r>
      <w:r>
        <w:rPr>
          <w:color w:val="221F1F"/>
        </w:rPr>
        <w:t>and</w:t>
      </w:r>
      <w:r>
        <w:rPr>
          <w:color w:val="221F1F"/>
          <w:spacing w:val="36"/>
        </w:rPr>
        <w:t xml:space="preserve"> </w:t>
      </w:r>
      <w:r>
        <w:rPr>
          <w:color w:val="221F1F"/>
        </w:rPr>
        <w:t xml:space="preserve">for </w:t>
      </w:r>
      <w:r>
        <w:rPr>
          <w:color w:val="221F1F"/>
          <w:spacing w:val="-2"/>
        </w:rPr>
        <w:t>conservation.</w:t>
      </w:r>
    </w:p>
    <w:p w14:paraId="2CDC05B7" w14:textId="77777777" w:rsidR="00F3095E" w:rsidRDefault="00000000">
      <w:pPr>
        <w:pStyle w:val="Heading3"/>
        <w:spacing w:before="113"/>
        <w:rPr>
          <w:rFonts w:ascii="Palatino Linotype"/>
        </w:rPr>
      </w:pPr>
      <w:r>
        <w:rPr>
          <w:rFonts w:ascii="Palatino Linotype"/>
          <w:color w:val="221F1F"/>
        </w:rPr>
        <w:t>Unit</w:t>
      </w:r>
      <w:r>
        <w:rPr>
          <w:rFonts w:ascii="Palatino Linotype"/>
          <w:color w:val="221F1F"/>
          <w:spacing w:val="-8"/>
        </w:rPr>
        <w:t xml:space="preserve"> </w:t>
      </w:r>
      <w:r>
        <w:rPr>
          <w:rFonts w:ascii="Palatino Linotype"/>
          <w:color w:val="221F1F"/>
        </w:rPr>
        <w:t>-</w:t>
      </w:r>
      <w:r>
        <w:rPr>
          <w:rFonts w:ascii="Palatino Linotype"/>
          <w:color w:val="221F1F"/>
          <w:spacing w:val="-6"/>
        </w:rPr>
        <w:t xml:space="preserve"> </w:t>
      </w:r>
      <w:r>
        <w:rPr>
          <w:rFonts w:ascii="Palatino Linotype"/>
          <w:color w:val="221F1F"/>
          <w:spacing w:val="-10"/>
        </w:rPr>
        <w:t>V</w:t>
      </w:r>
    </w:p>
    <w:p w14:paraId="0FD418AC" w14:textId="77777777" w:rsidR="00F3095E" w:rsidRDefault="00000000">
      <w:pPr>
        <w:pStyle w:val="BodyText"/>
        <w:spacing w:before="108"/>
        <w:ind w:left="451"/>
      </w:pPr>
      <w:r>
        <w:rPr>
          <w:color w:val="221F1F"/>
          <w:spacing w:val="-2"/>
        </w:rPr>
        <w:t>Constitutional</w:t>
      </w:r>
      <w:r>
        <w:rPr>
          <w:color w:val="221F1F"/>
          <w:spacing w:val="-3"/>
        </w:rPr>
        <w:t xml:space="preserve"> </w:t>
      </w:r>
      <w:r>
        <w:rPr>
          <w:color w:val="221F1F"/>
          <w:spacing w:val="-2"/>
        </w:rPr>
        <w:t>obligation</w:t>
      </w:r>
      <w:r>
        <w:rPr>
          <w:color w:val="221F1F"/>
        </w:rPr>
        <w:t xml:space="preserve"> </w:t>
      </w:r>
      <w:r>
        <w:rPr>
          <w:color w:val="221F1F"/>
          <w:spacing w:val="-2"/>
        </w:rPr>
        <w:t>to</w:t>
      </w:r>
      <w:r>
        <w:rPr>
          <w:color w:val="221F1F"/>
          <w:spacing w:val="2"/>
        </w:rPr>
        <w:t xml:space="preserve"> </w:t>
      </w:r>
      <w:r>
        <w:rPr>
          <w:color w:val="221F1F"/>
          <w:spacing w:val="-2"/>
        </w:rPr>
        <w:t>protect</w:t>
      </w:r>
      <w:r>
        <w:rPr>
          <w:color w:val="221F1F"/>
          <w:spacing w:val="1"/>
        </w:rPr>
        <w:t xml:space="preserve"> </w:t>
      </w:r>
      <w:r>
        <w:rPr>
          <w:color w:val="221F1F"/>
          <w:spacing w:val="-2"/>
        </w:rPr>
        <w:t>the</w:t>
      </w:r>
      <w:r>
        <w:rPr>
          <w:color w:val="221F1F"/>
          <w:spacing w:val="-1"/>
        </w:rPr>
        <w:t xml:space="preserve"> </w:t>
      </w:r>
      <w:r>
        <w:rPr>
          <w:color w:val="221F1F"/>
          <w:spacing w:val="-2"/>
        </w:rPr>
        <w:t>natural</w:t>
      </w:r>
      <w:r>
        <w:rPr>
          <w:color w:val="221F1F"/>
        </w:rPr>
        <w:t xml:space="preserve"> </w:t>
      </w:r>
      <w:r>
        <w:rPr>
          <w:color w:val="221F1F"/>
          <w:spacing w:val="-2"/>
        </w:rPr>
        <w:t>environment.</w:t>
      </w:r>
    </w:p>
    <w:p w14:paraId="56C33422" w14:textId="77777777" w:rsidR="00F3095E" w:rsidRDefault="00000000">
      <w:pPr>
        <w:pStyle w:val="Heading3"/>
        <w:spacing w:before="121"/>
        <w:rPr>
          <w:rFonts w:ascii="Palatino Linotype"/>
        </w:rPr>
      </w:pPr>
      <w:r>
        <w:rPr>
          <w:rFonts w:ascii="Palatino Linotype"/>
          <w:color w:val="221F1F"/>
        </w:rPr>
        <w:t>Unit</w:t>
      </w:r>
      <w:r>
        <w:rPr>
          <w:rFonts w:ascii="Palatino Linotype"/>
          <w:color w:val="221F1F"/>
          <w:spacing w:val="-8"/>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VI</w:t>
      </w:r>
    </w:p>
    <w:p w14:paraId="19B3D84B" w14:textId="77777777" w:rsidR="00F3095E" w:rsidRDefault="00000000">
      <w:pPr>
        <w:pStyle w:val="BodyText"/>
        <w:spacing w:before="107"/>
        <w:ind w:left="451"/>
      </w:pPr>
      <w:r>
        <w:rPr>
          <w:color w:val="221F1F"/>
        </w:rPr>
        <w:lastRenderedPageBreak/>
        <w:t>Right</w:t>
      </w:r>
      <w:r>
        <w:rPr>
          <w:color w:val="221F1F"/>
          <w:spacing w:val="-12"/>
        </w:rPr>
        <w:t xml:space="preserve"> </w:t>
      </w:r>
      <w:r>
        <w:rPr>
          <w:color w:val="221F1F"/>
        </w:rPr>
        <w:t>to</w:t>
      </w:r>
      <w:r>
        <w:rPr>
          <w:color w:val="221F1F"/>
          <w:spacing w:val="-9"/>
        </w:rPr>
        <w:t xml:space="preserve"> </w:t>
      </w:r>
      <w:r>
        <w:rPr>
          <w:color w:val="221F1F"/>
        </w:rPr>
        <w:t>live</w:t>
      </w:r>
      <w:r>
        <w:rPr>
          <w:color w:val="221F1F"/>
          <w:spacing w:val="-9"/>
        </w:rPr>
        <w:t xml:space="preserve"> </w:t>
      </w:r>
      <w:r>
        <w:rPr>
          <w:color w:val="221F1F"/>
        </w:rPr>
        <w:t>in</w:t>
      </w:r>
      <w:r>
        <w:rPr>
          <w:color w:val="221F1F"/>
          <w:spacing w:val="-11"/>
        </w:rPr>
        <w:t xml:space="preserve"> </w:t>
      </w:r>
      <w:r>
        <w:rPr>
          <w:color w:val="221F1F"/>
        </w:rPr>
        <w:t>a</w:t>
      </w:r>
      <w:r>
        <w:rPr>
          <w:color w:val="221F1F"/>
          <w:spacing w:val="-10"/>
        </w:rPr>
        <w:t xml:space="preserve"> </w:t>
      </w:r>
      <w:r>
        <w:rPr>
          <w:color w:val="221F1F"/>
        </w:rPr>
        <w:t>healthy</w:t>
      </w:r>
      <w:r>
        <w:rPr>
          <w:color w:val="221F1F"/>
          <w:spacing w:val="-9"/>
        </w:rPr>
        <w:t xml:space="preserve"> </w:t>
      </w:r>
      <w:r>
        <w:rPr>
          <w:color w:val="221F1F"/>
        </w:rPr>
        <w:t>environment</w:t>
      </w:r>
      <w:r>
        <w:rPr>
          <w:color w:val="221F1F"/>
          <w:spacing w:val="-11"/>
        </w:rPr>
        <w:t xml:space="preserve"> </w:t>
      </w:r>
      <w:r>
        <w:rPr>
          <w:color w:val="221F1F"/>
        </w:rPr>
        <w:t>-</w:t>
      </w:r>
      <w:r>
        <w:rPr>
          <w:color w:val="221F1F"/>
          <w:spacing w:val="-7"/>
        </w:rPr>
        <w:t xml:space="preserve"> </w:t>
      </w:r>
      <w:r>
        <w:rPr>
          <w:color w:val="221F1F"/>
        </w:rPr>
        <w:t>Evolution</w:t>
      </w:r>
      <w:r>
        <w:rPr>
          <w:color w:val="221F1F"/>
          <w:spacing w:val="-12"/>
        </w:rPr>
        <w:t xml:space="preserve"> </w:t>
      </w:r>
      <w:r>
        <w:rPr>
          <w:color w:val="221F1F"/>
        </w:rPr>
        <w:t>and</w:t>
      </w:r>
      <w:r>
        <w:rPr>
          <w:color w:val="221F1F"/>
          <w:spacing w:val="-9"/>
        </w:rPr>
        <w:t xml:space="preserve"> </w:t>
      </w:r>
      <w:r>
        <w:rPr>
          <w:color w:val="221F1F"/>
          <w:spacing w:val="-2"/>
        </w:rPr>
        <w:t>principles</w:t>
      </w:r>
    </w:p>
    <w:p w14:paraId="237D63DB" w14:textId="77777777" w:rsidR="00F3095E" w:rsidRDefault="00000000">
      <w:pPr>
        <w:pStyle w:val="BodyText"/>
        <w:spacing w:before="10"/>
        <w:ind w:left="52"/>
      </w:pPr>
      <w:r>
        <w:rPr>
          <w:color w:val="221F1F"/>
        </w:rPr>
        <w:t>/</w:t>
      </w:r>
      <w:r>
        <w:rPr>
          <w:color w:val="221F1F"/>
          <w:spacing w:val="-12"/>
        </w:rPr>
        <w:t xml:space="preserve"> </w:t>
      </w:r>
      <w:r>
        <w:rPr>
          <w:color w:val="221F1F"/>
        </w:rPr>
        <w:t>Doctrines</w:t>
      </w:r>
      <w:r>
        <w:rPr>
          <w:color w:val="221F1F"/>
          <w:spacing w:val="-8"/>
        </w:rPr>
        <w:t xml:space="preserve"> </w:t>
      </w:r>
      <w:r>
        <w:rPr>
          <w:color w:val="221F1F"/>
        </w:rPr>
        <w:t>propounded</w:t>
      </w:r>
      <w:r>
        <w:rPr>
          <w:color w:val="221F1F"/>
          <w:spacing w:val="-11"/>
        </w:rPr>
        <w:t xml:space="preserve"> </w:t>
      </w:r>
      <w:r>
        <w:rPr>
          <w:color w:val="221F1F"/>
        </w:rPr>
        <w:t>by</w:t>
      </w:r>
      <w:r>
        <w:rPr>
          <w:color w:val="221F1F"/>
          <w:spacing w:val="-10"/>
        </w:rPr>
        <w:t xml:space="preserve"> </w:t>
      </w:r>
      <w:r>
        <w:rPr>
          <w:color w:val="221F1F"/>
        </w:rPr>
        <w:t>the</w:t>
      </w:r>
      <w:r>
        <w:rPr>
          <w:color w:val="221F1F"/>
          <w:spacing w:val="-9"/>
        </w:rPr>
        <w:t xml:space="preserve"> </w:t>
      </w:r>
      <w:r>
        <w:rPr>
          <w:color w:val="221F1F"/>
          <w:spacing w:val="-2"/>
        </w:rPr>
        <w:t>Judiciary.</w:t>
      </w:r>
    </w:p>
    <w:p w14:paraId="1C6C7B4A" w14:textId="77777777" w:rsidR="00F3095E" w:rsidRDefault="00000000">
      <w:pPr>
        <w:pStyle w:val="Heading3"/>
        <w:spacing w:before="124"/>
        <w:rPr>
          <w:rFonts w:ascii="Palatino Linotype"/>
        </w:rPr>
      </w:pPr>
      <w:r>
        <w:rPr>
          <w:rFonts w:ascii="Palatino Linotype"/>
          <w:color w:val="221F1F"/>
        </w:rPr>
        <w:t>Unit</w:t>
      </w:r>
      <w:r>
        <w:rPr>
          <w:rFonts w:ascii="Palatino Linotype"/>
          <w:color w:val="221F1F"/>
          <w:spacing w:val="-8"/>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VII</w:t>
      </w:r>
    </w:p>
    <w:p w14:paraId="08C2783D" w14:textId="77777777" w:rsidR="00F3095E" w:rsidRDefault="00000000">
      <w:pPr>
        <w:pStyle w:val="BodyText"/>
        <w:spacing w:before="107" w:line="249" w:lineRule="auto"/>
        <w:ind w:left="52" w:firstLine="398"/>
      </w:pPr>
      <w:r>
        <w:rPr>
          <w:color w:val="221F1F"/>
        </w:rPr>
        <w:t>History</w:t>
      </w:r>
      <w:r>
        <w:rPr>
          <w:color w:val="221F1F"/>
          <w:spacing w:val="40"/>
        </w:rPr>
        <w:t xml:space="preserve"> </w:t>
      </w:r>
      <w:r>
        <w:rPr>
          <w:color w:val="221F1F"/>
        </w:rPr>
        <w:t>of</w:t>
      </w:r>
      <w:r>
        <w:rPr>
          <w:color w:val="221F1F"/>
          <w:spacing w:val="40"/>
        </w:rPr>
        <w:t xml:space="preserve"> </w:t>
      </w:r>
      <w:r>
        <w:rPr>
          <w:color w:val="221F1F"/>
        </w:rPr>
        <w:t>evolution</w:t>
      </w:r>
      <w:r>
        <w:rPr>
          <w:color w:val="221F1F"/>
          <w:spacing w:val="40"/>
        </w:rPr>
        <w:t xml:space="preserve"> </w:t>
      </w:r>
      <w:r>
        <w:rPr>
          <w:color w:val="221F1F"/>
        </w:rPr>
        <w:t>of</w:t>
      </w:r>
      <w:r>
        <w:rPr>
          <w:color w:val="221F1F"/>
          <w:spacing w:val="40"/>
        </w:rPr>
        <w:t xml:space="preserve"> </w:t>
      </w:r>
      <w:r>
        <w:rPr>
          <w:color w:val="221F1F"/>
        </w:rPr>
        <w:t>law</w:t>
      </w:r>
      <w:r>
        <w:rPr>
          <w:color w:val="221F1F"/>
          <w:spacing w:val="40"/>
        </w:rPr>
        <w:t xml:space="preserve"> </w:t>
      </w:r>
      <w:r>
        <w:rPr>
          <w:color w:val="221F1F"/>
        </w:rPr>
        <w:t>to</w:t>
      </w:r>
      <w:r>
        <w:rPr>
          <w:color w:val="221F1F"/>
          <w:spacing w:val="40"/>
        </w:rPr>
        <w:t xml:space="preserve"> </w:t>
      </w:r>
      <w:r>
        <w:rPr>
          <w:color w:val="221F1F"/>
        </w:rPr>
        <w:t>handle</w:t>
      </w:r>
      <w:r>
        <w:rPr>
          <w:color w:val="221F1F"/>
          <w:spacing w:val="40"/>
        </w:rPr>
        <w:t xml:space="preserve"> </w:t>
      </w:r>
      <w:r>
        <w:rPr>
          <w:color w:val="221F1F"/>
        </w:rPr>
        <w:t>pollution</w:t>
      </w:r>
      <w:r>
        <w:rPr>
          <w:color w:val="221F1F"/>
          <w:spacing w:val="40"/>
        </w:rPr>
        <w:t xml:space="preserve"> </w:t>
      </w:r>
      <w:r>
        <w:rPr>
          <w:color w:val="221F1F"/>
        </w:rPr>
        <w:t>and</w:t>
      </w:r>
      <w:r>
        <w:rPr>
          <w:color w:val="221F1F"/>
          <w:spacing w:val="40"/>
        </w:rPr>
        <w:t xml:space="preserve"> </w:t>
      </w:r>
      <w:r>
        <w:rPr>
          <w:color w:val="221F1F"/>
        </w:rPr>
        <w:t>other</w:t>
      </w:r>
      <w:r>
        <w:rPr>
          <w:color w:val="221F1F"/>
          <w:spacing w:val="80"/>
        </w:rPr>
        <w:t xml:space="preserve"> </w:t>
      </w:r>
      <w:r>
        <w:rPr>
          <w:color w:val="221F1F"/>
        </w:rPr>
        <w:t>environmental problems in India.</w:t>
      </w:r>
    </w:p>
    <w:p w14:paraId="278B7209" w14:textId="77777777" w:rsidR="00F3095E" w:rsidRDefault="00000000">
      <w:pPr>
        <w:pStyle w:val="Heading3"/>
        <w:spacing w:before="111"/>
        <w:rPr>
          <w:rFonts w:ascii="Palatino Linotype"/>
        </w:rPr>
      </w:pPr>
      <w:r>
        <w:rPr>
          <w:rFonts w:ascii="Palatino Linotype"/>
          <w:color w:val="221F1F"/>
        </w:rPr>
        <w:t>Unit</w:t>
      </w:r>
      <w:r>
        <w:rPr>
          <w:rFonts w:ascii="Palatino Linotype"/>
          <w:color w:val="221F1F"/>
          <w:spacing w:val="-14"/>
        </w:rPr>
        <w:t xml:space="preserve"> </w:t>
      </w:r>
      <w:r>
        <w:rPr>
          <w:rFonts w:ascii="Palatino Linotype"/>
          <w:color w:val="221F1F"/>
        </w:rPr>
        <w:t>-</w:t>
      </w:r>
      <w:r>
        <w:rPr>
          <w:rFonts w:ascii="Palatino Linotype"/>
          <w:color w:val="221F1F"/>
          <w:spacing w:val="-4"/>
        </w:rPr>
        <w:t>VIII</w:t>
      </w:r>
    </w:p>
    <w:p w14:paraId="2BA28DC0" w14:textId="77777777" w:rsidR="00F3095E" w:rsidRDefault="00000000">
      <w:pPr>
        <w:pStyle w:val="BodyText"/>
        <w:spacing w:before="108" w:line="249" w:lineRule="auto"/>
        <w:ind w:left="52" w:firstLine="398"/>
        <w:jc w:val="both"/>
      </w:pPr>
      <w:r>
        <w:rPr>
          <w:color w:val="221F1F"/>
        </w:rPr>
        <w:t>Remedies</w:t>
      </w:r>
      <w:r>
        <w:rPr>
          <w:color w:val="221F1F"/>
          <w:spacing w:val="-5"/>
        </w:rPr>
        <w:t xml:space="preserve"> </w:t>
      </w:r>
      <w:r>
        <w:rPr>
          <w:color w:val="221F1F"/>
        </w:rPr>
        <w:t>for</w:t>
      </w:r>
      <w:r>
        <w:rPr>
          <w:color w:val="221F1F"/>
          <w:spacing w:val="-3"/>
        </w:rPr>
        <w:t xml:space="preserve"> </w:t>
      </w:r>
      <w:r>
        <w:rPr>
          <w:color w:val="221F1F"/>
        </w:rPr>
        <w:t>environmental</w:t>
      </w:r>
      <w:r>
        <w:rPr>
          <w:color w:val="221F1F"/>
          <w:spacing w:val="-4"/>
        </w:rPr>
        <w:t xml:space="preserve"> </w:t>
      </w:r>
      <w:r>
        <w:rPr>
          <w:color w:val="221F1F"/>
        </w:rPr>
        <w:t>pollution</w:t>
      </w:r>
      <w:r>
        <w:rPr>
          <w:color w:val="221F1F"/>
          <w:spacing w:val="-3"/>
        </w:rPr>
        <w:t xml:space="preserve"> </w:t>
      </w:r>
      <w:r>
        <w:rPr>
          <w:color w:val="221F1F"/>
        </w:rPr>
        <w:t>available</w:t>
      </w:r>
      <w:r>
        <w:rPr>
          <w:color w:val="221F1F"/>
          <w:spacing w:val="-4"/>
        </w:rPr>
        <w:t xml:space="preserve"> </w:t>
      </w:r>
      <w:r>
        <w:rPr>
          <w:color w:val="221F1F"/>
        </w:rPr>
        <w:t>under</w:t>
      </w:r>
      <w:r>
        <w:rPr>
          <w:color w:val="221F1F"/>
          <w:spacing w:val="-3"/>
        </w:rPr>
        <w:t xml:space="preserve"> </w:t>
      </w:r>
      <w:r>
        <w:rPr>
          <w:color w:val="221F1F"/>
        </w:rPr>
        <w:t xml:space="preserve">common </w:t>
      </w:r>
      <w:r>
        <w:rPr>
          <w:color w:val="221F1F"/>
          <w:spacing w:val="-2"/>
        </w:rPr>
        <w:t>law</w:t>
      </w:r>
      <w:r>
        <w:rPr>
          <w:color w:val="221F1F"/>
          <w:spacing w:val="-12"/>
        </w:rPr>
        <w:t xml:space="preserve"> </w:t>
      </w:r>
      <w:r>
        <w:rPr>
          <w:color w:val="221F1F"/>
          <w:spacing w:val="-2"/>
        </w:rPr>
        <w:t>and</w:t>
      </w:r>
      <w:r>
        <w:rPr>
          <w:color w:val="221F1F"/>
          <w:spacing w:val="-12"/>
        </w:rPr>
        <w:t xml:space="preserve"> </w:t>
      </w:r>
      <w:r>
        <w:rPr>
          <w:color w:val="221F1F"/>
          <w:spacing w:val="-2"/>
        </w:rPr>
        <w:t>Statute</w:t>
      </w:r>
      <w:r>
        <w:rPr>
          <w:color w:val="221F1F"/>
          <w:spacing w:val="-12"/>
        </w:rPr>
        <w:t xml:space="preserve"> </w:t>
      </w:r>
      <w:r>
        <w:rPr>
          <w:color w:val="221F1F"/>
          <w:spacing w:val="-2"/>
        </w:rPr>
        <w:t>law</w:t>
      </w:r>
      <w:r>
        <w:rPr>
          <w:color w:val="221F1F"/>
          <w:spacing w:val="-12"/>
        </w:rPr>
        <w:t xml:space="preserve"> </w:t>
      </w:r>
      <w:r>
        <w:rPr>
          <w:color w:val="221F1F"/>
          <w:spacing w:val="-2"/>
        </w:rPr>
        <w:t>(Remedies</w:t>
      </w:r>
      <w:r>
        <w:rPr>
          <w:color w:val="221F1F"/>
          <w:spacing w:val="-12"/>
        </w:rPr>
        <w:t xml:space="preserve"> </w:t>
      </w:r>
      <w:r>
        <w:rPr>
          <w:color w:val="221F1F"/>
          <w:spacing w:val="-2"/>
        </w:rPr>
        <w:t>under</w:t>
      </w:r>
      <w:r>
        <w:rPr>
          <w:color w:val="221F1F"/>
          <w:spacing w:val="-12"/>
        </w:rPr>
        <w:t xml:space="preserve"> </w:t>
      </w:r>
      <w:r>
        <w:rPr>
          <w:color w:val="221F1F"/>
          <w:spacing w:val="-2"/>
        </w:rPr>
        <w:t>law</w:t>
      </w:r>
      <w:r>
        <w:rPr>
          <w:color w:val="221F1F"/>
          <w:spacing w:val="-12"/>
        </w:rPr>
        <w:t xml:space="preserve"> </w:t>
      </w:r>
      <w:r>
        <w:rPr>
          <w:color w:val="221F1F"/>
          <w:spacing w:val="-2"/>
        </w:rPr>
        <w:t>of</w:t>
      </w:r>
      <w:r>
        <w:rPr>
          <w:color w:val="221F1F"/>
          <w:spacing w:val="-12"/>
        </w:rPr>
        <w:t xml:space="preserve"> </w:t>
      </w:r>
      <w:r>
        <w:rPr>
          <w:color w:val="221F1F"/>
          <w:spacing w:val="-2"/>
        </w:rPr>
        <w:t>torts,</w:t>
      </w:r>
      <w:r>
        <w:rPr>
          <w:color w:val="221F1F"/>
          <w:spacing w:val="-12"/>
        </w:rPr>
        <w:t xml:space="preserve"> </w:t>
      </w:r>
      <w:r>
        <w:rPr>
          <w:color w:val="221F1F"/>
          <w:spacing w:val="-2"/>
        </w:rPr>
        <w:t>Indian</w:t>
      </w:r>
      <w:r>
        <w:rPr>
          <w:color w:val="221F1F"/>
          <w:spacing w:val="-9"/>
        </w:rPr>
        <w:t xml:space="preserve"> </w:t>
      </w:r>
      <w:r>
        <w:rPr>
          <w:color w:val="221F1F"/>
          <w:spacing w:val="-2"/>
        </w:rPr>
        <w:t>Penal</w:t>
      </w:r>
      <w:r>
        <w:rPr>
          <w:color w:val="221F1F"/>
          <w:spacing w:val="-12"/>
        </w:rPr>
        <w:t xml:space="preserve"> </w:t>
      </w:r>
      <w:r>
        <w:rPr>
          <w:color w:val="221F1F"/>
          <w:spacing w:val="-2"/>
        </w:rPr>
        <w:t xml:space="preserve">Code, </w:t>
      </w:r>
      <w:r>
        <w:rPr>
          <w:color w:val="221F1F"/>
        </w:rPr>
        <w:t>Criminal Procedure Code, Civil Procedure Code)</w:t>
      </w:r>
    </w:p>
    <w:p w14:paraId="1624C75C" w14:textId="77777777" w:rsidR="00F3095E" w:rsidRDefault="00000000">
      <w:pPr>
        <w:pStyle w:val="Heading3"/>
        <w:spacing w:before="113"/>
        <w:rPr>
          <w:rFonts w:ascii="Palatino Linotype"/>
        </w:rPr>
      </w:pPr>
      <w:r>
        <w:rPr>
          <w:rFonts w:ascii="Palatino Linotype"/>
          <w:color w:val="221F1F"/>
        </w:rPr>
        <w:t>Unit</w:t>
      </w:r>
      <w:r>
        <w:rPr>
          <w:rFonts w:ascii="Palatino Linotype"/>
          <w:color w:val="221F1F"/>
          <w:spacing w:val="-6"/>
        </w:rPr>
        <w:t xml:space="preserve"> </w:t>
      </w:r>
      <w:proofErr w:type="gramStart"/>
      <w:r>
        <w:rPr>
          <w:rFonts w:ascii="Palatino Linotype"/>
          <w:color w:val="221F1F"/>
        </w:rPr>
        <w:t>-</w:t>
      </w:r>
      <w:r>
        <w:rPr>
          <w:rFonts w:ascii="Palatino Linotype"/>
          <w:color w:val="221F1F"/>
          <w:spacing w:val="26"/>
        </w:rPr>
        <w:t xml:space="preserve">  </w:t>
      </w:r>
      <w:r>
        <w:rPr>
          <w:rFonts w:ascii="Palatino Linotype"/>
          <w:color w:val="221F1F"/>
          <w:spacing w:val="-5"/>
        </w:rPr>
        <w:t>IX</w:t>
      </w:r>
      <w:proofErr w:type="gramEnd"/>
    </w:p>
    <w:p w14:paraId="1C00C846" w14:textId="77777777" w:rsidR="00F3095E" w:rsidRDefault="00000000">
      <w:pPr>
        <w:pStyle w:val="BodyText"/>
        <w:spacing w:before="108"/>
        <w:ind w:left="451"/>
      </w:pPr>
      <w:r>
        <w:rPr>
          <w:color w:val="221F1F"/>
        </w:rPr>
        <w:t>Laws</w:t>
      </w:r>
      <w:r>
        <w:rPr>
          <w:color w:val="221F1F"/>
          <w:spacing w:val="-8"/>
        </w:rPr>
        <w:t xml:space="preserve"> </w:t>
      </w:r>
      <w:r>
        <w:rPr>
          <w:color w:val="221F1F"/>
        </w:rPr>
        <w:t>relating</w:t>
      </w:r>
      <w:r>
        <w:rPr>
          <w:color w:val="221F1F"/>
          <w:spacing w:val="-7"/>
        </w:rPr>
        <w:t xml:space="preserve"> </w:t>
      </w:r>
      <w:r>
        <w:rPr>
          <w:color w:val="221F1F"/>
        </w:rPr>
        <w:t>to</w:t>
      </w:r>
      <w:r>
        <w:rPr>
          <w:color w:val="221F1F"/>
          <w:spacing w:val="-5"/>
        </w:rPr>
        <w:t xml:space="preserve"> </w:t>
      </w:r>
      <w:r>
        <w:rPr>
          <w:color w:val="221F1F"/>
        </w:rPr>
        <w:t>control</w:t>
      </w:r>
      <w:r>
        <w:rPr>
          <w:color w:val="221F1F"/>
          <w:spacing w:val="-6"/>
        </w:rPr>
        <w:t xml:space="preserve"> </w:t>
      </w:r>
      <w:r>
        <w:rPr>
          <w:color w:val="221F1F"/>
        </w:rPr>
        <w:t>of</w:t>
      </w:r>
      <w:r>
        <w:rPr>
          <w:color w:val="221F1F"/>
          <w:spacing w:val="-5"/>
        </w:rPr>
        <w:t xml:space="preserve"> </w:t>
      </w:r>
      <w:r>
        <w:rPr>
          <w:color w:val="221F1F"/>
          <w:spacing w:val="-2"/>
        </w:rPr>
        <w:t>pollution:</w:t>
      </w:r>
    </w:p>
    <w:p w14:paraId="650FF394" w14:textId="77777777" w:rsidR="00F3095E" w:rsidRDefault="00000000">
      <w:pPr>
        <w:pStyle w:val="Heading3"/>
        <w:spacing w:before="121"/>
        <w:rPr>
          <w:rFonts w:ascii="Palatino Linotype"/>
        </w:rPr>
      </w:pPr>
      <w:r>
        <w:rPr>
          <w:rFonts w:ascii="Palatino Linotype"/>
          <w:color w:val="221F1F"/>
        </w:rPr>
        <w:t>Unit</w:t>
      </w:r>
      <w:r>
        <w:rPr>
          <w:rFonts w:ascii="Palatino Linotype"/>
          <w:color w:val="221F1F"/>
          <w:spacing w:val="-6"/>
        </w:rPr>
        <w:t xml:space="preserve"> </w:t>
      </w:r>
      <w:proofErr w:type="gramStart"/>
      <w:r>
        <w:rPr>
          <w:rFonts w:ascii="Palatino Linotype"/>
          <w:color w:val="221F1F"/>
        </w:rPr>
        <w:t>-</w:t>
      </w:r>
      <w:r>
        <w:rPr>
          <w:rFonts w:ascii="Palatino Linotype"/>
          <w:color w:val="221F1F"/>
          <w:spacing w:val="26"/>
        </w:rPr>
        <w:t xml:space="preserve">  </w:t>
      </w:r>
      <w:r>
        <w:rPr>
          <w:rFonts w:ascii="Palatino Linotype"/>
          <w:color w:val="221F1F"/>
          <w:spacing w:val="-10"/>
        </w:rPr>
        <w:t>X</w:t>
      </w:r>
      <w:proofErr w:type="gramEnd"/>
    </w:p>
    <w:p w14:paraId="2BC88407" w14:textId="77777777" w:rsidR="004B3D1A" w:rsidRDefault="00000000" w:rsidP="004B3D1A">
      <w:pPr>
        <w:pStyle w:val="BodyText"/>
        <w:spacing w:before="108"/>
        <w:ind w:left="451"/>
        <w:rPr>
          <w:color w:val="221F1F"/>
          <w:spacing w:val="-2"/>
        </w:rPr>
      </w:pPr>
      <w:r>
        <w:rPr>
          <w:color w:val="221F1F"/>
          <w:spacing w:val="-2"/>
        </w:rPr>
        <w:t>National Green</w:t>
      </w:r>
      <w:r>
        <w:rPr>
          <w:color w:val="221F1F"/>
          <w:spacing w:val="-3"/>
        </w:rPr>
        <w:t xml:space="preserve"> </w:t>
      </w:r>
      <w:r>
        <w:rPr>
          <w:color w:val="221F1F"/>
          <w:spacing w:val="-2"/>
        </w:rPr>
        <w:t>Tribunal</w:t>
      </w:r>
    </w:p>
    <w:p w14:paraId="196C641C" w14:textId="05305F66" w:rsidR="00F3095E" w:rsidRPr="004B3D1A" w:rsidRDefault="00000000" w:rsidP="004B3D1A">
      <w:pPr>
        <w:pStyle w:val="BodyText"/>
        <w:spacing w:before="108"/>
        <w:rPr>
          <w:rFonts w:ascii="Palatino Linotype"/>
          <w:b/>
          <w:bCs/>
        </w:rPr>
      </w:pPr>
      <w:r w:rsidRPr="004B3D1A">
        <w:rPr>
          <w:rFonts w:ascii="Palatino Linotype"/>
          <w:b/>
          <w:bCs/>
          <w:color w:val="221F1F"/>
        </w:rPr>
        <w:t>Unit</w:t>
      </w:r>
      <w:r w:rsidRPr="004B3D1A">
        <w:rPr>
          <w:rFonts w:ascii="Palatino Linotype"/>
          <w:b/>
          <w:bCs/>
          <w:color w:val="221F1F"/>
          <w:spacing w:val="-6"/>
        </w:rPr>
        <w:t xml:space="preserve"> </w:t>
      </w:r>
      <w:r w:rsidRPr="004B3D1A">
        <w:rPr>
          <w:rFonts w:ascii="Palatino Linotype"/>
          <w:b/>
          <w:bCs/>
          <w:color w:val="221F1F"/>
        </w:rPr>
        <w:t>-</w:t>
      </w:r>
      <w:r w:rsidRPr="004B3D1A">
        <w:rPr>
          <w:rFonts w:ascii="Palatino Linotype"/>
          <w:b/>
          <w:bCs/>
          <w:color w:val="221F1F"/>
          <w:spacing w:val="52"/>
        </w:rPr>
        <w:t xml:space="preserve"> </w:t>
      </w:r>
      <w:r w:rsidRPr="004B3D1A">
        <w:rPr>
          <w:rFonts w:ascii="Palatino Linotype"/>
          <w:b/>
          <w:bCs/>
          <w:color w:val="221F1F"/>
          <w:spacing w:val="-5"/>
        </w:rPr>
        <w:t>XI</w:t>
      </w:r>
    </w:p>
    <w:p w14:paraId="6E494050" w14:textId="77777777" w:rsidR="00F3095E" w:rsidRDefault="00000000">
      <w:pPr>
        <w:pStyle w:val="BodyText"/>
        <w:spacing w:before="36" w:line="249" w:lineRule="auto"/>
        <w:ind w:left="52" w:right="409" w:firstLine="398"/>
        <w:jc w:val="both"/>
      </w:pPr>
      <w:r>
        <w:rPr>
          <w:color w:val="221F1F"/>
        </w:rPr>
        <w:t>Water pollution - meaning - authorities under the water act. - powers</w:t>
      </w:r>
      <w:r>
        <w:rPr>
          <w:color w:val="221F1F"/>
          <w:spacing w:val="-6"/>
        </w:rPr>
        <w:t xml:space="preserve"> </w:t>
      </w:r>
      <w:r>
        <w:rPr>
          <w:color w:val="221F1F"/>
        </w:rPr>
        <w:t>and</w:t>
      </w:r>
      <w:r>
        <w:rPr>
          <w:color w:val="221F1F"/>
          <w:spacing w:val="-8"/>
        </w:rPr>
        <w:t xml:space="preserve"> </w:t>
      </w:r>
      <w:r>
        <w:rPr>
          <w:color w:val="221F1F"/>
        </w:rPr>
        <w:t>functions</w:t>
      </w:r>
      <w:r>
        <w:rPr>
          <w:color w:val="221F1F"/>
          <w:spacing w:val="-5"/>
        </w:rPr>
        <w:t xml:space="preserve"> </w:t>
      </w:r>
      <w:r>
        <w:rPr>
          <w:color w:val="221F1F"/>
        </w:rPr>
        <w:t>of</w:t>
      </w:r>
      <w:r>
        <w:rPr>
          <w:color w:val="221F1F"/>
          <w:spacing w:val="-8"/>
        </w:rPr>
        <w:t xml:space="preserve"> </w:t>
      </w:r>
      <w:r>
        <w:rPr>
          <w:color w:val="221F1F"/>
        </w:rPr>
        <w:t>Central</w:t>
      </w:r>
      <w:r>
        <w:rPr>
          <w:color w:val="221F1F"/>
          <w:spacing w:val="-6"/>
        </w:rPr>
        <w:t xml:space="preserve"> </w:t>
      </w:r>
      <w:r>
        <w:rPr>
          <w:color w:val="221F1F"/>
        </w:rPr>
        <w:t>and</w:t>
      </w:r>
      <w:r>
        <w:rPr>
          <w:color w:val="221F1F"/>
          <w:spacing w:val="-6"/>
        </w:rPr>
        <w:t xml:space="preserve"> </w:t>
      </w:r>
      <w:r>
        <w:rPr>
          <w:color w:val="221F1F"/>
        </w:rPr>
        <w:t>State</w:t>
      </w:r>
      <w:r>
        <w:rPr>
          <w:color w:val="221F1F"/>
          <w:spacing w:val="-5"/>
        </w:rPr>
        <w:t xml:space="preserve"> </w:t>
      </w:r>
      <w:r>
        <w:rPr>
          <w:color w:val="221F1F"/>
        </w:rPr>
        <w:t>Pollution</w:t>
      </w:r>
      <w:r>
        <w:rPr>
          <w:color w:val="221F1F"/>
          <w:spacing w:val="-7"/>
        </w:rPr>
        <w:t xml:space="preserve"> </w:t>
      </w:r>
      <w:r>
        <w:rPr>
          <w:color w:val="221F1F"/>
        </w:rPr>
        <w:t>Control</w:t>
      </w:r>
      <w:r>
        <w:rPr>
          <w:color w:val="221F1F"/>
          <w:spacing w:val="-5"/>
        </w:rPr>
        <w:t xml:space="preserve"> </w:t>
      </w:r>
      <w:r>
        <w:rPr>
          <w:color w:val="221F1F"/>
        </w:rPr>
        <w:t>Boards</w:t>
      </w:r>
    </w:p>
    <w:p w14:paraId="0B353B78" w14:textId="77777777" w:rsidR="00F3095E" w:rsidRDefault="00000000">
      <w:pPr>
        <w:pStyle w:val="ListParagraph"/>
        <w:numPr>
          <w:ilvl w:val="0"/>
          <w:numId w:val="19"/>
        </w:numPr>
        <w:tabs>
          <w:tab w:val="left" w:pos="171"/>
        </w:tabs>
        <w:spacing w:before="2" w:line="249" w:lineRule="auto"/>
        <w:ind w:right="451" w:firstLine="0"/>
        <w:rPr>
          <w:sz w:val="20"/>
        </w:rPr>
      </w:pPr>
      <w:r>
        <w:rPr>
          <w:color w:val="221F1F"/>
          <w:sz w:val="20"/>
        </w:rPr>
        <w:t>activities</w:t>
      </w:r>
      <w:r>
        <w:rPr>
          <w:color w:val="221F1F"/>
          <w:spacing w:val="-14"/>
          <w:sz w:val="20"/>
        </w:rPr>
        <w:t xml:space="preserve"> </w:t>
      </w:r>
      <w:r>
        <w:rPr>
          <w:color w:val="221F1F"/>
          <w:sz w:val="20"/>
        </w:rPr>
        <w:t>prohibited</w:t>
      </w:r>
      <w:r>
        <w:rPr>
          <w:color w:val="221F1F"/>
          <w:spacing w:val="-14"/>
          <w:sz w:val="20"/>
        </w:rPr>
        <w:t xml:space="preserve"> </w:t>
      </w:r>
      <w:r>
        <w:rPr>
          <w:color w:val="221F1F"/>
          <w:sz w:val="20"/>
        </w:rPr>
        <w:t>and</w:t>
      </w:r>
      <w:r>
        <w:rPr>
          <w:color w:val="221F1F"/>
          <w:spacing w:val="-14"/>
          <w:sz w:val="20"/>
        </w:rPr>
        <w:t xml:space="preserve"> </w:t>
      </w:r>
      <w:r>
        <w:rPr>
          <w:color w:val="221F1F"/>
          <w:sz w:val="20"/>
        </w:rPr>
        <w:t>regulated</w:t>
      </w:r>
      <w:r>
        <w:rPr>
          <w:color w:val="221F1F"/>
          <w:spacing w:val="-14"/>
          <w:sz w:val="20"/>
        </w:rPr>
        <w:t xml:space="preserve"> </w:t>
      </w:r>
      <w:r>
        <w:rPr>
          <w:color w:val="221F1F"/>
          <w:sz w:val="20"/>
        </w:rPr>
        <w:t>under</w:t>
      </w:r>
      <w:r>
        <w:rPr>
          <w:color w:val="221F1F"/>
          <w:spacing w:val="-14"/>
          <w:sz w:val="20"/>
        </w:rPr>
        <w:t xml:space="preserve"> </w:t>
      </w:r>
      <w:r>
        <w:rPr>
          <w:color w:val="221F1F"/>
          <w:sz w:val="20"/>
        </w:rPr>
        <w:t>the</w:t>
      </w:r>
      <w:r>
        <w:rPr>
          <w:color w:val="221F1F"/>
          <w:spacing w:val="-16"/>
          <w:sz w:val="20"/>
        </w:rPr>
        <w:t xml:space="preserve"> </w:t>
      </w:r>
      <w:r>
        <w:rPr>
          <w:color w:val="221F1F"/>
          <w:sz w:val="20"/>
        </w:rPr>
        <w:t>Air</w:t>
      </w:r>
      <w:r>
        <w:rPr>
          <w:color w:val="221F1F"/>
          <w:spacing w:val="-15"/>
          <w:sz w:val="20"/>
        </w:rPr>
        <w:t xml:space="preserve"> </w:t>
      </w:r>
      <w:r>
        <w:rPr>
          <w:color w:val="221F1F"/>
          <w:sz w:val="20"/>
        </w:rPr>
        <w:t>Act.</w:t>
      </w:r>
      <w:r>
        <w:rPr>
          <w:color w:val="221F1F"/>
          <w:spacing w:val="-14"/>
          <w:sz w:val="20"/>
        </w:rPr>
        <w:t xml:space="preserve"> </w:t>
      </w:r>
      <w:r>
        <w:rPr>
          <w:color w:val="221F1F"/>
          <w:sz w:val="20"/>
        </w:rPr>
        <w:t>-</w:t>
      </w:r>
      <w:r>
        <w:rPr>
          <w:color w:val="221F1F"/>
          <w:spacing w:val="-14"/>
          <w:sz w:val="20"/>
        </w:rPr>
        <w:t xml:space="preserve"> </w:t>
      </w:r>
      <w:r>
        <w:rPr>
          <w:color w:val="221F1F"/>
          <w:sz w:val="20"/>
        </w:rPr>
        <w:t>Penalties</w:t>
      </w:r>
      <w:r>
        <w:rPr>
          <w:color w:val="221F1F"/>
          <w:spacing w:val="-14"/>
          <w:sz w:val="20"/>
        </w:rPr>
        <w:t xml:space="preserve"> </w:t>
      </w:r>
      <w:r>
        <w:rPr>
          <w:color w:val="221F1F"/>
          <w:sz w:val="20"/>
        </w:rPr>
        <w:t xml:space="preserve">for </w:t>
      </w:r>
      <w:r>
        <w:rPr>
          <w:color w:val="221F1F"/>
          <w:spacing w:val="-2"/>
          <w:sz w:val="20"/>
        </w:rPr>
        <w:t>violation</w:t>
      </w:r>
    </w:p>
    <w:p w14:paraId="14372E8F" w14:textId="77777777" w:rsidR="00F3095E" w:rsidRDefault="00000000">
      <w:pPr>
        <w:pStyle w:val="Heading3"/>
        <w:spacing w:before="40"/>
        <w:rPr>
          <w:rFonts w:ascii="Palatino Linotype"/>
        </w:rPr>
      </w:pPr>
      <w:r>
        <w:rPr>
          <w:rFonts w:ascii="Palatino Linotype"/>
          <w:color w:val="221F1F"/>
        </w:rPr>
        <w:t>Unit</w:t>
      </w:r>
      <w:r>
        <w:rPr>
          <w:rFonts w:ascii="Palatino Linotype"/>
          <w:color w:val="221F1F"/>
          <w:spacing w:val="-6"/>
        </w:rPr>
        <w:t xml:space="preserve"> </w:t>
      </w:r>
      <w:proofErr w:type="gramStart"/>
      <w:r>
        <w:rPr>
          <w:rFonts w:ascii="Palatino Linotype"/>
          <w:color w:val="221F1F"/>
        </w:rPr>
        <w:t>-</w:t>
      </w:r>
      <w:r>
        <w:rPr>
          <w:rFonts w:ascii="Palatino Linotype"/>
          <w:color w:val="221F1F"/>
          <w:spacing w:val="26"/>
        </w:rPr>
        <w:t xml:space="preserve">  </w:t>
      </w:r>
      <w:r>
        <w:rPr>
          <w:rFonts w:ascii="Palatino Linotype"/>
          <w:color w:val="221F1F"/>
          <w:spacing w:val="-5"/>
        </w:rPr>
        <w:t>XII</w:t>
      </w:r>
      <w:proofErr w:type="gramEnd"/>
    </w:p>
    <w:p w14:paraId="2401CDC3" w14:textId="77777777" w:rsidR="00F3095E" w:rsidRDefault="00000000">
      <w:pPr>
        <w:pStyle w:val="BodyText"/>
        <w:spacing w:before="36" w:line="249" w:lineRule="auto"/>
        <w:ind w:left="52" w:right="407" w:firstLine="398"/>
        <w:jc w:val="both"/>
      </w:pPr>
      <w:r>
        <w:rPr>
          <w:color w:val="221F1F"/>
        </w:rPr>
        <w:t xml:space="preserve">Air Pollution - meaning - authorities under the Air Act -Powers </w:t>
      </w:r>
      <w:r>
        <w:rPr>
          <w:color w:val="221F1F"/>
          <w:spacing w:val="-4"/>
        </w:rPr>
        <w:t>and</w:t>
      </w:r>
      <w:r>
        <w:rPr>
          <w:color w:val="221F1F"/>
          <w:spacing w:val="-7"/>
        </w:rPr>
        <w:t xml:space="preserve"> </w:t>
      </w:r>
      <w:r>
        <w:rPr>
          <w:color w:val="221F1F"/>
          <w:spacing w:val="-4"/>
        </w:rPr>
        <w:t>functions</w:t>
      </w:r>
      <w:r>
        <w:rPr>
          <w:color w:val="221F1F"/>
          <w:spacing w:val="-6"/>
        </w:rPr>
        <w:t xml:space="preserve"> </w:t>
      </w:r>
      <w:r>
        <w:rPr>
          <w:color w:val="221F1F"/>
          <w:spacing w:val="-4"/>
        </w:rPr>
        <w:t>of</w:t>
      </w:r>
      <w:r>
        <w:rPr>
          <w:color w:val="221F1F"/>
          <w:spacing w:val="-7"/>
        </w:rPr>
        <w:t xml:space="preserve"> </w:t>
      </w:r>
      <w:r>
        <w:rPr>
          <w:color w:val="221F1F"/>
          <w:spacing w:val="-4"/>
        </w:rPr>
        <w:t>Central</w:t>
      </w:r>
      <w:r>
        <w:rPr>
          <w:color w:val="221F1F"/>
          <w:spacing w:val="-6"/>
        </w:rPr>
        <w:t xml:space="preserve"> </w:t>
      </w:r>
      <w:r>
        <w:rPr>
          <w:color w:val="221F1F"/>
          <w:spacing w:val="-4"/>
        </w:rPr>
        <w:t>and</w:t>
      </w:r>
      <w:r>
        <w:rPr>
          <w:color w:val="221F1F"/>
          <w:spacing w:val="-5"/>
        </w:rPr>
        <w:t xml:space="preserve"> </w:t>
      </w:r>
      <w:r>
        <w:rPr>
          <w:color w:val="221F1F"/>
          <w:spacing w:val="-4"/>
        </w:rPr>
        <w:t>State Pollution</w:t>
      </w:r>
      <w:r>
        <w:rPr>
          <w:color w:val="221F1F"/>
          <w:spacing w:val="-5"/>
        </w:rPr>
        <w:t xml:space="preserve"> </w:t>
      </w:r>
      <w:r>
        <w:rPr>
          <w:color w:val="221F1F"/>
          <w:spacing w:val="-4"/>
        </w:rPr>
        <w:t>Control</w:t>
      </w:r>
      <w:r>
        <w:rPr>
          <w:color w:val="221F1F"/>
          <w:spacing w:val="-6"/>
        </w:rPr>
        <w:t xml:space="preserve"> </w:t>
      </w:r>
      <w:r>
        <w:rPr>
          <w:color w:val="221F1F"/>
          <w:spacing w:val="-4"/>
        </w:rPr>
        <w:t>Boards</w:t>
      </w:r>
      <w:r>
        <w:rPr>
          <w:color w:val="221F1F"/>
        </w:rPr>
        <w:t xml:space="preserve"> </w:t>
      </w:r>
      <w:r>
        <w:rPr>
          <w:color w:val="221F1F"/>
          <w:spacing w:val="-4"/>
        </w:rPr>
        <w:t>-</w:t>
      </w:r>
      <w:r>
        <w:rPr>
          <w:color w:val="221F1F"/>
          <w:spacing w:val="-8"/>
        </w:rPr>
        <w:t xml:space="preserve"> </w:t>
      </w:r>
      <w:r>
        <w:rPr>
          <w:color w:val="221F1F"/>
          <w:spacing w:val="-4"/>
        </w:rPr>
        <w:t xml:space="preserve">activities </w:t>
      </w:r>
      <w:r>
        <w:rPr>
          <w:color w:val="221F1F"/>
        </w:rPr>
        <w:t>prohibited and regulated</w:t>
      </w:r>
      <w:r>
        <w:rPr>
          <w:color w:val="221F1F"/>
          <w:spacing w:val="-1"/>
        </w:rPr>
        <w:t xml:space="preserve"> </w:t>
      </w:r>
      <w:r>
        <w:rPr>
          <w:color w:val="221F1F"/>
        </w:rPr>
        <w:t>under the</w:t>
      </w:r>
      <w:r>
        <w:rPr>
          <w:color w:val="221F1F"/>
          <w:spacing w:val="-5"/>
        </w:rPr>
        <w:t xml:space="preserve"> </w:t>
      </w:r>
      <w:r>
        <w:rPr>
          <w:color w:val="221F1F"/>
        </w:rPr>
        <w:t>Air</w:t>
      </w:r>
      <w:r>
        <w:rPr>
          <w:color w:val="221F1F"/>
          <w:spacing w:val="-9"/>
        </w:rPr>
        <w:t xml:space="preserve"> </w:t>
      </w:r>
      <w:r>
        <w:rPr>
          <w:color w:val="221F1F"/>
        </w:rPr>
        <w:t>Act. - Penalties for violation.</w:t>
      </w:r>
    </w:p>
    <w:p w14:paraId="743F72F3" w14:textId="77777777" w:rsidR="00F3095E" w:rsidRDefault="00000000">
      <w:pPr>
        <w:pStyle w:val="Heading3"/>
        <w:spacing w:before="45"/>
        <w:rPr>
          <w:rFonts w:ascii="Palatino Linotype"/>
        </w:rPr>
      </w:pPr>
      <w:r>
        <w:rPr>
          <w:rFonts w:ascii="Palatino Linotype"/>
          <w:color w:val="221F1F"/>
        </w:rPr>
        <w:t>Unit</w:t>
      </w:r>
      <w:r>
        <w:rPr>
          <w:rFonts w:ascii="Palatino Linotype"/>
          <w:color w:val="221F1F"/>
          <w:spacing w:val="-8"/>
        </w:rPr>
        <w:t xml:space="preserve"> </w:t>
      </w:r>
      <w:r>
        <w:rPr>
          <w:rFonts w:ascii="Palatino Linotype"/>
          <w:color w:val="221F1F"/>
        </w:rPr>
        <w:t>-</w:t>
      </w:r>
      <w:r>
        <w:rPr>
          <w:rFonts w:ascii="Palatino Linotype"/>
          <w:color w:val="221F1F"/>
          <w:spacing w:val="52"/>
        </w:rPr>
        <w:t xml:space="preserve"> </w:t>
      </w:r>
      <w:r>
        <w:rPr>
          <w:rFonts w:ascii="Palatino Linotype"/>
          <w:color w:val="221F1F"/>
          <w:spacing w:val="-4"/>
        </w:rPr>
        <w:t>XIII</w:t>
      </w:r>
    </w:p>
    <w:p w14:paraId="4129CE90" w14:textId="77777777" w:rsidR="00F3095E" w:rsidRDefault="00000000">
      <w:pPr>
        <w:pStyle w:val="BodyText"/>
        <w:spacing w:before="35" w:line="249" w:lineRule="auto"/>
        <w:ind w:left="52" w:right="411" w:firstLine="398"/>
        <w:jc w:val="both"/>
      </w:pPr>
      <w:r>
        <w:rPr>
          <w:color w:val="221F1F"/>
          <w:spacing w:val="-4"/>
        </w:rPr>
        <w:t>Noise</w:t>
      </w:r>
      <w:r>
        <w:rPr>
          <w:color w:val="221F1F"/>
          <w:spacing w:val="-8"/>
        </w:rPr>
        <w:t xml:space="preserve"> </w:t>
      </w:r>
      <w:r>
        <w:rPr>
          <w:color w:val="221F1F"/>
          <w:spacing w:val="-4"/>
        </w:rPr>
        <w:t>Pollution</w:t>
      </w:r>
      <w:r>
        <w:rPr>
          <w:color w:val="221F1F"/>
          <w:spacing w:val="-8"/>
        </w:rPr>
        <w:t xml:space="preserve"> </w:t>
      </w:r>
      <w:r>
        <w:rPr>
          <w:color w:val="221F1F"/>
          <w:spacing w:val="-4"/>
        </w:rPr>
        <w:t>-</w:t>
      </w:r>
      <w:r>
        <w:rPr>
          <w:color w:val="221F1F"/>
          <w:spacing w:val="-9"/>
        </w:rPr>
        <w:t xml:space="preserve"> </w:t>
      </w:r>
      <w:r>
        <w:rPr>
          <w:color w:val="221F1F"/>
          <w:spacing w:val="-4"/>
        </w:rPr>
        <w:t>Law</w:t>
      </w:r>
      <w:r>
        <w:rPr>
          <w:color w:val="221F1F"/>
          <w:spacing w:val="-9"/>
        </w:rPr>
        <w:t xml:space="preserve"> </w:t>
      </w:r>
      <w:r>
        <w:rPr>
          <w:color w:val="221F1F"/>
          <w:spacing w:val="-4"/>
        </w:rPr>
        <w:t>relating</w:t>
      </w:r>
      <w:r>
        <w:rPr>
          <w:color w:val="221F1F"/>
          <w:spacing w:val="-8"/>
        </w:rPr>
        <w:t xml:space="preserve"> </w:t>
      </w:r>
      <w:r>
        <w:rPr>
          <w:color w:val="221F1F"/>
          <w:spacing w:val="-4"/>
        </w:rPr>
        <w:t>to</w:t>
      </w:r>
      <w:r>
        <w:rPr>
          <w:color w:val="221F1F"/>
          <w:spacing w:val="-9"/>
        </w:rPr>
        <w:t xml:space="preserve"> </w:t>
      </w:r>
      <w:r>
        <w:rPr>
          <w:color w:val="221F1F"/>
          <w:spacing w:val="-4"/>
        </w:rPr>
        <w:t>noise</w:t>
      </w:r>
      <w:r>
        <w:rPr>
          <w:color w:val="221F1F"/>
          <w:spacing w:val="-8"/>
        </w:rPr>
        <w:t xml:space="preserve"> </w:t>
      </w:r>
      <w:r>
        <w:rPr>
          <w:color w:val="221F1F"/>
          <w:spacing w:val="-4"/>
        </w:rPr>
        <w:t>pollution</w:t>
      </w:r>
      <w:r>
        <w:rPr>
          <w:color w:val="221F1F"/>
          <w:spacing w:val="-8"/>
        </w:rPr>
        <w:t xml:space="preserve"> </w:t>
      </w:r>
      <w:r>
        <w:rPr>
          <w:color w:val="221F1F"/>
          <w:spacing w:val="-4"/>
        </w:rPr>
        <w:t>-</w:t>
      </w:r>
      <w:r>
        <w:rPr>
          <w:color w:val="221F1F"/>
          <w:spacing w:val="-9"/>
        </w:rPr>
        <w:t xml:space="preserve"> </w:t>
      </w:r>
      <w:r>
        <w:rPr>
          <w:color w:val="221F1F"/>
          <w:spacing w:val="-4"/>
        </w:rPr>
        <w:t>provisions</w:t>
      </w:r>
      <w:r>
        <w:rPr>
          <w:color w:val="221F1F"/>
          <w:spacing w:val="-7"/>
        </w:rPr>
        <w:t xml:space="preserve"> </w:t>
      </w:r>
      <w:r>
        <w:rPr>
          <w:color w:val="221F1F"/>
          <w:spacing w:val="-4"/>
        </w:rPr>
        <w:t xml:space="preserve">under </w:t>
      </w:r>
      <w:r>
        <w:rPr>
          <w:color w:val="221F1F"/>
        </w:rPr>
        <w:t>the Police Act - Noise Rules 2000.</w:t>
      </w:r>
    </w:p>
    <w:p w14:paraId="7BE62E92" w14:textId="77777777" w:rsidR="00F3095E" w:rsidRDefault="00000000">
      <w:pPr>
        <w:pStyle w:val="Heading3"/>
        <w:spacing w:before="41"/>
        <w:rPr>
          <w:rFonts w:ascii="Palatino Linotype"/>
        </w:rPr>
      </w:pPr>
      <w:r>
        <w:rPr>
          <w:rFonts w:ascii="Palatino Linotype"/>
          <w:color w:val="221F1F"/>
        </w:rPr>
        <w:t>Unit</w:t>
      </w:r>
      <w:r>
        <w:rPr>
          <w:rFonts w:ascii="Palatino Linotype"/>
          <w:color w:val="221F1F"/>
          <w:spacing w:val="-6"/>
        </w:rPr>
        <w:t xml:space="preserve"> </w:t>
      </w:r>
      <w:proofErr w:type="gramStart"/>
      <w:r>
        <w:rPr>
          <w:rFonts w:ascii="Palatino Linotype"/>
          <w:color w:val="221F1F"/>
        </w:rPr>
        <w:t>-</w:t>
      </w:r>
      <w:r>
        <w:rPr>
          <w:rFonts w:ascii="Palatino Linotype"/>
          <w:color w:val="221F1F"/>
          <w:spacing w:val="26"/>
        </w:rPr>
        <w:t xml:space="preserve">  </w:t>
      </w:r>
      <w:r>
        <w:rPr>
          <w:rFonts w:ascii="Palatino Linotype"/>
          <w:color w:val="221F1F"/>
          <w:spacing w:val="-5"/>
        </w:rPr>
        <w:t>XIV</w:t>
      </w:r>
      <w:proofErr w:type="gramEnd"/>
    </w:p>
    <w:p w14:paraId="48958316" w14:textId="77777777" w:rsidR="00F3095E" w:rsidRDefault="00000000">
      <w:pPr>
        <w:pStyle w:val="BodyText"/>
        <w:spacing w:before="38" w:line="249" w:lineRule="auto"/>
        <w:ind w:left="52" w:right="406" w:firstLine="398"/>
        <w:jc w:val="both"/>
      </w:pPr>
      <w:r>
        <w:rPr>
          <w:color w:val="221F1F"/>
          <w:spacing w:val="-2"/>
        </w:rPr>
        <w:t>Pollution</w:t>
      </w:r>
      <w:r>
        <w:rPr>
          <w:color w:val="221F1F"/>
          <w:spacing w:val="-8"/>
        </w:rPr>
        <w:t xml:space="preserve"> </w:t>
      </w:r>
      <w:r>
        <w:rPr>
          <w:color w:val="221F1F"/>
          <w:spacing w:val="-2"/>
        </w:rPr>
        <w:t>of</w:t>
      </w:r>
      <w:r>
        <w:rPr>
          <w:color w:val="221F1F"/>
          <w:spacing w:val="-10"/>
        </w:rPr>
        <w:t xml:space="preserve"> </w:t>
      </w:r>
      <w:r>
        <w:rPr>
          <w:color w:val="221F1F"/>
          <w:spacing w:val="-2"/>
        </w:rPr>
        <w:t>Land</w:t>
      </w:r>
      <w:r>
        <w:rPr>
          <w:color w:val="221F1F"/>
          <w:spacing w:val="-11"/>
        </w:rPr>
        <w:t xml:space="preserve"> </w:t>
      </w:r>
      <w:r>
        <w:rPr>
          <w:color w:val="221F1F"/>
          <w:spacing w:val="-2"/>
        </w:rPr>
        <w:t>-</w:t>
      </w:r>
      <w:r>
        <w:rPr>
          <w:color w:val="221F1F"/>
          <w:spacing w:val="-9"/>
        </w:rPr>
        <w:t xml:space="preserve"> </w:t>
      </w:r>
      <w:r>
        <w:rPr>
          <w:color w:val="221F1F"/>
          <w:spacing w:val="-2"/>
        </w:rPr>
        <w:t>waste</w:t>
      </w:r>
      <w:r>
        <w:rPr>
          <w:color w:val="221F1F"/>
          <w:spacing w:val="-8"/>
        </w:rPr>
        <w:t xml:space="preserve"> </w:t>
      </w:r>
      <w:r>
        <w:rPr>
          <w:color w:val="221F1F"/>
          <w:spacing w:val="-2"/>
        </w:rPr>
        <w:t>management</w:t>
      </w:r>
      <w:r>
        <w:rPr>
          <w:color w:val="221F1F"/>
          <w:spacing w:val="-10"/>
        </w:rPr>
        <w:t xml:space="preserve"> </w:t>
      </w:r>
      <w:r>
        <w:rPr>
          <w:color w:val="221F1F"/>
          <w:spacing w:val="-2"/>
        </w:rPr>
        <w:t>-</w:t>
      </w:r>
      <w:r>
        <w:rPr>
          <w:color w:val="221F1F"/>
          <w:spacing w:val="-9"/>
        </w:rPr>
        <w:t xml:space="preserve"> </w:t>
      </w:r>
      <w:r>
        <w:rPr>
          <w:color w:val="221F1F"/>
          <w:spacing w:val="-2"/>
        </w:rPr>
        <w:t>issues</w:t>
      </w:r>
      <w:r>
        <w:rPr>
          <w:color w:val="221F1F"/>
          <w:spacing w:val="-9"/>
        </w:rPr>
        <w:t xml:space="preserve"> </w:t>
      </w:r>
      <w:r>
        <w:rPr>
          <w:color w:val="221F1F"/>
          <w:spacing w:val="-2"/>
        </w:rPr>
        <w:t>relating</w:t>
      </w:r>
      <w:r>
        <w:rPr>
          <w:color w:val="221F1F"/>
          <w:spacing w:val="-10"/>
        </w:rPr>
        <w:t xml:space="preserve"> </w:t>
      </w:r>
      <w:r>
        <w:rPr>
          <w:color w:val="221F1F"/>
          <w:spacing w:val="-2"/>
        </w:rPr>
        <w:t>to</w:t>
      </w:r>
      <w:r>
        <w:rPr>
          <w:color w:val="221F1F"/>
          <w:spacing w:val="-10"/>
        </w:rPr>
        <w:t xml:space="preserve"> </w:t>
      </w:r>
      <w:r>
        <w:rPr>
          <w:color w:val="221F1F"/>
          <w:spacing w:val="-2"/>
        </w:rPr>
        <w:t>use</w:t>
      </w:r>
      <w:r>
        <w:rPr>
          <w:color w:val="221F1F"/>
          <w:spacing w:val="-8"/>
        </w:rPr>
        <w:t xml:space="preserve"> </w:t>
      </w:r>
      <w:r>
        <w:rPr>
          <w:color w:val="221F1F"/>
          <w:spacing w:val="-2"/>
        </w:rPr>
        <w:t xml:space="preserve">of </w:t>
      </w:r>
      <w:r>
        <w:rPr>
          <w:color w:val="221F1F"/>
        </w:rPr>
        <w:t>plastics</w:t>
      </w:r>
      <w:r>
        <w:rPr>
          <w:color w:val="221F1F"/>
          <w:spacing w:val="-2"/>
        </w:rPr>
        <w:t xml:space="preserve"> </w:t>
      </w:r>
      <w:r>
        <w:rPr>
          <w:color w:val="221F1F"/>
        </w:rPr>
        <w:t>-</w:t>
      </w:r>
      <w:r>
        <w:rPr>
          <w:color w:val="221F1F"/>
          <w:spacing w:val="-3"/>
        </w:rPr>
        <w:t xml:space="preserve"> </w:t>
      </w:r>
      <w:r>
        <w:rPr>
          <w:color w:val="221F1F"/>
        </w:rPr>
        <w:t>Hazardous</w:t>
      </w:r>
      <w:r>
        <w:rPr>
          <w:color w:val="221F1F"/>
          <w:spacing w:val="-2"/>
        </w:rPr>
        <w:t xml:space="preserve"> </w:t>
      </w:r>
      <w:r>
        <w:rPr>
          <w:color w:val="221F1F"/>
        </w:rPr>
        <w:t>waste</w:t>
      </w:r>
      <w:r>
        <w:rPr>
          <w:color w:val="221F1F"/>
          <w:spacing w:val="-1"/>
        </w:rPr>
        <w:t xml:space="preserve"> </w:t>
      </w:r>
      <w:r>
        <w:rPr>
          <w:color w:val="221F1F"/>
        </w:rPr>
        <w:t>management</w:t>
      </w:r>
      <w:r>
        <w:rPr>
          <w:color w:val="221F1F"/>
          <w:spacing w:val="-1"/>
        </w:rPr>
        <w:t xml:space="preserve"> </w:t>
      </w:r>
      <w:r>
        <w:rPr>
          <w:color w:val="221F1F"/>
        </w:rPr>
        <w:t>rules</w:t>
      </w:r>
      <w:r>
        <w:rPr>
          <w:color w:val="221F1F"/>
          <w:spacing w:val="-2"/>
        </w:rPr>
        <w:t xml:space="preserve"> </w:t>
      </w:r>
      <w:r>
        <w:rPr>
          <w:color w:val="221F1F"/>
        </w:rPr>
        <w:t>-</w:t>
      </w:r>
      <w:r>
        <w:rPr>
          <w:color w:val="221F1F"/>
          <w:spacing w:val="-3"/>
        </w:rPr>
        <w:t xml:space="preserve"> </w:t>
      </w:r>
      <w:r>
        <w:rPr>
          <w:color w:val="221F1F"/>
        </w:rPr>
        <w:t>Bio-medical</w:t>
      </w:r>
      <w:r>
        <w:rPr>
          <w:color w:val="221F1F"/>
          <w:spacing w:val="-3"/>
        </w:rPr>
        <w:t xml:space="preserve"> </w:t>
      </w:r>
      <w:r>
        <w:rPr>
          <w:color w:val="221F1F"/>
        </w:rPr>
        <w:t>waste Management Rules.</w:t>
      </w:r>
    </w:p>
    <w:p w14:paraId="2AD2BA23" w14:textId="77777777" w:rsidR="00F3095E" w:rsidRDefault="00000000">
      <w:pPr>
        <w:pStyle w:val="Heading3"/>
        <w:spacing w:before="41"/>
        <w:rPr>
          <w:rFonts w:ascii="Palatino Linotype"/>
        </w:rPr>
      </w:pPr>
      <w:r>
        <w:rPr>
          <w:rFonts w:ascii="Palatino Linotype"/>
          <w:color w:val="221F1F"/>
        </w:rPr>
        <w:t>Unit</w:t>
      </w:r>
      <w:r>
        <w:rPr>
          <w:rFonts w:ascii="Palatino Linotype"/>
          <w:color w:val="221F1F"/>
          <w:spacing w:val="-6"/>
        </w:rPr>
        <w:t xml:space="preserve"> </w:t>
      </w:r>
      <w:r>
        <w:rPr>
          <w:rFonts w:ascii="Palatino Linotype"/>
          <w:color w:val="221F1F"/>
        </w:rPr>
        <w:t>-</w:t>
      </w:r>
      <w:r>
        <w:rPr>
          <w:rFonts w:ascii="Palatino Linotype"/>
          <w:color w:val="221F1F"/>
          <w:spacing w:val="52"/>
        </w:rPr>
        <w:t xml:space="preserve"> </w:t>
      </w:r>
      <w:r>
        <w:rPr>
          <w:rFonts w:ascii="Palatino Linotype"/>
          <w:color w:val="221F1F"/>
          <w:spacing w:val="-5"/>
        </w:rPr>
        <w:t>XV</w:t>
      </w:r>
    </w:p>
    <w:p w14:paraId="713B8DB4" w14:textId="77777777" w:rsidR="00F3095E" w:rsidRDefault="00000000">
      <w:pPr>
        <w:pStyle w:val="BodyText"/>
        <w:spacing w:before="36"/>
        <w:ind w:left="451"/>
      </w:pPr>
      <w:r>
        <w:rPr>
          <w:color w:val="221F1F"/>
          <w:spacing w:val="-4"/>
        </w:rPr>
        <w:t>Ground</w:t>
      </w:r>
      <w:r>
        <w:rPr>
          <w:color w:val="221F1F"/>
          <w:spacing w:val="-12"/>
        </w:rPr>
        <w:t xml:space="preserve"> </w:t>
      </w:r>
      <w:r>
        <w:rPr>
          <w:color w:val="221F1F"/>
          <w:spacing w:val="-4"/>
        </w:rPr>
        <w:t>water</w:t>
      </w:r>
      <w:r>
        <w:rPr>
          <w:color w:val="221F1F"/>
          <w:spacing w:val="-10"/>
        </w:rPr>
        <w:t xml:space="preserve"> </w:t>
      </w:r>
      <w:r>
        <w:rPr>
          <w:color w:val="221F1F"/>
          <w:spacing w:val="-4"/>
        </w:rPr>
        <w:t>pollution</w:t>
      </w:r>
      <w:r>
        <w:rPr>
          <w:color w:val="221F1F"/>
          <w:spacing w:val="-14"/>
        </w:rPr>
        <w:t xml:space="preserve"> </w:t>
      </w:r>
      <w:r>
        <w:rPr>
          <w:color w:val="221F1F"/>
          <w:spacing w:val="-4"/>
        </w:rPr>
        <w:t>-</w:t>
      </w:r>
      <w:r>
        <w:rPr>
          <w:color w:val="221F1F"/>
          <w:spacing w:val="-11"/>
        </w:rPr>
        <w:t xml:space="preserve"> </w:t>
      </w:r>
      <w:r>
        <w:rPr>
          <w:color w:val="221F1F"/>
          <w:spacing w:val="-4"/>
        </w:rPr>
        <w:t>management</w:t>
      </w:r>
      <w:r>
        <w:rPr>
          <w:color w:val="221F1F"/>
          <w:spacing w:val="-11"/>
        </w:rPr>
        <w:t xml:space="preserve"> </w:t>
      </w:r>
      <w:r>
        <w:rPr>
          <w:color w:val="221F1F"/>
          <w:spacing w:val="-4"/>
        </w:rPr>
        <w:t>of</w:t>
      </w:r>
      <w:r>
        <w:rPr>
          <w:color w:val="221F1F"/>
          <w:spacing w:val="-12"/>
        </w:rPr>
        <w:t xml:space="preserve"> </w:t>
      </w:r>
      <w:r>
        <w:rPr>
          <w:color w:val="221F1F"/>
          <w:spacing w:val="-4"/>
        </w:rPr>
        <w:t>ground</w:t>
      </w:r>
      <w:r>
        <w:rPr>
          <w:color w:val="221F1F"/>
          <w:spacing w:val="-11"/>
        </w:rPr>
        <w:t xml:space="preserve"> </w:t>
      </w:r>
      <w:r>
        <w:rPr>
          <w:color w:val="221F1F"/>
          <w:spacing w:val="-4"/>
        </w:rPr>
        <w:t>water</w:t>
      </w:r>
      <w:r>
        <w:rPr>
          <w:color w:val="221F1F"/>
          <w:spacing w:val="-10"/>
        </w:rPr>
        <w:t xml:space="preserve"> </w:t>
      </w:r>
      <w:r>
        <w:rPr>
          <w:color w:val="221F1F"/>
          <w:spacing w:val="-4"/>
        </w:rPr>
        <w:t>resources</w:t>
      </w:r>
    </w:p>
    <w:p w14:paraId="14B82D0D" w14:textId="77777777" w:rsidR="00F3095E" w:rsidRDefault="00000000">
      <w:pPr>
        <w:pStyle w:val="ListParagraph"/>
        <w:numPr>
          <w:ilvl w:val="0"/>
          <w:numId w:val="19"/>
        </w:numPr>
        <w:tabs>
          <w:tab w:val="left" w:pos="173"/>
        </w:tabs>
        <w:spacing w:before="10"/>
        <w:ind w:left="173" w:hanging="121"/>
        <w:rPr>
          <w:sz w:val="20"/>
        </w:rPr>
      </w:pPr>
      <w:r>
        <w:rPr>
          <w:color w:val="221F1F"/>
          <w:sz w:val="20"/>
        </w:rPr>
        <w:t>Madras</w:t>
      </w:r>
      <w:r>
        <w:rPr>
          <w:color w:val="221F1F"/>
          <w:spacing w:val="-14"/>
          <w:sz w:val="20"/>
        </w:rPr>
        <w:t xml:space="preserve"> </w:t>
      </w:r>
      <w:r>
        <w:rPr>
          <w:color w:val="221F1F"/>
          <w:sz w:val="20"/>
        </w:rPr>
        <w:t>Metropolitan</w:t>
      </w:r>
      <w:r>
        <w:rPr>
          <w:color w:val="221F1F"/>
          <w:spacing w:val="-11"/>
          <w:sz w:val="20"/>
        </w:rPr>
        <w:t xml:space="preserve"> </w:t>
      </w:r>
      <w:r>
        <w:rPr>
          <w:color w:val="221F1F"/>
          <w:sz w:val="20"/>
        </w:rPr>
        <w:t>area</w:t>
      </w:r>
      <w:r>
        <w:rPr>
          <w:color w:val="221F1F"/>
          <w:spacing w:val="-12"/>
          <w:sz w:val="20"/>
        </w:rPr>
        <w:t xml:space="preserve"> </w:t>
      </w:r>
      <w:r>
        <w:rPr>
          <w:color w:val="221F1F"/>
          <w:sz w:val="20"/>
        </w:rPr>
        <w:t>Ground</w:t>
      </w:r>
      <w:r>
        <w:rPr>
          <w:color w:val="221F1F"/>
          <w:spacing w:val="-11"/>
          <w:sz w:val="20"/>
        </w:rPr>
        <w:t xml:space="preserve"> </w:t>
      </w:r>
      <w:r>
        <w:rPr>
          <w:color w:val="221F1F"/>
          <w:sz w:val="20"/>
        </w:rPr>
        <w:t>water</w:t>
      </w:r>
      <w:r>
        <w:rPr>
          <w:color w:val="221F1F"/>
          <w:spacing w:val="-11"/>
          <w:sz w:val="20"/>
        </w:rPr>
        <w:t xml:space="preserve"> </w:t>
      </w:r>
      <w:r>
        <w:rPr>
          <w:color w:val="221F1F"/>
          <w:sz w:val="20"/>
        </w:rPr>
        <w:t>Regulation</w:t>
      </w:r>
      <w:r>
        <w:rPr>
          <w:color w:val="221F1F"/>
          <w:spacing w:val="-14"/>
          <w:sz w:val="20"/>
        </w:rPr>
        <w:t xml:space="preserve"> </w:t>
      </w:r>
      <w:r>
        <w:rPr>
          <w:color w:val="221F1F"/>
          <w:sz w:val="20"/>
        </w:rPr>
        <w:t>Act.</w:t>
      </w:r>
      <w:r>
        <w:rPr>
          <w:color w:val="221F1F"/>
          <w:spacing w:val="-12"/>
          <w:sz w:val="20"/>
        </w:rPr>
        <w:t xml:space="preserve"> </w:t>
      </w:r>
      <w:r>
        <w:rPr>
          <w:color w:val="221F1F"/>
          <w:spacing w:val="-2"/>
          <w:sz w:val="20"/>
        </w:rPr>
        <w:t>1987.</w:t>
      </w:r>
    </w:p>
    <w:p w14:paraId="78A50C88" w14:textId="77777777" w:rsidR="00F3095E" w:rsidRDefault="00000000">
      <w:pPr>
        <w:pStyle w:val="Heading3"/>
        <w:spacing w:before="52"/>
        <w:rPr>
          <w:rFonts w:ascii="Palatino Linotype"/>
        </w:rPr>
      </w:pPr>
      <w:r>
        <w:rPr>
          <w:rFonts w:ascii="Palatino Linotype"/>
          <w:color w:val="221F1F"/>
        </w:rPr>
        <w:t>Unit</w:t>
      </w:r>
      <w:r>
        <w:rPr>
          <w:rFonts w:ascii="Palatino Linotype"/>
          <w:color w:val="221F1F"/>
          <w:spacing w:val="-6"/>
        </w:rPr>
        <w:t xml:space="preserve"> </w:t>
      </w:r>
      <w:r>
        <w:rPr>
          <w:rFonts w:ascii="Palatino Linotype"/>
          <w:color w:val="221F1F"/>
        </w:rPr>
        <w:t>-</w:t>
      </w:r>
      <w:r>
        <w:rPr>
          <w:rFonts w:ascii="Palatino Linotype"/>
          <w:color w:val="221F1F"/>
          <w:spacing w:val="52"/>
        </w:rPr>
        <w:t xml:space="preserve"> </w:t>
      </w:r>
      <w:r>
        <w:rPr>
          <w:rFonts w:ascii="Palatino Linotype"/>
          <w:color w:val="221F1F"/>
          <w:spacing w:val="-5"/>
        </w:rPr>
        <w:t>XVI</w:t>
      </w:r>
    </w:p>
    <w:p w14:paraId="6EDEC22D" w14:textId="77777777" w:rsidR="00F3095E" w:rsidRDefault="00000000">
      <w:pPr>
        <w:pStyle w:val="BodyText"/>
        <w:spacing w:before="38"/>
        <w:ind w:left="451"/>
      </w:pPr>
      <w:r>
        <w:rPr>
          <w:color w:val="221F1F"/>
        </w:rPr>
        <w:t>Law</w:t>
      </w:r>
      <w:r>
        <w:rPr>
          <w:color w:val="221F1F"/>
          <w:spacing w:val="-11"/>
        </w:rPr>
        <w:t xml:space="preserve"> </w:t>
      </w:r>
      <w:r>
        <w:rPr>
          <w:color w:val="221F1F"/>
        </w:rPr>
        <w:t>relating</w:t>
      </w:r>
      <w:r>
        <w:rPr>
          <w:color w:val="221F1F"/>
          <w:spacing w:val="-6"/>
        </w:rPr>
        <w:t xml:space="preserve"> </w:t>
      </w:r>
      <w:r>
        <w:rPr>
          <w:color w:val="221F1F"/>
        </w:rPr>
        <w:t>to</w:t>
      </w:r>
      <w:r>
        <w:rPr>
          <w:color w:val="221F1F"/>
          <w:spacing w:val="-10"/>
        </w:rPr>
        <w:t xml:space="preserve"> </w:t>
      </w:r>
      <w:r>
        <w:rPr>
          <w:color w:val="221F1F"/>
        </w:rPr>
        <w:t>Conservation</w:t>
      </w:r>
      <w:r>
        <w:rPr>
          <w:color w:val="221F1F"/>
          <w:spacing w:val="-7"/>
        </w:rPr>
        <w:t xml:space="preserve"> </w:t>
      </w:r>
      <w:r>
        <w:rPr>
          <w:color w:val="221F1F"/>
        </w:rPr>
        <w:t>of</w:t>
      </w:r>
      <w:r>
        <w:rPr>
          <w:color w:val="221F1F"/>
          <w:spacing w:val="-9"/>
        </w:rPr>
        <w:t xml:space="preserve"> </w:t>
      </w:r>
      <w:r>
        <w:rPr>
          <w:color w:val="221F1F"/>
        </w:rPr>
        <w:t>Forest</w:t>
      </w:r>
      <w:r>
        <w:rPr>
          <w:color w:val="221F1F"/>
          <w:spacing w:val="-6"/>
        </w:rPr>
        <w:t xml:space="preserve"> </w:t>
      </w:r>
      <w:r>
        <w:rPr>
          <w:color w:val="221F1F"/>
        </w:rPr>
        <w:t>and</w:t>
      </w:r>
      <w:r>
        <w:rPr>
          <w:color w:val="221F1F"/>
          <w:spacing w:val="-7"/>
        </w:rPr>
        <w:t xml:space="preserve"> </w:t>
      </w:r>
      <w:r>
        <w:rPr>
          <w:color w:val="221F1F"/>
        </w:rPr>
        <w:t>Wild</w:t>
      </w:r>
      <w:r>
        <w:rPr>
          <w:color w:val="221F1F"/>
          <w:spacing w:val="-5"/>
        </w:rPr>
        <w:t xml:space="preserve"> </w:t>
      </w:r>
      <w:r>
        <w:rPr>
          <w:color w:val="221F1F"/>
          <w:spacing w:val="-4"/>
        </w:rPr>
        <w:t>Life.</w:t>
      </w:r>
    </w:p>
    <w:p w14:paraId="72CC3374" w14:textId="77777777" w:rsidR="00F3095E" w:rsidRDefault="00000000">
      <w:pPr>
        <w:pStyle w:val="Heading3"/>
        <w:spacing w:before="51"/>
        <w:rPr>
          <w:rFonts w:ascii="Palatino Linotype"/>
        </w:rPr>
      </w:pPr>
      <w:r>
        <w:rPr>
          <w:rFonts w:ascii="Palatino Linotype"/>
          <w:color w:val="221F1F"/>
        </w:rPr>
        <w:t>Unit</w:t>
      </w:r>
      <w:r>
        <w:rPr>
          <w:rFonts w:ascii="Palatino Linotype"/>
          <w:color w:val="221F1F"/>
          <w:spacing w:val="-8"/>
        </w:rPr>
        <w:t xml:space="preserve"> </w:t>
      </w:r>
      <w:r>
        <w:rPr>
          <w:rFonts w:ascii="Palatino Linotype"/>
          <w:color w:val="221F1F"/>
        </w:rPr>
        <w:t>-</w:t>
      </w:r>
      <w:r>
        <w:rPr>
          <w:rFonts w:ascii="Palatino Linotype"/>
          <w:color w:val="221F1F"/>
          <w:spacing w:val="52"/>
        </w:rPr>
        <w:t xml:space="preserve"> </w:t>
      </w:r>
      <w:r>
        <w:rPr>
          <w:rFonts w:ascii="Palatino Linotype"/>
          <w:color w:val="221F1F"/>
          <w:spacing w:val="-4"/>
        </w:rPr>
        <w:t>XVII</w:t>
      </w:r>
    </w:p>
    <w:p w14:paraId="1EDED3C4" w14:textId="77777777" w:rsidR="00F3095E" w:rsidRDefault="00000000">
      <w:pPr>
        <w:pStyle w:val="BodyText"/>
        <w:spacing w:before="36"/>
        <w:ind w:left="451"/>
      </w:pPr>
      <w:r>
        <w:rPr>
          <w:color w:val="221F1F"/>
        </w:rPr>
        <w:t>Law</w:t>
      </w:r>
      <w:r>
        <w:rPr>
          <w:color w:val="221F1F"/>
          <w:spacing w:val="-12"/>
        </w:rPr>
        <w:t xml:space="preserve"> </w:t>
      </w:r>
      <w:r>
        <w:rPr>
          <w:color w:val="221F1F"/>
        </w:rPr>
        <w:t>relating</w:t>
      </w:r>
      <w:r>
        <w:rPr>
          <w:color w:val="221F1F"/>
          <w:spacing w:val="-7"/>
        </w:rPr>
        <w:t xml:space="preserve"> </w:t>
      </w:r>
      <w:r>
        <w:rPr>
          <w:color w:val="221F1F"/>
        </w:rPr>
        <w:t>to</w:t>
      </w:r>
      <w:r>
        <w:rPr>
          <w:color w:val="221F1F"/>
          <w:spacing w:val="-6"/>
        </w:rPr>
        <w:t xml:space="preserve"> </w:t>
      </w:r>
      <w:r>
        <w:rPr>
          <w:color w:val="221F1F"/>
        </w:rPr>
        <w:t>Prevention</w:t>
      </w:r>
      <w:r>
        <w:rPr>
          <w:color w:val="221F1F"/>
          <w:spacing w:val="-6"/>
        </w:rPr>
        <w:t xml:space="preserve"> </w:t>
      </w:r>
      <w:r>
        <w:rPr>
          <w:color w:val="221F1F"/>
        </w:rPr>
        <w:t>of</w:t>
      </w:r>
      <w:r>
        <w:rPr>
          <w:color w:val="221F1F"/>
          <w:spacing w:val="-8"/>
        </w:rPr>
        <w:t xml:space="preserve"> </w:t>
      </w:r>
      <w:r>
        <w:rPr>
          <w:color w:val="221F1F"/>
        </w:rPr>
        <w:t>Cruelty</w:t>
      </w:r>
      <w:r>
        <w:rPr>
          <w:color w:val="221F1F"/>
          <w:spacing w:val="-8"/>
        </w:rPr>
        <w:t xml:space="preserve"> </w:t>
      </w:r>
      <w:r>
        <w:rPr>
          <w:color w:val="221F1F"/>
        </w:rPr>
        <w:t>to</w:t>
      </w:r>
      <w:r>
        <w:rPr>
          <w:color w:val="221F1F"/>
          <w:spacing w:val="-14"/>
        </w:rPr>
        <w:t xml:space="preserve"> </w:t>
      </w:r>
      <w:r>
        <w:rPr>
          <w:color w:val="221F1F"/>
          <w:spacing w:val="-2"/>
        </w:rPr>
        <w:t>Animals.</w:t>
      </w:r>
    </w:p>
    <w:p w14:paraId="656ECBF6" w14:textId="77777777" w:rsidR="00F3095E" w:rsidRDefault="00000000">
      <w:pPr>
        <w:pStyle w:val="Heading3"/>
        <w:spacing w:before="51"/>
        <w:rPr>
          <w:rFonts w:ascii="Palatino Linotype"/>
        </w:rPr>
      </w:pPr>
      <w:r>
        <w:rPr>
          <w:rFonts w:ascii="Palatino Linotype"/>
          <w:color w:val="221F1F"/>
        </w:rPr>
        <w:t>Unit</w:t>
      </w:r>
      <w:r>
        <w:rPr>
          <w:rFonts w:ascii="Palatino Linotype"/>
          <w:color w:val="221F1F"/>
          <w:spacing w:val="-6"/>
        </w:rPr>
        <w:t xml:space="preserve"> </w:t>
      </w:r>
      <w:r>
        <w:rPr>
          <w:rFonts w:ascii="Palatino Linotype"/>
          <w:color w:val="221F1F"/>
        </w:rPr>
        <w:t>-</w:t>
      </w:r>
      <w:r>
        <w:rPr>
          <w:rFonts w:ascii="Palatino Linotype"/>
          <w:color w:val="221F1F"/>
          <w:spacing w:val="52"/>
        </w:rPr>
        <w:t xml:space="preserve"> </w:t>
      </w:r>
      <w:r>
        <w:rPr>
          <w:rFonts w:ascii="Palatino Linotype"/>
          <w:color w:val="221F1F"/>
          <w:spacing w:val="-2"/>
        </w:rPr>
        <w:t>XVIII</w:t>
      </w:r>
    </w:p>
    <w:p w14:paraId="66937A53" w14:textId="77777777" w:rsidR="00F3095E" w:rsidRDefault="00000000">
      <w:pPr>
        <w:pStyle w:val="BodyText"/>
        <w:spacing w:before="36" w:line="252" w:lineRule="auto"/>
        <w:ind w:left="52" w:right="474" w:firstLine="398"/>
        <w:jc w:val="both"/>
      </w:pPr>
      <w:r>
        <w:rPr>
          <w:color w:val="221F1F"/>
        </w:rPr>
        <w:t xml:space="preserve">Environmental Protection Act and Rules made </w:t>
      </w:r>
      <w:proofErr w:type="gramStart"/>
      <w:r>
        <w:rPr>
          <w:color w:val="221F1F"/>
        </w:rPr>
        <w:t>there</w:t>
      </w:r>
      <w:proofErr w:type="gramEnd"/>
      <w:r>
        <w:rPr>
          <w:color w:val="221F1F"/>
        </w:rPr>
        <w:t xml:space="preserve"> under- Notifications issued under the Act.</w:t>
      </w:r>
    </w:p>
    <w:p w14:paraId="42C8B9D0" w14:textId="77777777" w:rsidR="00F3095E" w:rsidRDefault="00000000">
      <w:pPr>
        <w:pStyle w:val="Heading3"/>
        <w:spacing w:before="39"/>
        <w:rPr>
          <w:rFonts w:ascii="Palatino Linotype"/>
        </w:rPr>
      </w:pPr>
      <w:r>
        <w:rPr>
          <w:rFonts w:ascii="Palatino Linotype"/>
          <w:color w:val="221F1F"/>
        </w:rPr>
        <w:t>Unit</w:t>
      </w:r>
      <w:r>
        <w:rPr>
          <w:rFonts w:ascii="Palatino Linotype"/>
          <w:color w:val="221F1F"/>
          <w:spacing w:val="-6"/>
        </w:rPr>
        <w:t xml:space="preserve"> </w:t>
      </w:r>
      <w:r>
        <w:rPr>
          <w:rFonts w:ascii="Palatino Linotype"/>
          <w:color w:val="221F1F"/>
        </w:rPr>
        <w:t>-</w:t>
      </w:r>
      <w:r>
        <w:rPr>
          <w:rFonts w:ascii="Palatino Linotype"/>
          <w:color w:val="221F1F"/>
          <w:spacing w:val="52"/>
        </w:rPr>
        <w:t xml:space="preserve"> </w:t>
      </w:r>
      <w:r>
        <w:rPr>
          <w:rFonts w:ascii="Palatino Linotype"/>
          <w:color w:val="221F1F"/>
          <w:spacing w:val="-5"/>
        </w:rPr>
        <w:t>XIX</w:t>
      </w:r>
    </w:p>
    <w:p w14:paraId="298D3D7A" w14:textId="77777777" w:rsidR="00F3095E" w:rsidRDefault="00000000">
      <w:pPr>
        <w:pStyle w:val="BodyText"/>
        <w:spacing w:before="36"/>
        <w:ind w:left="451"/>
      </w:pPr>
      <w:r>
        <w:rPr>
          <w:color w:val="221F1F"/>
        </w:rPr>
        <w:t>Role</w:t>
      </w:r>
      <w:r>
        <w:rPr>
          <w:color w:val="221F1F"/>
          <w:spacing w:val="-12"/>
        </w:rPr>
        <w:t xml:space="preserve"> </w:t>
      </w:r>
      <w:r>
        <w:rPr>
          <w:color w:val="221F1F"/>
        </w:rPr>
        <w:t>of</w:t>
      </w:r>
      <w:r>
        <w:rPr>
          <w:color w:val="221F1F"/>
          <w:spacing w:val="-9"/>
        </w:rPr>
        <w:t xml:space="preserve"> </w:t>
      </w:r>
      <w:r>
        <w:rPr>
          <w:color w:val="221F1F"/>
        </w:rPr>
        <w:t>Social</w:t>
      </w:r>
      <w:r>
        <w:rPr>
          <w:color w:val="221F1F"/>
          <w:spacing w:val="-9"/>
        </w:rPr>
        <w:t xml:space="preserve"> </w:t>
      </w:r>
      <w:r>
        <w:rPr>
          <w:color w:val="221F1F"/>
        </w:rPr>
        <w:t>movements</w:t>
      </w:r>
      <w:r>
        <w:rPr>
          <w:color w:val="221F1F"/>
          <w:spacing w:val="-7"/>
        </w:rPr>
        <w:t xml:space="preserve"> </w:t>
      </w:r>
      <w:r>
        <w:rPr>
          <w:color w:val="221F1F"/>
        </w:rPr>
        <w:t>in</w:t>
      </w:r>
      <w:r>
        <w:rPr>
          <w:color w:val="221F1F"/>
          <w:spacing w:val="-12"/>
        </w:rPr>
        <w:t xml:space="preserve"> </w:t>
      </w:r>
      <w:r>
        <w:rPr>
          <w:color w:val="221F1F"/>
        </w:rPr>
        <w:t>Environmental</w:t>
      </w:r>
      <w:r>
        <w:rPr>
          <w:color w:val="221F1F"/>
          <w:spacing w:val="-7"/>
        </w:rPr>
        <w:t xml:space="preserve"> </w:t>
      </w:r>
      <w:r>
        <w:rPr>
          <w:color w:val="221F1F"/>
          <w:spacing w:val="-2"/>
        </w:rPr>
        <w:t>Management.</w:t>
      </w:r>
    </w:p>
    <w:p w14:paraId="2A7C2DCA" w14:textId="77777777" w:rsidR="00F3095E" w:rsidRDefault="00000000">
      <w:pPr>
        <w:pStyle w:val="Heading3"/>
        <w:spacing w:before="51"/>
        <w:rPr>
          <w:rFonts w:ascii="Palatino Linotype"/>
        </w:rPr>
      </w:pPr>
      <w:r>
        <w:rPr>
          <w:rFonts w:ascii="Palatino Linotype"/>
          <w:color w:val="221F1F"/>
        </w:rPr>
        <w:t>Unit</w:t>
      </w:r>
      <w:r>
        <w:rPr>
          <w:rFonts w:ascii="Palatino Linotype"/>
          <w:color w:val="221F1F"/>
          <w:spacing w:val="-6"/>
        </w:rPr>
        <w:t xml:space="preserve"> </w:t>
      </w:r>
      <w:proofErr w:type="gramStart"/>
      <w:r>
        <w:rPr>
          <w:rFonts w:ascii="Palatino Linotype"/>
          <w:color w:val="221F1F"/>
        </w:rPr>
        <w:t>-</w:t>
      </w:r>
      <w:r>
        <w:rPr>
          <w:rFonts w:ascii="Palatino Linotype"/>
          <w:color w:val="221F1F"/>
          <w:spacing w:val="26"/>
        </w:rPr>
        <w:t xml:space="preserve">  </w:t>
      </w:r>
      <w:r>
        <w:rPr>
          <w:rFonts w:ascii="Palatino Linotype"/>
          <w:color w:val="221F1F"/>
          <w:spacing w:val="-5"/>
        </w:rPr>
        <w:t>XX</w:t>
      </w:r>
      <w:proofErr w:type="gramEnd"/>
    </w:p>
    <w:p w14:paraId="78F56842" w14:textId="77777777" w:rsidR="00F3095E" w:rsidRDefault="00000000">
      <w:pPr>
        <w:pStyle w:val="BodyText"/>
        <w:spacing w:before="36" w:line="249" w:lineRule="auto"/>
        <w:ind w:left="52" w:right="400" w:firstLine="398"/>
        <w:jc w:val="both"/>
      </w:pPr>
      <w:r>
        <w:rPr>
          <w:color w:val="221F1F"/>
        </w:rPr>
        <w:t xml:space="preserve">International Environmental Law - Significance of various </w:t>
      </w:r>
      <w:r>
        <w:rPr>
          <w:color w:val="221F1F"/>
          <w:spacing w:val="-2"/>
        </w:rPr>
        <w:t>international</w:t>
      </w:r>
      <w:r>
        <w:rPr>
          <w:color w:val="221F1F"/>
          <w:spacing w:val="-12"/>
        </w:rPr>
        <w:t xml:space="preserve"> </w:t>
      </w:r>
      <w:r>
        <w:rPr>
          <w:color w:val="221F1F"/>
          <w:spacing w:val="-2"/>
        </w:rPr>
        <w:t>convention</w:t>
      </w:r>
      <w:r>
        <w:rPr>
          <w:color w:val="221F1F"/>
          <w:spacing w:val="-12"/>
        </w:rPr>
        <w:t xml:space="preserve"> </w:t>
      </w:r>
      <w:r>
        <w:rPr>
          <w:color w:val="221F1F"/>
          <w:spacing w:val="-2"/>
        </w:rPr>
        <w:t>to</w:t>
      </w:r>
      <w:r>
        <w:rPr>
          <w:color w:val="221F1F"/>
          <w:spacing w:val="-12"/>
        </w:rPr>
        <w:t xml:space="preserve"> </w:t>
      </w:r>
      <w:r>
        <w:rPr>
          <w:color w:val="221F1F"/>
          <w:spacing w:val="-2"/>
        </w:rPr>
        <w:t>protect</w:t>
      </w:r>
      <w:r>
        <w:rPr>
          <w:color w:val="221F1F"/>
          <w:spacing w:val="-12"/>
        </w:rPr>
        <w:t xml:space="preserve"> </w:t>
      </w:r>
      <w:r>
        <w:rPr>
          <w:color w:val="221F1F"/>
          <w:spacing w:val="-2"/>
        </w:rPr>
        <w:t>the</w:t>
      </w:r>
      <w:r>
        <w:rPr>
          <w:color w:val="221F1F"/>
          <w:spacing w:val="-12"/>
        </w:rPr>
        <w:t xml:space="preserve"> </w:t>
      </w:r>
      <w:r>
        <w:rPr>
          <w:color w:val="221F1F"/>
          <w:spacing w:val="-2"/>
        </w:rPr>
        <w:t>environment</w:t>
      </w:r>
      <w:r>
        <w:rPr>
          <w:color w:val="221F1F"/>
          <w:spacing w:val="-12"/>
        </w:rPr>
        <w:t xml:space="preserve"> </w:t>
      </w:r>
      <w:r>
        <w:rPr>
          <w:color w:val="221F1F"/>
          <w:spacing w:val="-2"/>
        </w:rPr>
        <w:t>and</w:t>
      </w:r>
      <w:r>
        <w:rPr>
          <w:color w:val="221F1F"/>
          <w:spacing w:val="-12"/>
        </w:rPr>
        <w:t xml:space="preserve"> </w:t>
      </w:r>
      <w:r>
        <w:rPr>
          <w:color w:val="221F1F"/>
          <w:spacing w:val="-2"/>
        </w:rPr>
        <w:t>the</w:t>
      </w:r>
      <w:r>
        <w:rPr>
          <w:color w:val="221F1F"/>
          <w:spacing w:val="-12"/>
        </w:rPr>
        <w:t xml:space="preserve"> </w:t>
      </w:r>
      <w:r>
        <w:rPr>
          <w:color w:val="221F1F"/>
          <w:spacing w:val="-2"/>
        </w:rPr>
        <w:t xml:space="preserve">principles </w:t>
      </w:r>
      <w:r>
        <w:rPr>
          <w:color w:val="221F1F"/>
        </w:rPr>
        <w:t>declared in the Conventions.</w:t>
      </w:r>
    </w:p>
    <w:p w14:paraId="79ADAFEC" w14:textId="77777777" w:rsidR="00F3095E" w:rsidRDefault="00000000">
      <w:pPr>
        <w:pStyle w:val="Heading3"/>
        <w:spacing w:before="44"/>
        <w:rPr>
          <w:rFonts w:ascii="Palatino Linotype"/>
        </w:rPr>
      </w:pPr>
      <w:r>
        <w:rPr>
          <w:rFonts w:ascii="Palatino Linotype"/>
          <w:color w:val="221F1F"/>
        </w:rPr>
        <w:t>Unit</w:t>
      </w:r>
      <w:r>
        <w:rPr>
          <w:rFonts w:ascii="Palatino Linotype"/>
          <w:color w:val="221F1F"/>
          <w:spacing w:val="-6"/>
        </w:rPr>
        <w:t xml:space="preserve"> </w:t>
      </w:r>
      <w:proofErr w:type="gramStart"/>
      <w:r>
        <w:rPr>
          <w:rFonts w:ascii="Palatino Linotype"/>
          <w:color w:val="221F1F"/>
        </w:rPr>
        <w:t>-</w:t>
      </w:r>
      <w:r>
        <w:rPr>
          <w:rFonts w:ascii="Palatino Linotype"/>
          <w:color w:val="221F1F"/>
          <w:spacing w:val="26"/>
        </w:rPr>
        <w:t xml:space="preserve">  </w:t>
      </w:r>
      <w:r>
        <w:rPr>
          <w:rFonts w:ascii="Palatino Linotype"/>
          <w:color w:val="221F1F"/>
          <w:spacing w:val="-5"/>
        </w:rPr>
        <w:t>XXI</w:t>
      </w:r>
      <w:proofErr w:type="gramEnd"/>
    </w:p>
    <w:p w14:paraId="1742EBFF" w14:textId="77777777" w:rsidR="00F3095E" w:rsidRDefault="00000000">
      <w:pPr>
        <w:pStyle w:val="BodyText"/>
        <w:spacing w:before="35" w:line="249" w:lineRule="auto"/>
        <w:ind w:left="52" w:right="461" w:firstLine="398"/>
        <w:jc w:val="both"/>
      </w:pPr>
      <w:r>
        <w:rPr>
          <w:color w:val="221F1F"/>
        </w:rPr>
        <w:t>Region Specific environmental problems - Status report of environmental problems in the state of Tamil Nadu.</w:t>
      </w:r>
    </w:p>
    <w:p w14:paraId="0A307C67" w14:textId="77777777" w:rsidR="00F3095E" w:rsidRDefault="00000000">
      <w:pPr>
        <w:pStyle w:val="Heading3"/>
        <w:spacing w:before="79"/>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01212CCD" w14:textId="77777777" w:rsidR="00F3095E" w:rsidRDefault="00000000">
      <w:pPr>
        <w:pStyle w:val="ListParagraph"/>
        <w:numPr>
          <w:ilvl w:val="0"/>
          <w:numId w:val="16"/>
        </w:numPr>
        <w:tabs>
          <w:tab w:val="left" w:pos="618"/>
        </w:tabs>
        <w:spacing w:before="115"/>
        <w:ind w:left="618" w:hanging="318"/>
        <w:rPr>
          <w:sz w:val="20"/>
        </w:rPr>
      </w:pPr>
      <w:r>
        <w:rPr>
          <w:color w:val="221F1F"/>
          <w:sz w:val="20"/>
        </w:rPr>
        <w:t>Wild</w:t>
      </w:r>
      <w:r>
        <w:rPr>
          <w:color w:val="221F1F"/>
          <w:spacing w:val="-11"/>
          <w:sz w:val="20"/>
        </w:rPr>
        <w:t xml:space="preserve"> </w:t>
      </w:r>
      <w:r>
        <w:rPr>
          <w:color w:val="221F1F"/>
          <w:sz w:val="20"/>
        </w:rPr>
        <w:t>life</w:t>
      </w:r>
      <w:r>
        <w:rPr>
          <w:color w:val="221F1F"/>
          <w:spacing w:val="-8"/>
          <w:sz w:val="20"/>
        </w:rPr>
        <w:t xml:space="preserve"> </w:t>
      </w:r>
      <w:r>
        <w:rPr>
          <w:color w:val="221F1F"/>
          <w:sz w:val="20"/>
        </w:rPr>
        <w:t>(Protection)</w:t>
      </w:r>
      <w:r>
        <w:rPr>
          <w:color w:val="221F1F"/>
          <w:spacing w:val="-14"/>
          <w:sz w:val="20"/>
        </w:rPr>
        <w:t xml:space="preserve"> </w:t>
      </w:r>
      <w:r>
        <w:rPr>
          <w:color w:val="221F1F"/>
          <w:sz w:val="20"/>
        </w:rPr>
        <w:t>Act.</w:t>
      </w:r>
      <w:r>
        <w:rPr>
          <w:color w:val="221F1F"/>
          <w:spacing w:val="-6"/>
          <w:sz w:val="20"/>
        </w:rPr>
        <w:t xml:space="preserve"> </w:t>
      </w:r>
      <w:r>
        <w:rPr>
          <w:color w:val="221F1F"/>
          <w:spacing w:val="-2"/>
          <w:sz w:val="20"/>
        </w:rPr>
        <w:t>1972.</w:t>
      </w:r>
    </w:p>
    <w:p w14:paraId="70C05C7B" w14:textId="77777777" w:rsidR="00F3095E" w:rsidRDefault="00000000">
      <w:pPr>
        <w:pStyle w:val="ListParagraph"/>
        <w:numPr>
          <w:ilvl w:val="0"/>
          <w:numId w:val="16"/>
        </w:numPr>
        <w:tabs>
          <w:tab w:val="left" w:pos="618"/>
        </w:tabs>
        <w:spacing w:before="65"/>
        <w:ind w:left="618" w:hanging="318"/>
        <w:rPr>
          <w:sz w:val="20"/>
        </w:rPr>
      </w:pPr>
      <w:r>
        <w:rPr>
          <w:color w:val="221F1F"/>
          <w:sz w:val="20"/>
        </w:rPr>
        <w:t>Prevention</w:t>
      </w:r>
      <w:r>
        <w:rPr>
          <w:color w:val="221F1F"/>
          <w:spacing w:val="-8"/>
          <w:sz w:val="20"/>
        </w:rPr>
        <w:t xml:space="preserve"> </w:t>
      </w:r>
      <w:r>
        <w:rPr>
          <w:color w:val="221F1F"/>
          <w:sz w:val="20"/>
        </w:rPr>
        <w:t>of</w:t>
      </w:r>
      <w:r>
        <w:rPr>
          <w:color w:val="221F1F"/>
          <w:spacing w:val="-8"/>
          <w:sz w:val="20"/>
        </w:rPr>
        <w:t xml:space="preserve"> </w:t>
      </w:r>
      <w:r>
        <w:rPr>
          <w:color w:val="221F1F"/>
          <w:sz w:val="20"/>
        </w:rPr>
        <w:t>cruelty</w:t>
      </w:r>
      <w:r>
        <w:rPr>
          <w:color w:val="221F1F"/>
          <w:spacing w:val="-7"/>
          <w:sz w:val="20"/>
        </w:rPr>
        <w:t xml:space="preserve"> </w:t>
      </w:r>
      <w:r>
        <w:rPr>
          <w:color w:val="221F1F"/>
          <w:sz w:val="20"/>
        </w:rPr>
        <w:t>to</w:t>
      </w:r>
      <w:r>
        <w:rPr>
          <w:color w:val="221F1F"/>
          <w:spacing w:val="-14"/>
          <w:sz w:val="20"/>
        </w:rPr>
        <w:t xml:space="preserve"> </w:t>
      </w:r>
      <w:r>
        <w:rPr>
          <w:color w:val="221F1F"/>
          <w:sz w:val="20"/>
        </w:rPr>
        <w:t>Animals</w:t>
      </w:r>
      <w:r>
        <w:rPr>
          <w:color w:val="221F1F"/>
          <w:spacing w:val="-14"/>
          <w:sz w:val="20"/>
        </w:rPr>
        <w:t xml:space="preserve"> </w:t>
      </w:r>
      <w:r>
        <w:rPr>
          <w:color w:val="221F1F"/>
          <w:sz w:val="20"/>
        </w:rPr>
        <w:t>Act,</w:t>
      </w:r>
      <w:r>
        <w:rPr>
          <w:color w:val="221F1F"/>
          <w:spacing w:val="-6"/>
          <w:sz w:val="20"/>
        </w:rPr>
        <w:t xml:space="preserve"> </w:t>
      </w:r>
      <w:r>
        <w:rPr>
          <w:color w:val="221F1F"/>
          <w:spacing w:val="-4"/>
          <w:sz w:val="20"/>
        </w:rPr>
        <w:t>1960.</w:t>
      </w:r>
    </w:p>
    <w:p w14:paraId="1EA8DABD" w14:textId="77777777" w:rsidR="00F3095E" w:rsidRDefault="00000000">
      <w:pPr>
        <w:pStyle w:val="ListParagraph"/>
        <w:numPr>
          <w:ilvl w:val="0"/>
          <w:numId w:val="16"/>
        </w:numPr>
        <w:tabs>
          <w:tab w:val="left" w:pos="618"/>
        </w:tabs>
        <w:spacing w:before="68"/>
        <w:ind w:left="618" w:hanging="318"/>
        <w:rPr>
          <w:sz w:val="20"/>
        </w:rPr>
      </w:pPr>
      <w:r>
        <w:rPr>
          <w:color w:val="221F1F"/>
          <w:sz w:val="20"/>
        </w:rPr>
        <w:t>The</w:t>
      </w:r>
      <w:r>
        <w:rPr>
          <w:color w:val="221F1F"/>
          <w:spacing w:val="-14"/>
          <w:sz w:val="20"/>
        </w:rPr>
        <w:t xml:space="preserve"> </w:t>
      </w:r>
      <w:r>
        <w:rPr>
          <w:color w:val="221F1F"/>
          <w:sz w:val="20"/>
        </w:rPr>
        <w:t>Water</w:t>
      </w:r>
      <w:r>
        <w:rPr>
          <w:color w:val="221F1F"/>
          <w:spacing w:val="-14"/>
          <w:sz w:val="20"/>
        </w:rPr>
        <w:t xml:space="preserve"> </w:t>
      </w:r>
      <w:r>
        <w:rPr>
          <w:color w:val="221F1F"/>
          <w:sz w:val="20"/>
        </w:rPr>
        <w:t>(Prevention</w:t>
      </w:r>
      <w:r>
        <w:rPr>
          <w:color w:val="221F1F"/>
          <w:spacing w:val="-9"/>
          <w:sz w:val="20"/>
        </w:rPr>
        <w:t xml:space="preserve"> </w:t>
      </w:r>
      <w:r>
        <w:rPr>
          <w:color w:val="221F1F"/>
          <w:sz w:val="20"/>
        </w:rPr>
        <w:t>and</w:t>
      </w:r>
      <w:r>
        <w:rPr>
          <w:color w:val="221F1F"/>
          <w:spacing w:val="-9"/>
          <w:sz w:val="20"/>
        </w:rPr>
        <w:t xml:space="preserve"> </w:t>
      </w:r>
      <w:r>
        <w:rPr>
          <w:color w:val="221F1F"/>
          <w:sz w:val="20"/>
        </w:rPr>
        <w:t>Control</w:t>
      </w:r>
      <w:r>
        <w:rPr>
          <w:color w:val="221F1F"/>
          <w:spacing w:val="-13"/>
          <w:sz w:val="20"/>
        </w:rPr>
        <w:t xml:space="preserve"> </w:t>
      </w:r>
      <w:r>
        <w:rPr>
          <w:color w:val="221F1F"/>
          <w:sz w:val="20"/>
        </w:rPr>
        <w:t>of</w:t>
      </w:r>
      <w:r>
        <w:rPr>
          <w:color w:val="221F1F"/>
          <w:spacing w:val="-9"/>
          <w:sz w:val="20"/>
        </w:rPr>
        <w:t xml:space="preserve"> </w:t>
      </w:r>
      <w:r>
        <w:rPr>
          <w:color w:val="221F1F"/>
          <w:sz w:val="20"/>
        </w:rPr>
        <w:t>Pollution)</w:t>
      </w:r>
      <w:r>
        <w:rPr>
          <w:color w:val="221F1F"/>
          <w:spacing w:val="-14"/>
          <w:sz w:val="20"/>
        </w:rPr>
        <w:t xml:space="preserve"> </w:t>
      </w:r>
      <w:r>
        <w:rPr>
          <w:color w:val="221F1F"/>
          <w:spacing w:val="-2"/>
          <w:sz w:val="20"/>
        </w:rPr>
        <w:t>Act,1974.</w:t>
      </w:r>
    </w:p>
    <w:p w14:paraId="4EDC5402" w14:textId="77777777" w:rsidR="00F3095E" w:rsidRDefault="00000000">
      <w:pPr>
        <w:pStyle w:val="ListParagraph"/>
        <w:numPr>
          <w:ilvl w:val="0"/>
          <w:numId w:val="16"/>
        </w:numPr>
        <w:tabs>
          <w:tab w:val="left" w:pos="618"/>
        </w:tabs>
        <w:spacing w:before="65"/>
        <w:ind w:left="618" w:hanging="318"/>
        <w:rPr>
          <w:sz w:val="20"/>
        </w:rPr>
      </w:pPr>
      <w:r>
        <w:rPr>
          <w:color w:val="221F1F"/>
          <w:sz w:val="20"/>
        </w:rPr>
        <w:t>Forest</w:t>
      </w:r>
      <w:r>
        <w:rPr>
          <w:color w:val="221F1F"/>
          <w:spacing w:val="-12"/>
          <w:sz w:val="20"/>
        </w:rPr>
        <w:t xml:space="preserve"> </w:t>
      </w:r>
      <w:r>
        <w:rPr>
          <w:color w:val="221F1F"/>
          <w:sz w:val="20"/>
        </w:rPr>
        <w:t>(Conservation)</w:t>
      </w:r>
      <w:r>
        <w:rPr>
          <w:color w:val="221F1F"/>
          <w:spacing w:val="-14"/>
          <w:sz w:val="20"/>
        </w:rPr>
        <w:t xml:space="preserve"> </w:t>
      </w:r>
      <w:r>
        <w:rPr>
          <w:color w:val="221F1F"/>
          <w:sz w:val="20"/>
        </w:rPr>
        <w:t>Act.</w:t>
      </w:r>
      <w:r>
        <w:rPr>
          <w:color w:val="221F1F"/>
          <w:spacing w:val="-8"/>
          <w:sz w:val="20"/>
        </w:rPr>
        <w:t xml:space="preserve"> </w:t>
      </w:r>
      <w:r>
        <w:rPr>
          <w:color w:val="221F1F"/>
          <w:spacing w:val="-4"/>
          <w:sz w:val="20"/>
        </w:rPr>
        <w:t>1980.</w:t>
      </w:r>
    </w:p>
    <w:p w14:paraId="758FB846" w14:textId="77777777" w:rsidR="00F3095E" w:rsidRDefault="00000000">
      <w:pPr>
        <w:pStyle w:val="ListParagraph"/>
        <w:numPr>
          <w:ilvl w:val="0"/>
          <w:numId w:val="16"/>
        </w:numPr>
        <w:tabs>
          <w:tab w:val="left" w:pos="618"/>
        </w:tabs>
        <w:spacing w:before="68"/>
        <w:ind w:left="618" w:hanging="318"/>
        <w:rPr>
          <w:sz w:val="20"/>
        </w:rPr>
      </w:pPr>
      <w:r>
        <w:rPr>
          <w:color w:val="221F1F"/>
          <w:sz w:val="20"/>
        </w:rPr>
        <w:t>The</w:t>
      </w:r>
      <w:r>
        <w:rPr>
          <w:color w:val="221F1F"/>
          <w:spacing w:val="-16"/>
          <w:sz w:val="20"/>
        </w:rPr>
        <w:t xml:space="preserve"> </w:t>
      </w:r>
      <w:r>
        <w:rPr>
          <w:color w:val="221F1F"/>
          <w:sz w:val="20"/>
        </w:rPr>
        <w:t>Air</w:t>
      </w:r>
      <w:r>
        <w:rPr>
          <w:color w:val="221F1F"/>
          <w:spacing w:val="-14"/>
          <w:sz w:val="20"/>
        </w:rPr>
        <w:t xml:space="preserve"> </w:t>
      </w:r>
      <w:r>
        <w:rPr>
          <w:color w:val="221F1F"/>
          <w:sz w:val="20"/>
        </w:rPr>
        <w:t>(Prevention</w:t>
      </w:r>
      <w:r>
        <w:rPr>
          <w:color w:val="221F1F"/>
          <w:spacing w:val="-9"/>
          <w:sz w:val="20"/>
        </w:rPr>
        <w:t xml:space="preserve"> </w:t>
      </w:r>
      <w:r>
        <w:rPr>
          <w:color w:val="221F1F"/>
          <w:sz w:val="20"/>
        </w:rPr>
        <w:t>and</w:t>
      </w:r>
      <w:r>
        <w:rPr>
          <w:color w:val="221F1F"/>
          <w:spacing w:val="-12"/>
          <w:sz w:val="20"/>
        </w:rPr>
        <w:t xml:space="preserve"> </w:t>
      </w:r>
      <w:r>
        <w:rPr>
          <w:color w:val="221F1F"/>
          <w:sz w:val="20"/>
        </w:rPr>
        <w:t>Control</w:t>
      </w:r>
      <w:r>
        <w:rPr>
          <w:color w:val="221F1F"/>
          <w:spacing w:val="-8"/>
          <w:sz w:val="20"/>
        </w:rPr>
        <w:t xml:space="preserve"> </w:t>
      </w:r>
      <w:r>
        <w:rPr>
          <w:color w:val="221F1F"/>
          <w:sz w:val="20"/>
        </w:rPr>
        <w:t>of</w:t>
      </w:r>
      <w:r>
        <w:rPr>
          <w:color w:val="221F1F"/>
          <w:spacing w:val="-9"/>
          <w:sz w:val="20"/>
        </w:rPr>
        <w:t xml:space="preserve"> </w:t>
      </w:r>
      <w:r>
        <w:rPr>
          <w:color w:val="221F1F"/>
          <w:sz w:val="20"/>
        </w:rPr>
        <w:t>Pollution)</w:t>
      </w:r>
      <w:r>
        <w:rPr>
          <w:color w:val="221F1F"/>
          <w:spacing w:val="-13"/>
          <w:sz w:val="20"/>
        </w:rPr>
        <w:t xml:space="preserve"> </w:t>
      </w:r>
      <w:r>
        <w:rPr>
          <w:color w:val="221F1F"/>
          <w:spacing w:val="-2"/>
          <w:sz w:val="20"/>
        </w:rPr>
        <w:t>Act,1981.</w:t>
      </w:r>
    </w:p>
    <w:p w14:paraId="259D56AF" w14:textId="77777777" w:rsidR="00F3095E" w:rsidRDefault="00000000">
      <w:pPr>
        <w:pStyle w:val="ListParagraph"/>
        <w:numPr>
          <w:ilvl w:val="0"/>
          <w:numId w:val="16"/>
        </w:numPr>
        <w:tabs>
          <w:tab w:val="left" w:pos="618"/>
        </w:tabs>
        <w:spacing w:before="67"/>
        <w:ind w:left="618" w:hanging="318"/>
        <w:rPr>
          <w:sz w:val="20"/>
        </w:rPr>
      </w:pPr>
      <w:r>
        <w:rPr>
          <w:color w:val="221F1F"/>
          <w:spacing w:val="-2"/>
          <w:sz w:val="20"/>
        </w:rPr>
        <w:t>Environmental</w:t>
      </w:r>
      <w:r>
        <w:rPr>
          <w:color w:val="221F1F"/>
          <w:spacing w:val="6"/>
          <w:sz w:val="20"/>
        </w:rPr>
        <w:t xml:space="preserve"> </w:t>
      </w:r>
      <w:r>
        <w:rPr>
          <w:color w:val="221F1F"/>
          <w:spacing w:val="-2"/>
          <w:sz w:val="20"/>
        </w:rPr>
        <w:t>(Protection)</w:t>
      </w:r>
      <w:r>
        <w:rPr>
          <w:color w:val="221F1F"/>
          <w:spacing w:val="1"/>
          <w:sz w:val="20"/>
        </w:rPr>
        <w:t xml:space="preserve"> </w:t>
      </w:r>
      <w:r>
        <w:rPr>
          <w:color w:val="221F1F"/>
          <w:spacing w:val="-2"/>
          <w:sz w:val="20"/>
        </w:rPr>
        <w:t>Act,</w:t>
      </w:r>
      <w:r>
        <w:rPr>
          <w:color w:val="221F1F"/>
          <w:spacing w:val="8"/>
          <w:sz w:val="20"/>
        </w:rPr>
        <w:t xml:space="preserve"> </w:t>
      </w:r>
      <w:r>
        <w:rPr>
          <w:color w:val="221F1F"/>
          <w:spacing w:val="-4"/>
          <w:sz w:val="20"/>
        </w:rPr>
        <w:t>1986.</w:t>
      </w:r>
    </w:p>
    <w:p w14:paraId="201337CA" w14:textId="77777777" w:rsidR="00F3095E" w:rsidRDefault="00000000">
      <w:pPr>
        <w:pStyle w:val="ListParagraph"/>
        <w:numPr>
          <w:ilvl w:val="0"/>
          <w:numId w:val="16"/>
        </w:numPr>
        <w:tabs>
          <w:tab w:val="left" w:pos="618"/>
        </w:tabs>
        <w:spacing w:before="68"/>
        <w:ind w:left="618" w:hanging="318"/>
        <w:rPr>
          <w:sz w:val="20"/>
        </w:rPr>
      </w:pPr>
      <w:r>
        <w:rPr>
          <w:color w:val="221F1F"/>
          <w:sz w:val="20"/>
        </w:rPr>
        <w:t>Public</w:t>
      </w:r>
      <w:r>
        <w:rPr>
          <w:color w:val="221F1F"/>
          <w:spacing w:val="-14"/>
          <w:sz w:val="20"/>
        </w:rPr>
        <w:t xml:space="preserve"> </w:t>
      </w:r>
      <w:r>
        <w:rPr>
          <w:color w:val="221F1F"/>
          <w:sz w:val="20"/>
        </w:rPr>
        <w:t>Liability</w:t>
      </w:r>
      <w:r>
        <w:rPr>
          <w:color w:val="221F1F"/>
          <w:spacing w:val="-12"/>
          <w:sz w:val="20"/>
        </w:rPr>
        <w:t xml:space="preserve"> </w:t>
      </w:r>
      <w:r>
        <w:rPr>
          <w:color w:val="221F1F"/>
          <w:sz w:val="20"/>
        </w:rPr>
        <w:t>Insurance</w:t>
      </w:r>
      <w:r>
        <w:rPr>
          <w:color w:val="221F1F"/>
          <w:spacing w:val="-14"/>
          <w:sz w:val="20"/>
        </w:rPr>
        <w:t xml:space="preserve"> </w:t>
      </w:r>
      <w:r>
        <w:rPr>
          <w:color w:val="221F1F"/>
          <w:sz w:val="20"/>
        </w:rPr>
        <w:t>Act,</w:t>
      </w:r>
      <w:r>
        <w:rPr>
          <w:color w:val="221F1F"/>
          <w:spacing w:val="-11"/>
          <w:sz w:val="20"/>
        </w:rPr>
        <w:t xml:space="preserve"> </w:t>
      </w:r>
      <w:r>
        <w:rPr>
          <w:color w:val="221F1F"/>
          <w:spacing w:val="-4"/>
          <w:sz w:val="20"/>
        </w:rPr>
        <w:t>1991.</w:t>
      </w:r>
    </w:p>
    <w:p w14:paraId="1C500D69" w14:textId="77777777" w:rsidR="00F3095E" w:rsidRDefault="00000000">
      <w:pPr>
        <w:pStyle w:val="ListParagraph"/>
        <w:numPr>
          <w:ilvl w:val="0"/>
          <w:numId w:val="16"/>
        </w:numPr>
        <w:tabs>
          <w:tab w:val="left" w:pos="618"/>
        </w:tabs>
        <w:spacing w:before="66"/>
        <w:ind w:left="618" w:hanging="318"/>
        <w:rPr>
          <w:sz w:val="20"/>
        </w:rPr>
      </w:pPr>
      <w:r>
        <w:rPr>
          <w:color w:val="221F1F"/>
          <w:spacing w:val="-2"/>
          <w:sz w:val="20"/>
        </w:rPr>
        <w:t>National</w:t>
      </w:r>
      <w:r>
        <w:rPr>
          <w:color w:val="221F1F"/>
          <w:spacing w:val="-4"/>
          <w:sz w:val="20"/>
        </w:rPr>
        <w:t xml:space="preserve"> </w:t>
      </w:r>
      <w:r>
        <w:rPr>
          <w:color w:val="221F1F"/>
          <w:spacing w:val="-2"/>
          <w:sz w:val="20"/>
        </w:rPr>
        <w:t>Green Tribunal</w:t>
      </w:r>
      <w:r>
        <w:rPr>
          <w:color w:val="221F1F"/>
          <w:spacing w:val="-8"/>
          <w:sz w:val="20"/>
        </w:rPr>
        <w:t xml:space="preserve"> </w:t>
      </w:r>
      <w:r>
        <w:rPr>
          <w:color w:val="221F1F"/>
          <w:spacing w:val="-2"/>
          <w:sz w:val="20"/>
        </w:rPr>
        <w:t>Act,</w:t>
      </w:r>
      <w:r>
        <w:rPr>
          <w:color w:val="221F1F"/>
          <w:spacing w:val="1"/>
          <w:sz w:val="20"/>
        </w:rPr>
        <w:t xml:space="preserve"> </w:t>
      </w:r>
      <w:r>
        <w:rPr>
          <w:color w:val="221F1F"/>
          <w:spacing w:val="-4"/>
          <w:sz w:val="20"/>
        </w:rPr>
        <w:t>2010</w:t>
      </w:r>
    </w:p>
    <w:p w14:paraId="461F447E" w14:textId="77777777" w:rsidR="00F3095E" w:rsidRDefault="00000000">
      <w:pPr>
        <w:pStyle w:val="Heading3"/>
        <w:spacing w:before="78"/>
      </w:pPr>
      <w:r>
        <w:rPr>
          <w:color w:val="221F1F"/>
        </w:rPr>
        <w:t>Books</w:t>
      </w:r>
      <w:r>
        <w:rPr>
          <w:color w:val="221F1F"/>
          <w:spacing w:val="-8"/>
        </w:rPr>
        <w:t xml:space="preserve"> </w:t>
      </w:r>
      <w:r>
        <w:rPr>
          <w:color w:val="221F1F"/>
        </w:rPr>
        <w:t>for</w:t>
      </w:r>
      <w:r>
        <w:rPr>
          <w:color w:val="221F1F"/>
          <w:spacing w:val="-9"/>
        </w:rPr>
        <w:t xml:space="preserve"> </w:t>
      </w:r>
      <w:proofErr w:type="gramStart"/>
      <w:r>
        <w:rPr>
          <w:color w:val="221F1F"/>
        </w:rPr>
        <w:t>Reference</w:t>
      </w:r>
      <w:r>
        <w:rPr>
          <w:color w:val="221F1F"/>
          <w:spacing w:val="-10"/>
        </w:rPr>
        <w:t xml:space="preserve"> :</w:t>
      </w:r>
      <w:proofErr w:type="gramEnd"/>
    </w:p>
    <w:p w14:paraId="38937D53" w14:textId="77777777" w:rsidR="00F3095E" w:rsidRDefault="00000000">
      <w:pPr>
        <w:pStyle w:val="ListParagraph"/>
        <w:numPr>
          <w:ilvl w:val="0"/>
          <w:numId w:val="15"/>
        </w:numPr>
        <w:tabs>
          <w:tab w:val="left" w:pos="617"/>
          <w:tab w:val="left" w:pos="619"/>
        </w:tabs>
        <w:spacing w:before="86" w:line="249" w:lineRule="auto"/>
        <w:ind w:right="48"/>
        <w:rPr>
          <w:sz w:val="20"/>
        </w:rPr>
      </w:pPr>
      <w:r>
        <w:rPr>
          <w:color w:val="221F1F"/>
          <w:sz w:val="20"/>
        </w:rPr>
        <w:t>Armin</w:t>
      </w:r>
      <w:r>
        <w:rPr>
          <w:color w:val="221F1F"/>
          <w:spacing w:val="-6"/>
          <w:sz w:val="20"/>
        </w:rPr>
        <w:t xml:space="preserve"> </w:t>
      </w:r>
      <w:r>
        <w:rPr>
          <w:color w:val="221F1F"/>
          <w:sz w:val="20"/>
        </w:rPr>
        <w:t>Rosencranz</w:t>
      </w:r>
      <w:r>
        <w:rPr>
          <w:color w:val="221F1F"/>
          <w:spacing w:val="-5"/>
          <w:sz w:val="20"/>
        </w:rPr>
        <w:t xml:space="preserve"> </w:t>
      </w:r>
      <w:r>
        <w:rPr>
          <w:color w:val="221F1F"/>
          <w:sz w:val="20"/>
        </w:rPr>
        <w:t>Etal</w:t>
      </w:r>
      <w:r>
        <w:rPr>
          <w:color w:val="221F1F"/>
          <w:spacing w:val="-7"/>
          <w:sz w:val="20"/>
        </w:rPr>
        <w:t xml:space="preserve"> </w:t>
      </w:r>
      <w:r>
        <w:rPr>
          <w:color w:val="221F1F"/>
          <w:sz w:val="20"/>
        </w:rPr>
        <w:t>(ED),</w:t>
      </w:r>
      <w:r>
        <w:rPr>
          <w:color w:val="221F1F"/>
          <w:spacing w:val="-6"/>
          <w:sz w:val="20"/>
        </w:rPr>
        <w:t xml:space="preserve"> </w:t>
      </w:r>
      <w:r>
        <w:rPr>
          <w:color w:val="221F1F"/>
          <w:sz w:val="20"/>
        </w:rPr>
        <w:t>Environmental</w:t>
      </w:r>
      <w:r>
        <w:rPr>
          <w:color w:val="221F1F"/>
          <w:spacing w:val="-7"/>
          <w:sz w:val="20"/>
        </w:rPr>
        <w:t xml:space="preserve"> </w:t>
      </w:r>
      <w:r>
        <w:rPr>
          <w:color w:val="221F1F"/>
          <w:sz w:val="20"/>
        </w:rPr>
        <w:t>Law</w:t>
      </w:r>
      <w:r>
        <w:rPr>
          <w:color w:val="221F1F"/>
          <w:spacing w:val="-6"/>
          <w:sz w:val="20"/>
        </w:rPr>
        <w:t xml:space="preserve"> </w:t>
      </w:r>
      <w:r>
        <w:rPr>
          <w:color w:val="221F1F"/>
          <w:sz w:val="20"/>
        </w:rPr>
        <w:t>and</w:t>
      </w:r>
      <w:r>
        <w:rPr>
          <w:color w:val="221F1F"/>
          <w:spacing w:val="-5"/>
          <w:sz w:val="20"/>
        </w:rPr>
        <w:t xml:space="preserve"> </w:t>
      </w:r>
      <w:r>
        <w:rPr>
          <w:color w:val="221F1F"/>
          <w:sz w:val="20"/>
        </w:rPr>
        <w:t>Policy in India. - Tripathi, Bombay.</w:t>
      </w:r>
    </w:p>
    <w:p w14:paraId="0D3BB40B" w14:textId="77777777" w:rsidR="00F3095E" w:rsidRDefault="00000000">
      <w:pPr>
        <w:pStyle w:val="ListParagraph"/>
        <w:numPr>
          <w:ilvl w:val="0"/>
          <w:numId w:val="15"/>
        </w:numPr>
        <w:tabs>
          <w:tab w:val="left" w:pos="617"/>
          <w:tab w:val="left" w:pos="619"/>
        </w:tabs>
        <w:spacing w:before="85" w:line="249" w:lineRule="auto"/>
        <w:ind w:right="46"/>
        <w:rPr>
          <w:sz w:val="20"/>
        </w:rPr>
      </w:pPr>
      <w:r>
        <w:rPr>
          <w:color w:val="221F1F"/>
          <w:sz w:val="20"/>
        </w:rPr>
        <w:t>Armin</w:t>
      </w:r>
      <w:r>
        <w:rPr>
          <w:color w:val="221F1F"/>
          <w:spacing w:val="-6"/>
          <w:sz w:val="20"/>
        </w:rPr>
        <w:t xml:space="preserve"> </w:t>
      </w:r>
      <w:r>
        <w:rPr>
          <w:color w:val="221F1F"/>
          <w:sz w:val="20"/>
        </w:rPr>
        <w:t>Rosencranz</w:t>
      </w:r>
      <w:r>
        <w:rPr>
          <w:color w:val="221F1F"/>
          <w:spacing w:val="-5"/>
          <w:sz w:val="20"/>
        </w:rPr>
        <w:t xml:space="preserve"> </w:t>
      </w:r>
      <w:r>
        <w:rPr>
          <w:color w:val="221F1F"/>
          <w:sz w:val="20"/>
        </w:rPr>
        <w:t>Etal</w:t>
      </w:r>
      <w:r>
        <w:rPr>
          <w:color w:val="221F1F"/>
          <w:spacing w:val="-5"/>
          <w:sz w:val="20"/>
        </w:rPr>
        <w:t xml:space="preserve"> </w:t>
      </w:r>
      <w:r>
        <w:rPr>
          <w:color w:val="221F1F"/>
          <w:sz w:val="20"/>
        </w:rPr>
        <w:t>(ED),</w:t>
      </w:r>
      <w:r>
        <w:rPr>
          <w:color w:val="221F1F"/>
          <w:spacing w:val="-6"/>
          <w:sz w:val="20"/>
        </w:rPr>
        <w:t xml:space="preserve"> </w:t>
      </w:r>
      <w:r>
        <w:rPr>
          <w:color w:val="221F1F"/>
          <w:sz w:val="20"/>
        </w:rPr>
        <w:t>Environmental</w:t>
      </w:r>
      <w:r>
        <w:rPr>
          <w:color w:val="221F1F"/>
          <w:spacing w:val="-7"/>
          <w:sz w:val="20"/>
        </w:rPr>
        <w:t xml:space="preserve"> </w:t>
      </w:r>
      <w:r>
        <w:rPr>
          <w:color w:val="221F1F"/>
          <w:sz w:val="20"/>
        </w:rPr>
        <w:t>Law</w:t>
      </w:r>
      <w:r>
        <w:rPr>
          <w:color w:val="221F1F"/>
          <w:spacing w:val="-6"/>
          <w:sz w:val="20"/>
        </w:rPr>
        <w:t xml:space="preserve"> </w:t>
      </w:r>
      <w:r>
        <w:rPr>
          <w:color w:val="221F1F"/>
          <w:sz w:val="20"/>
        </w:rPr>
        <w:t>and</w:t>
      </w:r>
      <w:r>
        <w:rPr>
          <w:color w:val="221F1F"/>
          <w:spacing w:val="-5"/>
          <w:sz w:val="20"/>
        </w:rPr>
        <w:t xml:space="preserve"> </w:t>
      </w:r>
      <w:r>
        <w:rPr>
          <w:color w:val="221F1F"/>
          <w:sz w:val="20"/>
        </w:rPr>
        <w:t>Policy in India: Cases, Materials and Statutes, Tripathi, Bombay.</w:t>
      </w:r>
    </w:p>
    <w:p w14:paraId="4676CA22" w14:textId="77777777" w:rsidR="00F3095E" w:rsidRDefault="00000000">
      <w:pPr>
        <w:pStyle w:val="ListParagraph"/>
        <w:numPr>
          <w:ilvl w:val="0"/>
          <w:numId w:val="15"/>
        </w:numPr>
        <w:tabs>
          <w:tab w:val="left" w:pos="617"/>
          <w:tab w:val="left" w:pos="619"/>
        </w:tabs>
        <w:spacing w:before="86" w:line="249" w:lineRule="auto"/>
        <w:rPr>
          <w:sz w:val="20"/>
        </w:rPr>
      </w:pPr>
      <w:r>
        <w:rPr>
          <w:color w:val="221F1F"/>
          <w:sz w:val="20"/>
        </w:rPr>
        <w:t>Centre</w:t>
      </w:r>
      <w:r>
        <w:rPr>
          <w:color w:val="221F1F"/>
          <w:spacing w:val="29"/>
          <w:sz w:val="20"/>
        </w:rPr>
        <w:t xml:space="preserve"> </w:t>
      </w:r>
      <w:r>
        <w:rPr>
          <w:color w:val="221F1F"/>
          <w:sz w:val="20"/>
        </w:rPr>
        <w:t>for</w:t>
      </w:r>
      <w:r>
        <w:rPr>
          <w:color w:val="221F1F"/>
          <w:spacing w:val="30"/>
          <w:sz w:val="20"/>
        </w:rPr>
        <w:t xml:space="preserve"> </w:t>
      </w:r>
      <w:r>
        <w:rPr>
          <w:color w:val="221F1F"/>
          <w:sz w:val="20"/>
        </w:rPr>
        <w:t>Science</w:t>
      </w:r>
      <w:r>
        <w:rPr>
          <w:color w:val="221F1F"/>
          <w:spacing w:val="32"/>
          <w:sz w:val="20"/>
        </w:rPr>
        <w:t xml:space="preserve"> </w:t>
      </w:r>
      <w:r>
        <w:rPr>
          <w:color w:val="221F1F"/>
          <w:sz w:val="20"/>
        </w:rPr>
        <w:t>and</w:t>
      </w:r>
      <w:r>
        <w:rPr>
          <w:color w:val="221F1F"/>
          <w:spacing w:val="32"/>
          <w:sz w:val="20"/>
        </w:rPr>
        <w:t xml:space="preserve"> </w:t>
      </w:r>
      <w:r>
        <w:rPr>
          <w:color w:val="221F1F"/>
          <w:sz w:val="20"/>
        </w:rPr>
        <w:t>Environment,</w:t>
      </w:r>
      <w:r>
        <w:rPr>
          <w:color w:val="221F1F"/>
          <w:spacing w:val="33"/>
          <w:sz w:val="20"/>
        </w:rPr>
        <w:t xml:space="preserve"> </w:t>
      </w:r>
      <w:r>
        <w:rPr>
          <w:color w:val="221F1F"/>
          <w:sz w:val="20"/>
        </w:rPr>
        <w:t>The</w:t>
      </w:r>
      <w:r>
        <w:rPr>
          <w:color w:val="221F1F"/>
          <w:spacing w:val="32"/>
          <w:sz w:val="20"/>
        </w:rPr>
        <w:t xml:space="preserve"> </w:t>
      </w:r>
      <w:r>
        <w:rPr>
          <w:color w:val="221F1F"/>
          <w:sz w:val="20"/>
        </w:rPr>
        <w:t>State</w:t>
      </w:r>
      <w:r>
        <w:rPr>
          <w:color w:val="221F1F"/>
          <w:spacing w:val="29"/>
          <w:sz w:val="20"/>
        </w:rPr>
        <w:t xml:space="preserve"> </w:t>
      </w:r>
      <w:r>
        <w:rPr>
          <w:color w:val="221F1F"/>
          <w:sz w:val="20"/>
        </w:rPr>
        <w:t>of</w:t>
      </w:r>
      <w:r>
        <w:rPr>
          <w:color w:val="221F1F"/>
          <w:spacing w:val="29"/>
          <w:sz w:val="20"/>
        </w:rPr>
        <w:t xml:space="preserve"> </w:t>
      </w:r>
      <w:r>
        <w:rPr>
          <w:color w:val="221F1F"/>
          <w:sz w:val="20"/>
        </w:rPr>
        <w:t>India’s Environment - A Citizens’ Report, Delhi.</w:t>
      </w:r>
    </w:p>
    <w:p w14:paraId="563566C6" w14:textId="77777777" w:rsidR="00F3095E" w:rsidRDefault="00000000">
      <w:pPr>
        <w:pStyle w:val="ListParagraph"/>
        <w:numPr>
          <w:ilvl w:val="0"/>
          <w:numId w:val="15"/>
        </w:numPr>
        <w:tabs>
          <w:tab w:val="left" w:pos="617"/>
          <w:tab w:val="left" w:pos="619"/>
        </w:tabs>
        <w:spacing w:before="86" w:line="249" w:lineRule="auto"/>
        <w:rPr>
          <w:sz w:val="20"/>
        </w:rPr>
      </w:pPr>
      <w:r>
        <w:rPr>
          <w:color w:val="221F1F"/>
          <w:spacing w:val="-2"/>
          <w:sz w:val="20"/>
        </w:rPr>
        <w:t>Indian</w:t>
      </w:r>
      <w:r>
        <w:rPr>
          <w:color w:val="221F1F"/>
          <w:spacing w:val="-12"/>
          <w:sz w:val="20"/>
        </w:rPr>
        <w:t xml:space="preserve"> </w:t>
      </w:r>
      <w:r>
        <w:rPr>
          <w:color w:val="221F1F"/>
          <w:spacing w:val="-2"/>
          <w:sz w:val="20"/>
        </w:rPr>
        <w:t>Law</w:t>
      </w:r>
      <w:r>
        <w:rPr>
          <w:color w:val="221F1F"/>
          <w:spacing w:val="-12"/>
          <w:sz w:val="20"/>
        </w:rPr>
        <w:t xml:space="preserve"> </w:t>
      </w:r>
      <w:r>
        <w:rPr>
          <w:color w:val="221F1F"/>
          <w:spacing w:val="-2"/>
          <w:sz w:val="20"/>
        </w:rPr>
        <w:t>Institute,</w:t>
      </w:r>
      <w:r>
        <w:rPr>
          <w:color w:val="221F1F"/>
          <w:spacing w:val="-12"/>
          <w:sz w:val="20"/>
        </w:rPr>
        <w:t xml:space="preserve"> </w:t>
      </w:r>
      <w:r>
        <w:rPr>
          <w:color w:val="221F1F"/>
          <w:spacing w:val="-2"/>
          <w:sz w:val="20"/>
        </w:rPr>
        <w:t>Environmental</w:t>
      </w:r>
      <w:r>
        <w:rPr>
          <w:color w:val="221F1F"/>
          <w:spacing w:val="-12"/>
          <w:sz w:val="20"/>
        </w:rPr>
        <w:t xml:space="preserve"> </w:t>
      </w:r>
      <w:r>
        <w:rPr>
          <w:color w:val="221F1F"/>
          <w:spacing w:val="-2"/>
          <w:sz w:val="20"/>
        </w:rPr>
        <w:t>Protection</w:t>
      </w:r>
      <w:r>
        <w:rPr>
          <w:color w:val="221F1F"/>
          <w:spacing w:val="-12"/>
          <w:sz w:val="20"/>
        </w:rPr>
        <w:t xml:space="preserve"> </w:t>
      </w:r>
      <w:r>
        <w:rPr>
          <w:color w:val="221F1F"/>
          <w:spacing w:val="-2"/>
          <w:sz w:val="20"/>
        </w:rPr>
        <w:t>Act:</w:t>
      </w:r>
      <w:r>
        <w:rPr>
          <w:color w:val="221F1F"/>
          <w:spacing w:val="-12"/>
          <w:sz w:val="20"/>
        </w:rPr>
        <w:t xml:space="preserve"> </w:t>
      </w:r>
      <w:r>
        <w:rPr>
          <w:color w:val="221F1F"/>
          <w:spacing w:val="-2"/>
          <w:sz w:val="20"/>
        </w:rPr>
        <w:t>An</w:t>
      </w:r>
      <w:r>
        <w:rPr>
          <w:color w:val="221F1F"/>
          <w:spacing w:val="-12"/>
          <w:sz w:val="20"/>
        </w:rPr>
        <w:t xml:space="preserve"> </w:t>
      </w:r>
      <w:r>
        <w:rPr>
          <w:color w:val="221F1F"/>
          <w:spacing w:val="-2"/>
          <w:sz w:val="20"/>
        </w:rPr>
        <w:t xml:space="preserve">Agenda </w:t>
      </w:r>
      <w:r>
        <w:rPr>
          <w:color w:val="221F1F"/>
          <w:sz w:val="20"/>
        </w:rPr>
        <w:t>for Implementation, Tripathi, Bombay.</w:t>
      </w:r>
    </w:p>
    <w:p w14:paraId="59B48D66" w14:textId="77777777" w:rsidR="00F3095E" w:rsidRDefault="00000000">
      <w:pPr>
        <w:pStyle w:val="ListParagraph"/>
        <w:numPr>
          <w:ilvl w:val="0"/>
          <w:numId w:val="15"/>
        </w:numPr>
        <w:tabs>
          <w:tab w:val="left" w:pos="617"/>
          <w:tab w:val="left" w:pos="619"/>
        </w:tabs>
        <w:spacing w:before="85" w:line="249" w:lineRule="auto"/>
        <w:ind w:right="213"/>
        <w:rPr>
          <w:sz w:val="20"/>
        </w:rPr>
      </w:pPr>
      <w:r>
        <w:rPr>
          <w:color w:val="221F1F"/>
          <w:spacing w:val="-2"/>
          <w:sz w:val="20"/>
        </w:rPr>
        <w:lastRenderedPageBreak/>
        <w:t>Jaswal</w:t>
      </w:r>
      <w:r>
        <w:rPr>
          <w:color w:val="221F1F"/>
          <w:spacing w:val="-22"/>
          <w:sz w:val="20"/>
        </w:rPr>
        <w:t xml:space="preserve"> </w:t>
      </w:r>
      <w:proofErr w:type="spellStart"/>
      <w:r>
        <w:rPr>
          <w:color w:val="221F1F"/>
          <w:spacing w:val="-2"/>
          <w:sz w:val="20"/>
        </w:rPr>
        <w:t>Ps.and</w:t>
      </w:r>
      <w:proofErr w:type="spellEnd"/>
      <w:r>
        <w:rPr>
          <w:color w:val="221F1F"/>
          <w:spacing w:val="-21"/>
          <w:sz w:val="20"/>
        </w:rPr>
        <w:t xml:space="preserve"> </w:t>
      </w:r>
      <w:r>
        <w:rPr>
          <w:color w:val="221F1F"/>
          <w:spacing w:val="-2"/>
          <w:sz w:val="20"/>
        </w:rPr>
        <w:t>Nishtha</w:t>
      </w:r>
      <w:r>
        <w:rPr>
          <w:color w:val="221F1F"/>
          <w:spacing w:val="-20"/>
          <w:sz w:val="20"/>
        </w:rPr>
        <w:t xml:space="preserve"> </w:t>
      </w:r>
      <w:r>
        <w:rPr>
          <w:color w:val="221F1F"/>
          <w:spacing w:val="-2"/>
          <w:sz w:val="20"/>
        </w:rPr>
        <w:t>Jaswal,</w:t>
      </w:r>
      <w:r>
        <w:rPr>
          <w:color w:val="221F1F"/>
          <w:spacing w:val="-20"/>
          <w:sz w:val="20"/>
        </w:rPr>
        <w:t xml:space="preserve"> </w:t>
      </w:r>
      <w:r>
        <w:rPr>
          <w:color w:val="221F1F"/>
          <w:spacing w:val="-2"/>
          <w:sz w:val="20"/>
        </w:rPr>
        <w:t>Environmental</w:t>
      </w:r>
      <w:r>
        <w:rPr>
          <w:color w:val="221F1F"/>
          <w:spacing w:val="-21"/>
          <w:sz w:val="20"/>
        </w:rPr>
        <w:t xml:space="preserve"> </w:t>
      </w:r>
      <w:proofErr w:type="gramStart"/>
      <w:r>
        <w:rPr>
          <w:color w:val="221F1F"/>
          <w:spacing w:val="-2"/>
          <w:sz w:val="20"/>
        </w:rPr>
        <w:t>Law</w:t>
      </w:r>
      <w:r>
        <w:rPr>
          <w:color w:val="221F1F"/>
          <w:spacing w:val="-20"/>
          <w:sz w:val="20"/>
        </w:rPr>
        <w:t xml:space="preserve"> </w:t>
      </w:r>
      <w:r>
        <w:rPr>
          <w:color w:val="221F1F"/>
          <w:spacing w:val="-2"/>
          <w:sz w:val="20"/>
        </w:rPr>
        <w:t>,</w:t>
      </w:r>
      <w:proofErr w:type="gramEnd"/>
      <w:r>
        <w:rPr>
          <w:color w:val="221F1F"/>
          <w:spacing w:val="-20"/>
          <w:sz w:val="20"/>
        </w:rPr>
        <w:t xml:space="preserve"> </w:t>
      </w:r>
      <w:r>
        <w:rPr>
          <w:color w:val="221F1F"/>
          <w:spacing w:val="-2"/>
          <w:sz w:val="20"/>
        </w:rPr>
        <w:t xml:space="preserve">Pioneer </w:t>
      </w:r>
      <w:r>
        <w:rPr>
          <w:color w:val="221F1F"/>
          <w:sz w:val="20"/>
        </w:rPr>
        <w:t xml:space="preserve">Publications, Faridabad, </w:t>
      </w:r>
      <w:proofErr w:type="spellStart"/>
      <w:r>
        <w:rPr>
          <w:color w:val="221F1F"/>
          <w:sz w:val="20"/>
        </w:rPr>
        <w:t>Harayana</w:t>
      </w:r>
      <w:proofErr w:type="spellEnd"/>
      <w:r>
        <w:rPr>
          <w:color w:val="221F1F"/>
          <w:sz w:val="20"/>
        </w:rPr>
        <w:t>.</w:t>
      </w:r>
    </w:p>
    <w:p w14:paraId="7EA1693A" w14:textId="77777777" w:rsidR="00F3095E" w:rsidRDefault="00000000">
      <w:pPr>
        <w:pStyle w:val="ListParagraph"/>
        <w:numPr>
          <w:ilvl w:val="0"/>
          <w:numId w:val="15"/>
        </w:numPr>
        <w:tabs>
          <w:tab w:val="left" w:pos="617"/>
          <w:tab w:val="left" w:pos="619"/>
        </w:tabs>
        <w:spacing w:before="86" w:line="247" w:lineRule="auto"/>
        <w:ind w:right="205"/>
        <w:rPr>
          <w:sz w:val="20"/>
        </w:rPr>
      </w:pPr>
      <w:r>
        <w:rPr>
          <w:color w:val="221F1F"/>
          <w:spacing w:val="-2"/>
          <w:sz w:val="20"/>
        </w:rPr>
        <w:t>Lal’s</w:t>
      </w:r>
      <w:r>
        <w:rPr>
          <w:color w:val="221F1F"/>
          <w:spacing w:val="-21"/>
          <w:sz w:val="20"/>
        </w:rPr>
        <w:t xml:space="preserve"> </w:t>
      </w:r>
      <w:r>
        <w:rPr>
          <w:color w:val="221F1F"/>
          <w:spacing w:val="-2"/>
          <w:sz w:val="20"/>
        </w:rPr>
        <w:t>Commentaries</w:t>
      </w:r>
      <w:r>
        <w:rPr>
          <w:color w:val="221F1F"/>
          <w:spacing w:val="-21"/>
          <w:sz w:val="20"/>
        </w:rPr>
        <w:t xml:space="preserve"> </w:t>
      </w:r>
      <w:r>
        <w:rPr>
          <w:color w:val="221F1F"/>
          <w:spacing w:val="-2"/>
          <w:sz w:val="20"/>
        </w:rPr>
        <w:t>on</w:t>
      </w:r>
      <w:r>
        <w:rPr>
          <w:color w:val="221F1F"/>
          <w:spacing w:val="-23"/>
          <w:sz w:val="20"/>
        </w:rPr>
        <w:t xml:space="preserve"> </w:t>
      </w:r>
      <w:r>
        <w:rPr>
          <w:color w:val="221F1F"/>
          <w:spacing w:val="-2"/>
          <w:sz w:val="20"/>
        </w:rPr>
        <w:t>Water,</w:t>
      </w:r>
      <w:r>
        <w:rPr>
          <w:color w:val="221F1F"/>
          <w:spacing w:val="-22"/>
          <w:sz w:val="20"/>
        </w:rPr>
        <w:t xml:space="preserve"> </w:t>
      </w:r>
      <w:r>
        <w:rPr>
          <w:color w:val="221F1F"/>
          <w:spacing w:val="-2"/>
          <w:sz w:val="20"/>
        </w:rPr>
        <w:t>Air</w:t>
      </w:r>
      <w:r>
        <w:rPr>
          <w:color w:val="221F1F"/>
          <w:spacing w:val="-19"/>
          <w:sz w:val="20"/>
        </w:rPr>
        <w:t xml:space="preserve"> </w:t>
      </w:r>
      <w:r>
        <w:rPr>
          <w:color w:val="221F1F"/>
          <w:spacing w:val="-2"/>
          <w:sz w:val="20"/>
        </w:rPr>
        <w:t>Pollution</w:t>
      </w:r>
      <w:r>
        <w:rPr>
          <w:color w:val="221F1F"/>
          <w:spacing w:val="-23"/>
          <w:sz w:val="20"/>
        </w:rPr>
        <w:t xml:space="preserve"> </w:t>
      </w:r>
      <w:r>
        <w:rPr>
          <w:color w:val="221F1F"/>
          <w:spacing w:val="-2"/>
          <w:sz w:val="20"/>
        </w:rPr>
        <w:t>and</w:t>
      </w:r>
      <w:r>
        <w:rPr>
          <w:color w:val="221F1F"/>
          <w:spacing w:val="-20"/>
          <w:sz w:val="20"/>
        </w:rPr>
        <w:t xml:space="preserve"> </w:t>
      </w:r>
      <w:r>
        <w:rPr>
          <w:color w:val="221F1F"/>
          <w:spacing w:val="-2"/>
          <w:sz w:val="20"/>
        </w:rPr>
        <w:t xml:space="preserve">Environment </w:t>
      </w:r>
      <w:r>
        <w:rPr>
          <w:color w:val="221F1F"/>
          <w:sz w:val="20"/>
        </w:rPr>
        <w:t>(Protection) Law, Law</w:t>
      </w:r>
      <w:r>
        <w:rPr>
          <w:color w:val="221F1F"/>
          <w:spacing w:val="40"/>
          <w:sz w:val="20"/>
        </w:rPr>
        <w:t xml:space="preserve"> </w:t>
      </w:r>
      <w:r>
        <w:rPr>
          <w:color w:val="221F1F"/>
          <w:sz w:val="20"/>
        </w:rPr>
        <w:t>Publishers (India) Pvt. Ltd.</w:t>
      </w:r>
    </w:p>
    <w:p w14:paraId="114EDAD9" w14:textId="77777777" w:rsidR="00F3095E" w:rsidRDefault="00000000">
      <w:pPr>
        <w:pStyle w:val="ListParagraph"/>
        <w:numPr>
          <w:ilvl w:val="0"/>
          <w:numId w:val="15"/>
        </w:numPr>
        <w:tabs>
          <w:tab w:val="left" w:pos="617"/>
          <w:tab w:val="left" w:pos="619"/>
        </w:tabs>
        <w:spacing w:before="90" w:line="247" w:lineRule="auto"/>
        <w:ind w:right="223"/>
        <w:rPr>
          <w:sz w:val="20"/>
        </w:rPr>
      </w:pPr>
      <w:proofErr w:type="spellStart"/>
      <w:r>
        <w:rPr>
          <w:color w:val="221F1F"/>
          <w:sz w:val="20"/>
        </w:rPr>
        <w:t>Sahasranaman</w:t>
      </w:r>
      <w:proofErr w:type="spellEnd"/>
      <w:r>
        <w:rPr>
          <w:color w:val="221F1F"/>
          <w:sz w:val="20"/>
        </w:rPr>
        <w:t>,</w:t>
      </w:r>
      <w:r>
        <w:rPr>
          <w:color w:val="221F1F"/>
          <w:spacing w:val="-14"/>
          <w:sz w:val="20"/>
        </w:rPr>
        <w:t xml:space="preserve"> </w:t>
      </w:r>
      <w:r>
        <w:rPr>
          <w:color w:val="221F1F"/>
          <w:sz w:val="20"/>
        </w:rPr>
        <w:t>Pb,</w:t>
      </w:r>
      <w:r>
        <w:rPr>
          <w:color w:val="221F1F"/>
          <w:spacing w:val="-14"/>
          <w:sz w:val="20"/>
        </w:rPr>
        <w:t xml:space="preserve"> </w:t>
      </w:r>
      <w:r>
        <w:rPr>
          <w:color w:val="221F1F"/>
          <w:sz w:val="20"/>
        </w:rPr>
        <w:t>Law</w:t>
      </w:r>
      <w:r>
        <w:rPr>
          <w:color w:val="221F1F"/>
          <w:spacing w:val="-14"/>
          <w:sz w:val="20"/>
        </w:rPr>
        <w:t xml:space="preserve"> </w:t>
      </w:r>
      <w:r>
        <w:rPr>
          <w:color w:val="221F1F"/>
          <w:sz w:val="20"/>
        </w:rPr>
        <w:t>of</w:t>
      </w:r>
      <w:r>
        <w:rPr>
          <w:color w:val="221F1F"/>
          <w:spacing w:val="-14"/>
          <w:sz w:val="20"/>
        </w:rPr>
        <w:t xml:space="preserve"> </w:t>
      </w:r>
      <w:r>
        <w:rPr>
          <w:color w:val="221F1F"/>
          <w:sz w:val="20"/>
        </w:rPr>
        <w:t>Environment</w:t>
      </w:r>
      <w:r>
        <w:rPr>
          <w:color w:val="221F1F"/>
          <w:spacing w:val="-14"/>
          <w:sz w:val="20"/>
        </w:rPr>
        <w:t xml:space="preserve"> </w:t>
      </w:r>
      <w:r>
        <w:rPr>
          <w:color w:val="221F1F"/>
          <w:sz w:val="20"/>
        </w:rPr>
        <w:t>Protection</w:t>
      </w:r>
      <w:r>
        <w:rPr>
          <w:color w:val="221F1F"/>
          <w:spacing w:val="-14"/>
          <w:sz w:val="20"/>
        </w:rPr>
        <w:t xml:space="preserve"> </w:t>
      </w:r>
      <w:r>
        <w:rPr>
          <w:color w:val="221F1F"/>
          <w:sz w:val="20"/>
        </w:rPr>
        <w:t>(1997) Classic Publications, Bangalore.</w:t>
      </w:r>
    </w:p>
    <w:p w14:paraId="192E6537" w14:textId="77777777" w:rsidR="00F3095E" w:rsidRDefault="00000000">
      <w:pPr>
        <w:pStyle w:val="ListParagraph"/>
        <w:numPr>
          <w:ilvl w:val="0"/>
          <w:numId w:val="15"/>
        </w:numPr>
        <w:tabs>
          <w:tab w:val="left" w:pos="617"/>
          <w:tab w:val="left" w:pos="619"/>
        </w:tabs>
        <w:spacing w:before="91" w:line="249" w:lineRule="auto"/>
        <w:ind w:right="182"/>
        <w:jc w:val="both"/>
        <w:rPr>
          <w:sz w:val="20"/>
        </w:rPr>
      </w:pPr>
      <w:proofErr w:type="spellStart"/>
      <w:proofErr w:type="gramStart"/>
      <w:r>
        <w:rPr>
          <w:color w:val="221F1F"/>
          <w:sz w:val="20"/>
        </w:rPr>
        <w:t>W.Bernie</w:t>
      </w:r>
      <w:proofErr w:type="spellEnd"/>
      <w:proofErr w:type="gramEnd"/>
      <w:r>
        <w:rPr>
          <w:color w:val="221F1F"/>
          <w:sz w:val="20"/>
        </w:rPr>
        <w:t>, Patricia and Boyle, Alan, Basis Documents on International Law and the Environment (1995), Oxford University Press.</w:t>
      </w:r>
    </w:p>
    <w:p w14:paraId="23EDB32B" w14:textId="77777777" w:rsidR="00F3095E" w:rsidRDefault="00000000">
      <w:pPr>
        <w:pStyle w:val="ListParagraph"/>
        <w:numPr>
          <w:ilvl w:val="0"/>
          <w:numId w:val="15"/>
        </w:numPr>
        <w:tabs>
          <w:tab w:val="left" w:pos="618"/>
        </w:tabs>
        <w:spacing w:before="84"/>
        <w:ind w:left="618" w:hanging="318"/>
        <w:rPr>
          <w:sz w:val="20"/>
        </w:rPr>
      </w:pPr>
      <w:r>
        <w:rPr>
          <w:color w:val="221F1F"/>
          <w:sz w:val="20"/>
        </w:rPr>
        <w:t>Paras</w:t>
      </w:r>
      <w:r>
        <w:rPr>
          <w:color w:val="221F1F"/>
          <w:spacing w:val="-11"/>
          <w:sz w:val="20"/>
        </w:rPr>
        <w:t xml:space="preserve"> </w:t>
      </w:r>
      <w:r>
        <w:rPr>
          <w:color w:val="221F1F"/>
          <w:sz w:val="20"/>
        </w:rPr>
        <w:t>Dlwan,</w:t>
      </w:r>
      <w:r>
        <w:rPr>
          <w:color w:val="221F1F"/>
          <w:spacing w:val="-9"/>
          <w:sz w:val="20"/>
        </w:rPr>
        <w:t xml:space="preserve"> </w:t>
      </w:r>
      <w:r>
        <w:rPr>
          <w:color w:val="221F1F"/>
          <w:sz w:val="20"/>
        </w:rPr>
        <w:t>Environmental</w:t>
      </w:r>
      <w:r>
        <w:rPr>
          <w:color w:val="221F1F"/>
          <w:spacing w:val="-9"/>
          <w:sz w:val="20"/>
        </w:rPr>
        <w:t xml:space="preserve"> </w:t>
      </w:r>
      <w:r>
        <w:rPr>
          <w:color w:val="221F1F"/>
          <w:sz w:val="20"/>
        </w:rPr>
        <w:t>Law</w:t>
      </w:r>
      <w:r>
        <w:rPr>
          <w:color w:val="221F1F"/>
          <w:spacing w:val="-9"/>
          <w:sz w:val="20"/>
        </w:rPr>
        <w:t xml:space="preserve"> </w:t>
      </w:r>
      <w:r>
        <w:rPr>
          <w:color w:val="221F1F"/>
          <w:sz w:val="20"/>
        </w:rPr>
        <w:t>Volume</w:t>
      </w:r>
      <w:r>
        <w:rPr>
          <w:color w:val="221F1F"/>
          <w:spacing w:val="-9"/>
          <w:sz w:val="20"/>
        </w:rPr>
        <w:t xml:space="preserve"> </w:t>
      </w:r>
      <w:r>
        <w:rPr>
          <w:color w:val="221F1F"/>
          <w:spacing w:val="-2"/>
          <w:sz w:val="20"/>
        </w:rPr>
        <w:t>(1,2,3).</w:t>
      </w:r>
    </w:p>
    <w:p w14:paraId="70FF3755" w14:textId="77777777" w:rsidR="00F3095E" w:rsidRDefault="00000000">
      <w:pPr>
        <w:pStyle w:val="ListParagraph"/>
        <w:numPr>
          <w:ilvl w:val="0"/>
          <w:numId w:val="15"/>
        </w:numPr>
        <w:tabs>
          <w:tab w:val="left" w:pos="632"/>
          <w:tab w:val="left" w:pos="2933"/>
        </w:tabs>
        <w:spacing w:before="94"/>
        <w:ind w:left="632" w:hanging="332"/>
        <w:rPr>
          <w:sz w:val="20"/>
        </w:rPr>
      </w:pPr>
      <w:r>
        <w:rPr>
          <w:color w:val="221F1F"/>
          <w:sz w:val="20"/>
        </w:rPr>
        <w:t>P.</w:t>
      </w:r>
      <w:r>
        <w:rPr>
          <w:color w:val="221F1F"/>
          <w:spacing w:val="-14"/>
          <w:sz w:val="20"/>
        </w:rPr>
        <w:t xml:space="preserve"> </w:t>
      </w:r>
      <w:proofErr w:type="spellStart"/>
      <w:r>
        <w:rPr>
          <w:color w:val="221F1F"/>
          <w:sz w:val="20"/>
        </w:rPr>
        <w:t>Leelakrishnan</w:t>
      </w:r>
      <w:proofErr w:type="spellEnd"/>
      <w:r>
        <w:rPr>
          <w:color w:val="221F1F"/>
          <w:spacing w:val="24"/>
          <w:sz w:val="20"/>
        </w:rPr>
        <w:t xml:space="preserve"> </w:t>
      </w:r>
      <w:r>
        <w:rPr>
          <w:color w:val="221F1F"/>
          <w:spacing w:val="-10"/>
          <w:sz w:val="20"/>
        </w:rPr>
        <w:t>-</w:t>
      </w:r>
      <w:r>
        <w:rPr>
          <w:color w:val="221F1F"/>
          <w:sz w:val="20"/>
        </w:rPr>
        <w:tab/>
        <w:t>Environmental</w:t>
      </w:r>
      <w:r>
        <w:rPr>
          <w:color w:val="221F1F"/>
          <w:spacing w:val="45"/>
          <w:sz w:val="20"/>
        </w:rPr>
        <w:t xml:space="preserve"> </w:t>
      </w:r>
      <w:r>
        <w:rPr>
          <w:color w:val="221F1F"/>
          <w:sz w:val="20"/>
        </w:rPr>
        <w:t>law</w:t>
      </w:r>
      <w:r>
        <w:rPr>
          <w:color w:val="221F1F"/>
          <w:spacing w:val="48"/>
          <w:sz w:val="20"/>
        </w:rPr>
        <w:t xml:space="preserve"> </w:t>
      </w:r>
      <w:r>
        <w:rPr>
          <w:color w:val="221F1F"/>
          <w:sz w:val="20"/>
        </w:rPr>
        <w:t>in</w:t>
      </w:r>
      <w:r>
        <w:rPr>
          <w:color w:val="221F1F"/>
          <w:spacing w:val="46"/>
          <w:sz w:val="20"/>
        </w:rPr>
        <w:t xml:space="preserve"> </w:t>
      </w:r>
      <w:r>
        <w:rPr>
          <w:color w:val="221F1F"/>
          <w:spacing w:val="-2"/>
          <w:sz w:val="20"/>
        </w:rPr>
        <w:t>India.</w:t>
      </w:r>
    </w:p>
    <w:p w14:paraId="09FAB95C" w14:textId="77777777" w:rsidR="00F3095E" w:rsidRDefault="00000000">
      <w:pPr>
        <w:pStyle w:val="ListParagraph"/>
        <w:numPr>
          <w:ilvl w:val="0"/>
          <w:numId w:val="15"/>
        </w:numPr>
        <w:tabs>
          <w:tab w:val="left" w:pos="617"/>
          <w:tab w:val="left" w:pos="2213"/>
          <w:tab w:val="left" w:pos="2933"/>
        </w:tabs>
        <w:spacing w:before="97"/>
        <w:ind w:left="617" w:hanging="317"/>
        <w:rPr>
          <w:sz w:val="20"/>
        </w:rPr>
      </w:pPr>
      <w:r>
        <w:rPr>
          <w:color w:val="221F1F"/>
          <w:sz w:val="20"/>
        </w:rPr>
        <w:t>S.</w:t>
      </w:r>
      <w:r>
        <w:rPr>
          <w:color w:val="221F1F"/>
          <w:spacing w:val="-3"/>
          <w:sz w:val="20"/>
        </w:rPr>
        <w:t xml:space="preserve"> </w:t>
      </w:r>
      <w:r>
        <w:rPr>
          <w:color w:val="221F1F"/>
          <w:sz w:val="20"/>
        </w:rPr>
        <w:t>K.</w:t>
      </w:r>
      <w:r>
        <w:rPr>
          <w:color w:val="221F1F"/>
          <w:spacing w:val="-1"/>
          <w:sz w:val="20"/>
        </w:rPr>
        <w:t xml:space="preserve"> </w:t>
      </w:r>
      <w:r>
        <w:rPr>
          <w:color w:val="221F1F"/>
          <w:spacing w:val="-2"/>
          <w:sz w:val="20"/>
        </w:rPr>
        <w:t>Shukla</w:t>
      </w:r>
      <w:r>
        <w:rPr>
          <w:color w:val="221F1F"/>
          <w:sz w:val="20"/>
        </w:rPr>
        <w:tab/>
      </w:r>
      <w:r>
        <w:rPr>
          <w:color w:val="221F1F"/>
          <w:spacing w:val="-10"/>
          <w:sz w:val="20"/>
        </w:rPr>
        <w:t>-</w:t>
      </w:r>
      <w:r>
        <w:rPr>
          <w:color w:val="221F1F"/>
          <w:sz w:val="20"/>
        </w:rPr>
        <w:tab/>
      </w:r>
      <w:r>
        <w:rPr>
          <w:color w:val="221F1F"/>
          <w:spacing w:val="-2"/>
          <w:sz w:val="20"/>
        </w:rPr>
        <w:t>Environmental</w:t>
      </w:r>
      <w:r>
        <w:rPr>
          <w:color w:val="221F1F"/>
          <w:spacing w:val="5"/>
          <w:sz w:val="20"/>
        </w:rPr>
        <w:t xml:space="preserve"> </w:t>
      </w:r>
      <w:r>
        <w:rPr>
          <w:color w:val="221F1F"/>
          <w:spacing w:val="-2"/>
          <w:sz w:val="20"/>
        </w:rPr>
        <w:t>protection</w:t>
      </w:r>
      <w:r>
        <w:rPr>
          <w:color w:val="221F1F"/>
          <w:spacing w:val="8"/>
          <w:sz w:val="20"/>
        </w:rPr>
        <w:t xml:space="preserve"> </w:t>
      </w:r>
      <w:r>
        <w:rPr>
          <w:color w:val="221F1F"/>
          <w:spacing w:val="-4"/>
          <w:sz w:val="20"/>
        </w:rPr>
        <w:t>laws.</w:t>
      </w:r>
    </w:p>
    <w:p w14:paraId="72A5AD19" w14:textId="77777777" w:rsidR="00F3095E" w:rsidRDefault="00000000">
      <w:pPr>
        <w:pStyle w:val="ListParagraph"/>
        <w:numPr>
          <w:ilvl w:val="0"/>
          <w:numId w:val="15"/>
        </w:numPr>
        <w:tabs>
          <w:tab w:val="left" w:pos="632"/>
          <w:tab w:val="left" w:pos="2213"/>
          <w:tab w:val="left" w:pos="2933"/>
        </w:tabs>
        <w:spacing w:before="94"/>
        <w:ind w:left="632" w:hanging="332"/>
        <w:rPr>
          <w:sz w:val="20"/>
        </w:rPr>
      </w:pPr>
      <w:r>
        <w:rPr>
          <w:color w:val="221F1F"/>
          <w:spacing w:val="-2"/>
          <w:sz w:val="20"/>
        </w:rPr>
        <w:t>L.</w:t>
      </w:r>
      <w:r>
        <w:rPr>
          <w:color w:val="221F1F"/>
          <w:spacing w:val="-12"/>
          <w:sz w:val="20"/>
        </w:rPr>
        <w:t xml:space="preserve"> </w:t>
      </w:r>
      <w:r>
        <w:rPr>
          <w:color w:val="221F1F"/>
          <w:spacing w:val="-2"/>
          <w:sz w:val="20"/>
        </w:rPr>
        <w:t>Agarwal</w:t>
      </w:r>
      <w:r>
        <w:rPr>
          <w:color w:val="221F1F"/>
          <w:sz w:val="20"/>
        </w:rPr>
        <w:tab/>
      </w:r>
      <w:r>
        <w:rPr>
          <w:color w:val="221F1F"/>
          <w:spacing w:val="-10"/>
          <w:sz w:val="20"/>
        </w:rPr>
        <w:t>-</w:t>
      </w:r>
      <w:r>
        <w:rPr>
          <w:color w:val="221F1F"/>
          <w:sz w:val="20"/>
        </w:rPr>
        <w:tab/>
        <w:t>Legal</w:t>
      </w:r>
      <w:r>
        <w:rPr>
          <w:color w:val="221F1F"/>
          <w:spacing w:val="62"/>
          <w:sz w:val="20"/>
        </w:rPr>
        <w:t xml:space="preserve"> </w:t>
      </w:r>
      <w:r>
        <w:rPr>
          <w:color w:val="221F1F"/>
          <w:spacing w:val="11"/>
          <w:sz w:val="20"/>
        </w:rPr>
        <w:t>control</w:t>
      </w:r>
      <w:r>
        <w:rPr>
          <w:color w:val="221F1F"/>
          <w:spacing w:val="66"/>
          <w:sz w:val="20"/>
        </w:rPr>
        <w:t xml:space="preserve"> </w:t>
      </w:r>
      <w:r>
        <w:rPr>
          <w:color w:val="221F1F"/>
          <w:spacing w:val="-5"/>
          <w:sz w:val="20"/>
        </w:rPr>
        <w:t>and</w:t>
      </w:r>
    </w:p>
    <w:p w14:paraId="58EE9E81" w14:textId="77777777" w:rsidR="00F3095E" w:rsidRDefault="00000000">
      <w:pPr>
        <w:pStyle w:val="BodyText"/>
        <w:spacing w:before="12"/>
        <w:ind w:left="2933"/>
      </w:pPr>
      <w:r>
        <w:rPr>
          <w:color w:val="221F1F"/>
          <w:spacing w:val="12"/>
        </w:rPr>
        <w:t>Environmental</w:t>
      </w:r>
      <w:r>
        <w:rPr>
          <w:color w:val="221F1F"/>
          <w:spacing w:val="47"/>
        </w:rPr>
        <w:t xml:space="preserve"> </w:t>
      </w:r>
      <w:r>
        <w:rPr>
          <w:color w:val="221F1F"/>
          <w:spacing w:val="-2"/>
        </w:rPr>
        <w:t>pollutions.</w:t>
      </w:r>
    </w:p>
    <w:p w14:paraId="55438F9B" w14:textId="77777777" w:rsidR="00F3095E" w:rsidRDefault="00000000">
      <w:pPr>
        <w:pStyle w:val="ListParagraph"/>
        <w:numPr>
          <w:ilvl w:val="0"/>
          <w:numId w:val="15"/>
        </w:numPr>
        <w:tabs>
          <w:tab w:val="left" w:pos="617"/>
          <w:tab w:val="left" w:pos="2933"/>
        </w:tabs>
        <w:spacing w:before="95"/>
        <w:ind w:left="617" w:hanging="317"/>
        <w:rPr>
          <w:sz w:val="20"/>
        </w:rPr>
      </w:pPr>
      <w:r>
        <w:rPr>
          <w:color w:val="221F1F"/>
          <w:sz w:val="20"/>
        </w:rPr>
        <w:t>S.</w:t>
      </w:r>
      <w:r>
        <w:rPr>
          <w:color w:val="221F1F"/>
          <w:spacing w:val="-10"/>
          <w:sz w:val="20"/>
        </w:rPr>
        <w:t xml:space="preserve"> </w:t>
      </w:r>
      <w:r>
        <w:rPr>
          <w:color w:val="221F1F"/>
          <w:sz w:val="20"/>
        </w:rPr>
        <w:t>Shanthakumar</w:t>
      </w:r>
      <w:r>
        <w:rPr>
          <w:color w:val="221F1F"/>
          <w:spacing w:val="-14"/>
          <w:sz w:val="20"/>
        </w:rPr>
        <w:t xml:space="preserve"> </w:t>
      </w:r>
      <w:r>
        <w:rPr>
          <w:color w:val="221F1F"/>
          <w:spacing w:val="-10"/>
          <w:sz w:val="20"/>
        </w:rPr>
        <w:t>-</w:t>
      </w:r>
      <w:r>
        <w:rPr>
          <w:color w:val="221F1F"/>
          <w:sz w:val="20"/>
        </w:rPr>
        <w:tab/>
        <w:t>Environmental</w:t>
      </w:r>
      <w:r>
        <w:rPr>
          <w:color w:val="221F1F"/>
          <w:spacing w:val="64"/>
          <w:w w:val="150"/>
          <w:sz w:val="20"/>
        </w:rPr>
        <w:t xml:space="preserve"> </w:t>
      </w:r>
      <w:r>
        <w:rPr>
          <w:color w:val="221F1F"/>
          <w:spacing w:val="-5"/>
          <w:sz w:val="20"/>
        </w:rPr>
        <w:t>law</w:t>
      </w:r>
    </w:p>
    <w:p w14:paraId="1BE917DC" w14:textId="77777777" w:rsidR="00F3095E" w:rsidRDefault="00F3095E">
      <w:pPr>
        <w:pStyle w:val="BodyText"/>
        <w:spacing w:before="17"/>
      </w:pPr>
    </w:p>
    <w:p w14:paraId="584511A3" w14:textId="77777777" w:rsidR="00F3095E" w:rsidRDefault="00000000">
      <w:pPr>
        <w:ind w:left="95"/>
        <w:jc w:val="center"/>
        <w:rPr>
          <w:sz w:val="30"/>
        </w:rPr>
      </w:pPr>
      <w:r>
        <w:rPr>
          <w:color w:val="221F1F"/>
          <w:spacing w:val="-2"/>
          <w:sz w:val="30"/>
        </w:rPr>
        <w:t>************</w:t>
      </w:r>
    </w:p>
    <w:p w14:paraId="6CC27553" w14:textId="77777777" w:rsidR="00F3095E" w:rsidRDefault="00000000">
      <w:pPr>
        <w:rPr>
          <w:sz w:val="28"/>
        </w:rPr>
      </w:pPr>
      <w:r>
        <w:br w:type="column"/>
      </w:r>
    </w:p>
    <w:p w14:paraId="7B1BEC8E" w14:textId="77777777" w:rsidR="00F3095E" w:rsidRDefault="00F3095E">
      <w:pPr>
        <w:pStyle w:val="BodyText"/>
        <w:spacing w:before="44"/>
        <w:rPr>
          <w:sz w:val="28"/>
        </w:rPr>
      </w:pPr>
    </w:p>
    <w:p w14:paraId="794F0A14" w14:textId="77777777" w:rsidR="00F3095E" w:rsidRDefault="00000000">
      <w:pPr>
        <w:pStyle w:val="Heading1"/>
        <w:numPr>
          <w:ilvl w:val="0"/>
          <w:numId w:val="22"/>
        </w:numPr>
        <w:tabs>
          <w:tab w:val="left" w:pos="1608"/>
        </w:tabs>
        <w:ind w:left="1608" w:hanging="310"/>
        <w:jc w:val="left"/>
        <w:rPr>
          <w:color w:val="221F1F"/>
        </w:rPr>
      </w:pPr>
      <w:r>
        <w:rPr>
          <w:color w:val="221F1F"/>
        </w:rPr>
        <w:t>LABOUR</w:t>
      </w:r>
      <w:r>
        <w:rPr>
          <w:color w:val="221F1F"/>
          <w:spacing w:val="-17"/>
        </w:rPr>
        <w:t xml:space="preserve"> </w:t>
      </w:r>
      <w:r>
        <w:rPr>
          <w:color w:val="221F1F"/>
        </w:rPr>
        <w:t>LAW-II</w:t>
      </w:r>
      <w:r>
        <w:rPr>
          <w:color w:val="221F1F"/>
          <w:spacing w:val="-16"/>
        </w:rPr>
        <w:t xml:space="preserve"> </w:t>
      </w:r>
      <w:r>
        <w:rPr>
          <w:spacing w:val="-2"/>
        </w:rPr>
        <w:t>(TA5D)</w:t>
      </w:r>
    </w:p>
    <w:p w14:paraId="6842A344" w14:textId="77777777" w:rsidR="00F3095E" w:rsidRDefault="00000000">
      <w:pPr>
        <w:pStyle w:val="Heading5"/>
        <w:spacing w:before="317"/>
      </w:pPr>
      <w:r>
        <w:rPr>
          <w:rFonts w:ascii="Palatino Linotype"/>
          <w:color w:val="221F1F"/>
          <w:sz w:val="24"/>
        </w:rPr>
        <w:t>Unit</w:t>
      </w:r>
      <w:r>
        <w:rPr>
          <w:rFonts w:ascii="Palatino Linotype"/>
          <w:color w:val="221F1F"/>
          <w:spacing w:val="-10"/>
          <w:sz w:val="24"/>
        </w:rPr>
        <w:t xml:space="preserve"> </w:t>
      </w:r>
      <w:r>
        <w:rPr>
          <w:rFonts w:ascii="Palatino Linotype"/>
          <w:color w:val="221F1F"/>
          <w:sz w:val="24"/>
        </w:rPr>
        <w:t>-</w:t>
      </w:r>
      <w:r>
        <w:rPr>
          <w:rFonts w:ascii="Palatino Linotype"/>
          <w:color w:val="221F1F"/>
          <w:spacing w:val="-10"/>
          <w:sz w:val="24"/>
        </w:rPr>
        <w:t xml:space="preserve"> </w:t>
      </w:r>
      <w:r>
        <w:rPr>
          <w:rFonts w:ascii="Palatino Linotype"/>
          <w:color w:val="221F1F"/>
          <w:sz w:val="24"/>
        </w:rPr>
        <w:t>I</w:t>
      </w:r>
      <w:r>
        <w:rPr>
          <w:rFonts w:ascii="Palatino Linotype"/>
          <w:color w:val="221F1F"/>
          <w:spacing w:val="-6"/>
          <w:sz w:val="24"/>
        </w:rPr>
        <w:t xml:space="preserve"> </w:t>
      </w:r>
      <w:r>
        <w:rPr>
          <w:color w:val="221F1F"/>
        </w:rPr>
        <w:t>Introduction:</w:t>
      </w:r>
      <w:r>
        <w:rPr>
          <w:color w:val="221F1F"/>
          <w:spacing w:val="-4"/>
        </w:rPr>
        <w:t xml:space="preserve"> </w:t>
      </w:r>
      <w:r>
        <w:rPr>
          <w:color w:val="221F1F"/>
        </w:rPr>
        <w:t>Social</w:t>
      </w:r>
      <w:r>
        <w:rPr>
          <w:color w:val="221F1F"/>
          <w:spacing w:val="-6"/>
        </w:rPr>
        <w:t xml:space="preserve"> </w:t>
      </w:r>
      <w:r>
        <w:rPr>
          <w:color w:val="221F1F"/>
        </w:rPr>
        <w:t>Security</w:t>
      </w:r>
      <w:r>
        <w:rPr>
          <w:color w:val="221F1F"/>
          <w:spacing w:val="-7"/>
        </w:rPr>
        <w:t xml:space="preserve"> </w:t>
      </w:r>
      <w:r>
        <w:rPr>
          <w:color w:val="221F1F"/>
        </w:rPr>
        <w:t>and</w:t>
      </w:r>
      <w:r>
        <w:rPr>
          <w:color w:val="221F1F"/>
          <w:spacing w:val="-7"/>
        </w:rPr>
        <w:t xml:space="preserve"> </w:t>
      </w:r>
      <w:proofErr w:type="spellStart"/>
      <w:r>
        <w:rPr>
          <w:color w:val="221F1F"/>
        </w:rPr>
        <w:t>Labour</w:t>
      </w:r>
      <w:proofErr w:type="spellEnd"/>
      <w:r>
        <w:rPr>
          <w:color w:val="221F1F"/>
          <w:spacing w:val="-4"/>
        </w:rPr>
        <w:t xml:space="preserve"> </w:t>
      </w:r>
      <w:r>
        <w:rPr>
          <w:color w:val="221F1F"/>
          <w:spacing w:val="-2"/>
        </w:rPr>
        <w:t>Welfare</w:t>
      </w:r>
    </w:p>
    <w:p w14:paraId="5F7E473C" w14:textId="77777777" w:rsidR="00F3095E" w:rsidRDefault="00000000">
      <w:pPr>
        <w:pStyle w:val="BodyText"/>
        <w:spacing w:before="94" w:line="249" w:lineRule="auto"/>
        <w:ind w:left="52" w:right="408" w:firstLine="398"/>
        <w:jc w:val="both"/>
      </w:pPr>
      <w:r>
        <w:rPr>
          <w:color w:val="221F1F"/>
        </w:rPr>
        <w:t>Concept,</w:t>
      </w:r>
      <w:r>
        <w:rPr>
          <w:color w:val="221F1F"/>
          <w:spacing w:val="-14"/>
        </w:rPr>
        <w:t xml:space="preserve"> </w:t>
      </w:r>
      <w:r>
        <w:rPr>
          <w:color w:val="221F1F"/>
        </w:rPr>
        <w:t>Evolution</w:t>
      </w:r>
      <w:r>
        <w:rPr>
          <w:color w:val="221F1F"/>
          <w:spacing w:val="-13"/>
        </w:rPr>
        <w:t xml:space="preserve"> </w:t>
      </w:r>
      <w:r>
        <w:rPr>
          <w:color w:val="221F1F"/>
        </w:rPr>
        <w:t>and</w:t>
      </w:r>
      <w:r>
        <w:rPr>
          <w:color w:val="221F1F"/>
          <w:spacing w:val="-13"/>
        </w:rPr>
        <w:t xml:space="preserve"> </w:t>
      </w:r>
      <w:r>
        <w:rPr>
          <w:color w:val="221F1F"/>
        </w:rPr>
        <w:t>Constituents</w:t>
      </w:r>
      <w:r>
        <w:rPr>
          <w:color w:val="221F1F"/>
          <w:spacing w:val="-12"/>
        </w:rPr>
        <w:t xml:space="preserve"> </w:t>
      </w:r>
      <w:r>
        <w:rPr>
          <w:color w:val="221F1F"/>
        </w:rPr>
        <w:t>of</w:t>
      </w:r>
      <w:r>
        <w:rPr>
          <w:color w:val="221F1F"/>
          <w:spacing w:val="-13"/>
        </w:rPr>
        <w:t xml:space="preserve"> </w:t>
      </w:r>
      <w:r>
        <w:rPr>
          <w:color w:val="221F1F"/>
        </w:rPr>
        <w:t>Social</w:t>
      </w:r>
      <w:r>
        <w:rPr>
          <w:color w:val="221F1F"/>
          <w:spacing w:val="-14"/>
        </w:rPr>
        <w:t xml:space="preserve"> </w:t>
      </w:r>
      <w:r>
        <w:rPr>
          <w:color w:val="221F1F"/>
        </w:rPr>
        <w:t>Security</w:t>
      </w:r>
      <w:r>
        <w:rPr>
          <w:color w:val="221F1F"/>
          <w:spacing w:val="-14"/>
        </w:rPr>
        <w:t xml:space="preserve"> </w:t>
      </w:r>
      <w:r>
        <w:rPr>
          <w:color w:val="221F1F"/>
        </w:rPr>
        <w:t>-</w:t>
      </w:r>
      <w:r>
        <w:rPr>
          <w:color w:val="221F1F"/>
          <w:spacing w:val="-14"/>
        </w:rPr>
        <w:t xml:space="preserve"> </w:t>
      </w:r>
      <w:r>
        <w:rPr>
          <w:color w:val="221F1F"/>
        </w:rPr>
        <w:t>Object of Social Security Laws - Social Security and Constitution - ILO on Social Security.</w:t>
      </w:r>
    </w:p>
    <w:p w14:paraId="0A7FB958" w14:textId="77777777" w:rsidR="00F3095E" w:rsidRDefault="00000000">
      <w:pPr>
        <w:spacing w:before="99"/>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II</w:t>
      </w:r>
      <w:r>
        <w:rPr>
          <w:rFonts w:ascii="Palatino Linotype"/>
          <w:b/>
          <w:color w:val="221F1F"/>
          <w:spacing w:val="47"/>
          <w:sz w:val="24"/>
        </w:rPr>
        <w:t xml:space="preserve"> </w:t>
      </w:r>
      <w:r>
        <w:rPr>
          <w:rFonts w:ascii="Arial"/>
          <w:b/>
          <w:color w:val="221F1F"/>
          <w:sz w:val="20"/>
        </w:rPr>
        <w:t>Social</w:t>
      </w:r>
      <w:r>
        <w:rPr>
          <w:rFonts w:ascii="Arial"/>
          <w:b/>
          <w:color w:val="221F1F"/>
          <w:spacing w:val="-2"/>
          <w:sz w:val="20"/>
        </w:rPr>
        <w:t xml:space="preserve"> </w:t>
      </w:r>
      <w:r>
        <w:rPr>
          <w:rFonts w:ascii="Arial"/>
          <w:b/>
          <w:color w:val="221F1F"/>
          <w:sz w:val="20"/>
        </w:rPr>
        <w:t>Security:</w:t>
      </w:r>
      <w:r>
        <w:rPr>
          <w:rFonts w:ascii="Arial"/>
          <w:b/>
          <w:color w:val="221F1F"/>
          <w:spacing w:val="-6"/>
          <w:sz w:val="20"/>
        </w:rPr>
        <w:t xml:space="preserve"> </w:t>
      </w:r>
      <w:r>
        <w:rPr>
          <w:rFonts w:ascii="Arial"/>
          <w:b/>
          <w:color w:val="221F1F"/>
          <w:sz w:val="20"/>
        </w:rPr>
        <w:t>Industrial</w:t>
      </w:r>
      <w:r>
        <w:rPr>
          <w:rFonts w:ascii="Arial"/>
          <w:b/>
          <w:color w:val="221F1F"/>
          <w:spacing w:val="-4"/>
          <w:sz w:val="20"/>
        </w:rPr>
        <w:t xml:space="preserve"> </w:t>
      </w:r>
      <w:r>
        <w:rPr>
          <w:rFonts w:ascii="Arial"/>
          <w:b/>
          <w:color w:val="221F1F"/>
          <w:spacing w:val="-2"/>
          <w:sz w:val="20"/>
        </w:rPr>
        <w:t>Injuries</w:t>
      </w:r>
    </w:p>
    <w:p w14:paraId="60F611B3" w14:textId="77777777" w:rsidR="00F3095E" w:rsidRDefault="00000000">
      <w:pPr>
        <w:pStyle w:val="BodyText"/>
        <w:spacing w:before="94" w:line="249" w:lineRule="auto"/>
        <w:ind w:left="52" w:right="399" w:firstLine="398"/>
        <w:jc w:val="both"/>
      </w:pPr>
      <w:r>
        <w:rPr>
          <w:color w:val="221F1F"/>
        </w:rPr>
        <w:t>The Employees’ Compensation Act, 1923: Scope, Objects, Coverage and Definitions- Liability of the Employer to Pay Compensation</w:t>
      </w:r>
      <w:r>
        <w:rPr>
          <w:color w:val="221F1F"/>
          <w:spacing w:val="79"/>
        </w:rPr>
        <w:t xml:space="preserve"> </w:t>
      </w:r>
      <w:r>
        <w:rPr>
          <w:color w:val="221F1F"/>
        </w:rPr>
        <w:t>-</w:t>
      </w:r>
      <w:r>
        <w:rPr>
          <w:color w:val="221F1F"/>
          <w:spacing w:val="80"/>
        </w:rPr>
        <w:t xml:space="preserve"> </w:t>
      </w:r>
      <w:r>
        <w:rPr>
          <w:color w:val="221F1F"/>
        </w:rPr>
        <w:t>Personal</w:t>
      </w:r>
      <w:r>
        <w:rPr>
          <w:color w:val="221F1F"/>
          <w:spacing w:val="80"/>
        </w:rPr>
        <w:t xml:space="preserve"> </w:t>
      </w:r>
      <w:r>
        <w:rPr>
          <w:color w:val="221F1F"/>
        </w:rPr>
        <w:t>Injury,</w:t>
      </w:r>
      <w:r>
        <w:rPr>
          <w:color w:val="221F1F"/>
          <w:spacing w:val="40"/>
        </w:rPr>
        <w:t xml:space="preserve"> </w:t>
      </w:r>
      <w:r>
        <w:rPr>
          <w:color w:val="221F1F"/>
        </w:rPr>
        <w:t>Accident</w:t>
      </w:r>
      <w:r>
        <w:rPr>
          <w:color w:val="221F1F"/>
          <w:spacing w:val="80"/>
        </w:rPr>
        <w:t xml:space="preserve"> </w:t>
      </w:r>
      <w:r>
        <w:rPr>
          <w:color w:val="221F1F"/>
        </w:rPr>
        <w:t>arising</w:t>
      </w:r>
      <w:r>
        <w:rPr>
          <w:color w:val="221F1F"/>
          <w:spacing w:val="80"/>
        </w:rPr>
        <w:t xml:space="preserve"> </w:t>
      </w:r>
      <w:r>
        <w:rPr>
          <w:color w:val="221F1F"/>
        </w:rPr>
        <w:t>out</w:t>
      </w:r>
      <w:r>
        <w:rPr>
          <w:color w:val="221F1F"/>
          <w:spacing w:val="80"/>
        </w:rPr>
        <w:t xml:space="preserve"> </w:t>
      </w:r>
      <w:r>
        <w:rPr>
          <w:color w:val="221F1F"/>
        </w:rPr>
        <w:t>of</w:t>
      </w:r>
      <w:r>
        <w:rPr>
          <w:color w:val="221F1F"/>
          <w:spacing w:val="80"/>
        </w:rPr>
        <w:t xml:space="preserve"> </w:t>
      </w:r>
      <w:r>
        <w:rPr>
          <w:color w:val="221F1F"/>
        </w:rPr>
        <w:t>and in</w:t>
      </w:r>
      <w:r>
        <w:rPr>
          <w:color w:val="221F1F"/>
          <w:spacing w:val="40"/>
        </w:rPr>
        <w:t xml:space="preserve"> </w:t>
      </w:r>
      <w:r>
        <w:rPr>
          <w:color w:val="221F1F"/>
        </w:rPr>
        <w:t>the</w:t>
      </w:r>
      <w:r>
        <w:rPr>
          <w:color w:val="221F1F"/>
          <w:spacing w:val="40"/>
        </w:rPr>
        <w:t xml:space="preserve"> </w:t>
      </w:r>
      <w:r>
        <w:rPr>
          <w:color w:val="221F1F"/>
        </w:rPr>
        <w:t>Course</w:t>
      </w:r>
      <w:r>
        <w:rPr>
          <w:color w:val="221F1F"/>
          <w:spacing w:val="40"/>
        </w:rPr>
        <w:t xml:space="preserve"> </w:t>
      </w:r>
      <w:r>
        <w:rPr>
          <w:color w:val="221F1F"/>
        </w:rPr>
        <w:t>of</w:t>
      </w:r>
      <w:r>
        <w:rPr>
          <w:color w:val="221F1F"/>
          <w:spacing w:val="40"/>
        </w:rPr>
        <w:t xml:space="preserve"> </w:t>
      </w:r>
      <w:r>
        <w:rPr>
          <w:color w:val="221F1F"/>
        </w:rPr>
        <w:t>Employment,</w:t>
      </w:r>
      <w:r>
        <w:rPr>
          <w:color w:val="221F1F"/>
          <w:spacing w:val="40"/>
        </w:rPr>
        <w:t xml:space="preserve"> </w:t>
      </w:r>
      <w:r>
        <w:rPr>
          <w:color w:val="221F1F"/>
        </w:rPr>
        <w:t>Doctrine</w:t>
      </w:r>
      <w:r>
        <w:rPr>
          <w:color w:val="221F1F"/>
          <w:spacing w:val="40"/>
        </w:rPr>
        <w:t xml:space="preserve"> </w:t>
      </w:r>
      <w:r>
        <w:rPr>
          <w:color w:val="221F1F"/>
        </w:rPr>
        <w:t>of</w:t>
      </w:r>
      <w:r>
        <w:rPr>
          <w:color w:val="221F1F"/>
          <w:spacing w:val="40"/>
        </w:rPr>
        <w:t xml:space="preserve"> </w:t>
      </w:r>
      <w:r>
        <w:rPr>
          <w:color w:val="221F1F"/>
        </w:rPr>
        <w:t>Notional</w:t>
      </w:r>
      <w:r>
        <w:rPr>
          <w:color w:val="221F1F"/>
          <w:spacing w:val="40"/>
        </w:rPr>
        <w:t xml:space="preserve"> </w:t>
      </w:r>
      <w:r>
        <w:rPr>
          <w:color w:val="221F1F"/>
        </w:rPr>
        <w:t>Extension and</w:t>
      </w:r>
      <w:r>
        <w:rPr>
          <w:color w:val="221F1F"/>
          <w:spacing w:val="80"/>
        </w:rPr>
        <w:t xml:space="preserve"> </w:t>
      </w:r>
      <w:r>
        <w:rPr>
          <w:color w:val="221F1F"/>
        </w:rPr>
        <w:t>Occupational</w:t>
      </w:r>
      <w:r>
        <w:rPr>
          <w:color w:val="221F1F"/>
          <w:spacing w:val="80"/>
        </w:rPr>
        <w:t xml:space="preserve"> </w:t>
      </w:r>
      <w:r>
        <w:rPr>
          <w:color w:val="221F1F"/>
        </w:rPr>
        <w:t>Diseases</w:t>
      </w:r>
      <w:r>
        <w:rPr>
          <w:color w:val="221F1F"/>
          <w:spacing w:val="80"/>
        </w:rPr>
        <w:t xml:space="preserve"> </w:t>
      </w:r>
      <w:r>
        <w:rPr>
          <w:color w:val="221F1F"/>
        </w:rPr>
        <w:t>-</w:t>
      </w:r>
      <w:r>
        <w:rPr>
          <w:color w:val="221F1F"/>
          <w:spacing w:val="80"/>
        </w:rPr>
        <w:t xml:space="preserve"> </w:t>
      </w:r>
      <w:r>
        <w:rPr>
          <w:color w:val="221F1F"/>
        </w:rPr>
        <w:t>Determination</w:t>
      </w:r>
      <w:r>
        <w:rPr>
          <w:color w:val="221F1F"/>
          <w:spacing w:val="80"/>
        </w:rPr>
        <w:t xml:space="preserve"> </w:t>
      </w:r>
      <w:r>
        <w:rPr>
          <w:color w:val="221F1F"/>
        </w:rPr>
        <w:t>and</w:t>
      </w:r>
      <w:r>
        <w:rPr>
          <w:color w:val="221F1F"/>
          <w:spacing w:val="80"/>
        </w:rPr>
        <w:t xml:space="preserve"> </w:t>
      </w:r>
      <w:r>
        <w:rPr>
          <w:color w:val="221F1F"/>
        </w:rPr>
        <w:t>Distribution of Compensation - Principal Employer’s Right of Indemnity - Commissioner’s Powers and Functions.</w:t>
      </w:r>
    </w:p>
    <w:p w14:paraId="5B11EAB9" w14:textId="77777777" w:rsidR="00F3095E" w:rsidRDefault="00000000">
      <w:pPr>
        <w:spacing w:before="100"/>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III</w:t>
      </w:r>
      <w:r>
        <w:rPr>
          <w:rFonts w:ascii="Palatino Linotype"/>
          <w:b/>
          <w:color w:val="221F1F"/>
          <w:spacing w:val="49"/>
          <w:sz w:val="24"/>
        </w:rPr>
        <w:t xml:space="preserve"> </w:t>
      </w:r>
      <w:r>
        <w:rPr>
          <w:rFonts w:ascii="Arial"/>
          <w:b/>
          <w:color w:val="221F1F"/>
          <w:sz w:val="20"/>
        </w:rPr>
        <w:t>Social</w:t>
      </w:r>
      <w:r>
        <w:rPr>
          <w:rFonts w:ascii="Arial"/>
          <w:b/>
          <w:color w:val="221F1F"/>
          <w:spacing w:val="-5"/>
          <w:sz w:val="20"/>
        </w:rPr>
        <w:t xml:space="preserve"> </w:t>
      </w:r>
      <w:r>
        <w:rPr>
          <w:rFonts w:ascii="Arial"/>
          <w:b/>
          <w:color w:val="221F1F"/>
          <w:sz w:val="20"/>
        </w:rPr>
        <w:t>Security:</w:t>
      </w:r>
      <w:r>
        <w:rPr>
          <w:rFonts w:ascii="Arial"/>
          <w:b/>
          <w:color w:val="221F1F"/>
          <w:spacing w:val="-3"/>
          <w:sz w:val="20"/>
        </w:rPr>
        <w:t xml:space="preserve"> </w:t>
      </w:r>
      <w:r>
        <w:rPr>
          <w:rFonts w:ascii="Arial"/>
          <w:b/>
          <w:color w:val="221F1F"/>
          <w:sz w:val="20"/>
        </w:rPr>
        <w:t>Social</w:t>
      </w:r>
      <w:r>
        <w:rPr>
          <w:rFonts w:ascii="Arial"/>
          <w:b/>
          <w:color w:val="221F1F"/>
          <w:spacing w:val="-5"/>
          <w:sz w:val="20"/>
        </w:rPr>
        <w:t xml:space="preserve"> </w:t>
      </w:r>
      <w:r>
        <w:rPr>
          <w:rFonts w:ascii="Arial"/>
          <w:b/>
          <w:color w:val="221F1F"/>
          <w:spacing w:val="-2"/>
          <w:sz w:val="20"/>
        </w:rPr>
        <w:t>Insurance</w:t>
      </w:r>
    </w:p>
    <w:p w14:paraId="5966AE39" w14:textId="77777777" w:rsidR="00F3095E" w:rsidRDefault="00000000">
      <w:pPr>
        <w:pStyle w:val="BodyText"/>
        <w:spacing w:before="93" w:line="249" w:lineRule="auto"/>
        <w:ind w:left="52" w:right="405" w:firstLine="398"/>
        <w:jc w:val="both"/>
      </w:pPr>
      <w:r>
        <w:rPr>
          <w:color w:val="221F1F"/>
          <w:spacing w:val="-4"/>
        </w:rPr>
        <w:t>The</w:t>
      </w:r>
      <w:r>
        <w:rPr>
          <w:color w:val="221F1F"/>
          <w:spacing w:val="-9"/>
        </w:rPr>
        <w:t xml:space="preserve"> </w:t>
      </w:r>
      <w:r>
        <w:rPr>
          <w:color w:val="221F1F"/>
          <w:spacing w:val="-4"/>
        </w:rPr>
        <w:t>Employee’s</w:t>
      </w:r>
      <w:r>
        <w:rPr>
          <w:color w:val="221F1F"/>
          <w:spacing w:val="-7"/>
        </w:rPr>
        <w:t xml:space="preserve"> </w:t>
      </w:r>
      <w:r>
        <w:rPr>
          <w:color w:val="221F1F"/>
          <w:spacing w:val="-4"/>
        </w:rPr>
        <w:t>State</w:t>
      </w:r>
      <w:r>
        <w:rPr>
          <w:color w:val="221F1F"/>
          <w:spacing w:val="-8"/>
        </w:rPr>
        <w:t xml:space="preserve"> </w:t>
      </w:r>
      <w:r>
        <w:rPr>
          <w:color w:val="221F1F"/>
          <w:spacing w:val="-4"/>
        </w:rPr>
        <w:t>Insurance</w:t>
      </w:r>
      <w:r>
        <w:rPr>
          <w:color w:val="221F1F"/>
          <w:spacing w:val="-9"/>
        </w:rPr>
        <w:t xml:space="preserve"> </w:t>
      </w:r>
      <w:r>
        <w:rPr>
          <w:color w:val="221F1F"/>
          <w:spacing w:val="-4"/>
        </w:rPr>
        <w:t>Act,</w:t>
      </w:r>
      <w:r>
        <w:rPr>
          <w:color w:val="221F1F"/>
          <w:spacing w:val="-8"/>
        </w:rPr>
        <w:t xml:space="preserve"> </w:t>
      </w:r>
      <w:r>
        <w:rPr>
          <w:color w:val="221F1F"/>
          <w:spacing w:val="-4"/>
        </w:rPr>
        <w:t>1948:</w:t>
      </w:r>
      <w:r>
        <w:rPr>
          <w:color w:val="221F1F"/>
          <w:spacing w:val="-8"/>
        </w:rPr>
        <w:t xml:space="preserve"> </w:t>
      </w:r>
      <w:r>
        <w:rPr>
          <w:color w:val="221F1F"/>
          <w:spacing w:val="-4"/>
        </w:rPr>
        <w:t>Objects,</w:t>
      </w:r>
      <w:r>
        <w:rPr>
          <w:color w:val="221F1F"/>
          <w:spacing w:val="-10"/>
        </w:rPr>
        <w:t xml:space="preserve"> </w:t>
      </w:r>
      <w:r>
        <w:rPr>
          <w:color w:val="221F1F"/>
          <w:spacing w:val="-4"/>
        </w:rPr>
        <w:t xml:space="preserve">Applications </w:t>
      </w:r>
      <w:r>
        <w:rPr>
          <w:color w:val="221F1F"/>
        </w:rPr>
        <w:t>and ‘Seasonal Factory’ - Definitions - E.S.I. Corporation - E.S.I. Funds, Payment of Contributions - E.S.I. Benefits - Adjudication of Disputes - E.S.I. Court - Penalties.</w:t>
      </w:r>
    </w:p>
    <w:p w14:paraId="53369394" w14:textId="77777777" w:rsidR="00F3095E" w:rsidRDefault="00000000">
      <w:pPr>
        <w:spacing w:before="98"/>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IV</w:t>
      </w:r>
      <w:r>
        <w:rPr>
          <w:rFonts w:ascii="Palatino Linotype"/>
          <w:b/>
          <w:color w:val="221F1F"/>
          <w:spacing w:val="-11"/>
          <w:sz w:val="24"/>
        </w:rPr>
        <w:t xml:space="preserve"> </w:t>
      </w:r>
      <w:r>
        <w:rPr>
          <w:rFonts w:ascii="Arial"/>
          <w:b/>
          <w:color w:val="221F1F"/>
          <w:sz w:val="20"/>
        </w:rPr>
        <w:t>Other</w:t>
      </w:r>
      <w:r>
        <w:rPr>
          <w:rFonts w:ascii="Arial"/>
          <w:b/>
          <w:color w:val="221F1F"/>
          <w:spacing w:val="-8"/>
          <w:sz w:val="20"/>
        </w:rPr>
        <w:t xml:space="preserve"> </w:t>
      </w:r>
      <w:r>
        <w:rPr>
          <w:rFonts w:ascii="Arial"/>
          <w:b/>
          <w:color w:val="221F1F"/>
          <w:sz w:val="20"/>
        </w:rPr>
        <w:t>Social</w:t>
      </w:r>
      <w:r>
        <w:rPr>
          <w:rFonts w:ascii="Arial"/>
          <w:b/>
          <w:color w:val="221F1F"/>
          <w:spacing w:val="-4"/>
          <w:sz w:val="20"/>
        </w:rPr>
        <w:t xml:space="preserve"> </w:t>
      </w:r>
      <w:r>
        <w:rPr>
          <w:rFonts w:ascii="Arial"/>
          <w:b/>
          <w:color w:val="221F1F"/>
          <w:sz w:val="20"/>
        </w:rPr>
        <w:t>Security</w:t>
      </w:r>
      <w:r>
        <w:rPr>
          <w:rFonts w:ascii="Arial"/>
          <w:b/>
          <w:color w:val="221F1F"/>
          <w:spacing w:val="-4"/>
          <w:sz w:val="20"/>
        </w:rPr>
        <w:t xml:space="preserve"> </w:t>
      </w:r>
      <w:r>
        <w:rPr>
          <w:rFonts w:ascii="Arial"/>
          <w:b/>
          <w:color w:val="221F1F"/>
          <w:spacing w:val="-2"/>
          <w:sz w:val="20"/>
        </w:rPr>
        <w:t>Legislations</w:t>
      </w:r>
    </w:p>
    <w:p w14:paraId="6FC86A8E" w14:textId="77777777" w:rsidR="00F3095E" w:rsidRDefault="00000000">
      <w:pPr>
        <w:pStyle w:val="BodyText"/>
        <w:spacing w:before="93" w:line="249" w:lineRule="auto"/>
        <w:ind w:left="52" w:right="403" w:firstLine="398"/>
        <w:jc w:val="both"/>
      </w:pPr>
      <w:r>
        <w:rPr>
          <w:color w:val="221F1F"/>
        </w:rPr>
        <w:t xml:space="preserve">The Maternity Benefits Act, 1961: Object and Application - </w:t>
      </w:r>
      <w:r>
        <w:rPr>
          <w:color w:val="221F1F"/>
          <w:spacing w:val="-2"/>
        </w:rPr>
        <w:t>Eligibility</w:t>
      </w:r>
      <w:r>
        <w:rPr>
          <w:color w:val="221F1F"/>
          <w:spacing w:val="-5"/>
        </w:rPr>
        <w:t xml:space="preserve"> </w:t>
      </w:r>
      <w:r>
        <w:rPr>
          <w:color w:val="221F1F"/>
          <w:spacing w:val="-2"/>
        </w:rPr>
        <w:t>and</w:t>
      </w:r>
      <w:r>
        <w:rPr>
          <w:color w:val="221F1F"/>
          <w:spacing w:val="-4"/>
        </w:rPr>
        <w:t xml:space="preserve"> </w:t>
      </w:r>
      <w:r>
        <w:rPr>
          <w:color w:val="221F1F"/>
          <w:spacing w:val="-2"/>
        </w:rPr>
        <w:t>Maternity</w:t>
      </w:r>
      <w:r>
        <w:rPr>
          <w:color w:val="221F1F"/>
          <w:spacing w:val="-4"/>
        </w:rPr>
        <w:t xml:space="preserve"> </w:t>
      </w:r>
      <w:r>
        <w:rPr>
          <w:color w:val="221F1F"/>
          <w:spacing w:val="-2"/>
        </w:rPr>
        <w:t>Benefits</w:t>
      </w:r>
      <w:r>
        <w:rPr>
          <w:color w:val="221F1F"/>
          <w:spacing w:val="-7"/>
        </w:rPr>
        <w:t xml:space="preserve"> </w:t>
      </w:r>
      <w:r>
        <w:rPr>
          <w:color w:val="221F1F"/>
          <w:spacing w:val="-2"/>
        </w:rPr>
        <w:t>-</w:t>
      </w:r>
      <w:r>
        <w:rPr>
          <w:color w:val="221F1F"/>
          <w:spacing w:val="-5"/>
        </w:rPr>
        <w:t xml:space="preserve"> </w:t>
      </w:r>
      <w:r>
        <w:rPr>
          <w:color w:val="221F1F"/>
          <w:spacing w:val="-2"/>
        </w:rPr>
        <w:t>Notice</w:t>
      </w:r>
      <w:r>
        <w:rPr>
          <w:color w:val="221F1F"/>
          <w:spacing w:val="-4"/>
        </w:rPr>
        <w:t xml:space="preserve"> </w:t>
      </w:r>
      <w:r>
        <w:rPr>
          <w:color w:val="221F1F"/>
          <w:spacing w:val="-2"/>
        </w:rPr>
        <w:t>of</w:t>
      </w:r>
      <w:r>
        <w:rPr>
          <w:color w:val="221F1F"/>
          <w:spacing w:val="-6"/>
        </w:rPr>
        <w:t xml:space="preserve"> </w:t>
      </w:r>
      <w:r>
        <w:rPr>
          <w:color w:val="221F1F"/>
          <w:spacing w:val="-2"/>
        </w:rPr>
        <w:t>Claim</w:t>
      </w:r>
      <w:r>
        <w:rPr>
          <w:color w:val="221F1F"/>
          <w:spacing w:val="-7"/>
        </w:rPr>
        <w:t xml:space="preserve"> </w:t>
      </w:r>
      <w:r>
        <w:rPr>
          <w:color w:val="221F1F"/>
          <w:spacing w:val="-2"/>
        </w:rPr>
        <w:t>Prohibition</w:t>
      </w:r>
      <w:r>
        <w:rPr>
          <w:color w:val="221F1F"/>
          <w:spacing w:val="-4"/>
        </w:rPr>
        <w:t xml:space="preserve"> </w:t>
      </w:r>
      <w:r>
        <w:rPr>
          <w:color w:val="221F1F"/>
          <w:spacing w:val="-2"/>
        </w:rPr>
        <w:t xml:space="preserve">against </w:t>
      </w:r>
      <w:r>
        <w:rPr>
          <w:color w:val="221F1F"/>
        </w:rPr>
        <w:t>Dismissal, Wage Deduction - Powers and Duties of Inspectors.</w:t>
      </w:r>
    </w:p>
    <w:p w14:paraId="76ACC8F6" w14:textId="77777777" w:rsidR="00F3095E" w:rsidRDefault="00000000">
      <w:pPr>
        <w:pStyle w:val="BodyText"/>
        <w:spacing w:before="116" w:line="249" w:lineRule="auto"/>
        <w:ind w:left="52" w:right="404" w:firstLine="398"/>
        <w:jc w:val="both"/>
      </w:pPr>
      <w:r>
        <w:rPr>
          <w:color w:val="221F1F"/>
          <w:spacing w:val="-2"/>
        </w:rPr>
        <w:t>The</w:t>
      </w:r>
      <w:r>
        <w:rPr>
          <w:color w:val="221F1F"/>
          <w:spacing w:val="-7"/>
        </w:rPr>
        <w:t xml:space="preserve"> </w:t>
      </w:r>
      <w:r>
        <w:rPr>
          <w:color w:val="221F1F"/>
          <w:spacing w:val="-2"/>
        </w:rPr>
        <w:t>Employee’s</w:t>
      </w:r>
      <w:r>
        <w:rPr>
          <w:color w:val="221F1F"/>
          <w:spacing w:val="-8"/>
        </w:rPr>
        <w:t xml:space="preserve"> </w:t>
      </w:r>
      <w:r>
        <w:rPr>
          <w:color w:val="221F1F"/>
          <w:spacing w:val="-2"/>
        </w:rPr>
        <w:t>Provident</w:t>
      </w:r>
      <w:r>
        <w:rPr>
          <w:color w:val="221F1F"/>
          <w:spacing w:val="-6"/>
        </w:rPr>
        <w:t xml:space="preserve"> </w:t>
      </w:r>
      <w:r>
        <w:rPr>
          <w:color w:val="221F1F"/>
          <w:spacing w:val="-2"/>
        </w:rPr>
        <w:t>Funds</w:t>
      </w:r>
      <w:r>
        <w:rPr>
          <w:color w:val="221F1F"/>
          <w:spacing w:val="-8"/>
        </w:rPr>
        <w:t xml:space="preserve"> </w:t>
      </w:r>
      <w:r>
        <w:rPr>
          <w:color w:val="221F1F"/>
          <w:spacing w:val="-2"/>
        </w:rPr>
        <w:t>and</w:t>
      </w:r>
      <w:r>
        <w:rPr>
          <w:color w:val="221F1F"/>
          <w:spacing w:val="-7"/>
        </w:rPr>
        <w:t xml:space="preserve"> </w:t>
      </w:r>
      <w:r>
        <w:rPr>
          <w:color w:val="221F1F"/>
          <w:spacing w:val="-2"/>
        </w:rPr>
        <w:t>Miscellaneous</w:t>
      </w:r>
      <w:r>
        <w:rPr>
          <w:color w:val="221F1F"/>
          <w:spacing w:val="-5"/>
        </w:rPr>
        <w:t xml:space="preserve"> </w:t>
      </w:r>
      <w:r>
        <w:rPr>
          <w:color w:val="221F1F"/>
          <w:spacing w:val="-2"/>
        </w:rPr>
        <w:t xml:space="preserve">Provisions </w:t>
      </w:r>
      <w:r>
        <w:rPr>
          <w:color w:val="221F1F"/>
          <w:spacing w:val="-4"/>
        </w:rPr>
        <w:t>Act, 1952: Scope, Coverage, Application and Definitions -</w:t>
      </w:r>
      <w:r>
        <w:rPr>
          <w:color w:val="221F1F"/>
          <w:spacing w:val="-5"/>
        </w:rPr>
        <w:t xml:space="preserve"> </w:t>
      </w:r>
      <w:r>
        <w:rPr>
          <w:color w:val="221F1F"/>
          <w:spacing w:val="-4"/>
        </w:rPr>
        <w:t xml:space="preserve">Authorities, </w:t>
      </w:r>
      <w:r>
        <w:rPr>
          <w:color w:val="221F1F"/>
        </w:rPr>
        <w:t>their Powers and Functions Contributions - Employees Provident Fund Scheme, Employees’ Pension Scheme and Deposit Linked Insurance Scheme -Penalties.</w:t>
      </w:r>
    </w:p>
    <w:p w14:paraId="5DA67D7A" w14:textId="77777777" w:rsidR="00F3095E" w:rsidRDefault="00000000">
      <w:pPr>
        <w:pStyle w:val="BodyText"/>
        <w:spacing w:before="114" w:line="249" w:lineRule="auto"/>
        <w:ind w:left="52" w:right="406" w:firstLine="398"/>
        <w:jc w:val="both"/>
      </w:pPr>
      <w:r>
        <w:rPr>
          <w:color w:val="221F1F"/>
        </w:rPr>
        <w:t>The Payment of Bonus Act, 1965: Bonus Commission - Definitions</w:t>
      </w:r>
      <w:r>
        <w:rPr>
          <w:color w:val="221F1F"/>
          <w:spacing w:val="-6"/>
        </w:rPr>
        <w:t xml:space="preserve"> </w:t>
      </w:r>
      <w:r>
        <w:rPr>
          <w:color w:val="221F1F"/>
        </w:rPr>
        <w:t>and</w:t>
      </w:r>
      <w:r>
        <w:rPr>
          <w:color w:val="221F1F"/>
          <w:spacing w:val="-9"/>
        </w:rPr>
        <w:t xml:space="preserve"> </w:t>
      </w:r>
      <w:r>
        <w:rPr>
          <w:color w:val="221F1F"/>
        </w:rPr>
        <w:t>Coverage</w:t>
      </w:r>
      <w:r>
        <w:rPr>
          <w:color w:val="221F1F"/>
          <w:spacing w:val="-8"/>
        </w:rPr>
        <w:t xml:space="preserve"> </w:t>
      </w:r>
      <w:r>
        <w:rPr>
          <w:color w:val="221F1F"/>
        </w:rPr>
        <w:t>-</w:t>
      </w:r>
      <w:r>
        <w:rPr>
          <w:color w:val="221F1F"/>
          <w:spacing w:val="-5"/>
        </w:rPr>
        <w:t xml:space="preserve"> </w:t>
      </w:r>
      <w:r>
        <w:rPr>
          <w:color w:val="221F1F"/>
        </w:rPr>
        <w:t>Kinds</w:t>
      </w:r>
      <w:r>
        <w:rPr>
          <w:color w:val="221F1F"/>
          <w:spacing w:val="-7"/>
        </w:rPr>
        <w:t xml:space="preserve"> </w:t>
      </w:r>
      <w:r>
        <w:rPr>
          <w:color w:val="221F1F"/>
        </w:rPr>
        <w:t>of</w:t>
      </w:r>
      <w:r>
        <w:rPr>
          <w:color w:val="221F1F"/>
          <w:spacing w:val="-8"/>
        </w:rPr>
        <w:t xml:space="preserve"> </w:t>
      </w:r>
      <w:r>
        <w:rPr>
          <w:color w:val="221F1F"/>
        </w:rPr>
        <w:t>Bonus</w:t>
      </w:r>
      <w:r>
        <w:rPr>
          <w:color w:val="221F1F"/>
          <w:spacing w:val="-7"/>
        </w:rPr>
        <w:t xml:space="preserve"> </w:t>
      </w:r>
      <w:r>
        <w:rPr>
          <w:color w:val="221F1F"/>
        </w:rPr>
        <w:t>-</w:t>
      </w:r>
      <w:r>
        <w:rPr>
          <w:color w:val="221F1F"/>
          <w:spacing w:val="-7"/>
        </w:rPr>
        <w:t xml:space="preserve"> </w:t>
      </w:r>
      <w:r>
        <w:rPr>
          <w:color w:val="221F1F"/>
        </w:rPr>
        <w:t>Eligibility</w:t>
      </w:r>
      <w:r>
        <w:rPr>
          <w:color w:val="221F1F"/>
          <w:spacing w:val="-7"/>
        </w:rPr>
        <w:t xml:space="preserve"> </w:t>
      </w:r>
      <w:r>
        <w:rPr>
          <w:color w:val="221F1F"/>
        </w:rPr>
        <w:t>and</w:t>
      </w:r>
      <w:r>
        <w:rPr>
          <w:color w:val="221F1F"/>
          <w:spacing w:val="-8"/>
        </w:rPr>
        <w:t xml:space="preserve"> </w:t>
      </w:r>
      <w:r>
        <w:rPr>
          <w:color w:val="221F1F"/>
        </w:rPr>
        <w:t>Extent</w:t>
      </w:r>
      <w:r>
        <w:rPr>
          <w:color w:val="221F1F"/>
          <w:spacing w:val="-8"/>
        </w:rPr>
        <w:t xml:space="preserve"> </w:t>
      </w:r>
      <w:r>
        <w:rPr>
          <w:color w:val="221F1F"/>
        </w:rPr>
        <w:t>of Bonus</w:t>
      </w:r>
      <w:r>
        <w:rPr>
          <w:color w:val="221F1F"/>
          <w:spacing w:val="-14"/>
        </w:rPr>
        <w:t xml:space="preserve"> </w:t>
      </w:r>
      <w:r>
        <w:rPr>
          <w:color w:val="221F1F"/>
        </w:rPr>
        <w:t>-</w:t>
      </w:r>
      <w:r>
        <w:rPr>
          <w:color w:val="221F1F"/>
          <w:spacing w:val="-14"/>
        </w:rPr>
        <w:t xml:space="preserve"> </w:t>
      </w:r>
      <w:r>
        <w:rPr>
          <w:color w:val="221F1F"/>
        </w:rPr>
        <w:t>Calculation</w:t>
      </w:r>
      <w:r>
        <w:rPr>
          <w:color w:val="221F1F"/>
          <w:spacing w:val="-14"/>
        </w:rPr>
        <w:t xml:space="preserve"> </w:t>
      </w:r>
      <w:r>
        <w:rPr>
          <w:color w:val="221F1F"/>
        </w:rPr>
        <w:t>of</w:t>
      </w:r>
      <w:r>
        <w:rPr>
          <w:color w:val="221F1F"/>
          <w:spacing w:val="-14"/>
        </w:rPr>
        <w:t xml:space="preserve"> </w:t>
      </w:r>
      <w:r>
        <w:rPr>
          <w:color w:val="221F1F"/>
        </w:rPr>
        <w:t>Bonus</w:t>
      </w:r>
      <w:r>
        <w:rPr>
          <w:color w:val="221F1F"/>
          <w:spacing w:val="-14"/>
        </w:rPr>
        <w:t xml:space="preserve"> </w:t>
      </w:r>
      <w:r>
        <w:rPr>
          <w:color w:val="221F1F"/>
        </w:rPr>
        <w:t>-</w:t>
      </w:r>
      <w:r>
        <w:rPr>
          <w:color w:val="221F1F"/>
          <w:spacing w:val="-14"/>
        </w:rPr>
        <w:t xml:space="preserve"> </w:t>
      </w:r>
      <w:r>
        <w:rPr>
          <w:color w:val="221F1F"/>
        </w:rPr>
        <w:t>Available</w:t>
      </w:r>
      <w:r>
        <w:rPr>
          <w:color w:val="221F1F"/>
          <w:spacing w:val="-14"/>
        </w:rPr>
        <w:t xml:space="preserve"> </w:t>
      </w:r>
      <w:r>
        <w:rPr>
          <w:color w:val="221F1F"/>
        </w:rPr>
        <w:t>Surplus,</w:t>
      </w:r>
      <w:r>
        <w:rPr>
          <w:color w:val="221F1F"/>
          <w:spacing w:val="-14"/>
        </w:rPr>
        <w:t xml:space="preserve"> </w:t>
      </w:r>
      <w:r>
        <w:rPr>
          <w:color w:val="221F1F"/>
        </w:rPr>
        <w:t>Allocable</w:t>
      </w:r>
      <w:r>
        <w:rPr>
          <w:color w:val="221F1F"/>
          <w:spacing w:val="-14"/>
        </w:rPr>
        <w:t xml:space="preserve"> </w:t>
      </w:r>
      <w:r>
        <w:rPr>
          <w:color w:val="221F1F"/>
        </w:rPr>
        <w:t xml:space="preserve">Surplus, Set </w:t>
      </w:r>
      <w:proofErr w:type="gramStart"/>
      <w:r>
        <w:rPr>
          <w:color w:val="221F1F"/>
        </w:rPr>
        <w:t>On</w:t>
      </w:r>
      <w:proofErr w:type="gramEnd"/>
      <w:r>
        <w:rPr>
          <w:color w:val="221F1F"/>
        </w:rPr>
        <w:t xml:space="preserve"> Set Off - Forfeiture of Bonus - Prior Charges - Machinery.</w:t>
      </w:r>
    </w:p>
    <w:p w14:paraId="572891C0" w14:textId="77777777" w:rsidR="00F3095E" w:rsidRDefault="00F3095E">
      <w:pPr>
        <w:pStyle w:val="BodyText"/>
        <w:spacing w:line="249" w:lineRule="auto"/>
        <w:jc w:val="both"/>
        <w:sectPr w:rsidR="00F3095E">
          <w:footerReference w:type="default" r:id="rId33"/>
          <w:pgSz w:w="15840" w:h="12240" w:orient="landscape"/>
          <w:pgMar w:top="720" w:right="720" w:bottom="1100" w:left="1080" w:header="0" w:footer="909" w:gutter="0"/>
          <w:cols w:num="2" w:space="720" w:equalWidth="0">
            <w:col w:w="5966" w:space="1689"/>
            <w:col w:w="6385"/>
          </w:cols>
        </w:sectPr>
      </w:pPr>
    </w:p>
    <w:p w14:paraId="4A6C6A2F" w14:textId="77777777" w:rsidR="00F3095E" w:rsidRDefault="00000000">
      <w:pPr>
        <w:pStyle w:val="BodyText"/>
        <w:spacing w:before="66" w:line="249" w:lineRule="auto"/>
        <w:ind w:left="52" w:right="2458" w:firstLine="398"/>
        <w:jc w:val="both"/>
      </w:pPr>
      <w:r>
        <w:rPr>
          <w:color w:val="221F1F"/>
        </w:rPr>
        <w:lastRenderedPageBreak/>
        <w:t xml:space="preserve">Payment of Gratuity Act, 1972: Background, Object and </w:t>
      </w:r>
      <w:r>
        <w:rPr>
          <w:color w:val="221F1F"/>
          <w:spacing w:val="-2"/>
        </w:rPr>
        <w:t>Definitions</w:t>
      </w:r>
      <w:r>
        <w:rPr>
          <w:color w:val="221F1F"/>
          <w:spacing w:val="-9"/>
        </w:rPr>
        <w:t xml:space="preserve"> </w:t>
      </w:r>
      <w:r>
        <w:rPr>
          <w:color w:val="221F1F"/>
          <w:spacing w:val="-2"/>
        </w:rPr>
        <w:t>-</w:t>
      </w:r>
      <w:r>
        <w:rPr>
          <w:color w:val="221F1F"/>
          <w:spacing w:val="-10"/>
        </w:rPr>
        <w:t xml:space="preserve"> </w:t>
      </w:r>
      <w:r>
        <w:rPr>
          <w:color w:val="221F1F"/>
          <w:spacing w:val="-2"/>
        </w:rPr>
        <w:t>Eligibility</w:t>
      </w:r>
      <w:r>
        <w:rPr>
          <w:color w:val="221F1F"/>
          <w:spacing w:val="-10"/>
        </w:rPr>
        <w:t xml:space="preserve"> </w:t>
      </w:r>
      <w:r>
        <w:rPr>
          <w:color w:val="221F1F"/>
          <w:spacing w:val="-2"/>
        </w:rPr>
        <w:t>for</w:t>
      </w:r>
      <w:r>
        <w:rPr>
          <w:color w:val="221F1F"/>
          <w:spacing w:val="-10"/>
        </w:rPr>
        <w:t xml:space="preserve"> </w:t>
      </w:r>
      <w:r>
        <w:rPr>
          <w:color w:val="221F1F"/>
          <w:spacing w:val="-2"/>
        </w:rPr>
        <w:t>Payment</w:t>
      </w:r>
      <w:r>
        <w:rPr>
          <w:color w:val="221F1F"/>
          <w:spacing w:val="-12"/>
        </w:rPr>
        <w:t xml:space="preserve"> </w:t>
      </w:r>
      <w:r>
        <w:rPr>
          <w:color w:val="221F1F"/>
          <w:spacing w:val="-2"/>
        </w:rPr>
        <w:t>of</w:t>
      </w:r>
      <w:r>
        <w:rPr>
          <w:color w:val="221F1F"/>
          <w:spacing w:val="-11"/>
        </w:rPr>
        <w:t xml:space="preserve"> </w:t>
      </w:r>
      <w:r>
        <w:rPr>
          <w:color w:val="221F1F"/>
          <w:spacing w:val="-2"/>
        </w:rPr>
        <w:t>Gratuity</w:t>
      </w:r>
      <w:r>
        <w:rPr>
          <w:color w:val="221F1F"/>
          <w:spacing w:val="-9"/>
        </w:rPr>
        <w:t xml:space="preserve"> </w:t>
      </w:r>
      <w:r>
        <w:rPr>
          <w:color w:val="221F1F"/>
          <w:spacing w:val="-2"/>
        </w:rPr>
        <w:t>-</w:t>
      </w:r>
      <w:r>
        <w:rPr>
          <w:color w:val="221F1F"/>
          <w:spacing w:val="-10"/>
        </w:rPr>
        <w:t xml:space="preserve"> </w:t>
      </w:r>
      <w:r>
        <w:rPr>
          <w:color w:val="221F1F"/>
          <w:spacing w:val="-2"/>
        </w:rPr>
        <w:t>Forfeiture,</w:t>
      </w:r>
      <w:r>
        <w:rPr>
          <w:color w:val="221F1F"/>
          <w:spacing w:val="-11"/>
        </w:rPr>
        <w:t xml:space="preserve"> </w:t>
      </w:r>
      <w:r>
        <w:rPr>
          <w:color w:val="221F1F"/>
          <w:spacing w:val="-2"/>
        </w:rPr>
        <w:t xml:space="preserve">Exemption, </w:t>
      </w:r>
      <w:r>
        <w:rPr>
          <w:color w:val="221F1F"/>
        </w:rPr>
        <w:t>Determination - Controlling Authority -Penalties.</w:t>
      </w:r>
    </w:p>
    <w:p w14:paraId="3C327B72" w14:textId="77777777" w:rsidR="00F3095E" w:rsidRDefault="00000000">
      <w:pPr>
        <w:tabs>
          <w:tab w:val="left" w:pos="7707"/>
        </w:tabs>
        <w:spacing w:before="99"/>
        <w:ind w:left="52"/>
        <w:rPr>
          <w:rFonts w:ascii="Palatino Linotype"/>
          <w:b/>
          <w:position w:val="-3"/>
          <w:sz w:val="24"/>
        </w:rPr>
      </w:pPr>
      <w:r>
        <w:rPr>
          <w:rFonts w:ascii="Palatino Linotype"/>
          <w:b/>
          <w:color w:val="221F1F"/>
          <w:sz w:val="24"/>
        </w:rPr>
        <w:t>Unit</w:t>
      </w:r>
      <w:r>
        <w:rPr>
          <w:rFonts w:ascii="Palatino Linotype"/>
          <w:b/>
          <w:color w:val="221F1F"/>
          <w:spacing w:val="-13"/>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V</w:t>
      </w:r>
      <w:r>
        <w:rPr>
          <w:rFonts w:ascii="Palatino Linotype"/>
          <w:b/>
          <w:color w:val="221F1F"/>
          <w:spacing w:val="-8"/>
          <w:sz w:val="24"/>
        </w:rPr>
        <w:t xml:space="preserve"> </w:t>
      </w:r>
      <w:proofErr w:type="spellStart"/>
      <w:r>
        <w:rPr>
          <w:rFonts w:ascii="Arial"/>
          <w:b/>
          <w:color w:val="221F1F"/>
          <w:sz w:val="20"/>
        </w:rPr>
        <w:t>Labour</w:t>
      </w:r>
      <w:proofErr w:type="spellEnd"/>
      <w:r>
        <w:rPr>
          <w:rFonts w:ascii="Arial"/>
          <w:b/>
          <w:color w:val="221F1F"/>
          <w:spacing w:val="-6"/>
          <w:sz w:val="20"/>
        </w:rPr>
        <w:t xml:space="preserve"> </w:t>
      </w:r>
      <w:r>
        <w:rPr>
          <w:rFonts w:ascii="Arial"/>
          <w:b/>
          <w:color w:val="221F1F"/>
          <w:sz w:val="20"/>
        </w:rPr>
        <w:t>Welfare</w:t>
      </w:r>
      <w:r>
        <w:rPr>
          <w:rFonts w:ascii="Arial"/>
          <w:b/>
          <w:color w:val="221F1F"/>
          <w:spacing w:val="-5"/>
          <w:sz w:val="20"/>
        </w:rPr>
        <w:t xml:space="preserve"> </w:t>
      </w:r>
      <w:r>
        <w:rPr>
          <w:rFonts w:ascii="Arial"/>
          <w:b/>
          <w:color w:val="221F1F"/>
          <w:spacing w:val="-2"/>
          <w:sz w:val="20"/>
        </w:rPr>
        <w:t>Legislations</w:t>
      </w:r>
      <w:r>
        <w:rPr>
          <w:rFonts w:ascii="Arial"/>
          <w:b/>
          <w:color w:val="221F1F"/>
          <w:sz w:val="20"/>
        </w:rPr>
        <w:tab/>
      </w:r>
      <w:r>
        <w:rPr>
          <w:rFonts w:ascii="Palatino Linotype"/>
          <w:b/>
          <w:color w:val="221F1F"/>
          <w:position w:val="-3"/>
          <w:sz w:val="24"/>
        </w:rPr>
        <w:t>Unit</w:t>
      </w:r>
      <w:r>
        <w:rPr>
          <w:rFonts w:ascii="Palatino Linotype"/>
          <w:b/>
          <w:color w:val="221F1F"/>
          <w:spacing w:val="-9"/>
          <w:position w:val="-3"/>
          <w:sz w:val="24"/>
        </w:rPr>
        <w:t xml:space="preserve"> </w:t>
      </w:r>
      <w:r>
        <w:rPr>
          <w:rFonts w:ascii="Palatino Linotype"/>
          <w:b/>
          <w:color w:val="221F1F"/>
          <w:position w:val="-3"/>
          <w:sz w:val="24"/>
        </w:rPr>
        <w:t>-</w:t>
      </w:r>
      <w:r>
        <w:rPr>
          <w:rFonts w:ascii="Palatino Linotype"/>
          <w:b/>
          <w:color w:val="221F1F"/>
          <w:spacing w:val="-6"/>
          <w:position w:val="-3"/>
          <w:sz w:val="24"/>
        </w:rPr>
        <w:t xml:space="preserve"> </w:t>
      </w:r>
      <w:r>
        <w:rPr>
          <w:rFonts w:ascii="Palatino Linotype"/>
          <w:b/>
          <w:color w:val="221F1F"/>
          <w:spacing w:val="-10"/>
          <w:position w:val="-3"/>
          <w:sz w:val="24"/>
        </w:rPr>
        <w:t>I</w:t>
      </w:r>
    </w:p>
    <w:p w14:paraId="77B68D3E" w14:textId="77777777" w:rsidR="00F3095E" w:rsidRDefault="00000000">
      <w:pPr>
        <w:spacing w:before="76"/>
        <w:rPr>
          <w:rFonts w:ascii="Palatino Linotype"/>
          <w:b/>
          <w:sz w:val="28"/>
        </w:rPr>
      </w:pPr>
      <w:r>
        <w:br w:type="column"/>
      </w:r>
    </w:p>
    <w:p w14:paraId="315572A5" w14:textId="77777777" w:rsidR="00F3095E" w:rsidRDefault="00000000">
      <w:pPr>
        <w:pStyle w:val="Heading1"/>
        <w:numPr>
          <w:ilvl w:val="0"/>
          <w:numId w:val="22"/>
        </w:numPr>
        <w:tabs>
          <w:tab w:val="left" w:pos="367"/>
        </w:tabs>
        <w:spacing w:before="1"/>
        <w:ind w:left="367" w:hanging="315"/>
        <w:jc w:val="left"/>
        <w:rPr>
          <w:color w:val="221F1F"/>
        </w:rPr>
      </w:pPr>
      <w:r>
        <w:rPr>
          <w:color w:val="221F1F"/>
        </w:rPr>
        <w:t>TAXATION</w:t>
      </w:r>
      <w:r>
        <w:rPr>
          <w:color w:val="221F1F"/>
          <w:spacing w:val="17"/>
        </w:rPr>
        <w:t xml:space="preserve"> </w:t>
      </w:r>
      <w:r>
        <w:rPr>
          <w:color w:val="221F1F"/>
        </w:rPr>
        <w:t>LAW</w:t>
      </w:r>
      <w:r>
        <w:rPr>
          <w:color w:val="221F1F"/>
          <w:spacing w:val="12"/>
        </w:rPr>
        <w:t xml:space="preserve"> </w:t>
      </w:r>
      <w:r>
        <w:rPr>
          <w:spacing w:val="-2"/>
        </w:rPr>
        <w:t>(TA5E)</w:t>
      </w:r>
    </w:p>
    <w:p w14:paraId="361BE5CE" w14:textId="77777777" w:rsidR="00F3095E" w:rsidRDefault="00F3095E">
      <w:pPr>
        <w:pStyle w:val="Heading1"/>
        <w:sectPr w:rsidR="00F3095E">
          <w:footerReference w:type="default" r:id="rId34"/>
          <w:pgSz w:w="15840" w:h="12240" w:orient="landscape"/>
          <w:pgMar w:top="740" w:right="720" w:bottom="1060" w:left="1080" w:header="0" w:footer="878" w:gutter="0"/>
          <w:cols w:num="2" w:space="720" w:equalWidth="0">
            <w:col w:w="8481" w:space="401"/>
            <w:col w:w="5158"/>
          </w:cols>
        </w:sectPr>
      </w:pPr>
    </w:p>
    <w:p w14:paraId="674BDCB6" w14:textId="77777777" w:rsidR="00F3095E" w:rsidRDefault="00000000">
      <w:pPr>
        <w:pStyle w:val="BodyText"/>
        <w:spacing w:before="56" w:line="249" w:lineRule="auto"/>
        <w:ind w:left="52" w:firstLine="398"/>
        <w:jc w:val="both"/>
      </w:pPr>
      <w:r>
        <w:rPr>
          <w:color w:val="221F1F"/>
        </w:rPr>
        <w:t>Factories Act, 1948: Background and Definitions - Formalities to</w:t>
      </w:r>
      <w:r>
        <w:rPr>
          <w:color w:val="221F1F"/>
          <w:spacing w:val="-2"/>
        </w:rPr>
        <w:t xml:space="preserve"> </w:t>
      </w:r>
      <w:r>
        <w:rPr>
          <w:color w:val="221F1F"/>
        </w:rPr>
        <w:t>start</w:t>
      </w:r>
      <w:r>
        <w:rPr>
          <w:color w:val="221F1F"/>
          <w:spacing w:val="-1"/>
        </w:rPr>
        <w:t xml:space="preserve"> </w:t>
      </w:r>
      <w:r>
        <w:rPr>
          <w:color w:val="221F1F"/>
        </w:rPr>
        <w:t>a</w:t>
      </w:r>
      <w:r>
        <w:rPr>
          <w:color w:val="221F1F"/>
          <w:spacing w:val="-2"/>
        </w:rPr>
        <w:t xml:space="preserve"> </w:t>
      </w:r>
      <w:r>
        <w:rPr>
          <w:color w:val="221F1F"/>
        </w:rPr>
        <w:t>Factory - Health, Safety and Welfare</w:t>
      </w:r>
      <w:r>
        <w:rPr>
          <w:color w:val="221F1F"/>
          <w:spacing w:val="-1"/>
        </w:rPr>
        <w:t xml:space="preserve"> </w:t>
      </w:r>
      <w:r>
        <w:rPr>
          <w:color w:val="221F1F"/>
        </w:rPr>
        <w:t>Measures - Working Hours</w:t>
      </w:r>
      <w:r>
        <w:rPr>
          <w:color w:val="221F1F"/>
          <w:spacing w:val="-3"/>
        </w:rPr>
        <w:t xml:space="preserve"> </w:t>
      </w:r>
      <w:r>
        <w:rPr>
          <w:color w:val="221F1F"/>
        </w:rPr>
        <w:t>-</w:t>
      </w:r>
      <w:r>
        <w:rPr>
          <w:color w:val="221F1F"/>
          <w:spacing w:val="-4"/>
        </w:rPr>
        <w:t xml:space="preserve"> </w:t>
      </w:r>
      <w:r>
        <w:rPr>
          <w:color w:val="221F1F"/>
        </w:rPr>
        <w:t>Employment</w:t>
      </w:r>
      <w:r>
        <w:rPr>
          <w:color w:val="221F1F"/>
          <w:spacing w:val="-4"/>
        </w:rPr>
        <w:t xml:space="preserve"> </w:t>
      </w:r>
      <w:r>
        <w:rPr>
          <w:color w:val="221F1F"/>
        </w:rPr>
        <w:t>of</w:t>
      </w:r>
      <w:r>
        <w:rPr>
          <w:color w:val="221F1F"/>
          <w:spacing w:val="-6"/>
        </w:rPr>
        <w:t xml:space="preserve"> </w:t>
      </w:r>
      <w:r>
        <w:rPr>
          <w:color w:val="221F1F"/>
        </w:rPr>
        <w:t>Young</w:t>
      </w:r>
      <w:r>
        <w:rPr>
          <w:color w:val="221F1F"/>
          <w:spacing w:val="-4"/>
        </w:rPr>
        <w:t xml:space="preserve"> </w:t>
      </w:r>
      <w:r>
        <w:rPr>
          <w:color w:val="221F1F"/>
        </w:rPr>
        <w:t>Persons</w:t>
      </w:r>
      <w:r>
        <w:rPr>
          <w:color w:val="221F1F"/>
          <w:spacing w:val="-3"/>
        </w:rPr>
        <w:t xml:space="preserve"> </w:t>
      </w:r>
      <w:r>
        <w:rPr>
          <w:color w:val="221F1F"/>
        </w:rPr>
        <w:t>-</w:t>
      </w:r>
      <w:r>
        <w:rPr>
          <w:color w:val="221F1F"/>
          <w:spacing w:val="-13"/>
        </w:rPr>
        <w:t xml:space="preserve"> </w:t>
      </w:r>
      <w:r>
        <w:rPr>
          <w:color w:val="221F1F"/>
        </w:rPr>
        <w:t>Annual</w:t>
      </w:r>
      <w:r>
        <w:rPr>
          <w:color w:val="221F1F"/>
          <w:spacing w:val="-5"/>
        </w:rPr>
        <w:t xml:space="preserve"> </w:t>
      </w:r>
      <w:r>
        <w:rPr>
          <w:color w:val="221F1F"/>
        </w:rPr>
        <w:t>Leave</w:t>
      </w:r>
      <w:r>
        <w:rPr>
          <w:color w:val="221F1F"/>
          <w:spacing w:val="-3"/>
        </w:rPr>
        <w:t xml:space="preserve"> </w:t>
      </w:r>
      <w:r>
        <w:rPr>
          <w:color w:val="221F1F"/>
        </w:rPr>
        <w:t>with</w:t>
      </w:r>
      <w:r>
        <w:rPr>
          <w:color w:val="221F1F"/>
          <w:spacing w:val="-2"/>
        </w:rPr>
        <w:t xml:space="preserve"> </w:t>
      </w:r>
      <w:r>
        <w:rPr>
          <w:color w:val="221F1F"/>
        </w:rPr>
        <w:t>Wages</w:t>
      </w:r>
    </w:p>
    <w:p w14:paraId="645F19E4" w14:textId="77777777" w:rsidR="00F3095E" w:rsidRDefault="00000000">
      <w:pPr>
        <w:pStyle w:val="BodyText"/>
        <w:ind w:left="52"/>
        <w:jc w:val="both"/>
      </w:pPr>
      <w:r>
        <w:rPr>
          <w:color w:val="221F1F"/>
        </w:rPr>
        <w:t>-</w:t>
      </w:r>
      <w:r>
        <w:rPr>
          <w:color w:val="221F1F"/>
          <w:spacing w:val="-5"/>
        </w:rPr>
        <w:t xml:space="preserve"> </w:t>
      </w:r>
      <w:r>
        <w:rPr>
          <w:color w:val="221F1F"/>
        </w:rPr>
        <w:t>Special</w:t>
      </w:r>
      <w:r>
        <w:rPr>
          <w:color w:val="221F1F"/>
          <w:spacing w:val="-4"/>
        </w:rPr>
        <w:t xml:space="preserve"> </w:t>
      </w:r>
      <w:r>
        <w:rPr>
          <w:color w:val="221F1F"/>
          <w:spacing w:val="-2"/>
        </w:rPr>
        <w:t>Provisions.</w:t>
      </w:r>
    </w:p>
    <w:p w14:paraId="2F712F9F" w14:textId="77777777" w:rsidR="00F3095E" w:rsidRDefault="00000000">
      <w:pPr>
        <w:pStyle w:val="BodyText"/>
        <w:spacing w:before="111" w:line="249" w:lineRule="auto"/>
        <w:ind w:left="52" w:firstLine="398"/>
        <w:jc w:val="both"/>
      </w:pPr>
      <w:r>
        <w:rPr>
          <w:color w:val="221F1F"/>
          <w:spacing w:val="-4"/>
        </w:rPr>
        <w:t>The</w:t>
      </w:r>
      <w:r>
        <w:rPr>
          <w:color w:val="221F1F"/>
          <w:spacing w:val="-10"/>
        </w:rPr>
        <w:t xml:space="preserve"> </w:t>
      </w:r>
      <w:r>
        <w:rPr>
          <w:color w:val="221F1F"/>
          <w:spacing w:val="-4"/>
        </w:rPr>
        <w:t>Tamil</w:t>
      </w:r>
      <w:r>
        <w:rPr>
          <w:color w:val="221F1F"/>
          <w:spacing w:val="-10"/>
        </w:rPr>
        <w:t xml:space="preserve"> </w:t>
      </w:r>
      <w:r>
        <w:rPr>
          <w:color w:val="221F1F"/>
          <w:spacing w:val="-4"/>
        </w:rPr>
        <w:t>Nadu</w:t>
      </w:r>
      <w:r>
        <w:rPr>
          <w:color w:val="221F1F"/>
          <w:spacing w:val="-10"/>
        </w:rPr>
        <w:t xml:space="preserve"> </w:t>
      </w:r>
      <w:r>
        <w:rPr>
          <w:color w:val="221F1F"/>
          <w:spacing w:val="-4"/>
        </w:rPr>
        <w:t>Shops</w:t>
      </w:r>
      <w:r>
        <w:rPr>
          <w:color w:val="221F1F"/>
          <w:spacing w:val="-10"/>
        </w:rPr>
        <w:t xml:space="preserve"> </w:t>
      </w:r>
      <w:r>
        <w:rPr>
          <w:color w:val="221F1F"/>
          <w:spacing w:val="-4"/>
        </w:rPr>
        <w:t>and</w:t>
      </w:r>
      <w:r>
        <w:rPr>
          <w:color w:val="221F1F"/>
          <w:spacing w:val="-9"/>
        </w:rPr>
        <w:t xml:space="preserve"> </w:t>
      </w:r>
      <w:r>
        <w:rPr>
          <w:color w:val="221F1F"/>
          <w:spacing w:val="-4"/>
        </w:rPr>
        <w:t>Establishment</w:t>
      </w:r>
      <w:r>
        <w:rPr>
          <w:color w:val="221F1F"/>
          <w:spacing w:val="-8"/>
        </w:rPr>
        <w:t xml:space="preserve"> </w:t>
      </w:r>
      <w:r>
        <w:rPr>
          <w:color w:val="221F1F"/>
          <w:spacing w:val="-4"/>
        </w:rPr>
        <w:t>Act,</w:t>
      </w:r>
      <w:r>
        <w:rPr>
          <w:color w:val="221F1F"/>
          <w:spacing w:val="-9"/>
        </w:rPr>
        <w:t xml:space="preserve"> </w:t>
      </w:r>
      <w:r>
        <w:rPr>
          <w:color w:val="221F1F"/>
          <w:spacing w:val="-4"/>
        </w:rPr>
        <w:t>1947:</w:t>
      </w:r>
      <w:r>
        <w:rPr>
          <w:color w:val="221F1F"/>
          <w:spacing w:val="-10"/>
        </w:rPr>
        <w:t xml:space="preserve"> </w:t>
      </w:r>
      <w:r>
        <w:rPr>
          <w:color w:val="221F1F"/>
          <w:spacing w:val="-4"/>
        </w:rPr>
        <w:t xml:space="preserve">Applicability </w:t>
      </w:r>
      <w:r>
        <w:rPr>
          <w:color w:val="221F1F"/>
        </w:rPr>
        <w:t>and Person covered by this Act, - Opening and Closing Hours - Employment of Young Persons - Working Hours, Public Holiday, Safety, and Cleanliness - Leave and Annual Leave with Wages.</w:t>
      </w:r>
    </w:p>
    <w:p w14:paraId="243CC0E7" w14:textId="77777777" w:rsidR="00F3095E" w:rsidRDefault="00F3095E">
      <w:pPr>
        <w:pStyle w:val="BodyText"/>
        <w:spacing w:before="50"/>
      </w:pPr>
    </w:p>
    <w:p w14:paraId="49C12519" w14:textId="77777777" w:rsidR="00F3095E" w:rsidRDefault="00000000">
      <w:pPr>
        <w:pStyle w:val="Heading3"/>
        <w:jc w:val="both"/>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11B91F5B" w14:textId="77777777" w:rsidR="00F3095E" w:rsidRDefault="00000000">
      <w:pPr>
        <w:pStyle w:val="ListParagraph"/>
        <w:numPr>
          <w:ilvl w:val="0"/>
          <w:numId w:val="14"/>
        </w:numPr>
        <w:tabs>
          <w:tab w:val="left" w:pos="618"/>
        </w:tabs>
        <w:spacing w:before="57"/>
        <w:ind w:left="618" w:hanging="318"/>
        <w:rPr>
          <w:sz w:val="20"/>
        </w:rPr>
      </w:pPr>
      <w:r>
        <w:rPr>
          <w:color w:val="221F1F"/>
          <w:spacing w:val="-2"/>
          <w:sz w:val="20"/>
        </w:rPr>
        <w:t>The</w:t>
      </w:r>
      <w:r>
        <w:rPr>
          <w:color w:val="221F1F"/>
          <w:spacing w:val="1"/>
          <w:sz w:val="20"/>
        </w:rPr>
        <w:t xml:space="preserve"> </w:t>
      </w:r>
      <w:r>
        <w:rPr>
          <w:color w:val="221F1F"/>
          <w:spacing w:val="-2"/>
          <w:sz w:val="20"/>
        </w:rPr>
        <w:t>Employees’</w:t>
      </w:r>
      <w:r>
        <w:rPr>
          <w:color w:val="221F1F"/>
          <w:spacing w:val="-6"/>
          <w:sz w:val="20"/>
        </w:rPr>
        <w:t xml:space="preserve"> </w:t>
      </w:r>
      <w:r>
        <w:rPr>
          <w:color w:val="221F1F"/>
          <w:spacing w:val="-2"/>
          <w:sz w:val="20"/>
        </w:rPr>
        <w:t>Compensation</w:t>
      </w:r>
      <w:r>
        <w:rPr>
          <w:color w:val="221F1F"/>
          <w:spacing w:val="-5"/>
          <w:sz w:val="20"/>
        </w:rPr>
        <w:t xml:space="preserve"> </w:t>
      </w:r>
      <w:r>
        <w:rPr>
          <w:color w:val="221F1F"/>
          <w:spacing w:val="-2"/>
          <w:sz w:val="20"/>
        </w:rPr>
        <w:t>Act,</w:t>
      </w:r>
      <w:r>
        <w:rPr>
          <w:color w:val="221F1F"/>
          <w:spacing w:val="3"/>
          <w:sz w:val="20"/>
        </w:rPr>
        <w:t xml:space="preserve"> </w:t>
      </w:r>
      <w:r>
        <w:rPr>
          <w:color w:val="221F1F"/>
          <w:spacing w:val="-4"/>
          <w:sz w:val="20"/>
        </w:rPr>
        <w:t>1923</w:t>
      </w:r>
    </w:p>
    <w:p w14:paraId="05F48F6C" w14:textId="77777777" w:rsidR="00F3095E" w:rsidRDefault="00000000">
      <w:pPr>
        <w:pStyle w:val="ListParagraph"/>
        <w:numPr>
          <w:ilvl w:val="0"/>
          <w:numId w:val="14"/>
        </w:numPr>
        <w:tabs>
          <w:tab w:val="left" w:pos="618"/>
        </w:tabs>
        <w:spacing w:before="56"/>
        <w:ind w:left="618" w:hanging="318"/>
        <w:rPr>
          <w:sz w:val="20"/>
        </w:rPr>
      </w:pPr>
      <w:r>
        <w:rPr>
          <w:color w:val="221F1F"/>
          <w:sz w:val="20"/>
        </w:rPr>
        <w:t>The</w:t>
      </w:r>
      <w:r>
        <w:rPr>
          <w:color w:val="221F1F"/>
          <w:spacing w:val="-10"/>
          <w:sz w:val="20"/>
        </w:rPr>
        <w:t xml:space="preserve"> </w:t>
      </w:r>
      <w:r>
        <w:rPr>
          <w:color w:val="221F1F"/>
          <w:sz w:val="20"/>
        </w:rPr>
        <w:t>Employees’</w:t>
      </w:r>
      <w:r>
        <w:rPr>
          <w:color w:val="221F1F"/>
          <w:spacing w:val="-14"/>
          <w:sz w:val="20"/>
        </w:rPr>
        <w:t xml:space="preserve"> </w:t>
      </w:r>
      <w:r>
        <w:rPr>
          <w:color w:val="221F1F"/>
          <w:sz w:val="20"/>
        </w:rPr>
        <w:t>State</w:t>
      </w:r>
      <w:r>
        <w:rPr>
          <w:color w:val="221F1F"/>
          <w:spacing w:val="-8"/>
          <w:sz w:val="20"/>
        </w:rPr>
        <w:t xml:space="preserve"> </w:t>
      </w:r>
      <w:r>
        <w:rPr>
          <w:color w:val="221F1F"/>
          <w:sz w:val="20"/>
        </w:rPr>
        <w:t>Insurance</w:t>
      </w:r>
      <w:r>
        <w:rPr>
          <w:color w:val="221F1F"/>
          <w:spacing w:val="-14"/>
          <w:sz w:val="20"/>
        </w:rPr>
        <w:t xml:space="preserve"> </w:t>
      </w:r>
      <w:r>
        <w:rPr>
          <w:color w:val="221F1F"/>
          <w:sz w:val="20"/>
        </w:rPr>
        <w:t>Act,</w:t>
      </w:r>
      <w:r>
        <w:rPr>
          <w:color w:val="221F1F"/>
          <w:spacing w:val="-6"/>
          <w:sz w:val="20"/>
        </w:rPr>
        <w:t xml:space="preserve"> </w:t>
      </w:r>
      <w:r>
        <w:rPr>
          <w:color w:val="221F1F"/>
          <w:spacing w:val="-4"/>
          <w:sz w:val="20"/>
        </w:rPr>
        <w:t>1948</w:t>
      </w:r>
    </w:p>
    <w:p w14:paraId="122EDFE7" w14:textId="77777777" w:rsidR="00F3095E" w:rsidRDefault="00000000">
      <w:pPr>
        <w:pStyle w:val="ListParagraph"/>
        <w:numPr>
          <w:ilvl w:val="0"/>
          <w:numId w:val="14"/>
        </w:numPr>
        <w:tabs>
          <w:tab w:val="left" w:pos="618"/>
        </w:tabs>
        <w:spacing w:before="53"/>
        <w:ind w:left="618" w:hanging="318"/>
        <w:rPr>
          <w:sz w:val="20"/>
        </w:rPr>
      </w:pPr>
      <w:r>
        <w:rPr>
          <w:color w:val="221F1F"/>
          <w:sz w:val="20"/>
        </w:rPr>
        <w:t>The</w:t>
      </w:r>
      <w:r>
        <w:rPr>
          <w:color w:val="221F1F"/>
          <w:spacing w:val="-10"/>
          <w:sz w:val="20"/>
        </w:rPr>
        <w:t xml:space="preserve"> </w:t>
      </w:r>
      <w:r>
        <w:rPr>
          <w:color w:val="221F1F"/>
          <w:sz w:val="20"/>
        </w:rPr>
        <w:t>Maternity</w:t>
      </w:r>
      <w:r>
        <w:rPr>
          <w:color w:val="221F1F"/>
          <w:spacing w:val="-8"/>
          <w:sz w:val="20"/>
        </w:rPr>
        <w:t xml:space="preserve"> </w:t>
      </w:r>
      <w:r>
        <w:rPr>
          <w:color w:val="221F1F"/>
          <w:sz w:val="20"/>
        </w:rPr>
        <w:t>Benefit</w:t>
      </w:r>
      <w:r>
        <w:rPr>
          <w:color w:val="221F1F"/>
          <w:spacing w:val="-14"/>
          <w:sz w:val="20"/>
        </w:rPr>
        <w:t xml:space="preserve"> </w:t>
      </w:r>
      <w:r>
        <w:rPr>
          <w:color w:val="221F1F"/>
          <w:sz w:val="20"/>
        </w:rPr>
        <w:t>Act,</w:t>
      </w:r>
      <w:r>
        <w:rPr>
          <w:color w:val="221F1F"/>
          <w:spacing w:val="-6"/>
          <w:sz w:val="20"/>
        </w:rPr>
        <w:t xml:space="preserve"> </w:t>
      </w:r>
      <w:r>
        <w:rPr>
          <w:color w:val="221F1F"/>
          <w:spacing w:val="-4"/>
          <w:sz w:val="20"/>
        </w:rPr>
        <w:t>1961.</w:t>
      </w:r>
    </w:p>
    <w:p w14:paraId="2B506734" w14:textId="77777777" w:rsidR="00F3095E" w:rsidRDefault="00000000">
      <w:pPr>
        <w:pStyle w:val="ListParagraph"/>
        <w:numPr>
          <w:ilvl w:val="0"/>
          <w:numId w:val="14"/>
        </w:numPr>
        <w:tabs>
          <w:tab w:val="left" w:pos="618"/>
        </w:tabs>
        <w:spacing w:before="54"/>
        <w:ind w:left="618" w:hanging="318"/>
        <w:rPr>
          <w:sz w:val="20"/>
        </w:rPr>
      </w:pPr>
      <w:r>
        <w:rPr>
          <w:color w:val="221F1F"/>
          <w:sz w:val="20"/>
        </w:rPr>
        <w:t>The</w:t>
      </w:r>
      <w:r>
        <w:rPr>
          <w:color w:val="221F1F"/>
          <w:spacing w:val="-7"/>
          <w:sz w:val="20"/>
        </w:rPr>
        <w:t xml:space="preserve"> </w:t>
      </w:r>
      <w:r>
        <w:rPr>
          <w:color w:val="221F1F"/>
          <w:sz w:val="20"/>
        </w:rPr>
        <w:t>Payment</w:t>
      </w:r>
      <w:r>
        <w:rPr>
          <w:color w:val="221F1F"/>
          <w:spacing w:val="-4"/>
          <w:sz w:val="20"/>
        </w:rPr>
        <w:t xml:space="preserve"> </w:t>
      </w:r>
      <w:r>
        <w:rPr>
          <w:color w:val="221F1F"/>
          <w:sz w:val="20"/>
        </w:rPr>
        <w:t>of</w:t>
      </w:r>
      <w:r>
        <w:rPr>
          <w:color w:val="221F1F"/>
          <w:spacing w:val="-7"/>
          <w:sz w:val="20"/>
        </w:rPr>
        <w:t xml:space="preserve"> </w:t>
      </w:r>
      <w:r>
        <w:rPr>
          <w:color w:val="221F1F"/>
          <w:sz w:val="20"/>
        </w:rPr>
        <w:t>Bonus</w:t>
      </w:r>
      <w:r>
        <w:rPr>
          <w:color w:val="221F1F"/>
          <w:spacing w:val="-13"/>
          <w:sz w:val="20"/>
        </w:rPr>
        <w:t xml:space="preserve"> </w:t>
      </w:r>
      <w:r>
        <w:rPr>
          <w:color w:val="221F1F"/>
          <w:sz w:val="20"/>
        </w:rPr>
        <w:t>Act,</w:t>
      </w:r>
      <w:r>
        <w:rPr>
          <w:color w:val="221F1F"/>
          <w:spacing w:val="-5"/>
          <w:sz w:val="20"/>
        </w:rPr>
        <w:t xml:space="preserve"> </w:t>
      </w:r>
      <w:r>
        <w:rPr>
          <w:color w:val="221F1F"/>
          <w:spacing w:val="-4"/>
          <w:sz w:val="20"/>
        </w:rPr>
        <w:t>1965.</w:t>
      </w:r>
    </w:p>
    <w:p w14:paraId="4693F7E7" w14:textId="77777777" w:rsidR="00F3095E" w:rsidRDefault="00000000">
      <w:pPr>
        <w:pStyle w:val="ListParagraph"/>
        <w:numPr>
          <w:ilvl w:val="0"/>
          <w:numId w:val="14"/>
        </w:numPr>
        <w:tabs>
          <w:tab w:val="left" w:pos="618"/>
        </w:tabs>
        <w:spacing w:before="50"/>
        <w:ind w:left="618" w:hanging="318"/>
        <w:rPr>
          <w:sz w:val="20"/>
        </w:rPr>
      </w:pPr>
      <w:r>
        <w:rPr>
          <w:color w:val="221F1F"/>
          <w:sz w:val="20"/>
        </w:rPr>
        <w:t>Payment</w:t>
      </w:r>
      <w:r>
        <w:rPr>
          <w:color w:val="221F1F"/>
          <w:spacing w:val="-14"/>
          <w:sz w:val="20"/>
        </w:rPr>
        <w:t xml:space="preserve"> </w:t>
      </w:r>
      <w:r>
        <w:rPr>
          <w:color w:val="221F1F"/>
          <w:sz w:val="20"/>
        </w:rPr>
        <w:t>of</w:t>
      </w:r>
      <w:r>
        <w:rPr>
          <w:color w:val="221F1F"/>
          <w:spacing w:val="-13"/>
          <w:sz w:val="20"/>
        </w:rPr>
        <w:t xml:space="preserve"> </w:t>
      </w:r>
      <w:r>
        <w:rPr>
          <w:color w:val="221F1F"/>
          <w:sz w:val="20"/>
        </w:rPr>
        <w:t>Gratuity,</w:t>
      </w:r>
      <w:r>
        <w:rPr>
          <w:color w:val="221F1F"/>
          <w:spacing w:val="-13"/>
          <w:sz w:val="20"/>
        </w:rPr>
        <w:t xml:space="preserve"> </w:t>
      </w:r>
      <w:r>
        <w:rPr>
          <w:color w:val="221F1F"/>
          <w:spacing w:val="-4"/>
          <w:sz w:val="20"/>
        </w:rPr>
        <w:t>1972.</w:t>
      </w:r>
    </w:p>
    <w:p w14:paraId="359A33BB" w14:textId="77777777" w:rsidR="00F3095E" w:rsidRDefault="00000000">
      <w:pPr>
        <w:pStyle w:val="ListParagraph"/>
        <w:numPr>
          <w:ilvl w:val="0"/>
          <w:numId w:val="14"/>
        </w:numPr>
        <w:tabs>
          <w:tab w:val="left" w:pos="618"/>
        </w:tabs>
        <w:spacing w:before="54"/>
        <w:ind w:left="618" w:hanging="318"/>
        <w:rPr>
          <w:sz w:val="20"/>
        </w:rPr>
      </w:pPr>
      <w:r>
        <w:rPr>
          <w:color w:val="221F1F"/>
          <w:sz w:val="20"/>
        </w:rPr>
        <w:t>Factories</w:t>
      </w:r>
      <w:r>
        <w:rPr>
          <w:color w:val="221F1F"/>
          <w:spacing w:val="-14"/>
          <w:sz w:val="20"/>
        </w:rPr>
        <w:t xml:space="preserve"> </w:t>
      </w:r>
      <w:r>
        <w:rPr>
          <w:color w:val="221F1F"/>
          <w:sz w:val="20"/>
        </w:rPr>
        <w:t>Act,</w:t>
      </w:r>
      <w:r>
        <w:rPr>
          <w:color w:val="221F1F"/>
          <w:spacing w:val="-12"/>
          <w:sz w:val="20"/>
        </w:rPr>
        <w:t xml:space="preserve"> </w:t>
      </w:r>
      <w:r>
        <w:rPr>
          <w:color w:val="221F1F"/>
          <w:spacing w:val="-4"/>
          <w:sz w:val="20"/>
        </w:rPr>
        <w:t>1948.</w:t>
      </w:r>
    </w:p>
    <w:p w14:paraId="77BF6C77" w14:textId="77777777" w:rsidR="00F3095E" w:rsidRDefault="00000000">
      <w:pPr>
        <w:pStyle w:val="ListParagraph"/>
        <w:numPr>
          <w:ilvl w:val="0"/>
          <w:numId w:val="14"/>
        </w:numPr>
        <w:tabs>
          <w:tab w:val="left" w:pos="618"/>
        </w:tabs>
        <w:spacing w:before="53"/>
        <w:ind w:left="618" w:hanging="318"/>
        <w:rPr>
          <w:sz w:val="20"/>
        </w:rPr>
      </w:pPr>
      <w:r>
        <w:rPr>
          <w:color w:val="221F1F"/>
          <w:sz w:val="20"/>
        </w:rPr>
        <w:t>The</w:t>
      </w:r>
      <w:r>
        <w:rPr>
          <w:color w:val="221F1F"/>
          <w:spacing w:val="-14"/>
          <w:sz w:val="20"/>
        </w:rPr>
        <w:t xml:space="preserve"> </w:t>
      </w:r>
      <w:r>
        <w:rPr>
          <w:color w:val="221F1F"/>
          <w:sz w:val="20"/>
        </w:rPr>
        <w:t>T.N.</w:t>
      </w:r>
      <w:r>
        <w:rPr>
          <w:color w:val="221F1F"/>
          <w:spacing w:val="36"/>
          <w:sz w:val="20"/>
        </w:rPr>
        <w:t xml:space="preserve"> </w:t>
      </w:r>
      <w:r>
        <w:rPr>
          <w:color w:val="221F1F"/>
          <w:sz w:val="20"/>
        </w:rPr>
        <w:t>Shops</w:t>
      </w:r>
      <w:r>
        <w:rPr>
          <w:color w:val="221F1F"/>
          <w:spacing w:val="-10"/>
          <w:sz w:val="20"/>
        </w:rPr>
        <w:t xml:space="preserve"> </w:t>
      </w:r>
      <w:r>
        <w:rPr>
          <w:color w:val="221F1F"/>
          <w:sz w:val="20"/>
        </w:rPr>
        <w:t>and</w:t>
      </w:r>
      <w:r>
        <w:rPr>
          <w:color w:val="221F1F"/>
          <w:spacing w:val="-9"/>
          <w:sz w:val="20"/>
        </w:rPr>
        <w:t xml:space="preserve"> </w:t>
      </w:r>
      <w:r>
        <w:rPr>
          <w:color w:val="221F1F"/>
          <w:sz w:val="20"/>
        </w:rPr>
        <w:t>Establishment</w:t>
      </w:r>
      <w:r>
        <w:rPr>
          <w:color w:val="221F1F"/>
          <w:spacing w:val="-13"/>
          <w:sz w:val="20"/>
        </w:rPr>
        <w:t xml:space="preserve"> </w:t>
      </w:r>
      <w:r>
        <w:rPr>
          <w:color w:val="221F1F"/>
          <w:sz w:val="20"/>
        </w:rPr>
        <w:t>Act,</w:t>
      </w:r>
      <w:r>
        <w:rPr>
          <w:color w:val="221F1F"/>
          <w:spacing w:val="-9"/>
          <w:sz w:val="20"/>
        </w:rPr>
        <w:t xml:space="preserve"> </w:t>
      </w:r>
      <w:r>
        <w:rPr>
          <w:color w:val="221F1F"/>
          <w:spacing w:val="-4"/>
          <w:sz w:val="20"/>
        </w:rPr>
        <w:t>1947.</w:t>
      </w:r>
    </w:p>
    <w:p w14:paraId="05B101C7" w14:textId="77777777" w:rsidR="00F3095E" w:rsidRDefault="00F3095E">
      <w:pPr>
        <w:pStyle w:val="BodyText"/>
        <w:spacing w:before="4"/>
      </w:pPr>
    </w:p>
    <w:p w14:paraId="729DDC2C" w14:textId="77777777" w:rsidR="00F3095E" w:rsidRDefault="00000000">
      <w:pPr>
        <w:pStyle w:val="Heading3"/>
        <w:jc w:val="both"/>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2D147C9F" w14:textId="77777777" w:rsidR="00F3095E" w:rsidRDefault="00000000">
      <w:pPr>
        <w:pStyle w:val="ListParagraph"/>
        <w:numPr>
          <w:ilvl w:val="1"/>
          <w:numId w:val="22"/>
        </w:numPr>
        <w:tabs>
          <w:tab w:val="left" w:pos="431"/>
          <w:tab w:val="left" w:pos="2112"/>
          <w:tab w:val="left" w:pos="2393"/>
        </w:tabs>
        <w:spacing w:before="57"/>
        <w:ind w:left="431" w:hanging="364"/>
        <w:rPr>
          <w:sz w:val="20"/>
        </w:rPr>
      </w:pPr>
      <w:proofErr w:type="spellStart"/>
      <w:r>
        <w:rPr>
          <w:color w:val="221F1F"/>
          <w:spacing w:val="-2"/>
          <w:sz w:val="20"/>
        </w:rPr>
        <w:t>S.</w:t>
      </w:r>
      <w:proofErr w:type="gramStart"/>
      <w:r>
        <w:rPr>
          <w:color w:val="221F1F"/>
          <w:spacing w:val="-2"/>
          <w:sz w:val="20"/>
        </w:rPr>
        <w:t>N.Mishra</w:t>
      </w:r>
      <w:proofErr w:type="spellEnd"/>
      <w:proofErr w:type="gramEnd"/>
      <w:r>
        <w:rPr>
          <w:color w:val="221F1F"/>
          <w:sz w:val="20"/>
        </w:rPr>
        <w:tab/>
      </w:r>
      <w:r>
        <w:rPr>
          <w:color w:val="221F1F"/>
          <w:spacing w:val="-10"/>
          <w:sz w:val="20"/>
        </w:rPr>
        <w:t>-</w:t>
      </w:r>
      <w:r>
        <w:rPr>
          <w:color w:val="221F1F"/>
          <w:sz w:val="20"/>
        </w:rPr>
        <w:tab/>
      </w:r>
      <w:proofErr w:type="spellStart"/>
      <w:r>
        <w:rPr>
          <w:color w:val="221F1F"/>
          <w:sz w:val="20"/>
        </w:rPr>
        <w:t>Labour</w:t>
      </w:r>
      <w:proofErr w:type="spellEnd"/>
      <w:r>
        <w:rPr>
          <w:color w:val="221F1F"/>
          <w:spacing w:val="-12"/>
          <w:sz w:val="20"/>
        </w:rPr>
        <w:t xml:space="preserve"> </w:t>
      </w:r>
      <w:r>
        <w:rPr>
          <w:color w:val="221F1F"/>
          <w:sz w:val="20"/>
        </w:rPr>
        <w:t>and</w:t>
      </w:r>
      <w:r>
        <w:rPr>
          <w:color w:val="221F1F"/>
          <w:spacing w:val="-11"/>
          <w:sz w:val="20"/>
        </w:rPr>
        <w:t xml:space="preserve"> </w:t>
      </w:r>
      <w:r>
        <w:rPr>
          <w:color w:val="221F1F"/>
          <w:sz w:val="20"/>
        </w:rPr>
        <w:t>Industrial</w:t>
      </w:r>
      <w:r>
        <w:rPr>
          <w:color w:val="221F1F"/>
          <w:spacing w:val="-8"/>
          <w:sz w:val="20"/>
        </w:rPr>
        <w:t xml:space="preserve"> </w:t>
      </w:r>
      <w:r>
        <w:rPr>
          <w:color w:val="221F1F"/>
          <w:spacing w:val="-5"/>
          <w:sz w:val="20"/>
        </w:rPr>
        <w:t>Law</w:t>
      </w:r>
    </w:p>
    <w:p w14:paraId="05FDA453" w14:textId="77777777" w:rsidR="00F3095E" w:rsidRDefault="00000000">
      <w:pPr>
        <w:pStyle w:val="ListParagraph"/>
        <w:numPr>
          <w:ilvl w:val="1"/>
          <w:numId w:val="22"/>
        </w:numPr>
        <w:tabs>
          <w:tab w:val="left" w:pos="431"/>
          <w:tab w:val="left" w:pos="2112"/>
          <w:tab w:val="left" w:pos="2393"/>
        </w:tabs>
        <w:spacing w:before="55"/>
        <w:ind w:left="431" w:hanging="364"/>
        <w:rPr>
          <w:sz w:val="20"/>
        </w:rPr>
      </w:pPr>
      <w:proofErr w:type="spellStart"/>
      <w:r>
        <w:rPr>
          <w:color w:val="221F1F"/>
          <w:spacing w:val="-2"/>
          <w:sz w:val="20"/>
        </w:rPr>
        <w:t>V.</w:t>
      </w:r>
      <w:proofErr w:type="gramStart"/>
      <w:r>
        <w:rPr>
          <w:color w:val="221F1F"/>
          <w:spacing w:val="-2"/>
          <w:sz w:val="20"/>
        </w:rPr>
        <w:t>G.Goswami</w:t>
      </w:r>
      <w:proofErr w:type="spellEnd"/>
      <w:proofErr w:type="gramEnd"/>
      <w:r>
        <w:rPr>
          <w:color w:val="221F1F"/>
          <w:sz w:val="20"/>
        </w:rPr>
        <w:tab/>
      </w:r>
      <w:r>
        <w:rPr>
          <w:color w:val="221F1F"/>
          <w:spacing w:val="-10"/>
          <w:sz w:val="20"/>
        </w:rPr>
        <w:t>-</w:t>
      </w:r>
      <w:r>
        <w:rPr>
          <w:color w:val="221F1F"/>
          <w:sz w:val="20"/>
        </w:rPr>
        <w:tab/>
      </w:r>
      <w:proofErr w:type="spellStart"/>
      <w:r>
        <w:rPr>
          <w:color w:val="221F1F"/>
          <w:spacing w:val="-2"/>
          <w:sz w:val="20"/>
        </w:rPr>
        <w:t>Labour</w:t>
      </w:r>
      <w:proofErr w:type="spellEnd"/>
      <w:r>
        <w:rPr>
          <w:color w:val="221F1F"/>
          <w:spacing w:val="-4"/>
          <w:sz w:val="20"/>
        </w:rPr>
        <w:t xml:space="preserve"> </w:t>
      </w:r>
      <w:r>
        <w:rPr>
          <w:color w:val="221F1F"/>
          <w:spacing w:val="-5"/>
          <w:sz w:val="20"/>
        </w:rPr>
        <w:t>Law</w:t>
      </w:r>
    </w:p>
    <w:p w14:paraId="6E95BF58" w14:textId="77777777" w:rsidR="00F3095E" w:rsidRDefault="00000000">
      <w:pPr>
        <w:pStyle w:val="ListParagraph"/>
        <w:numPr>
          <w:ilvl w:val="1"/>
          <w:numId w:val="22"/>
        </w:numPr>
        <w:tabs>
          <w:tab w:val="left" w:pos="431"/>
          <w:tab w:val="left" w:pos="2112"/>
          <w:tab w:val="left" w:pos="2393"/>
        </w:tabs>
        <w:spacing w:before="54"/>
        <w:ind w:left="431" w:hanging="364"/>
        <w:rPr>
          <w:sz w:val="20"/>
        </w:rPr>
      </w:pPr>
      <w:r>
        <w:rPr>
          <w:color w:val="221F1F"/>
          <w:sz w:val="20"/>
        </w:rPr>
        <w:t>Madhavan</w:t>
      </w:r>
      <w:r>
        <w:rPr>
          <w:color w:val="221F1F"/>
          <w:spacing w:val="-12"/>
          <w:sz w:val="20"/>
        </w:rPr>
        <w:t xml:space="preserve"> </w:t>
      </w:r>
      <w:r>
        <w:rPr>
          <w:color w:val="221F1F"/>
          <w:spacing w:val="-2"/>
          <w:sz w:val="20"/>
        </w:rPr>
        <w:t>Pillai</w:t>
      </w:r>
      <w:r>
        <w:rPr>
          <w:color w:val="221F1F"/>
          <w:sz w:val="20"/>
        </w:rPr>
        <w:tab/>
      </w:r>
      <w:r>
        <w:rPr>
          <w:color w:val="221F1F"/>
          <w:spacing w:val="-10"/>
          <w:sz w:val="20"/>
        </w:rPr>
        <w:t>-</w:t>
      </w:r>
      <w:r>
        <w:rPr>
          <w:color w:val="221F1F"/>
          <w:sz w:val="20"/>
        </w:rPr>
        <w:tab/>
      </w:r>
      <w:proofErr w:type="spellStart"/>
      <w:r>
        <w:rPr>
          <w:color w:val="221F1F"/>
          <w:sz w:val="20"/>
        </w:rPr>
        <w:t>Labour</w:t>
      </w:r>
      <w:proofErr w:type="spellEnd"/>
      <w:r>
        <w:rPr>
          <w:color w:val="221F1F"/>
          <w:spacing w:val="-12"/>
          <w:sz w:val="20"/>
        </w:rPr>
        <w:t xml:space="preserve"> </w:t>
      </w:r>
      <w:r>
        <w:rPr>
          <w:color w:val="221F1F"/>
          <w:sz w:val="20"/>
        </w:rPr>
        <w:t>and</w:t>
      </w:r>
      <w:r>
        <w:rPr>
          <w:color w:val="221F1F"/>
          <w:spacing w:val="-11"/>
          <w:sz w:val="20"/>
        </w:rPr>
        <w:t xml:space="preserve"> </w:t>
      </w:r>
      <w:r>
        <w:rPr>
          <w:color w:val="221F1F"/>
          <w:sz w:val="20"/>
        </w:rPr>
        <w:t>Industrial</w:t>
      </w:r>
      <w:r>
        <w:rPr>
          <w:color w:val="221F1F"/>
          <w:spacing w:val="-8"/>
          <w:sz w:val="20"/>
        </w:rPr>
        <w:t xml:space="preserve"> </w:t>
      </w:r>
      <w:r>
        <w:rPr>
          <w:color w:val="221F1F"/>
          <w:spacing w:val="-5"/>
          <w:sz w:val="20"/>
        </w:rPr>
        <w:t>Law</w:t>
      </w:r>
    </w:p>
    <w:p w14:paraId="01DA7FD8" w14:textId="77777777" w:rsidR="00F3095E" w:rsidRDefault="00000000">
      <w:pPr>
        <w:pStyle w:val="ListParagraph"/>
        <w:numPr>
          <w:ilvl w:val="1"/>
          <w:numId w:val="22"/>
        </w:numPr>
        <w:tabs>
          <w:tab w:val="left" w:pos="431"/>
          <w:tab w:val="left" w:pos="2112"/>
          <w:tab w:val="left" w:pos="2393"/>
        </w:tabs>
        <w:spacing w:before="51"/>
        <w:ind w:left="431" w:hanging="364"/>
        <w:rPr>
          <w:sz w:val="20"/>
        </w:rPr>
      </w:pPr>
      <w:proofErr w:type="spellStart"/>
      <w:r>
        <w:rPr>
          <w:color w:val="221F1F"/>
          <w:spacing w:val="-2"/>
          <w:sz w:val="20"/>
        </w:rPr>
        <w:t>S.</w:t>
      </w:r>
      <w:proofErr w:type="gramStart"/>
      <w:r>
        <w:rPr>
          <w:color w:val="221F1F"/>
          <w:spacing w:val="-2"/>
          <w:sz w:val="20"/>
        </w:rPr>
        <w:t>C.Srivastava</w:t>
      </w:r>
      <w:proofErr w:type="spellEnd"/>
      <w:proofErr w:type="gramEnd"/>
      <w:r>
        <w:rPr>
          <w:color w:val="221F1F"/>
          <w:sz w:val="20"/>
        </w:rPr>
        <w:tab/>
      </w:r>
      <w:r>
        <w:rPr>
          <w:color w:val="221F1F"/>
          <w:spacing w:val="-10"/>
          <w:sz w:val="20"/>
        </w:rPr>
        <w:t>-</w:t>
      </w:r>
      <w:r>
        <w:rPr>
          <w:color w:val="221F1F"/>
          <w:sz w:val="20"/>
        </w:rPr>
        <w:tab/>
        <w:t>Social</w:t>
      </w:r>
      <w:r>
        <w:rPr>
          <w:color w:val="221F1F"/>
          <w:spacing w:val="-11"/>
          <w:sz w:val="20"/>
        </w:rPr>
        <w:t xml:space="preserve"> </w:t>
      </w:r>
      <w:r>
        <w:rPr>
          <w:color w:val="221F1F"/>
          <w:sz w:val="20"/>
        </w:rPr>
        <w:t>Security</w:t>
      </w:r>
      <w:r>
        <w:rPr>
          <w:color w:val="221F1F"/>
          <w:spacing w:val="-7"/>
          <w:sz w:val="20"/>
        </w:rPr>
        <w:t xml:space="preserve"> </w:t>
      </w:r>
      <w:r>
        <w:rPr>
          <w:color w:val="221F1F"/>
          <w:sz w:val="20"/>
        </w:rPr>
        <w:t>and</w:t>
      </w:r>
      <w:r>
        <w:rPr>
          <w:color w:val="221F1F"/>
          <w:spacing w:val="-10"/>
          <w:sz w:val="20"/>
        </w:rPr>
        <w:t xml:space="preserve"> </w:t>
      </w:r>
      <w:proofErr w:type="spellStart"/>
      <w:r>
        <w:rPr>
          <w:color w:val="221F1F"/>
          <w:sz w:val="20"/>
        </w:rPr>
        <w:t>Labour</w:t>
      </w:r>
      <w:proofErr w:type="spellEnd"/>
      <w:r>
        <w:rPr>
          <w:color w:val="221F1F"/>
          <w:spacing w:val="-7"/>
          <w:sz w:val="20"/>
        </w:rPr>
        <w:t xml:space="preserve"> </w:t>
      </w:r>
      <w:r>
        <w:rPr>
          <w:color w:val="221F1F"/>
          <w:spacing w:val="-4"/>
          <w:sz w:val="20"/>
        </w:rPr>
        <w:t>Laws</w:t>
      </w:r>
    </w:p>
    <w:p w14:paraId="36673219" w14:textId="77777777" w:rsidR="00F3095E" w:rsidRDefault="00000000">
      <w:pPr>
        <w:pStyle w:val="ListParagraph"/>
        <w:numPr>
          <w:ilvl w:val="1"/>
          <w:numId w:val="22"/>
        </w:numPr>
        <w:tabs>
          <w:tab w:val="left" w:pos="431"/>
          <w:tab w:val="left" w:pos="2112"/>
          <w:tab w:val="left" w:pos="2393"/>
        </w:tabs>
        <w:spacing w:before="53"/>
        <w:ind w:left="431" w:hanging="364"/>
        <w:rPr>
          <w:sz w:val="20"/>
        </w:rPr>
      </w:pPr>
      <w:r>
        <w:rPr>
          <w:color w:val="221F1F"/>
          <w:sz w:val="20"/>
        </w:rPr>
        <w:t>K.</w:t>
      </w:r>
      <w:r>
        <w:rPr>
          <w:color w:val="221F1F"/>
          <w:spacing w:val="-6"/>
          <w:sz w:val="20"/>
        </w:rPr>
        <w:t xml:space="preserve"> </w:t>
      </w:r>
      <w:r>
        <w:rPr>
          <w:color w:val="221F1F"/>
          <w:sz w:val="20"/>
        </w:rPr>
        <w:t>D.</w:t>
      </w:r>
      <w:r>
        <w:rPr>
          <w:color w:val="221F1F"/>
          <w:spacing w:val="-1"/>
          <w:sz w:val="20"/>
        </w:rPr>
        <w:t xml:space="preserve"> </w:t>
      </w:r>
      <w:r>
        <w:rPr>
          <w:color w:val="221F1F"/>
          <w:spacing w:val="-2"/>
          <w:sz w:val="20"/>
        </w:rPr>
        <w:t>Srivastava</w:t>
      </w:r>
      <w:r>
        <w:rPr>
          <w:color w:val="221F1F"/>
          <w:sz w:val="20"/>
        </w:rPr>
        <w:tab/>
      </w:r>
      <w:r>
        <w:rPr>
          <w:color w:val="221F1F"/>
          <w:spacing w:val="-10"/>
          <w:sz w:val="20"/>
        </w:rPr>
        <w:t>-</w:t>
      </w:r>
      <w:r>
        <w:rPr>
          <w:color w:val="221F1F"/>
          <w:sz w:val="20"/>
        </w:rPr>
        <w:tab/>
      </w:r>
      <w:r>
        <w:rPr>
          <w:color w:val="221F1F"/>
          <w:spacing w:val="-4"/>
          <w:sz w:val="20"/>
        </w:rPr>
        <w:t>The</w:t>
      </w:r>
      <w:r>
        <w:rPr>
          <w:color w:val="221F1F"/>
          <w:spacing w:val="7"/>
          <w:sz w:val="20"/>
        </w:rPr>
        <w:t xml:space="preserve"> </w:t>
      </w:r>
      <w:r>
        <w:rPr>
          <w:color w:val="221F1F"/>
          <w:spacing w:val="-4"/>
          <w:sz w:val="20"/>
        </w:rPr>
        <w:t>Employees’ Compensation</w:t>
      </w:r>
      <w:r>
        <w:rPr>
          <w:color w:val="221F1F"/>
          <w:spacing w:val="-7"/>
          <w:sz w:val="20"/>
        </w:rPr>
        <w:t xml:space="preserve"> </w:t>
      </w:r>
      <w:r>
        <w:rPr>
          <w:color w:val="221F1F"/>
          <w:spacing w:val="-4"/>
          <w:sz w:val="20"/>
        </w:rPr>
        <w:t>Act,</w:t>
      </w:r>
      <w:r>
        <w:rPr>
          <w:color w:val="221F1F"/>
          <w:spacing w:val="7"/>
          <w:sz w:val="20"/>
        </w:rPr>
        <w:t xml:space="preserve"> </w:t>
      </w:r>
      <w:r>
        <w:rPr>
          <w:color w:val="221F1F"/>
          <w:spacing w:val="-4"/>
          <w:sz w:val="20"/>
        </w:rPr>
        <w:t>1923</w:t>
      </w:r>
    </w:p>
    <w:p w14:paraId="2FF9BE81" w14:textId="77777777" w:rsidR="00F3095E" w:rsidRDefault="00000000">
      <w:pPr>
        <w:pStyle w:val="ListParagraph"/>
        <w:numPr>
          <w:ilvl w:val="1"/>
          <w:numId w:val="22"/>
        </w:numPr>
        <w:tabs>
          <w:tab w:val="left" w:pos="431"/>
          <w:tab w:val="left" w:pos="2112"/>
          <w:tab w:val="left" w:pos="2393"/>
        </w:tabs>
        <w:spacing w:before="53"/>
        <w:ind w:left="431" w:hanging="364"/>
        <w:rPr>
          <w:sz w:val="20"/>
        </w:rPr>
      </w:pPr>
      <w:r>
        <w:rPr>
          <w:color w:val="221F1F"/>
          <w:sz w:val="20"/>
        </w:rPr>
        <w:t>K.D.</w:t>
      </w:r>
      <w:r>
        <w:rPr>
          <w:color w:val="221F1F"/>
          <w:spacing w:val="-4"/>
          <w:sz w:val="20"/>
        </w:rPr>
        <w:t xml:space="preserve"> </w:t>
      </w:r>
      <w:r>
        <w:rPr>
          <w:color w:val="221F1F"/>
          <w:spacing w:val="-2"/>
          <w:sz w:val="20"/>
        </w:rPr>
        <w:t>Srivastava</w:t>
      </w:r>
      <w:r>
        <w:rPr>
          <w:color w:val="221F1F"/>
          <w:sz w:val="20"/>
        </w:rPr>
        <w:tab/>
      </w:r>
      <w:r>
        <w:rPr>
          <w:color w:val="221F1F"/>
          <w:spacing w:val="-10"/>
          <w:sz w:val="20"/>
        </w:rPr>
        <w:t>-</w:t>
      </w:r>
      <w:r>
        <w:rPr>
          <w:color w:val="221F1F"/>
          <w:sz w:val="20"/>
        </w:rPr>
        <w:tab/>
        <w:t>The</w:t>
      </w:r>
      <w:r>
        <w:rPr>
          <w:color w:val="221F1F"/>
          <w:spacing w:val="-13"/>
          <w:sz w:val="20"/>
        </w:rPr>
        <w:t xml:space="preserve"> </w:t>
      </w:r>
      <w:r>
        <w:rPr>
          <w:color w:val="221F1F"/>
          <w:sz w:val="20"/>
        </w:rPr>
        <w:t>Employees’</w:t>
      </w:r>
      <w:r>
        <w:rPr>
          <w:color w:val="221F1F"/>
          <w:spacing w:val="-13"/>
          <w:sz w:val="20"/>
        </w:rPr>
        <w:t xml:space="preserve"> </w:t>
      </w:r>
      <w:r>
        <w:rPr>
          <w:color w:val="221F1F"/>
          <w:sz w:val="20"/>
        </w:rPr>
        <w:t>State</w:t>
      </w:r>
      <w:r>
        <w:rPr>
          <w:color w:val="221F1F"/>
          <w:spacing w:val="-10"/>
          <w:sz w:val="20"/>
        </w:rPr>
        <w:t xml:space="preserve"> </w:t>
      </w:r>
      <w:r>
        <w:rPr>
          <w:color w:val="221F1F"/>
          <w:sz w:val="20"/>
        </w:rPr>
        <w:t>Insurance</w:t>
      </w:r>
      <w:r>
        <w:rPr>
          <w:color w:val="221F1F"/>
          <w:spacing w:val="-14"/>
          <w:sz w:val="20"/>
        </w:rPr>
        <w:t xml:space="preserve"> </w:t>
      </w:r>
      <w:r>
        <w:rPr>
          <w:color w:val="221F1F"/>
          <w:spacing w:val="-4"/>
          <w:sz w:val="20"/>
        </w:rPr>
        <w:t>Act,</w:t>
      </w:r>
    </w:p>
    <w:p w14:paraId="1B0E280B" w14:textId="77777777" w:rsidR="00F3095E" w:rsidRDefault="00000000">
      <w:pPr>
        <w:pStyle w:val="BodyText"/>
        <w:spacing w:before="10"/>
        <w:ind w:left="2393"/>
      </w:pPr>
      <w:r>
        <w:rPr>
          <w:color w:val="221F1F"/>
          <w:spacing w:val="-4"/>
        </w:rPr>
        <w:t>1948</w:t>
      </w:r>
    </w:p>
    <w:p w14:paraId="0922E4EC" w14:textId="77777777" w:rsidR="00F3095E" w:rsidRDefault="00000000">
      <w:pPr>
        <w:pStyle w:val="ListParagraph"/>
        <w:numPr>
          <w:ilvl w:val="1"/>
          <w:numId w:val="22"/>
        </w:numPr>
        <w:tabs>
          <w:tab w:val="left" w:pos="431"/>
          <w:tab w:val="left" w:pos="2112"/>
          <w:tab w:val="left" w:pos="2393"/>
        </w:tabs>
        <w:spacing w:before="54"/>
        <w:ind w:left="431" w:hanging="364"/>
        <w:rPr>
          <w:sz w:val="20"/>
        </w:rPr>
      </w:pPr>
      <w:r>
        <w:rPr>
          <w:color w:val="221F1F"/>
          <w:sz w:val="20"/>
        </w:rPr>
        <w:t>K.</w:t>
      </w:r>
      <w:r>
        <w:rPr>
          <w:color w:val="221F1F"/>
          <w:spacing w:val="-4"/>
          <w:sz w:val="20"/>
        </w:rPr>
        <w:t xml:space="preserve"> </w:t>
      </w:r>
      <w:r>
        <w:rPr>
          <w:color w:val="221F1F"/>
          <w:sz w:val="20"/>
        </w:rPr>
        <w:t>D.</w:t>
      </w:r>
      <w:r>
        <w:rPr>
          <w:color w:val="221F1F"/>
          <w:spacing w:val="-3"/>
          <w:sz w:val="20"/>
        </w:rPr>
        <w:t xml:space="preserve"> </w:t>
      </w:r>
      <w:r>
        <w:rPr>
          <w:color w:val="221F1F"/>
          <w:spacing w:val="-2"/>
          <w:sz w:val="20"/>
        </w:rPr>
        <w:t>Srivastava</w:t>
      </w:r>
      <w:r>
        <w:rPr>
          <w:color w:val="221F1F"/>
          <w:sz w:val="20"/>
        </w:rPr>
        <w:tab/>
      </w:r>
      <w:r>
        <w:rPr>
          <w:color w:val="221F1F"/>
          <w:spacing w:val="-10"/>
          <w:sz w:val="20"/>
        </w:rPr>
        <w:t>-</w:t>
      </w:r>
      <w:r>
        <w:rPr>
          <w:color w:val="221F1F"/>
          <w:sz w:val="20"/>
        </w:rPr>
        <w:tab/>
        <w:t>The</w:t>
      </w:r>
      <w:r>
        <w:rPr>
          <w:color w:val="221F1F"/>
          <w:spacing w:val="-11"/>
          <w:sz w:val="20"/>
        </w:rPr>
        <w:t xml:space="preserve"> </w:t>
      </w:r>
      <w:r>
        <w:rPr>
          <w:color w:val="221F1F"/>
          <w:sz w:val="20"/>
        </w:rPr>
        <w:t>Employees’</w:t>
      </w:r>
      <w:r>
        <w:rPr>
          <w:color w:val="221F1F"/>
          <w:spacing w:val="-14"/>
          <w:sz w:val="20"/>
        </w:rPr>
        <w:t xml:space="preserve"> </w:t>
      </w:r>
      <w:r>
        <w:rPr>
          <w:color w:val="221F1F"/>
          <w:sz w:val="20"/>
        </w:rPr>
        <w:t>Provident</w:t>
      </w:r>
      <w:r>
        <w:rPr>
          <w:color w:val="221F1F"/>
          <w:spacing w:val="-6"/>
          <w:sz w:val="20"/>
        </w:rPr>
        <w:t xml:space="preserve"> </w:t>
      </w:r>
      <w:r>
        <w:rPr>
          <w:color w:val="221F1F"/>
          <w:sz w:val="20"/>
        </w:rPr>
        <w:t>Funds</w:t>
      </w:r>
      <w:r>
        <w:rPr>
          <w:color w:val="221F1F"/>
          <w:spacing w:val="-7"/>
          <w:sz w:val="20"/>
        </w:rPr>
        <w:t xml:space="preserve"> </w:t>
      </w:r>
      <w:r>
        <w:rPr>
          <w:color w:val="221F1F"/>
          <w:spacing w:val="-5"/>
          <w:sz w:val="20"/>
        </w:rPr>
        <w:t>and</w:t>
      </w:r>
    </w:p>
    <w:p w14:paraId="1AB4EAAF" w14:textId="77777777" w:rsidR="00F3095E" w:rsidRDefault="00000000">
      <w:pPr>
        <w:pStyle w:val="BodyText"/>
        <w:spacing w:before="10"/>
        <w:ind w:left="2393"/>
      </w:pPr>
      <w:r>
        <w:rPr>
          <w:color w:val="221F1F"/>
        </w:rPr>
        <w:t>Miscellaneous</w:t>
      </w:r>
      <w:r>
        <w:rPr>
          <w:color w:val="221F1F"/>
          <w:spacing w:val="-12"/>
        </w:rPr>
        <w:t xml:space="preserve"> </w:t>
      </w:r>
      <w:r>
        <w:rPr>
          <w:color w:val="221F1F"/>
        </w:rPr>
        <w:t>Provisions</w:t>
      </w:r>
      <w:r>
        <w:rPr>
          <w:color w:val="221F1F"/>
          <w:spacing w:val="-14"/>
        </w:rPr>
        <w:t xml:space="preserve"> </w:t>
      </w:r>
      <w:r>
        <w:rPr>
          <w:color w:val="221F1F"/>
        </w:rPr>
        <w:t>Act,</w:t>
      </w:r>
      <w:r>
        <w:rPr>
          <w:color w:val="221F1F"/>
          <w:spacing w:val="-12"/>
        </w:rPr>
        <w:t xml:space="preserve"> </w:t>
      </w:r>
      <w:r>
        <w:rPr>
          <w:color w:val="221F1F"/>
          <w:spacing w:val="-4"/>
        </w:rPr>
        <w:t>1961.</w:t>
      </w:r>
    </w:p>
    <w:p w14:paraId="299BF0DA" w14:textId="77777777" w:rsidR="00F3095E" w:rsidRDefault="00000000">
      <w:pPr>
        <w:pStyle w:val="ListParagraph"/>
        <w:numPr>
          <w:ilvl w:val="1"/>
          <w:numId w:val="22"/>
        </w:numPr>
        <w:tabs>
          <w:tab w:val="left" w:pos="431"/>
          <w:tab w:val="left" w:pos="2112"/>
          <w:tab w:val="left" w:pos="2393"/>
        </w:tabs>
        <w:spacing w:before="53"/>
        <w:ind w:left="431" w:hanging="364"/>
        <w:rPr>
          <w:sz w:val="20"/>
        </w:rPr>
      </w:pPr>
      <w:r>
        <w:rPr>
          <w:color w:val="221F1F"/>
          <w:sz w:val="20"/>
        </w:rPr>
        <w:t>K.</w:t>
      </w:r>
      <w:r>
        <w:rPr>
          <w:color w:val="221F1F"/>
          <w:spacing w:val="-4"/>
          <w:sz w:val="20"/>
        </w:rPr>
        <w:t xml:space="preserve"> </w:t>
      </w:r>
      <w:r>
        <w:rPr>
          <w:color w:val="221F1F"/>
          <w:sz w:val="20"/>
        </w:rPr>
        <w:t>D.</w:t>
      </w:r>
      <w:r>
        <w:rPr>
          <w:color w:val="221F1F"/>
          <w:spacing w:val="-3"/>
          <w:sz w:val="20"/>
        </w:rPr>
        <w:t xml:space="preserve"> </w:t>
      </w:r>
      <w:r>
        <w:rPr>
          <w:color w:val="221F1F"/>
          <w:spacing w:val="-2"/>
          <w:sz w:val="20"/>
        </w:rPr>
        <w:t>Srivastava</w:t>
      </w:r>
      <w:r>
        <w:rPr>
          <w:color w:val="221F1F"/>
          <w:sz w:val="20"/>
        </w:rPr>
        <w:tab/>
      </w:r>
      <w:r>
        <w:rPr>
          <w:color w:val="221F1F"/>
          <w:spacing w:val="-10"/>
          <w:sz w:val="20"/>
        </w:rPr>
        <w:t>-</w:t>
      </w:r>
      <w:r>
        <w:rPr>
          <w:color w:val="221F1F"/>
          <w:sz w:val="20"/>
        </w:rPr>
        <w:tab/>
        <w:t>The</w:t>
      </w:r>
      <w:r>
        <w:rPr>
          <w:color w:val="221F1F"/>
          <w:spacing w:val="-9"/>
          <w:sz w:val="20"/>
        </w:rPr>
        <w:t xml:space="preserve"> </w:t>
      </w:r>
      <w:r>
        <w:rPr>
          <w:color w:val="221F1F"/>
          <w:sz w:val="20"/>
        </w:rPr>
        <w:t>Payment</w:t>
      </w:r>
      <w:r>
        <w:rPr>
          <w:color w:val="221F1F"/>
          <w:spacing w:val="-5"/>
          <w:sz w:val="20"/>
        </w:rPr>
        <w:t xml:space="preserve"> </w:t>
      </w:r>
      <w:r>
        <w:rPr>
          <w:color w:val="221F1F"/>
          <w:sz w:val="20"/>
        </w:rPr>
        <w:t>of</w:t>
      </w:r>
      <w:r>
        <w:rPr>
          <w:color w:val="221F1F"/>
          <w:spacing w:val="-6"/>
          <w:sz w:val="20"/>
        </w:rPr>
        <w:t xml:space="preserve"> </w:t>
      </w:r>
      <w:r>
        <w:rPr>
          <w:color w:val="221F1F"/>
          <w:sz w:val="20"/>
        </w:rPr>
        <w:t>Bonus</w:t>
      </w:r>
      <w:r>
        <w:rPr>
          <w:color w:val="221F1F"/>
          <w:spacing w:val="-13"/>
          <w:sz w:val="20"/>
        </w:rPr>
        <w:t xml:space="preserve"> </w:t>
      </w:r>
      <w:r>
        <w:rPr>
          <w:color w:val="221F1F"/>
          <w:sz w:val="20"/>
        </w:rPr>
        <w:t>Act,</w:t>
      </w:r>
      <w:r>
        <w:rPr>
          <w:color w:val="221F1F"/>
          <w:spacing w:val="-5"/>
          <w:sz w:val="20"/>
        </w:rPr>
        <w:t xml:space="preserve"> </w:t>
      </w:r>
      <w:r>
        <w:rPr>
          <w:color w:val="221F1F"/>
          <w:spacing w:val="-4"/>
          <w:sz w:val="20"/>
        </w:rPr>
        <w:t>1965</w:t>
      </w:r>
    </w:p>
    <w:p w14:paraId="5E73944A" w14:textId="77777777" w:rsidR="00F3095E" w:rsidRDefault="00000000">
      <w:pPr>
        <w:pStyle w:val="ListParagraph"/>
        <w:numPr>
          <w:ilvl w:val="1"/>
          <w:numId w:val="22"/>
        </w:numPr>
        <w:tabs>
          <w:tab w:val="left" w:pos="431"/>
          <w:tab w:val="left" w:pos="2112"/>
          <w:tab w:val="left" w:pos="2393"/>
        </w:tabs>
        <w:spacing w:before="53"/>
        <w:ind w:left="431" w:hanging="364"/>
        <w:rPr>
          <w:sz w:val="20"/>
        </w:rPr>
      </w:pPr>
      <w:r>
        <w:rPr>
          <w:color w:val="221F1F"/>
          <w:sz w:val="20"/>
        </w:rPr>
        <w:t>K.</w:t>
      </w:r>
      <w:r>
        <w:rPr>
          <w:color w:val="221F1F"/>
          <w:spacing w:val="-4"/>
          <w:sz w:val="20"/>
        </w:rPr>
        <w:t xml:space="preserve"> </w:t>
      </w:r>
      <w:r>
        <w:rPr>
          <w:color w:val="221F1F"/>
          <w:sz w:val="20"/>
        </w:rPr>
        <w:t>D.</w:t>
      </w:r>
      <w:r>
        <w:rPr>
          <w:color w:val="221F1F"/>
          <w:spacing w:val="-3"/>
          <w:sz w:val="20"/>
        </w:rPr>
        <w:t xml:space="preserve"> </w:t>
      </w:r>
      <w:r>
        <w:rPr>
          <w:color w:val="221F1F"/>
          <w:spacing w:val="-2"/>
          <w:sz w:val="20"/>
        </w:rPr>
        <w:t>Srivastava</w:t>
      </w:r>
      <w:r>
        <w:rPr>
          <w:color w:val="221F1F"/>
          <w:sz w:val="20"/>
        </w:rPr>
        <w:tab/>
      </w:r>
      <w:r>
        <w:rPr>
          <w:color w:val="221F1F"/>
          <w:spacing w:val="-10"/>
          <w:sz w:val="20"/>
        </w:rPr>
        <w:t>-</w:t>
      </w:r>
      <w:r>
        <w:rPr>
          <w:color w:val="221F1F"/>
          <w:sz w:val="20"/>
        </w:rPr>
        <w:tab/>
        <w:t>Payment</w:t>
      </w:r>
      <w:r>
        <w:rPr>
          <w:color w:val="221F1F"/>
          <w:spacing w:val="-14"/>
          <w:sz w:val="20"/>
        </w:rPr>
        <w:t xml:space="preserve"> </w:t>
      </w:r>
      <w:r>
        <w:rPr>
          <w:color w:val="221F1F"/>
          <w:sz w:val="20"/>
        </w:rPr>
        <w:t>of</w:t>
      </w:r>
      <w:r>
        <w:rPr>
          <w:color w:val="221F1F"/>
          <w:spacing w:val="-14"/>
          <w:sz w:val="20"/>
        </w:rPr>
        <w:t xml:space="preserve"> </w:t>
      </w:r>
      <w:r>
        <w:rPr>
          <w:color w:val="221F1F"/>
          <w:sz w:val="20"/>
        </w:rPr>
        <w:t>Gratuity,</w:t>
      </w:r>
      <w:r>
        <w:rPr>
          <w:color w:val="221F1F"/>
          <w:spacing w:val="-11"/>
          <w:sz w:val="20"/>
        </w:rPr>
        <w:t xml:space="preserve"> </w:t>
      </w:r>
      <w:r>
        <w:rPr>
          <w:color w:val="221F1F"/>
          <w:spacing w:val="-4"/>
          <w:sz w:val="20"/>
        </w:rPr>
        <w:t>1972</w:t>
      </w:r>
    </w:p>
    <w:p w14:paraId="130CC476" w14:textId="77777777" w:rsidR="00F3095E" w:rsidRDefault="00000000">
      <w:pPr>
        <w:pStyle w:val="ListParagraph"/>
        <w:numPr>
          <w:ilvl w:val="1"/>
          <w:numId w:val="22"/>
        </w:numPr>
        <w:tabs>
          <w:tab w:val="left" w:pos="433"/>
          <w:tab w:val="left" w:pos="2112"/>
          <w:tab w:val="left" w:pos="2393"/>
        </w:tabs>
        <w:spacing w:before="54"/>
        <w:ind w:left="433"/>
        <w:rPr>
          <w:sz w:val="20"/>
        </w:rPr>
      </w:pPr>
      <w:r>
        <w:rPr>
          <w:color w:val="221F1F"/>
          <w:sz w:val="20"/>
        </w:rPr>
        <w:t>K.</w:t>
      </w:r>
      <w:r>
        <w:rPr>
          <w:color w:val="221F1F"/>
          <w:spacing w:val="-4"/>
          <w:sz w:val="20"/>
        </w:rPr>
        <w:t xml:space="preserve"> </w:t>
      </w:r>
      <w:r>
        <w:rPr>
          <w:color w:val="221F1F"/>
          <w:sz w:val="20"/>
        </w:rPr>
        <w:t>D.</w:t>
      </w:r>
      <w:r>
        <w:rPr>
          <w:color w:val="221F1F"/>
          <w:spacing w:val="-3"/>
          <w:sz w:val="20"/>
        </w:rPr>
        <w:t xml:space="preserve"> </w:t>
      </w:r>
      <w:r>
        <w:rPr>
          <w:color w:val="221F1F"/>
          <w:spacing w:val="-2"/>
          <w:sz w:val="20"/>
        </w:rPr>
        <w:t>Srivastava</w:t>
      </w:r>
      <w:r>
        <w:rPr>
          <w:color w:val="221F1F"/>
          <w:sz w:val="20"/>
        </w:rPr>
        <w:tab/>
      </w:r>
      <w:r>
        <w:rPr>
          <w:color w:val="221F1F"/>
          <w:spacing w:val="-10"/>
          <w:sz w:val="20"/>
        </w:rPr>
        <w:t>-</w:t>
      </w:r>
      <w:r>
        <w:rPr>
          <w:color w:val="221F1F"/>
          <w:sz w:val="20"/>
        </w:rPr>
        <w:tab/>
        <w:t>Factories</w:t>
      </w:r>
      <w:r>
        <w:rPr>
          <w:color w:val="221F1F"/>
          <w:spacing w:val="-14"/>
          <w:sz w:val="20"/>
        </w:rPr>
        <w:t xml:space="preserve"> </w:t>
      </w:r>
      <w:r>
        <w:rPr>
          <w:color w:val="221F1F"/>
          <w:sz w:val="20"/>
        </w:rPr>
        <w:t>Act,</w:t>
      </w:r>
      <w:r>
        <w:rPr>
          <w:color w:val="221F1F"/>
          <w:spacing w:val="-12"/>
          <w:sz w:val="20"/>
        </w:rPr>
        <w:t xml:space="preserve"> </w:t>
      </w:r>
      <w:r>
        <w:rPr>
          <w:color w:val="221F1F"/>
          <w:spacing w:val="-4"/>
          <w:sz w:val="20"/>
        </w:rPr>
        <w:t>1948</w:t>
      </w:r>
    </w:p>
    <w:p w14:paraId="6BD993B8" w14:textId="77777777" w:rsidR="00F3095E" w:rsidRDefault="00F3095E">
      <w:pPr>
        <w:pStyle w:val="BodyText"/>
        <w:spacing w:before="70"/>
      </w:pPr>
    </w:p>
    <w:p w14:paraId="1504E42C" w14:textId="77777777" w:rsidR="00F3095E" w:rsidRDefault="00000000">
      <w:pPr>
        <w:ind w:left="2330"/>
        <w:rPr>
          <w:sz w:val="30"/>
        </w:rPr>
      </w:pPr>
      <w:r>
        <w:rPr>
          <w:color w:val="221F1F"/>
          <w:spacing w:val="-2"/>
          <w:sz w:val="30"/>
        </w:rPr>
        <w:t>************</w:t>
      </w:r>
    </w:p>
    <w:p w14:paraId="77B215DE" w14:textId="77777777" w:rsidR="00F3095E" w:rsidRDefault="00000000">
      <w:pPr>
        <w:pStyle w:val="Heading5"/>
        <w:spacing w:before="82"/>
      </w:pPr>
      <w:r>
        <w:rPr>
          <w:b w:val="0"/>
        </w:rPr>
        <w:br w:type="column"/>
      </w:r>
      <w:r>
        <w:rPr>
          <w:color w:val="221F1F"/>
        </w:rPr>
        <w:t>General</w:t>
      </w:r>
      <w:r>
        <w:rPr>
          <w:color w:val="221F1F"/>
          <w:spacing w:val="-7"/>
        </w:rPr>
        <w:t xml:space="preserve"> </w:t>
      </w:r>
      <w:r>
        <w:rPr>
          <w:color w:val="221F1F"/>
        </w:rPr>
        <w:t>Principles</w:t>
      </w:r>
      <w:r>
        <w:rPr>
          <w:color w:val="221F1F"/>
          <w:spacing w:val="-9"/>
        </w:rPr>
        <w:t xml:space="preserve"> </w:t>
      </w:r>
      <w:r>
        <w:rPr>
          <w:color w:val="221F1F"/>
        </w:rPr>
        <w:t>of</w:t>
      </w:r>
      <w:r>
        <w:rPr>
          <w:color w:val="221F1F"/>
          <w:spacing w:val="-5"/>
        </w:rPr>
        <w:t xml:space="preserve"> </w:t>
      </w:r>
      <w:r>
        <w:rPr>
          <w:color w:val="221F1F"/>
          <w:spacing w:val="-2"/>
        </w:rPr>
        <w:t>Taxation</w:t>
      </w:r>
    </w:p>
    <w:p w14:paraId="05FDD419" w14:textId="77777777" w:rsidR="00F3095E" w:rsidRDefault="00000000">
      <w:pPr>
        <w:pStyle w:val="BodyText"/>
        <w:spacing w:before="123" w:line="249" w:lineRule="auto"/>
        <w:ind w:left="52" w:right="401" w:firstLine="398"/>
        <w:jc w:val="both"/>
      </w:pPr>
      <w:r>
        <w:rPr>
          <w:color w:val="221F1F"/>
        </w:rPr>
        <w:t xml:space="preserve">(a)Definition- Concept - Purpose of Taxation-Nature and Characteristics of Taxation - Distinction between tax, fee and fine- Mutual relationship between Tax laws and Finance Act (Amended </w:t>
      </w:r>
      <w:r>
        <w:rPr>
          <w:color w:val="221F1F"/>
          <w:spacing w:val="-4"/>
        </w:rPr>
        <w:t xml:space="preserve">Act) –Canons of Taxation- Kinds of Taxes- Progressive- Proportional- </w:t>
      </w:r>
      <w:r>
        <w:rPr>
          <w:color w:val="221F1F"/>
        </w:rPr>
        <w:t>Regressive and Digressive- Eminent Domain Principle- Theory</w:t>
      </w:r>
      <w:r>
        <w:rPr>
          <w:color w:val="221F1F"/>
          <w:spacing w:val="40"/>
        </w:rPr>
        <w:t xml:space="preserve"> </w:t>
      </w:r>
      <w:r>
        <w:rPr>
          <w:color w:val="221F1F"/>
        </w:rPr>
        <w:t>and Basis of Taxation-Scope and Limitations of Taxation- Inherent limitations-Requisites</w:t>
      </w:r>
      <w:r>
        <w:rPr>
          <w:color w:val="221F1F"/>
          <w:spacing w:val="-11"/>
        </w:rPr>
        <w:t xml:space="preserve"> </w:t>
      </w:r>
      <w:r>
        <w:rPr>
          <w:color w:val="221F1F"/>
        </w:rPr>
        <w:t>of</w:t>
      </w:r>
      <w:r>
        <w:rPr>
          <w:color w:val="221F1F"/>
          <w:spacing w:val="-11"/>
        </w:rPr>
        <w:t xml:space="preserve"> </w:t>
      </w:r>
      <w:r>
        <w:rPr>
          <w:color w:val="221F1F"/>
        </w:rPr>
        <w:t>a</w:t>
      </w:r>
      <w:r>
        <w:rPr>
          <w:color w:val="221F1F"/>
          <w:spacing w:val="-13"/>
        </w:rPr>
        <w:t xml:space="preserve"> </w:t>
      </w:r>
      <w:r>
        <w:rPr>
          <w:color w:val="221F1F"/>
        </w:rPr>
        <w:t>Valid</w:t>
      </w:r>
      <w:r>
        <w:rPr>
          <w:color w:val="221F1F"/>
          <w:spacing w:val="-13"/>
        </w:rPr>
        <w:t xml:space="preserve"> </w:t>
      </w:r>
      <w:r>
        <w:rPr>
          <w:color w:val="221F1F"/>
        </w:rPr>
        <w:t>tax</w:t>
      </w:r>
      <w:r>
        <w:rPr>
          <w:color w:val="221F1F"/>
          <w:spacing w:val="-12"/>
        </w:rPr>
        <w:t xml:space="preserve"> </w:t>
      </w:r>
      <w:r>
        <w:rPr>
          <w:color w:val="221F1F"/>
        </w:rPr>
        <w:t>(b)</w:t>
      </w:r>
      <w:r>
        <w:rPr>
          <w:color w:val="221F1F"/>
          <w:spacing w:val="-12"/>
        </w:rPr>
        <w:t xml:space="preserve"> </w:t>
      </w:r>
      <w:r>
        <w:rPr>
          <w:color w:val="221F1F"/>
        </w:rPr>
        <w:t>Double</w:t>
      </w:r>
      <w:r>
        <w:rPr>
          <w:color w:val="221F1F"/>
          <w:spacing w:val="-11"/>
        </w:rPr>
        <w:t xml:space="preserve"> </w:t>
      </w:r>
      <w:r>
        <w:rPr>
          <w:color w:val="221F1F"/>
        </w:rPr>
        <w:t>taxation-</w:t>
      </w:r>
      <w:r>
        <w:rPr>
          <w:color w:val="221F1F"/>
          <w:spacing w:val="-10"/>
        </w:rPr>
        <w:t xml:space="preserve"> </w:t>
      </w:r>
      <w:r>
        <w:rPr>
          <w:color w:val="221F1F"/>
        </w:rPr>
        <w:t>Sec-90</w:t>
      </w:r>
      <w:r>
        <w:rPr>
          <w:color w:val="221F1F"/>
          <w:spacing w:val="-11"/>
        </w:rPr>
        <w:t xml:space="preserve"> </w:t>
      </w:r>
      <w:r>
        <w:rPr>
          <w:color w:val="221F1F"/>
        </w:rPr>
        <w:t xml:space="preserve">and </w:t>
      </w:r>
      <w:r>
        <w:rPr>
          <w:color w:val="221F1F"/>
          <w:spacing w:val="-4"/>
        </w:rPr>
        <w:t>Sec.91</w:t>
      </w:r>
      <w:r>
        <w:rPr>
          <w:color w:val="221F1F"/>
          <w:spacing w:val="-10"/>
        </w:rPr>
        <w:t xml:space="preserve"> </w:t>
      </w:r>
      <w:r>
        <w:rPr>
          <w:color w:val="221F1F"/>
          <w:spacing w:val="-4"/>
        </w:rPr>
        <w:t>of</w:t>
      </w:r>
      <w:r>
        <w:rPr>
          <w:color w:val="221F1F"/>
          <w:spacing w:val="-10"/>
        </w:rPr>
        <w:t xml:space="preserve"> </w:t>
      </w:r>
      <w:r>
        <w:rPr>
          <w:color w:val="221F1F"/>
          <w:spacing w:val="-4"/>
        </w:rPr>
        <w:t>the</w:t>
      </w:r>
      <w:r>
        <w:rPr>
          <w:color w:val="221F1F"/>
          <w:spacing w:val="-10"/>
        </w:rPr>
        <w:t xml:space="preserve"> </w:t>
      </w:r>
      <w:r>
        <w:rPr>
          <w:color w:val="221F1F"/>
          <w:spacing w:val="-4"/>
        </w:rPr>
        <w:t>I.T.</w:t>
      </w:r>
      <w:r>
        <w:rPr>
          <w:color w:val="221F1F"/>
          <w:spacing w:val="-10"/>
        </w:rPr>
        <w:t xml:space="preserve"> </w:t>
      </w:r>
      <w:r>
        <w:rPr>
          <w:color w:val="221F1F"/>
          <w:spacing w:val="-4"/>
        </w:rPr>
        <w:t>Act.-</w:t>
      </w:r>
      <w:r>
        <w:rPr>
          <w:color w:val="221F1F"/>
          <w:spacing w:val="-10"/>
        </w:rPr>
        <w:t xml:space="preserve"> </w:t>
      </w:r>
      <w:r>
        <w:rPr>
          <w:color w:val="221F1F"/>
          <w:spacing w:val="-4"/>
        </w:rPr>
        <w:t>Importance</w:t>
      </w:r>
      <w:r>
        <w:rPr>
          <w:color w:val="221F1F"/>
          <w:spacing w:val="-8"/>
        </w:rPr>
        <w:t xml:space="preserve"> </w:t>
      </w:r>
      <w:r>
        <w:rPr>
          <w:color w:val="221F1F"/>
          <w:spacing w:val="-4"/>
        </w:rPr>
        <w:t>of</w:t>
      </w:r>
      <w:r>
        <w:rPr>
          <w:color w:val="221F1F"/>
          <w:spacing w:val="-10"/>
        </w:rPr>
        <w:t xml:space="preserve"> </w:t>
      </w:r>
      <w:r>
        <w:rPr>
          <w:color w:val="221F1F"/>
          <w:spacing w:val="-4"/>
        </w:rPr>
        <w:t>OECD</w:t>
      </w:r>
      <w:r>
        <w:rPr>
          <w:color w:val="221F1F"/>
          <w:spacing w:val="-9"/>
        </w:rPr>
        <w:t xml:space="preserve"> </w:t>
      </w:r>
      <w:r>
        <w:rPr>
          <w:color w:val="221F1F"/>
          <w:spacing w:val="-4"/>
        </w:rPr>
        <w:t>guidelines</w:t>
      </w:r>
      <w:r>
        <w:rPr>
          <w:color w:val="221F1F"/>
          <w:spacing w:val="-7"/>
        </w:rPr>
        <w:t xml:space="preserve"> </w:t>
      </w:r>
      <w:r>
        <w:rPr>
          <w:color w:val="221F1F"/>
          <w:spacing w:val="-4"/>
        </w:rPr>
        <w:t>in</w:t>
      </w:r>
      <w:r>
        <w:rPr>
          <w:color w:val="221F1F"/>
          <w:spacing w:val="-8"/>
        </w:rPr>
        <w:t xml:space="preserve"> </w:t>
      </w:r>
      <w:r>
        <w:rPr>
          <w:color w:val="221F1F"/>
          <w:spacing w:val="-4"/>
        </w:rPr>
        <w:t xml:space="preserve">International </w:t>
      </w:r>
      <w:r>
        <w:rPr>
          <w:color w:val="221F1F"/>
        </w:rPr>
        <w:t>Taxation- Black money – Causes and Effect.</w:t>
      </w:r>
    </w:p>
    <w:p w14:paraId="75BE6CAA" w14:textId="77777777" w:rsidR="00F3095E" w:rsidRDefault="00000000">
      <w:pPr>
        <w:pStyle w:val="Heading3"/>
        <w:spacing w:before="157"/>
        <w:rPr>
          <w:rFonts w:ascii="Palatino Linotype"/>
        </w:rPr>
      </w:pPr>
      <w:r>
        <w:rPr>
          <w:rFonts w:ascii="Palatino Linotype"/>
          <w:color w:val="221F1F"/>
        </w:rPr>
        <w:t>Unit</w:t>
      </w:r>
      <w:r>
        <w:rPr>
          <w:rFonts w:ascii="Palatino Linotype"/>
          <w:color w:val="221F1F"/>
          <w:spacing w:val="-9"/>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II</w:t>
      </w:r>
    </w:p>
    <w:p w14:paraId="255BAEB2" w14:textId="77777777" w:rsidR="00F3095E" w:rsidRDefault="00000000">
      <w:pPr>
        <w:pStyle w:val="Heading5"/>
        <w:spacing w:before="79"/>
      </w:pPr>
      <w:r>
        <w:rPr>
          <w:color w:val="221F1F"/>
        </w:rPr>
        <w:t>Constitutional</w:t>
      </w:r>
      <w:r>
        <w:rPr>
          <w:color w:val="221F1F"/>
          <w:spacing w:val="27"/>
        </w:rPr>
        <w:t xml:space="preserve"> </w:t>
      </w:r>
      <w:r>
        <w:rPr>
          <w:color w:val="221F1F"/>
        </w:rPr>
        <w:t>basis</w:t>
      </w:r>
      <w:r>
        <w:rPr>
          <w:color w:val="221F1F"/>
          <w:spacing w:val="-11"/>
        </w:rPr>
        <w:t xml:space="preserve"> </w:t>
      </w:r>
      <w:r>
        <w:rPr>
          <w:color w:val="221F1F"/>
        </w:rPr>
        <w:t>and</w:t>
      </w:r>
      <w:r>
        <w:rPr>
          <w:color w:val="221F1F"/>
          <w:spacing w:val="-12"/>
        </w:rPr>
        <w:t xml:space="preserve"> </w:t>
      </w:r>
      <w:r>
        <w:rPr>
          <w:color w:val="221F1F"/>
        </w:rPr>
        <w:t>Taxing</w:t>
      </w:r>
      <w:r>
        <w:rPr>
          <w:color w:val="221F1F"/>
          <w:spacing w:val="-12"/>
        </w:rPr>
        <w:t xml:space="preserve"> </w:t>
      </w:r>
      <w:r>
        <w:rPr>
          <w:color w:val="221F1F"/>
          <w:spacing w:val="-2"/>
        </w:rPr>
        <w:t>powers:</w:t>
      </w:r>
    </w:p>
    <w:p w14:paraId="49499CBC" w14:textId="77777777" w:rsidR="00F3095E" w:rsidRDefault="00000000">
      <w:pPr>
        <w:pStyle w:val="ListParagraph"/>
        <w:numPr>
          <w:ilvl w:val="0"/>
          <w:numId w:val="13"/>
        </w:numPr>
        <w:tabs>
          <w:tab w:val="left" w:pos="754"/>
        </w:tabs>
        <w:spacing w:before="111" w:line="249" w:lineRule="auto"/>
        <w:ind w:right="391" w:firstLine="398"/>
        <w:jc w:val="both"/>
        <w:rPr>
          <w:sz w:val="20"/>
        </w:rPr>
      </w:pPr>
      <w:r>
        <w:rPr>
          <w:color w:val="221F1F"/>
          <w:sz w:val="20"/>
        </w:rPr>
        <w:t xml:space="preserve">Constitutional Taxing Powers - Constitutional Amendment </w:t>
      </w:r>
      <w:r>
        <w:rPr>
          <w:color w:val="221F1F"/>
          <w:spacing w:val="-2"/>
          <w:sz w:val="20"/>
        </w:rPr>
        <w:t>101-</w:t>
      </w:r>
      <w:r>
        <w:rPr>
          <w:color w:val="221F1F"/>
          <w:spacing w:val="-11"/>
          <w:sz w:val="20"/>
        </w:rPr>
        <w:t xml:space="preserve"> </w:t>
      </w:r>
      <w:r>
        <w:rPr>
          <w:color w:val="221F1F"/>
          <w:spacing w:val="-2"/>
          <w:sz w:val="20"/>
        </w:rPr>
        <w:t>Amendment</w:t>
      </w:r>
      <w:r>
        <w:rPr>
          <w:color w:val="221F1F"/>
          <w:spacing w:val="-11"/>
          <w:sz w:val="20"/>
        </w:rPr>
        <w:t xml:space="preserve"> </w:t>
      </w:r>
      <w:r>
        <w:rPr>
          <w:color w:val="221F1F"/>
          <w:spacing w:val="-2"/>
          <w:sz w:val="20"/>
        </w:rPr>
        <w:t>of</w:t>
      </w:r>
      <w:r>
        <w:rPr>
          <w:color w:val="221F1F"/>
          <w:spacing w:val="-10"/>
          <w:sz w:val="20"/>
        </w:rPr>
        <w:t xml:space="preserve"> </w:t>
      </w:r>
      <w:r>
        <w:rPr>
          <w:color w:val="221F1F"/>
          <w:spacing w:val="-2"/>
          <w:sz w:val="20"/>
        </w:rPr>
        <w:t>Art.246A</w:t>
      </w:r>
      <w:r>
        <w:rPr>
          <w:color w:val="221F1F"/>
          <w:spacing w:val="-11"/>
          <w:sz w:val="20"/>
        </w:rPr>
        <w:t xml:space="preserve"> </w:t>
      </w:r>
      <w:r>
        <w:rPr>
          <w:color w:val="221F1F"/>
          <w:spacing w:val="-2"/>
          <w:sz w:val="20"/>
        </w:rPr>
        <w:t>-</w:t>
      </w:r>
      <w:r>
        <w:rPr>
          <w:color w:val="221F1F"/>
          <w:spacing w:val="-9"/>
          <w:sz w:val="20"/>
        </w:rPr>
        <w:t xml:space="preserve"> </w:t>
      </w:r>
      <w:r>
        <w:rPr>
          <w:color w:val="221F1F"/>
          <w:spacing w:val="-2"/>
          <w:sz w:val="20"/>
        </w:rPr>
        <w:t>Amendment</w:t>
      </w:r>
      <w:r>
        <w:rPr>
          <w:color w:val="221F1F"/>
          <w:spacing w:val="-10"/>
          <w:sz w:val="20"/>
        </w:rPr>
        <w:t xml:space="preserve"> </w:t>
      </w:r>
      <w:r>
        <w:rPr>
          <w:color w:val="221F1F"/>
          <w:spacing w:val="-2"/>
          <w:sz w:val="20"/>
        </w:rPr>
        <w:t>of</w:t>
      </w:r>
      <w:r>
        <w:rPr>
          <w:color w:val="221F1F"/>
          <w:spacing w:val="-10"/>
          <w:sz w:val="20"/>
        </w:rPr>
        <w:t xml:space="preserve"> </w:t>
      </w:r>
      <w:r>
        <w:rPr>
          <w:color w:val="221F1F"/>
          <w:spacing w:val="-2"/>
          <w:sz w:val="20"/>
        </w:rPr>
        <w:t>Art.248A-</w:t>
      </w:r>
      <w:r>
        <w:rPr>
          <w:color w:val="221F1F"/>
          <w:spacing w:val="-9"/>
          <w:sz w:val="20"/>
        </w:rPr>
        <w:t xml:space="preserve"> </w:t>
      </w:r>
      <w:r>
        <w:rPr>
          <w:color w:val="221F1F"/>
          <w:spacing w:val="-2"/>
          <w:sz w:val="20"/>
        </w:rPr>
        <w:t>Art.249</w:t>
      </w:r>
      <w:r>
        <w:rPr>
          <w:color w:val="221F1F"/>
          <w:spacing w:val="26"/>
          <w:sz w:val="20"/>
        </w:rPr>
        <w:t xml:space="preserve"> </w:t>
      </w:r>
      <w:r>
        <w:rPr>
          <w:color w:val="221F1F"/>
          <w:spacing w:val="-2"/>
          <w:sz w:val="20"/>
        </w:rPr>
        <w:t xml:space="preserve">and </w:t>
      </w:r>
      <w:r>
        <w:rPr>
          <w:color w:val="221F1F"/>
          <w:sz w:val="20"/>
        </w:rPr>
        <w:t>Art.250– Art.243H-Art. 243Z -</w:t>
      </w:r>
      <w:r>
        <w:rPr>
          <w:color w:val="221F1F"/>
          <w:spacing w:val="80"/>
          <w:sz w:val="20"/>
        </w:rPr>
        <w:t xml:space="preserve"> </w:t>
      </w:r>
      <w:r>
        <w:rPr>
          <w:color w:val="221F1F"/>
          <w:sz w:val="20"/>
        </w:rPr>
        <w:t>Art.250- Art.268-Art.269- Art.269A</w:t>
      </w:r>
    </w:p>
    <w:p w14:paraId="280EA95F" w14:textId="77777777" w:rsidR="00F3095E" w:rsidRDefault="00000000">
      <w:pPr>
        <w:pStyle w:val="BodyText"/>
        <w:spacing w:line="249" w:lineRule="auto"/>
        <w:ind w:left="52" w:right="400"/>
        <w:jc w:val="both"/>
      </w:pPr>
      <w:r>
        <w:rPr>
          <w:color w:val="221F1F"/>
        </w:rPr>
        <w:t>– Amendment of Art.270-271-Art.286- Amendment of Seventh Schedule- Art.366- Art.368- Amendment of Sixth Schedule and Seventh</w:t>
      </w:r>
      <w:r>
        <w:rPr>
          <w:color w:val="221F1F"/>
          <w:spacing w:val="-3"/>
        </w:rPr>
        <w:t xml:space="preserve"> </w:t>
      </w:r>
      <w:proofErr w:type="gramStart"/>
      <w:r>
        <w:rPr>
          <w:color w:val="221F1F"/>
        </w:rPr>
        <w:t>schedule</w:t>
      </w:r>
      <w:proofErr w:type="gramEnd"/>
      <w:r>
        <w:rPr>
          <w:color w:val="221F1F"/>
        </w:rPr>
        <w:t>-Constitutional</w:t>
      </w:r>
      <w:r>
        <w:rPr>
          <w:color w:val="221F1F"/>
          <w:spacing w:val="-2"/>
        </w:rPr>
        <w:t xml:space="preserve"> </w:t>
      </w:r>
      <w:r>
        <w:rPr>
          <w:color w:val="221F1F"/>
        </w:rPr>
        <w:t>amendment</w:t>
      </w:r>
      <w:r>
        <w:rPr>
          <w:color w:val="221F1F"/>
          <w:spacing w:val="-3"/>
        </w:rPr>
        <w:t xml:space="preserve"> </w:t>
      </w:r>
      <w:r>
        <w:rPr>
          <w:color w:val="221F1F"/>
        </w:rPr>
        <w:t>101-</w:t>
      </w:r>
      <w:r>
        <w:rPr>
          <w:color w:val="221F1F"/>
          <w:spacing w:val="-6"/>
        </w:rPr>
        <w:t xml:space="preserve"> </w:t>
      </w:r>
      <w:r>
        <w:rPr>
          <w:color w:val="221F1F"/>
        </w:rPr>
        <w:t>Art.</w:t>
      </w:r>
      <w:r>
        <w:rPr>
          <w:color w:val="221F1F"/>
          <w:spacing w:val="-1"/>
        </w:rPr>
        <w:t xml:space="preserve"> </w:t>
      </w:r>
      <w:r>
        <w:rPr>
          <w:color w:val="221F1F"/>
        </w:rPr>
        <w:t>279</w:t>
      </w:r>
      <w:r>
        <w:rPr>
          <w:color w:val="221F1F"/>
          <w:spacing w:val="-7"/>
        </w:rPr>
        <w:t xml:space="preserve"> </w:t>
      </w:r>
      <w:r>
        <w:rPr>
          <w:color w:val="221F1F"/>
        </w:rPr>
        <w:t>A-</w:t>
      </w:r>
      <w:r>
        <w:rPr>
          <w:color w:val="221F1F"/>
          <w:spacing w:val="-2"/>
        </w:rPr>
        <w:t xml:space="preserve"> </w:t>
      </w:r>
      <w:r>
        <w:rPr>
          <w:color w:val="221F1F"/>
        </w:rPr>
        <w:t>GST Council-</w:t>
      </w:r>
      <w:r>
        <w:rPr>
          <w:color w:val="221F1F"/>
          <w:spacing w:val="-2"/>
        </w:rPr>
        <w:t xml:space="preserve"> </w:t>
      </w:r>
      <w:r>
        <w:rPr>
          <w:color w:val="221F1F"/>
        </w:rPr>
        <w:t xml:space="preserve">Constitutional </w:t>
      </w:r>
      <w:proofErr w:type="gramStart"/>
      <w:r>
        <w:rPr>
          <w:color w:val="221F1F"/>
        </w:rPr>
        <w:t>Limitations.-</w:t>
      </w:r>
      <w:proofErr w:type="gramEnd"/>
      <w:r>
        <w:rPr>
          <w:color w:val="221F1F"/>
          <w:spacing w:val="29"/>
        </w:rPr>
        <w:t xml:space="preserve"> </w:t>
      </w:r>
      <w:r>
        <w:rPr>
          <w:color w:val="221F1F"/>
        </w:rPr>
        <w:t>Significance of</w:t>
      </w:r>
      <w:r>
        <w:rPr>
          <w:color w:val="221F1F"/>
          <w:spacing w:val="-3"/>
        </w:rPr>
        <w:t xml:space="preserve"> </w:t>
      </w:r>
      <w:r>
        <w:rPr>
          <w:color w:val="221F1F"/>
        </w:rPr>
        <w:t>Union</w:t>
      </w:r>
      <w:r>
        <w:rPr>
          <w:color w:val="221F1F"/>
          <w:spacing w:val="-3"/>
        </w:rPr>
        <w:t xml:space="preserve"> </w:t>
      </w:r>
      <w:r>
        <w:rPr>
          <w:color w:val="221F1F"/>
        </w:rPr>
        <w:t>Territory Goods and Services Act, 2017- Significance of the Goods and Services Tax (Compensation to States) Act, 2017.</w:t>
      </w:r>
    </w:p>
    <w:p w14:paraId="55846984" w14:textId="77777777" w:rsidR="00F3095E" w:rsidRDefault="00000000">
      <w:pPr>
        <w:pStyle w:val="ListParagraph"/>
        <w:numPr>
          <w:ilvl w:val="0"/>
          <w:numId w:val="13"/>
        </w:numPr>
        <w:tabs>
          <w:tab w:val="left" w:pos="789"/>
        </w:tabs>
        <w:spacing w:before="174" w:line="249" w:lineRule="auto"/>
        <w:ind w:right="402" w:firstLine="398"/>
        <w:jc w:val="both"/>
        <w:rPr>
          <w:sz w:val="20"/>
        </w:rPr>
      </w:pPr>
      <w:r>
        <w:rPr>
          <w:color w:val="221F1F"/>
          <w:sz w:val="20"/>
        </w:rPr>
        <w:t xml:space="preserve">Historical Development of Tax on supply of Goods and services -Exemptions to the levy of Goods and Services Tax to petroleum products- </w:t>
      </w:r>
      <w:proofErr w:type="spellStart"/>
      <w:r>
        <w:rPr>
          <w:color w:val="221F1F"/>
          <w:sz w:val="20"/>
        </w:rPr>
        <w:t>alchoholic</w:t>
      </w:r>
      <w:proofErr w:type="spellEnd"/>
      <w:r>
        <w:rPr>
          <w:color w:val="221F1F"/>
          <w:sz w:val="20"/>
        </w:rPr>
        <w:t xml:space="preserve"> liquor for human consumption- Powers</w:t>
      </w:r>
      <w:r>
        <w:rPr>
          <w:color w:val="221F1F"/>
          <w:spacing w:val="-10"/>
          <w:sz w:val="20"/>
        </w:rPr>
        <w:t xml:space="preserve"> </w:t>
      </w:r>
      <w:r>
        <w:rPr>
          <w:color w:val="221F1F"/>
          <w:sz w:val="20"/>
        </w:rPr>
        <w:t>of</w:t>
      </w:r>
      <w:r>
        <w:rPr>
          <w:color w:val="221F1F"/>
          <w:spacing w:val="-12"/>
          <w:sz w:val="20"/>
        </w:rPr>
        <w:t xml:space="preserve"> </w:t>
      </w:r>
      <w:r>
        <w:rPr>
          <w:color w:val="221F1F"/>
          <w:sz w:val="20"/>
        </w:rPr>
        <w:t>the</w:t>
      </w:r>
      <w:r>
        <w:rPr>
          <w:color w:val="221F1F"/>
          <w:spacing w:val="-12"/>
          <w:sz w:val="20"/>
        </w:rPr>
        <w:t xml:space="preserve"> </w:t>
      </w:r>
      <w:r>
        <w:rPr>
          <w:color w:val="221F1F"/>
          <w:sz w:val="20"/>
        </w:rPr>
        <w:t>GST</w:t>
      </w:r>
      <w:r>
        <w:rPr>
          <w:color w:val="221F1F"/>
          <w:spacing w:val="-11"/>
          <w:sz w:val="20"/>
        </w:rPr>
        <w:t xml:space="preserve"> </w:t>
      </w:r>
      <w:r>
        <w:rPr>
          <w:color w:val="221F1F"/>
          <w:sz w:val="20"/>
        </w:rPr>
        <w:t>Council</w:t>
      </w:r>
      <w:r>
        <w:rPr>
          <w:color w:val="221F1F"/>
          <w:spacing w:val="25"/>
          <w:sz w:val="20"/>
        </w:rPr>
        <w:t xml:space="preserve"> </w:t>
      </w:r>
      <w:r>
        <w:rPr>
          <w:color w:val="221F1F"/>
          <w:sz w:val="20"/>
        </w:rPr>
        <w:t>to</w:t>
      </w:r>
      <w:r>
        <w:rPr>
          <w:color w:val="221F1F"/>
          <w:spacing w:val="-12"/>
          <w:sz w:val="20"/>
        </w:rPr>
        <w:t xml:space="preserve"> </w:t>
      </w:r>
      <w:r>
        <w:rPr>
          <w:color w:val="221F1F"/>
          <w:sz w:val="20"/>
        </w:rPr>
        <w:t>regulate</w:t>
      </w:r>
      <w:r>
        <w:rPr>
          <w:color w:val="221F1F"/>
          <w:spacing w:val="-10"/>
          <w:sz w:val="20"/>
        </w:rPr>
        <w:t xml:space="preserve"> </w:t>
      </w:r>
      <w:r>
        <w:rPr>
          <w:color w:val="221F1F"/>
          <w:sz w:val="20"/>
        </w:rPr>
        <w:t>these</w:t>
      </w:r>
      <w:r>
        <w:rPr>
          <w:color w:val="221F1F"/>
          <w:spacing w:val="-12"/>
          <w:sz w:val="20"/>
        </w:rPr>
        <w:t xml:space="preserve"> </w:t>
      </w:r>
      <w:r>
        <w:rPr>
          <w:color w:val="221F1F"/>
          <w:sz w:val="20"/>
        </w:rPr>
        <w:t>goods</w:t>
      </w:r>
      <w:r>
        <w:rPr>
          <w:color w:val="221F1F"/>
          <w:spacing w:val="-10"/>
          <w:sz w:val="20"/>
        </w:rPr>
        <w:t xml:space="preserve"> </w:t>
      </w:r>
      <w:r>
        <w:rPr>
          <w:color w:val="221F1F"/>
          <w:sz w:val="20"/>
        </w:rPr>
        <w:t>by</w:t>
      </w:r>
      <w:r>
        <w:rPr>
          <w:color w:val="221F1F"/>
          <w:spacing w:val="-10"/>
          <w:sz w:val="20"/>
        </w:rPr>
        <w:t xml:space="preserve"> </w:t>
      </w:r>
      <w:proofErr w:type="gramStart"/>
      <w:r>
        <w:rPr>
          <w:color w:val="221F1F"/>
          <w:sz w:val="20"/>
        </w:rPr>
        <w:t>notification.-</w:t>
      </w:r>
      <w:proofErr w:type="gramEnd"/>
      <w:r>
        <w:rPr>
          <w:color w:val="221F1F"/>
          <w:sz w:val="20"/>
        </w:rPr>
        <w:t xml:space="preserve"> Present status of Central Sales Tax Act,1957 and Central Excise Act-Customs Act and Tamil Nadu Value Added Tax Act 2006.</w:t>
      </w:r>
    </w:p>
    <w:p w14:paraId="53D0DC25" w14:textId="77777777" w:rsidR="00F3095E" w:rsidRDefault="00000000">
      <w:pPr>
        <w:pStyle w:val="Heading3"/>
        <w:spacing w:before="97"/>
        <w:rPr>
          <w:rFonts w:ascii="Palatino Linotype"/>
        </w:rPr>
      </w:pPr>
      <w:r>
        <w:rPr>
          <w:rFonts w:ascii="Palatino Linotype"/>
          <w:color w:val="221F1F"/>
        </w:rPr>
        <w:t>Unit</w:t>
      </w:r>
      <w:r>
        <w:rPr>
          <w:rFonts w:ascii="Palatino Linotype"/>
          <w:color w:val="221F1F"/>
          <w:spacing w:val="-9"/>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III</w:t>
      </w:r>
    </w:p>
    <w:p w14:paraId="0E9A6690" w14:textId="77777777" w:rsidR="00F3095E" w:rsidRDefault="00000000">
      <w:pPr>
        <w:pStyle w:val="Heading5"/>
        <w:spacing w:before="38"/>
      </w:pPr>
      <w:r>
        <w:rPr>
          <w:color w:val="221F1F"/>
          <w:spacing w:val="-2"/>
        </w:rPr>
        <w:t>Direct</w:t>
      </w:r>
      <w:r>
        <w:rPr>
          <w:color w:val="221F1F"/>
          <w:spacing w:val="-4"/>
        </w:rPr>
        <w:t xml:space="preserve"> </w:t>
      </w:r>
      <w:r>
        <w:rPr>
          <w:color w:val="221F1F"/>
          <w:spacing w:val="-2"/>
        </w:rPr>
        <w:t>Taxation:</w:t>
      </w:r>
    </w:p>
    <w:p w14:paraId="545D6419" w14:textId="77777777" w:rsidR="00F3095E" w:rsidRDefault="00000000">
      <w:pPr>
        <w:spacing w:before="53"/>
        <w:ind w:left="52"/>
        <w:rPr>
          <w:rFonts w:ascii="Arial"/>
          <w:b/>
          <w:sz w:val="20"/>
        </w:rPr>
      </w:pPr>
      <w:r>
        <w:rPr>
          <w:rFonts w:ascii="Arial"/>
          <w:b/>
          <w:color w:val="221F1F"/>
          <w:spacing w:val="-2"/>
          <w:sz w:val="20"/>
        </w:rPr>
        <w:t>Income</w:t>
      </w:r>
      <w:r>
        <w:rPr>
          <w:rFonts w:ascii="Arial"/>
          <w:b/>
          <w:color w:val="221F1F"/>
          <w:spacing w:val="-4"/>
          <w:sz w:val="20"/>
        </w:rPr>
        <w:t xml:space="preserve"> </w:t>
      </w:r>
      <w:r>
        <w:rPr>
          <w:rFonts w:ascii="Arial"/>
          <w:b/>
          <w:color w:val="221F1F"/>
          <w:spacing w:val="-2"/>
          <w:sz w:val="20"/>
        </w:rPr>
        <w:t>Tax</w:t>
      </w:r>
      <w:r>
        <w:rPr>
          <w:rFonts w:ascii="Arial"/>
          <w:b/>
          <w:color w:val="221F1F"/>
          <w:spacing w:val="-12"/>
          <w:sz w:val="20"/>
        </w:rPr>
        <w:t xml:space="preserve"> </w:t>
      </w:r>
      <w:r>
        <w:rPr>
          <w:rFonts w:ascii="Arial"/>
          <w:b/>
          <w:color w:val="221F1F"/>
          <w:spacing w:val="-2"/>
          <w:sz w:val="20"/>
        </w:rPr>
        <w:t xml:space="preserve">Act, </w:t>
      </w:r>
      <w:r>
        <w:rPr>
          <w:rFonts w:ascii="Arial"/>
          <w:b/>
          <w:color w:val="221F1F"/>
          <w:spacing w:val="-4"/>
          <w:sz w:val="20"/>
        </w:rPr>
        <w:t>1961.</w:t>
      </w:r>
    </w:p>
    <w:p w14:paraId="1DD5FF5B" w14:textId="77777777" w:rsidR="00F3095E" w:rsidRDefault="00000000">
      <w:pPr>
        <w:pStyle w:val="BodyText"/>
        <w:spacing w:before="166" w:line="249" w:lineRule="auto"/>
        <w:ind w:left="52" w:right="404" w:firstLine="398"/>
        <w:jc w:val="both"/>
      </w:pPr>
      <w:r>
        <w:rPr>
          <w:color w:val="221F1F"/>
        </w:rPr>
        <w:t xml:space="preserve">Preliminary concepts; Income, ‘Agricultural Income </w:t>
      </w:r>
      <w:proofErr w:type="gramStart"/>
      <w:r>
        <w:rPr>
          <w:color w:val="221F1F"/>
        </w:rPr>
        <w:t>‘ Casual</w:t>
      </w:r>
      <w:proofErr w:type="gramEnd"/>
      <w:r>
        <w:rPr>
          <w:color w:val="221F1F"/>
        </w:rPr>
        <w:t xml:space="preserve"> Income,’ person – </w:t>
      </w:r>
      <w:proofErr w:type="spellStart"/>
      <w:r>
        <w:rPr>
          <w:color w:val="221F1F"/>
        </w:rPr>
        <w:t>Assessee</w:t>
      </w:r>
      <w:proofErr w:type="spellEnd"/>
      <w:r>
        <w:rPr>
          <w:color w:val="221F1F"/>
        </w:rPr>
        <w:t xml:space="preserve"> Residential Status- Previous year- </w:t>
      </w:r>
      <w:r>
        <w:rPr>
          <w:color w:val="221F1F"/>
          <w:spacing w:val="-2"/>
          <w:u w:val="single" w:color="221F1F"/>
        </w:rPr>
        <w:t>Assessment</w:t>
      </w:r>
      <w:r>
        <w:rPr>
          <w:color w:val="221F1F"/>
          <w:spacing w:val="-20"/>
          <w:u w:val="single" w:color="221F1F"/>
        </w:rPr>
        <w:t xml:space="preserve"> </w:t>
      </w:r>
      <w:r>
        <w:rPr>
          <w:color w:val="221F1F"/>
          <w:spacing w:val="-2"/>
          <w:u w:val="single" w:color="221F1F"/>
        </w:rPr>
        <w:t>year</w:t>
      </w:r>
      <w:r>
        <w:rPr>
          <w:color w:val="221F1F"/>
          <w:spacing w:val="-16"/>
          <w:u w:val="single" w:color="221F1F"/>
        </w:rPr>
        <w:t xml:space="preserve"> </w:t>
      </w:r>
      <w:r>
        <w:rPr>
          <w:color w:val="221F1F"/>
          <w:spacing w:val="-2"/>
          <w:u w:val="single" w:color="221F1F"/>
        </w:rPr>
        <w:t>–</w:t>
      </w:r>
      <w:r>
        <w:rPr>
          <w:color w:val="221F1F"/>
          <w:spacing w:val="-19"/>
          <w:u w:val="single" w:color="221F1F"/>
        </w:rPr>
        <w:t xml:space="preserve"> </w:t>
      </w:r>
      <w:r>
        <w:rPr>
          <w:color w:val="221F1F"/>
          <w:spacing w:val="-2"/>
          <w:u w:val="single" w:color="221F1F"/>
        </w:rPr>
        <w:t>General</w:t>
      </w:r>
      <w:r>
        <w:rPr>
          <w:color w:val="221F1F"/>
          <w:spacing w:val="-17"/>
          <w:u w:val="single" w:color="221F1F"/>
        </w:rPr>
        <w:t xml:space="preserve"> </w:t>
      </w:r>
      <w:r>
        <w:rPr>
          <w:color w:val="221F1F"/>
          <w:spacing w:val="-2"/>
          <w:u w:val="single" w:color="221F1F"/>
        </w:rPr>
        <w:t>Charging</w:t>
      </w:r>
      <w:r>
        <w:rPr>
          <w:color w:val="221F1F"/>
          <w:spacing w:val="-17"/>
          <w:u w:val="single" w:color="221F1F"/>
        </w:rPr>
        <w:t xml:space="preserve"> </w:t>
      </w:r>
      <w:r>
        <w:rPr>
          <w:color w:val="221F1F"/>
          <w:spacing w:val="-2"/>
          <w:u w:val="single" w:color="221F1F"/>
        </w:rPr>
        <w:t>Section-</w:t>
      </w:r>
      <w:r>
        <w:rPr>
          <w:color w:val="221F1F"/>
          <w:spacing w:val="-16"/>
          <w:u w:val="single" w:color="221F1F"/>
        </w:rPr>
        <w:t xml:space="preserve"> </w:t>
      </w:r>
      <w:r>
        <w:rPr>
          <w:color w:val="221F1F"/>
          <w:spacing w:val="-2"/>
          <w:u w:val="single" w:color="221F1F"/>
        </w:rPr>
        <w:t>and</w:t>
      </w:r>
      <w:r>
        <w:rPr>
          <w:color w:val="221F1F"/>
          <w:spacing w:val="-17"/>
          <w:u w:val="single" w:color="221F1F"/>
        </w:rPr>
        <w:t xml:space="preserve"> </w:t>
      </w:r>
      <w:r>
        <w:rPr>
          <w:color w:val="221F1F"/>
          <w:spacing w:val="-2"/>
          <w:u w:val="single" w:color="221F1F"/>
        </w:rPr>
        <w:t>Specific</w:t>
      </w:r>
      <w:r>
        <w:rPr>
          <w:color w:val="221F1F"/>
          <w:spacing w:val="-15"/>
          <w:u w:val="single" w:color="221F1F"/>
        </w:rPr>
        <w:t xml:space="preserve"> </w:t>
      </w:r>
      <w:r>
        <w:rPr>
          <w:color w:val="221F1F"/>
          <w:spacing w:val="-2"/>
          <w:u w:val="single" w:color="221F1F"/>
        </w:rPr>
        <w:t>Charging</w:t>
      </w:r>
    </w:p>
    <w:p w14:paraId="35B20B98" w14:textId="77777777" w:rsidR="00F3095E" w:rsidRDefault="00F3095E">
      <w:pPr>
        <w:pStyle w:val="BodyText"/>
        <w:spacing w:line="249" w:lineRule="auto"/>
        <w:jc w:val="both"/>
        <w:sectPr w:rsidR="00F3095E">
          <w:type w:val="continuous"/>
          <w:pgSz w:w="15840" w:h="12240" w:orient="landscape"/>
          <w:pgMar w:top="720" w:right="720" w:bottom="280" w:left="1080" w:header="0" w:footer="878" w:gutter="0"/>
          <w:cols w:num="2" w:space="720" w:equalWidth="0">
            <w:col w:w="6010" w:space="1645"/>
            <w:col w:w="6385"/>
          </w:cols>
        </w:sectPr>
      </w:pPr>
    </w:p>
    <w:p w14:paraId="0A738F47" w14:textId="77777777" w:rsidR="00F3095E" w:rsidRDefault="00000000">
      <w:pPr>
        <w:pStyle w:val="BodyText"/>
        <w:spacing w:before="66" w:line="249" w:lineRule="auto"/>
        <w:ind w:left="52"/>
        <w:jc w:val="both"/>
      </w:pPr>
      <w:r>
        <w:rPr>
          <w:color w:val="221F1F"/>
          <w:spacing w:val="-6"/>
        </w:rPr>
        <w:lastRenderedPageBreak/>
        <w:t>Section-</w:t>
      </w:r>
      <w:r>
        <w:rPr>
          <w:color w:val="221F1F"/>
          <w:spacing w:val="-7"/>
        </w:rPr>
        <w:t xml:space="preserve"> </w:t>
      </w:r>
      <w:r>
        <w:rPr>
          <w:color w:val="221F1F"/>
          <w:spacing w:val="-6"/>
        </w:rPr>
        <w:t>Income-</w:t>
      </w:r>
      <w:r>
        <w:rPr>
          <w:color w:val="221F1F"/>
          <w:spacing w:val="-7"/>
        </w:rPr>
        <w:t xml:space="preserve"> </w:t>
      </w:r>
      <w:r>
        <w:rPr>
          <w:color w:val="221F1F"/>
          <w:spacing w:val="-6"/>
        </w:rPr>
        <w:t xml:space="preserve">Received- Arising – Accrual- Scope and Total Income </w:t>
      </w:r>
      <w:r>
        <w:rPr>
          <w:color w:val="221F1F"/>
        </w:rPr>
        <w:t>–</w:t>
      </w:r>
      <w:r>
        <w:rPr>
          <w:color w:val="221F1F"/>
          <w:spacing w:val="-4"/>
        </w:rPr>
        <w:t xml:space="preserve"> </w:t>
      </w:r>
      <w:r>
        <w:rPr>
          <w:color w:val="221F1F"/>
        </w:rPr>
        <w:t>Exempted</w:t>
      </w:r>
      <w:r>
        <w:rPr>
          <w:color w:val="221F1F"/>
          <w:spacing w:val="-4"/>
        </w:rPr>
        <w:t xml:space="preserve"> </w:t>
      </w:r>
      <w:proofErr w:type="gramStart"/>
      <w:r>
        <w:rPr>
          <w:color w:val="221F1F"/>
        </w:rPr>
        <w:t>Income</w:t>
      </w:r>
      <w:r>
        <w:rPr>
          <w:color w:val="221F1F"/>
          <w:spacing w:val="-4"/>
        </w:rPr>
        <w:t xml:space="preserve"> </w:t>
      </w:r>
      <w:r>
        <w:rPr>
          <w:color w:val="221F1F"/>
        </w:rPr>
        <w:t>:</w:t>
      </w:r>
      <w:proofErr w:type="gramEnd"/>
      <w:r>
        <w:rPr>
          <w:color w:val="221F1F"/>
          <w:spacing w:val="-4"/>
        </w:rPr>
        <w:t xml:space="preserve"> </w:t>
      </w:r>
      <w:r>
        <w:rPr>
          <w:color w:val="221F1F"/>
        </w:rPr>
        <w:t>Tax</w:t>
      </w:r>
      <w:r>
        <w:rPr>
          <w:color w:val="221F1F"/>
          <w:spacing w:val="-2"/>
        </w:rPr>
        <w:t xml:space="preserve"> </w:t>
      </w:r>
      <w:r>
        <w:rPr>
          <w:color w:val="221F1F"/>
        </w:rPr>
        <w:t>Liability</w:t>
      </w:r>
      <w:r>
        <w:rPr>
          <w:color w:val="221F1F"/>
          <w:spacing w:val="-2"/>
        </w:rPr>
        <w:t xml:space="preserve"> </w:t>
      </w:r>
      <w:r>
        <w:rPr>
          <w:color w:val="221F1F"/>
        </w:rPr>
        <w:t>under</w:t>
      </w:r>
      <w:r>
        <w:rPr>
          <w:color w:val="221F1F"/>
          <w:spacing w:val="-2"/>
        </w:rPr>
        <w:t xml:space="preserve"> </w:t>
      </w:r>
      <w:r>
        <w:rPr>
          <w:color w:val="221F1F"/>
        </w:rPr>
        <w:t>Specific</w:t>
      </w:r>
      <w:r>
        <w:rPr>
          <w:color w:val="221F1F"/>
          <w:spacing w:val="-2"/>
        </w:rPr>
        <w:t xml:space="preserve"> </w:t>
      </w:r>
      <w:r>
        <w:rPr>
          <w:color w:val="221F1F"/>
        </w:rPr>
        <w:t>Heads</w:t>
      </w:r>
      <w:r>
        <w:rPr>
          <w:color w:val="221F1F"/>
          <w:spacing w:val="80"/>
        </w:rPr>
        <w:t xml:space="preserve"> </w:t>
      </w:r>
      <w:proofErr w:type="spellStart"/>
      <w:r>
        <w:rPr>
          <w:color w:val="221F1F"/>
        </w:rPr>
        <w:t>i</w:t>
      </w:r>
      <w:proofErr w:type="spellEnd"/>
      <w:r>
        <w:rPr>
          <w:color w:val="221F1F"/>
        </w:rPr>
        <w:t>)</w:t>
      </w:r>
      <w:r>
        <w:rPr>
          <w:color w:val="221F1F"/>
          <w:spacing w:val="-10"/>
        </w:rPr>
        <w:t xml:space="preserve"> </w:t>
      </w:r>
      <w:r>
        <w:rPr>
          <w:color w:val="221F1F"/>
        </w:rPr>
        <w:t xml:space="preserve">Income </w:t>
      </w:r>
      <w:r>
        <w:rPr>
          <w:color w:val="221F1F"/>
          <w:spacing w:val="-4"/>
        </w:rPr>
        <w:t>from</w:t>
      </w:r>
      <w:r>
        <w:rPr>
          <w:color w:val="221F1F"/>
          <w:spacing w:val="-10"/>
        </w:rPr>
        <w:t xml:space="preserve"> </w:t>
      </w:r>
      <w:r>
        <w:rPr>
          <w:color w:val="221F1F"/>
          <w:spacing w:val="-4"/>
        </w:rPr>
        <w:t>Salaries</w:t>
      </w:r>
      <w:r>
        <w:rPr>
          <w:color w:val="221F1F"/>
          <w:spacing w:val="-10"/>
        </w:rPr>
        <w:t xml:space="preserve"> </w:t>
      </w:r>
      <w:r>
        <w:rPr>
          <w:color w:val="221F1F"/>
          <w:spacing w:val="-4"/>
        </w:rPr>
        <w:t>ii)</w:t>
      </w:r>
      <w:r>
        <w:rPr>
          <w:color w:val="221F1F"/>
          <w:spacing w:val="-10"/>
        </w:rPr>
        <w:t xml:space="preserve"> </w:t>
      </w:r>
      <w:r>
        <w:rPr>
          <w:color w:val="221F1F"/>
          <w:spacing w:val="-4"/>
        </w:rPr>
        <w:t>Income</w:t>
      </w:r>
      <w:r>
        <w:rPr>
          <w:color w:val="221F1F"/>
          <w:spacing w:val="-10"/>
        </w:rPr>
        <w:t xml:space="preserve"> </w:t>
      </w:r>
      <w:r>
        <w:rPr>
          <w:color w:val="221F1F"/>
          <w:spacing w:val="-4"/>
        </w:rPr>
        <w:t>from</w:t>
      </w:r>
      <w:r>
        <w:rPr>
          <w:color w:val="221F1F"/>
          <w:spacing w:val="-10"/>
        </w:rPr>
        <w:t xml:space="preserve"> </w:t>
      </w:r>
      <w:r>
        <w:rPr>
          <w:color w:val="221F1F"/>
          <w:spacing w:val="-4"/>
        </w:rPr>
        <w:t>House</w:t>
      </w:r>
      <w:r>
        <w:rPr>
          <w:color w:val="221F1F"/>
          <w:spacing w:val="-10"/>
        </w:rPr>
        <w:t xml:space="preserve"> </w:t>
      </w:r>
      <w:r>
        <w:rPr>
          <w:color w:val="221F1F"/>
          <w:spacing w:val="-4"/>
        </w:rPr>
        <w:t>Property</w:t>
      </w:r>
      <w:r>
        <w:rPr>
          <w:color w:val="221F1F"/>
          <w:spacing w:val="-10"/>
        </w:rPr>
        <w:t xml:space="preserve"> </w:t>
      </w:r>
      <w:r>
        <w:rPr>
          <w:color w:val="221F1F"/>
          <w:spacing w:val="-4"/>
        </w:rPr>
        <w:t>iii)</w:t>
      </w:r>
      <w:r>
        <w:rPr>
          <w:color w:val="221F1F"/>
          <w:spacing w:val="-10"/>
        </w:rPr>
        <w:t xml:space="preserve"> </w:t>
      </w:r>
      <w:r>
        <w:rPr>
          <w:color w:val="221F1F"/>
          <w:spacing w:val="-4"/>
        </w:rPr>
        <w:t>Income</w:t>
      </w:r>
      <w:r>
        <w:rPr>
          <w:color w:val="221F1F"/>
          <w:spacing w:val="-10"/>
        </w:rPr>
        <w:t xml:space="preserve"> </w:t>
      </w:r>
      <w:r>
        <w:rPr>
          <w:color w:val="221F1F"/>
          <w:spacing w:val="-4"/>
        </w:rPr>
        <w:t>from</w:t>
      </w:r>
      <w:r>
        <w:rPr>
          <w:color w:val="221F1F"/>
          <w:spacing w:val="-9"/>
        </w:rPr>
        <w:t xml:space="preserve"> </w:t>
      </w:r>
      <w:r>
        <w:rPr>
          <w:color w:val="221F1F"/>
          <w:spacing w:val="-4"/>
        </w:rPr>
        <w:t xml:space="preserve">Business </w:t>
      </w:r>
      <w:r>
        <w:rPr>
          <w:color w:val="221F1F"/>
        </w:rPr>
        <w:t>or</w:t>
      </w:r>
      <w:r>
        <w:rPr>
          <w:color w:val="221F1F"/>
          <w:spacing w:val="34"/>
        </w:rPr>
        <w:t xml:space="preserve"> </w:t>
      </w:r>
      <w:r>
        <w:rPr>
          <w:color w:val="221F1F"/>
        </w:rPr>
        <w:t xml:space="preserve">Profession iv) Income from Capital Gains. V) Income from other </w:t>
      </w:r>
      <w:proofErr w:type="gramStart"/>
      <w:r>
        <w:rPr>
          <w:color w:val="221F1F"/>
          <w:spacing w:val="-2"/>
        </w:rPr>
        <w:t>sources</w:t>
      </w:r>
      <w:r>
        <w:rPr>
          <w:color w:val="221F1F"/>
          <w:spacing w:val="-6"/>
        </w:rPr>
        <w:t xml:space="preserve"> </w:t>
      </w:r>
      <w:r>
        <w:rPr>
          <w:color w:val="221F1F"/>
          <w:spacing w:val="-2"/>
        </w:rPr>
        <w:t>:</w:t>
      </w:r>
      <w:proofErr w:type="gramEnd"/>
      <w:r>
        <w:rPr>
          <w:color w:val="221F1F"/>
          <w:spacing w:val="-8"/>
        </w:rPr>
        <w:t xml:space="preserve"> </w:t>
      </w:r>
      <w:r>
        <w:rPr>
          <w:color w:val="221F1F"/>
          <w:spacing w:val="-2"/>
        </w:rPr>
        <w:t>Clubbing</w:t>
      </w:r>
      <w:r>
        <w:rPr>
          <w:color w:val="221F1F"/>
          <w:spacing w:val="-8"/>
        </w:rPr>
        <w:t xml:space="preserve"> </w:t>
      </w:r>
      <w:r>
        <w:rPr>
          <w:color w:val="221F1F"/>
          <w:spacing w:val="-2"/>
        </w:rPr>
        <w:t>of</w:t>
      </w:r>
      <w:r>
        <w:rPr>
          <w:color w:val="221F1F"/>
          <w:spacing w:val="-10"/>
        </w:rPr>
        <w:t xml:space="preserve"> </w:t>
      </w:r>
      <w:r>
        <w:rPr>
          <w:color w:val="221F1F"/>
          <w:spacing w:val="-2"/>
        </w:rPr>
        <w:t>Income:</w:t>
      </w:r>
      <w:r>
        <w:rPr>
          <w:color w:val="221F1F"/>
          <w:spacing w:val="-8"/>
        </w:rPr>
        <w:t xml:space="preserve"> </w:t>
      </w:r>
      <w:r>
        <w:rPr>
          <w:color w:val="221F1F"/>
          <w:spacing w:val="-2"/>
        </w:rPr>
        <w:t>Income</w:t>
      </w:r>
      <w:r>
        <w:rPr>
          <w:color w:val="221F1F"/>
          <w:spacing w:val="-8"/>
        </w:rPr>
        <w:t xml:space="preserve"> </w:t>
      </w:r>
      <w:r>
        <w:rPr>
          <w:color w:val="221F1F"/>
          <w:spacing w:val="-2"/>
        </w:rPr>
        <w:t>of</w:t>
      </w:r>
      <w:r>
        <w:rPr>
          <w:color w:val="221F1F"/>
          <w:spacing w:val="-7"/>
        </w:rPr>
        <w:t xml:space="preserve"> </w:t>
      </w:r>
      <w:r>
        <w:rPr>
          <w:color w:val="221F1F"/>
          <w:spacing w:val="-2"/>
        </w:rPr>
        <w:t>other</w:t>
      </w:r>
      <w:r>
        <w:rPr>
          <w:color w:val="221F1F"/>
          <w:spacing w:val="-7"/>
        </w:rPr>
        <w:t xml:space="preserve"> </w:t>
      </w:r>
      <w:r>
        <w:rPr>
          <w:color w:val="221F1F"/>
          <w:spacing w:val="-2"/>
        </w:rPr>
        <w:t>persons</w:t>
      </w:r>
      <w:r>
        <w:rPr>
          <w:color w:val="221F1F"/>
          <w:spacing w:val="-6"/>
        </w:rPr>
        <w:t xml:space="preserve"> </w:t>
      </w:r>
      <w:r>
        <w:rPr>
          <w:color w:val="221F1F"/>
          <w:spacing w:val="-2"/>
        </w:rPr>
        <w:t>in</w:t>
      </w:r>
      <w:r>
        <w:rPr>
          <w:color w:val="221F1F"/>
          <w:spacing w:val="-10"/>
        </w:rPr>
        <w:t xml:space="preserve"> </w:t>
      </w:r>
      <w:proofErr w:type="spellStart"/>
      <w:r>
        <w:rPr>
          <w:color w:val="221F1F"/>
          <w:spacing w:val="-2"/>
        </w:rPr>
        <w:t>assessee’s</w:t>
      </w:r>
      <w:proofErr w:type="spellEnd"/>
      <w:r>
        <w:rPr>
          <w:color w:val="221F1F"/>
          <w:spacing w:val="-2"/>
        </w:rPr>
        <w:t xml:space="preserve"> </w:t>
      </w:r>
      <w:r>
        <w:rPr>
          <w:color w:val="221F1F"/>
        </w:rPr>
        <w:t xml:space="preserve">total Income – Treatment of Losses- Set off and carry forward of losses-Procedure for assessment- Deduction allowed in certain cases- Chapter VI A Deductions- Assessment of Special Class of </w:t>
      </w:r>
      <w:proofErr w:type="spellStart"/>
      <w:r>
        <w:rPr>
          <w:color w:val="221F1F"/>
          <w:spacing w:val="-2"/>
        </w:rPr>
        <w:t>Assessee</w:t>
      </w:r>
      <w:proofErr w:type="spellEnd"/>
      <w:r>
        <w:rPr>
          <w:color w:val="221F1F"/>
          <w:spacing w:val="-2"/>
        </w:rPr>
        <w:t>.</w:t>
      </w:r>
    </w:p>
    <w:p w14:paraId="0E4C4E18" w14:textId="77777777" w:rsidR="00F3095E" w:rsidRDefault="00000000">
      <w:pPr>
        <w:pStyle w:val="Heading3"/>
        <w:spacing w:before="99"/>
        <w:jc w:val="both"/>
        <w:rPr>
          <w:rFonts w:ascii="Palatino Linotype"/>
        </w:rPr>
      </w:pPr>
      <w:r>
        <w:rPr>
          <w:rFonts w:ascii="Palatino Linotype"/>
          <w:color w:val="221F1F"/>
        </w:rPr>
        <w:t>Unit</w:t>
      </w:r>
      <w:r>
        <w:rPr>
          <w:rFonts w:ascii="Palatino Linotype"/>
          <w:color w:val="221F1F"/>
          <w:spacing w:val="-8"/>
        </w:rPr>
        <w:t xml:space="preserve"> </w:t>
      </w:r>
      <w:r>
        <w:rPr>
          <w:rFonts w:ascii="Palatino Linotype"/>
          <w:color w:val="221F1F"/>
        </w:rPr>
        <w:t>-</w:t>
      </w:r>
      <w:r>
        <w:rPr>
          <w:rFonts w:ascii="Palatino Linotype"/>
          <w:color w:val="221F1F"/>
          <w:spacing w:val="-6"/>
        </w:rPr>
        <w:t xml:space="preserve"> </w:t>
      </w:r>
      <w:r>
        <w:rPr>
          <w:rFonts w:ascii="Palatino Linotype"/>
          <w:color w:val="221F1F"/>
          <w:spacing w:val="-5"/>
        </w:rPr>
        <w:t>IV</w:t>
      </w:r>
    </w:p>
    <w:p w14:paraId="205CA425" w14:textId="77777777" w:rsidR="00F3095E" w:rsidRDefault="00000000">
      <w:pPr>
        <w:pStyle w:val="Heading5"/>
        <w:spacing w:before="96"/>
        <w:jc w:val="both"/>
      </w:pPr>
      <w:r>
        <w:rPr>
          <w:color w:val="221F1F"/>
        </w:rPr>
        <w:t>Indirect</w:t>
      </w:r>
      <w:r>
        <w:rPr>
          <w:color w:val="221F1F"/>
          <w:spacing w:val="-10"/>
        </w:rPr>
        <w:t xml:space="preserve"> </w:t>
      </w:r>
      <w:r>
        <w:rPr>
          <w:color w:val="221F1F"/>
          <w:spacing w:val="-2"/>
        </w:rPr>
        <w:t>Taxation:</w:t>
      </w:r>
    </w:p>
    <w:p w14:paraId="1D11E67A" w14:textId="77777777" w:rsidR="00F3095E" w:rsidRDefault="00000000">
      <w:pPr>
        <w:pStyle w:val="ListParagraph"/>
        <w:numPr>
          <w:ilvl w:val="0"/>
          <w:numId w:val="12"/>
        </w:numPr>
        <w:tabs>
          <w:tab w:val="left" w:pos="360"/>
        </w:tabs>
        <w:spacing w:before="109" w:line="249" w:lineRule="auto"/>
        <w:ind w:right="75" w:firstLine="0"/>
        <w:jc w:val="both"/>
        <w:rPr>
          <w:sz w:val="20"/>
        </w:rPr>
      </w:pPr>
      <w:r>
        <w:rPr>
          <w:color w:val="221F1F"/>
          <w:spacing w:val="-6"/>
          <w:sz w:val="20"/>
        </w:rPr>
        <w:t>The</w:t>
      </w:r>
      <w:r>
        <w:rPr>
          <w:color w:val="221F1F"/>
          <w:spacing w:val="-8"/>
          <w:sz w:val="20"/>
        </w:rPr>
        <w:t xml:space="preserve"> </w:t>
      </w:r>
      <w:r>
        <w:rPr>
          <w:color w:val="221F1F"/>
          <w:spacing w:val="-6"/>
          <w:sz w:val="20"/>
        </w:rPr>
        <w:t>Taxation</w:t>
      </w:r>
      <w:r>
        <w:rPr>
          <w:color w:val="221F1F"/>
          <w:spacing w:val="-8"/>
          <w:sz w:val="20"/>
        </w:rPr>
        <w:t xml:space="preserve"> </w:t>
      </w:r>
      <w:r>
        <w:rPr>
          <w:color w:val="221F1F"/>
          <w:spacing w:val="-6"/>
          <w:sz w:val="20"/>
        </w:rPr>
        <w:t>Laws</w:t>
      </w:r>
      <w:r>
        <w:rPr>
          <w:color w:val="221F1F"/>
          <w:spacing w:val="-8"/>
          <w:sz w:val="20"/>
        </w:rPr>
        <w:t xml:space="preserve"> </w:t>
      </w:r>
      <w:r>
        <w:rPr>
          <w:color w:val="221F1F"/>
          <w:spacing w:val="-6"/>
          <w:sz w:val="20"/>
        </w:rPr>
        <w:t>(Amendment)</w:t>
      </w:r>
      <w:r>
        <w:rPr>
          <w:color w:val="221F1F"/>
          <w:spacing w:val="-8"/>
          <w:sz w:val="20"/>
        </w:rPr>
        <w:t xml:space="preserve"> </w:t>
      </w:r>
      <w:r>
        <w:rPr>
          <w:color w:val="221F1F"/>
          <w:spacing w:val="-6"/>
          <w:sz w:val="20"/>
        </w:rPr>
        <w:t>Act,2017-</w:t>
      </w:r>
      <w:r>
        <w:rPr>
          <w:color w:val="221F1F"/>
          <w:spacing w:val="-7"/>
          <w:sz w:val="20"/>
        </w:rPr>
        <w:t xml:space="preserve"> </w:t>
      </w:r>
      <w:r>
        <w:rPr>
          <w:color w:val="221F1F"/>
          <w:spacing w:val="-6"/>
          <w:sz w:val="20"/>
        </w:rPr>
        <w:t>Customs</w:t>
      </w:r>
      <w:r>
        <w:rPr>
          <w:color w:val="221F1F"/>
          <w:spacing w:val="-3"/>
          <w:sz w:val="20"/>
        </w:rPr>
        <w:t xml:space="preserve"> </w:t>
      </w:r>
      <w:r>
        <w:rPr>
          <w:color w:val="221F1F"/>
          <w:spacing w:val="-6"/>
          <w:sz w:val="20"/>
        </w:rPr>
        <w:t xml:space="preserve">tariff- Central </w:t>
      </w:r>
      <w:r>
        <w:rPr>
          <w:color w:val="221F1F"/>
          <w:sz w:val="20"/>
        </w:rPr>
        <w:t>excise –Central Sales Tax- Miscellaneous – Schedule.</w:t>
      </w:r>
    </w:p>
    <w:p w14:paraId="52C3914A" w14:textId="77777777" w:rsidR="00F3095E" w:rsidRDefault="00000000">
      <w:pPr>
        <w:pStyle w:val="ListParagraph"/>
        <w:numPr>
          <w:ilvl w:val="1"/>
          <w:numId w:val="12"/>
        </w:numPr>
        <w:tabs>
          <w:tab w:val="left" w:pos="720"/>
        </w:tabs>
        <w:spacing w:before="114" w:line="249" w:lineRule="auto"/>
        <w:ind w:firstLine="398"/>
        <w:jc w:val="both"/>
        <w:rPr>
          <w:sz w:val="20"/>
        </w:rPr>
      </w:pPr>
      <w:r>
        <w:rPr>
          <w:color w:val="221F1F"/>
          <w:sz w:val="20"/>
        </w:rPr>
        <w:t xml:space="preserve">Central Goods and Services Tax Act,2017 – Definition </w:t>
      </w:r>
      <w:proofErr w:type="gramStart"/>
      <w:r>
        <w:rPr>
          <w:color w:val="221F1F"/>
          <w:sz w:val="20"/>
        </w:rPr>
        <w:t>clauses</w:t>
      </w:r>
      <w:proofErr w:type="gramEnd"/>
      <w:r>
        <w:rPr>
          <w:color w:val="221F1F"/>
          <w:sz w:val="20"/>
        </w:rPr>
        <w:t>-Administration-Levy and Collection of Tax-Time and Value of</w:t>
      </w:r>
      <w:r>
        <w:rPr>
          <w:color w:val="221F1F"/>
          <w:spacing w:val="-6"/>
          <w:sz w:val="20"/>
        </w:rPr>
        <w:t xml:space="preserve"> </w:t>
      </w:r>
      <w:r>
        <w:rPr>
          <w:color w:val="221F1F"/>
          <w:sz w:val="20"/>
        </w:rPr>
        <w:t>Supply-Input</w:t>
      </w:r>
      <w:r>
        <w:rPr>
          <w:color w:val="221F1F"/>
          <w:spacing w:val="-8"/>
          <w:sz w:val="20"/>
        </w:rPr>
        <w:t xml:space="preserve"> </w:t>
      </w:r>
      <w:r>
        <w:rPr>
          <w:color w:val="221F1F"/>
          <w:sz w:val="20"/>
        </w:rPr>
        <w:t>Tax</w:t>
      </w:r>
      <w:r>
        <w:rPr>
          <w:color w:val="221F1F"/>
          <w:spacing w:val="-7"/>
          <w:sz w:val="20"/>
        </w:rPr>
        <w:t xml:space="preserve"> </w:t>
      </w:r>
      <w:r>
        <w:rPr>
          <w:color w:val="221F1F"/>
          <w:sz w:val="20"/>
        </w:rPr>
        <w:t>Credit-Registration-Tax</w:t>
      </w:r>
      <w:r>
        <w:rPr>
          <w:color w:val="221F1F"/>
          <w:spacing w:val="-7"/>
          <w:sz w:val="20"/>
        </w:rPr>
        <w:t xml:space="preserve"> </w:t>
      </w:r>
      <w:r>
        <w:rPr>
          <w:color w:val="221F1F"/>
          <w:sz w:val="20"/>
        </w:rPr>
        <w:t>Invoice</w:t>
      </w:r>
      <w:r>
        <w:rPr>
          <w:color w:val="221F1F"/>
          <w:spacing w:val="-6"/>
          <w:sz w:val="20"/>
        </w:rPr>
        <w:t xml:space="preserve"> </w:t>
      </w:r>
      <w:r>
        <w:rPr>
          <w:color w:val="221F1F"/>
          <w:sz w:val="20"/>
        </w:rPr>
        <w:t>credit</w:t>
      </w:r>
      <w:r>
        <w:rPr>
          <w:color w:val="221F1F"/>
          <w:spacing w:val="-6"/>
          <w:sz w:val="20"/>
        </w:rPr>
        <w:t xml:space="preserve"> </w:t>
      </w:r>
      <w:r>
        <w:rPr>
          <w:color w:val="221F1F"/>
          <w:sz w:val="20"/>
        </w:rPr>
        <w:t>and</w:t>
      </w:r>
      <w:r>
        <w:rPr>
          <w:color w:val="221F1F"/>
          <w:spacing w:val="-6"/>
          <w:sz w:val="20"/>
        </w:rPr>
        <w:t xml:space="preserve"> </w:t>
      </w:r>
      <w:r>
        <w:rPr>
          <w:color w:val="221F1F"/>
          <w:sz w:val="20"/>
        </w:rPr>
        <w:t xml:space="preserve">debit </w:t>
      </w:r>
      <w:proofErr w:type="gramStart"/>
      <w:r>
        <w:rPr>
          <w:color w:val="221F1F"/>
          <w:sz w:val="20"/>
        </w:rPr>
        <w:t>notes.-</w:t>
      </w:r>
      <w:proofErr w:type="gramEnd"/>
      <w:r>
        <w:rPr>
          <w:color w:val="221F1F"/>
          <w:sz w:val="20"/>
        </w:rPr>
        <w:t xml:space="preserve">Accounts and records-Returns- Payment of Tax-Refunds- </w:t>
      </w:r>
      <w:r>
        <w:rPr>
          <w:color w:val="221F1F"/>
          <w:spacing w:val="-2"/>
          <w:sz w:val="20"/>
        </w:rPr>
        <w:t xml:space="preserve">Assessment- Audit-Inspection- Search Seizure and Arrest-Demands </w:t>
      </w:r>
      <w:r>
        <w:rPr>
          <w:color w:val="221F1F"/>
          <w:sz w:val="20"/>
        </w:rPr>
        <w:t>and Recovery- Liability to pay in certain cases-Advance –Appeals and Revision-Offences and Penalties</w:t>
      </w:r>
    </w:p>
    <w:p w14:paraId="33A99BDA" w14:textId="77777777" w:rsidR="00F3095E" w:rsidRDefault="00000000">
      <w:pPr>
        <w:pStyle w:val="BodyText"/>
        <w:spacing w:before="117" w:line="249" w:lineRule="auto"/>
        <w:ind w:left="52" w:firstLine="398"/>
        <w:jc w:val="both"/>
      </w:pPr>
      <w:r>
        <w:rPr>
          <w:color w:val="221F1F"/>
        </w:rPr>
        <w:t>b).</w:t>
      </w:r>
      <w:r>
        <w:rPr>
          <w:color w:val="221F1F"/>
          <w:spacing w:val="-4"/>
        </w:rPr>
        <w:t xml:space="preserve"> </w:t>
      </w:r>
      <w:r>
        <w:rPr>
          <w:color w:val="221F1F"/>
        </w:rPr>
        <w:t>Tamil</w:t>
      </w:r>
      <w:r>
        <w:rPr>
          <w:color w:val="221F1F"/>
          <w:spacing w:val="-1"/>
        </w:rPr>
        <w:t xml:space="preserve"> </w:t>
      </w:r>
      <w:r>
        <w:rPr>
          <w:color w:val="221F1F"/>
        </w:rPr>
        <w:t>Nadu</w:t>
      </w:r>
      <w:r>
        <w:rPr>
          <w:color w:val="221F1F"/>
          <w:spacing w:val="-3"/>
        </w:rPr>
        <w:t xml:space="preserve"> </w:t>
      </w:r>
      <w:r>
        <w:rPr>
          <w:color w:val="221F1F"/>
        </w:rPr>
        <w:t>Goods</w:t>
      </w:r>
      <w:r>
        <w:rPr>
          <w:color w:val="221F1F"/>
          <w:spacing w:val="-1"/>
        </w:rPr>
        <w:t xml:space="preserve"> </w:t>
      </w:r>
      <w:r>
        <w:rPr>
          <w:color w:val="221F1F"/>
        </w:rPr>
        <w:t>and</w:t>
      </w:r>
      <w:r>
        <w:rPr>
          <w:color w:val="221F1F"/>
          <w:spacing w:val="-1"/>
        </w:rPr>
        <w:t xml:space="preserve"> </w:t>
      </w:r>
      <w:r>
        <w:rPr>
          <w:color w:val="221F1F"/>
        </w:rPr>
        <w:t>Services</w:t>
      </w:r>
      <w:r>
        <w:rPr>
          <w:color w:val="221F1F"/>
          <w:spacing w:val="-3"/>
        </w:rPr>
        <w:t xml:space="preserve"> </w:t>
      </w:r>
      <w:r>
        <w:rPr>
          <w:color w:val="221F1F"/>
        </w:rPr>
        <w:t>Tax</w:t>
      </w:r>
      <w:r>
        <w:rPr>
          <w:color w:val="221F1F"/>
          <w:spacing w:val="28"/>
        </w:rPr>
        <w:t xml:space="preserve"> </w:t>
      </w:r>
      <w:r>
        <w:rPr>
          <w:color w:val="221F1F"/>
        </w:rPr>
        <w:t>Act,</w:t>
      </w:r>
      <w:r>
        <w:rPr>
          <w:color w:val="221F1F"/>
          <w:spacing w:val="-3"/>
        </w:rPr>
        <w:t xml:space="preserve"> </w:t>
      </w:r>
      <w:r>
        <w:rPr>
          <w:color w:val="221F1F"/>
        </w:rPr>
        <w:t>2017-</w:t>
      </w:r>
      <w:r>
        <w:rPr>
          <w:color w:val="221F1F"/>
          <w:spacing w:val="30"/>
        </w:rPr>
        <w:t xml:space="preserve"> </w:t>
      </w:r>
      <w:r>
        <w:rPr>
          <w:color w:val="221F1F"/>
        </w:rPr>
        <w:t>Definition- commencement-</w:t>
      </w:r>
      <w:r>
        <w:rPr>
          <w:color w:val="221F1F"/>
          <w:spacing w:val="-13"/>
        </w:rPr>
        <w:t xml:space="preserve"> </w:t>
      </w:r>
      <w:r>
        <w:rPr>
          <w:color w:val="221F1F"/>
        </w:rPr>
        <w:t>Officers</w:t>
      </w:r>
      <w:r>
        <w:rPr>
          <w:color w:val="221F1F"/>
          <w:spacing w:val="-12"/>
        </w:rPr>
        <w:t xml:space="preserve"> </w:t>
      </w:r>
      <w:r>
        <w:rPr>
          <w:color w:val="221F1F"/>
        </w:rPr>
        <w:t>under</w:t>
      </w:r>
      <w:r>
        <w:rPr>
          <w:color w:val="221F1F"/>
          <w:spacing w:val="-13"/>
        </w:rPr>
        <w:t xml:space="preserve"> </w:t>
      </w:r>
      <w:r>
        <w:rPr>
          <w:color w:val="221F1F"/>
        </w:rPr>
        <w:t>the</w:t>
      </w:r>
      <w:r>
        <w:rPr>
          <w:color w:val="221F1F"/>
          <w:spacing w:val="-12"/>
        </w:rPr>
        <w:t xml:space="preserve"> </w:t>
      </w:r>
      <w:r>
        <w:rPr>
          <w:color w:val="221F1F"/>
        </w:rPr>
        <w:t>Act-</w:t>
      </w:r>
      <w:r>
        <w:rPr>
          <w:color w:val="221F1F"/>
          <w:spacing w:val="-5"/>
        </w:rPr>
        <w:t xml:space="preserve"> </w:t>
      </w:r>
      <w:r>
        <w:rPr>
          <w:color w:val="221F1F"/>
        </w:rPr>
        <w:t>Powers</w:t>
      </w:r>
      <w:r>
        <w:rPr>
          <w:color w:val="221F1F"/>
          <w:spacing w:val="-12"/>
        </w:rPr>
        <w:t xml:space="preserve"> </w:t>
      </w:r>
      <w:r>
        <w:rPr>
          <w:color w:val="221F1F"/>
        </w:rPr>
        <w:t>and</w:t>
      </w:r>
      <w:r>
        <w:rPr>
          <w:color w:val="221F1F"/>
          <w:spacing w:val="-12"/>
        </w:rPr>
        <w:t xml:space="preserve"> </w:t>
      </w:r>
      <w:r>
        <w:rPr>
          <w:color w:val="221F1F"/>
        </w:rPr>
        <w:t>functions-Levy and</w:t>
      </w:r>
      <w:r>
        <w:rPr>
          <w:color w:val="221F1F"/>
          <w:spacing w:val="-6"/>
        </w:rPr>
        <w:t xml:space="preserve"> </w:t>
      </w:r>
      <w:r>
        <w:rPr>
          <w:color w:val="221F1F"/>
        </w:rPr>
        <w:t>collection</w:t>
      </w:r>
      <w:r>
        <w:rPr>
          <w:color w:val="221F1F"/>
          <w:spacing w:val="-6"/>
        </w:rPr>
        <w:t xml:space="preserve"> </w:t>
      </w:r>
      <w:r>
        <w:rPr>
          <w:color w:val="221F1F"/>
        </w:rPr>
        <w:t>of</w:t>
      </w:r>
      <w:r>
        <w:rPr>
          <w:color w:val="221F1F"/>
          <w:spacing w:val="-8"/>
        </w:rPr>
        <w:t xml:space="preserve"> </w:t>
      </w:r>
      <w:r>
        <w:rPr>
          <w:color w:val="221F1F"/>
        </w:rPr>
        <w:t>Taxes-</w:t>
      </w:r>
      <w:r>
        <w:rPr>
          <w:color w:val="221F1F"/>
          <w:spacing w:val="-5"/>
        </w:rPr>
        <w:t xml:space="preserve"> </w:t>
      </w:r>
      <w:r>
        <w:rPr>
          <w:color w:val="221F1F"/>
        </w:rPr>
        <w:t>Chap</w:t>
      </w:r>
      <w:r>
        <w:rPr>
          <w:color w:val="221F1F"/>
          <w:spacing w:val="29"/>
        </w:rPr>
        <w:t xml:space="preserve"> </w:t>
      </w:r>
      <w:r>
        <w:rPr>
          <w:color w:val="221F1F"/>
        </w:rPr>
        <w:t>III-XI</w:t>
      </w:r>
      <w:r>
        <w:rPr>
          <w:color w:val="221F1F"/>
          <w:spacing w:val="-6"/>
        </w:rPr>
        <w:t xml:space="preserve"> </w:t>
      </w:r>
      <w:r>
        <w:rPr>
          <w:color w:val="221F1F"/>
        </w:rPr>
        <w:t>scope</w:t>
      </w:r>
      <w:r>
        <w:rPr>
          <w:color w:val="221F1F"/>
          <w:spacing w:val="-5"/>
        </w:rPr>
        <w:t xml:space="preserve"> </w:t>
      </w:r>
      <w:r>
        <w:rPr>
          <w:color w:val="221F1F"/>
        </w:rPr>
        <w:t>of</w:t>
      </w:r>
      <w:r>
        <w:rPr>
          <w:color w:val="221F1F"/>
          <w:spacing w:val="-6"/>
        </w:rPr>
        <w:t xml:space="preserve"> </w:t>
      </w:r>
      <w:r>
        <w:rPr>
          <w:color w:val="221F1F"/>
        </w:rPr>
        <w:t>supply-</w:t>
      </w:r>
      <w:r>
        <w:rPr>
          <w:color w:val="221F1F"/>
          <w:spacing w:val="-10"/>
        </w:rPr>
        <w:t xml:space="preserve"> </w:t>
      </w:r>
      <w:r>
        <w:rPr>
          <w:color w:val="221F1F"/>
        </w:rPr>
        <w:t>Tax</w:t>
      </w:r>
      <w:r>
        <w:rPr>
          <w:color w:val="221F1F"/>
          <w:spacing w:val="-5"/>
        </w:rPr>
        <w:t xml:space="preserve"> </w:t>
      </w:r>
      <w:r>
        <w:rPr>
          <w:color w:val="221F1F"/>
        </w:rPr>
        <w:t>liability</w:t>
      </w:r>
      <w:r>
        <w:rPr>
          <w:color w:val="221F1F"/>
          <w:spacing w:val="-9"/>
        </w:rPr>
        <w:t xml:space="preserve"> </w:t>
      </w:r>
      <w:r>
        <w:rPr>
          <w:color w:val="221F1F"/>
        </w:rPr>
        <w:t xml:space="preserve">on </w:t>
      </w:r>
      <w:r>
        <w:rPr>
          <w:color w:val="221F1F"/>
          <w:spacing w:val="-6"/>
        </w:rPr>
        <w:t>composite</w:t>
      </w:r>
      <w:r>
        <w:rPr>
          <w:color w:val="221F1F"/>
        </w:rPr>
        <w:t xml:space="preserve"> </w:t>
      </w:r>
      <w:r>
        <w:rPr>
          <w:color w:val="221F1F"/>
          <w:spacing w:val="-6"/>
        </w:rPr>
        <w:t xml:space="preserve">and mixed supplies- Levy and Collection-Composition Levy- </w:t>
      </w:r>
      <w:r>
        <w:rPr>
          <w:color w:val="221F1F"/>
        </w:rPr>
        <w:t>Power</w:t>
      </w:r>
      <w:r>
        <w:rPr>
          <w:color w:val="221F1F"/>
          <w:spacing w:val="-2"/>
        </w:rPr>
        <w:t xml:space="preserve"> </w:t>
      </w:r>
      <w:r>
        <w:rPr>
          <w:color w:val="221F1F"/>
        </w:rPr>
        <w:t>to grant</w:t>
      </w:r>
      <w:r>
        <w:rPr>
          <w:color w:val="221F1F"/>
          <w:spacing w:val="-3"/>
        </w:rPr>
        <w:t xml:space="preserve"> </w:t>
      </w:r>
      <w:r>
        <w:rPr>
          <w:color w:val="221F1F"/>
        </w:rPr>
        <w:t>exemption</w:t>
      </w:r>
      <w:r>
        <w:rPr>
          <w:color w:val="221F1F"/>
          <w:spacing w:val="-3"/>
        </w:rPr>
        <w:t xml:space="preserve"> </w:t>
      </w:r>
      <w:r>
        <w:rPr>
          <w:color w:val="221F1F"/>
        </w:rPr>
        <w:t>from</w:t>
      </w:r>
      <w:r>
        <w:rPr>
          <w:color w:val="221F1F"/>
          <w:spacing w:val="-3"/>
        </w:rPr>
        <w:t xml:space="preserve"> </w:t>
      </w:r>
      <w:r>
        <w:rPr>
          <w:color w:val="221F1F"/>
        </w:rPr>
        <w:t>tax.</w:t>
      </w:r>
      <w:r>
        <w:rPr>
          <w:color w:val="221F1F"/>
          <w:spacing w:val="-5"/>
        </w:rPr>
        <w:t xml:space="preserve"> </w:t>
      </w:r>
      <w:r>
        <w:rPr>
          <w:color w:val="221F1F"/>
        </w:rPr>
        <w:t>Time</w:t>
      </w:r>
      <w:r>
        <w:rPr>
          <w:color w:val="221F1F"/>
          <w:spacing w:val="-2"/>
        </w:rPr>
        <w:t xml:space="preserve"> </w:t>
      </w:r>
      <w:r>
        <w:rPr>
          <w:color w:val="221F1F"/>
        </w:rPr>
        <w:t>and</w:t>
      </w:r>
      <w:r>
        <w:rPr>
          <w:color w:val="221F1F"/>
          <w:spacing w:val="-3"/>
        </w:rPr>
        <w:t xml:space="preserve"> </w:t>
      </w:r>
      <w:r>
        <w:rPr>
          <w:color w:val="221F1F"/>
        </w:rPr>
        <w:t>value</w:t>
      </w:r>
      <w:r>
        <w:rPr>
          <w:color w:val="221F1F"/>
          <w:spacing w:val="-2"/>
        </w:rPr>
        <w:t xml:space="preserve"> </w:t>
      </w:r>
      <w:r>
        <w:rPr>
          <w:color w:val="221F1F"/>
        </w:rPr>
        <w:t>of supply-</w:t>
      </w:r>
      <w:r>
        <w:rPr>
          <w:color w:val="221F1F"/>
          <w:spacing w:val="-2"/>
        </w:rPr>
        <w:t xml:space="preserve"> </w:t>
      </w:r>
      <w:r>
        <w:rPr>
          <w:color w:val="221F1F"/>
        </w:rPr>
        <w:t xml:space="preserve">input </w:t>
      </w:r>
      <w:r>
        <w:rPr>
          <w:color w:val="221F1F"/>
          <w:spacing w:val="-2"/>
        </w:rPr>
        <w:t>credit</w:t>
      </w:r>
      <w:r>
        <w:rPr>
          <w:color w:val="221F1F"/>
          <w:spacing w:val="-12"/>
        </w:rPr>
        <w:t xml:space="preserve"> </w:t>
      </w:r>
      <w:r>
        <w:rPr>
          <w:color w:val="221F1F"/>
          <w:spacing w:val="-2"/>
        </w:rPr>
        <w:t>tax-</w:t>
      </w:r>
      <w:r>
        <w:rPr>
          <w:color w:val="221F1F"/>
          <w:spacing w:val="-12"/>
        </w:rPr>
        <w:t xml:space="preserve"> </w:t>
      </w:r>
      <w:r>
        <w:rPr>
          <w:color w:val="221F1F"/>
          <w:spacing w:val="-2"/>
        </w:rPr>
        <w:t>Registration-Tax</w:t>
      </w:r>
      <w:r>
        <w:rPr>
          <w:color w:val="221F1F"/>
          <w:spacing w:val="-12"/>
        </w:rPr>
        <w:t xml:space="preserve"> </w:t>
      </w:r>
      <w:r>
        <w:rPr>
          <w:color w:val="221F1F"/>
          <w:spacing w:val="-2"/>
        </w:rPr>
        <w:t>invoice</w:t>
      </w:r>
      <w:r>
        <w:rPr>
          <w:color w:val="221F1F"/>
          <w:spacing w:val="-12"/>
        </w:rPr>
        <w:t xml:space="preserve"> </w:t>
      </w:r>
      <w:r>
        <w:rPr>
          <w:color w:val="221F1F"/>
          <w:spacing w:val="-2"/>
        </w:rPr>
        <w:t>–</w:t>
      </w:r>
      <w:r>
        <w:rPr>
          <w:color w:val="221F1F"/>
          <w:spacing w:val="-12"/>
        </w:rPr>
        <w:t xml:space="preserve"> </w:t>
      </w:r>
      <w:r>
        <w:rPr>
          <w:color w:val="221F1F"/>
          <w:spacing w:val="-2"/>
        </w:rPr>
        <w:t>debit</w:t>
      </w:r>
      <w:r>
        <w:rPr>
          <w:color w:val="221F1F"/>
          <w:spacing w:val="-12"/>
        </w:rPr>
        <w:t xml:space="preserve"> </w:t>
      </w:r>
      <w:r>
        <w:rPr>
          <w:color w:val="221F1F"/>
          <w:spacing w:val="-2"/>
        </w:rPr>
        <w:t>and</w:t>
      </w:r>
      <w:r>
        <w:rPr>
          <w:color w:val="221F1F"/>
          <w:spacing w:val="-12"/>
        </w:rPr>
        <w:t xml:space="preserve"> </w:t>
      </w:r>
      <w:r>
        <w:rPr>
          <w:color w:val="221F1F"/>
          <w:spacing w:val="-2"/>
        </w:rPr>
        <w:t>credit</w:t>
      </w:r>
      <w:r>
        <w:rPr>
          <w:color w:val="221F1F"/>
          <w:spacing w:val="-12"/>
        </w:rPr>
        <w:t xml:space="preserve"> </w:t>
      </w:r>
      <w:r>
        <w:rPr>
          <w:color w:val="221F1F"/>
          <w:spacing w:val="-2"/>
        </w:rPr>
        <w:t>notes-</w:t>
      </w:r>
      <w:r>
        <w:rPr>
          <w:color w:val="221F1F"/>
          <w:spacing w:val="-12"/>
        </w:rPr>
        <w:t xml:space="preserve"> </w:t>
      </w:r>
      <w:r>
        <w:rPr>
          <w:color w:val="221F1F"/>
          <w:spacing w:val="-2"/>
        </w:rPr>
        <w:t xml:space="preserve">Accounts </w:t>
      </w:r>
      <w:r>
        <w:rPr>
          <w:color w:val="221F1F"/>
        </w:rPr>
        <w:t>and</w:t>
      </w:r>
      <w:r>
        <w:rPr>
          <w:color w:val="221F1F"/>
          <w:spacing w:val="40"/>
        </w:rPr>
        <w:t xml:space="preserve"> </w:t>
      </w:r>
      <w:r>
        <w:rPr>
          <w:color w:val="221F1F"/>
        </w:rPr>
        <w:t>Records-</w:t>
      </w:r>
      <w:r>
        <w:rPr>
          <w:color w:val="221F1F"/>
          <w:spacing w:val="40"/>
        </w:rPr>
        <w:t xml:space="preserve"> </w:t>
      </w:r>
      <w:r>
        <w:rPr>
          <w:color w:val="221F1F"/>
        </w:rPr>
        <w:t>Returns-</w:t>
      </w:r>
      <w:r>
        <w:rPr>
          <w:color w:val="221F1F"/>
          <w:spacing w:val="40"/>
        </w:rPr>
        <w:t xml:space="preserve"> </w:t>
      </w:r>
      <w:r>
        <w:rPr>
          <w:color w:val="221F1F"/>
        </w:rPr>
        <w:t>Payment</w:t>
      </w:r>
      <w:r>
        <w:rPr>
          <w:color w:val="221F1F"/>
          <w:spacing w:val="40"/>
        </w:rPr>
        <w:t xml:space="preserve"> </w:t>
      </w:r>
      <w:r>
        <w:rPr>
          <w:color w:val="221F1F"/>
        </w:rPr>
        <w:t>of</w:t>
      </w:r>
      <w:r>
        <w:rPr>
          <w:color w:val="221F1F"/>
          <w:spacing w:val="40"/>
        </w:rPr>
        <w:t xml:space="preserve"> </w:t>
      </w:r>
      <w:r>
        <w:rPr>
          <w:color w:val="221F1F"/>
        </w:rPr>
        <w:t>Tax</w:t>
      </w:r>
      <w:r>
        <w:rPr>
          <w:color w:val="221F1F"/>
          <w:spacing w:val="40"/>
        </w:rPr>
        <w:t xml:space="preserve"> </w:t>
      </w:r>
      <w:r>
        <w:rPr>
          <w:color w:val="221F1F"/>
        </w:rPr>
        <w:t>–</w:t>
      </w:r>
      <w:r>
        <w:rPr>
          <w:color w:val="221F1F"/>
          <w:spacing w:val="40"/>
        </w:rPr>
        <w:t xml:space="preserve"> </w:t>
      </w:r>
      <w:r>
        <w:rPr>
          <w:color w:val="221F1F"/>
        </w:rPr>
        <w:t>Refunds-Assessment – Audit- Inspection –Search- Seizure and Arrest- Demands and Recovery- Liability to pay in certain cases- Chap XII-XIX-Advance Ruling-Appeals and Revision-Offence and Penalties –Transitional Provisions- Miscellaneous</w:t>
      </w:r>
      <w:r>
        <w:rPr>
          <w:color w:val="221F1F"/>
          <w:spacing w:val="40"/>
        </w:rPr>
        <w:t xml:space="preserve"> </w:t>
      </w:r>
      <w:r>
        <w:rPr>
          <w:color w:val="221F1F"/>
        </w:rPr>
        <w:t>Provisions-Schedules.</w:t>
      </w:r>
    </w:p>
    <w:p w14:paraId="0CCCB71E" w14:textId="77777777" w:rsidR="00F3095E" w:rsidRDefault="00000000">
      <w:pPr>
        <w:pStyle w:val="BodyText"/>
        <w:spacing w:before="175" w:line="249" w:lineRule="auto"/>
        <w:ind w:left="52" w:right="2" w:firstLine="398"/>
        <w:jc w:val="both"/>
      </w:pPr>
      <w:r>
        <w:rPr>
          <w:color w:val="221F1F"/>
          <w:spacing w:val="-4"/>
        </w:rPr>
        <w:t>c)</w:t>
      </w:r>
      <w:r>
        <w:rPr>
          <w:color w:val="221F1F"/>
          <w:spacing w:val="-10"/>
        </w:rPr>
        <w:t xml:space="preserve"> </w:t>
      </w:r>
      <w:r>
        <w:rPr>
          <w:color w:val="221F1F"/>
          <w:spacing w:val="-4"/>
        </w:rPr>
        <w:t>Integrated</w:t>
      </w:r>
      <w:r>
        <w:rPr>
          <w:color w:val="221F1F"/>
          <w:spacing w:val="-10"/>
        </w:rPr>
        <w:t xml:space="preserve"> </w:t>
      </w:r>
      <w:r>
        <w:rPr>
          <w:color w:val="221F1F"/>
          <w:spacing w:val="-4"/>
        </w:rPr>
        <w:t>Goods</w:t>
      </w:r>
      <w:r>
        <w:rPr>
          <w:color w:val="221F1F"/>
          <w:spacing w:val="-10"/>
        </w:rPr>
        <w:t xml:space="preserve"> </w:t>
      </w:r>
      <w:r>
        <w:rPr>
          <w:color w:val="221F1F"/>
          <w:spacing w:val="-4"/>
        </w:rPr>
        <w:t>Services</w:t>
      </w:r>
      <w:r>
        <w:rPr>
          <w:color w:val="221F1F"/>
          <w:spacing w:val="-10"/>
        </w:rPr>
        <w:t xml:space="preserve"> </w:t>
      </w:r>
      <w:r>
        <w:rPr>
          <w:color w:val="221F1F"/>
          <w:spacing w:val="-4"/>
        </w:rPr>
        <w:t>Tax</w:t>
      </w:r>
      <w:r>
        <w:rPr>
          <w:color w:val="221F1F"/>
          <w:spacing w:val="-10"/>
        </w:rPr>
        <w:t xml:space="preserve"> </w:t>
      </w:r>
      <w:r>
        <w:rPr>
          <w:color w:val="221F1F"/>
          <w:spacing w:val="-4"/>
        </w:rPr>
        <w:t>and</w:t>
      </w:r>
      <w:r>
        <w:rPr>
          <w:color w:val="221F1F"/>
          <w:spacing w:val="-10"/>
        </w:rPr>
        <w:t xml:space="preserve"> </w:t>
      </w:r>
      <w:r>
        <w:rPr>
          <w:color w:val="221F1F"/>
          <w:spacing w:val="-4"/>
        </w:rPr>
        <w:t>Rules</w:t>
      </w:r>
      <w:r>
        <w:rPr>
          <w:color w:val="221F1F"/>
          <w:spacing w:val="-10"/>
        </w:rPr>
        <w:t xml:space="preserve"> </w:t>
      </w:r>
      <w:r>
        <w:rPr>
          <w:color w:val="221F1F"/>
          <w:spacing w:val="-4"/>
        </w:rPr>
        <w:t>of</w:t>
      </w:r>
      <w:r>
        <w:rPr>
          <w:color w:val="221F1F"/>
          <w:spacing w:val="-10"/>
        </w:rPr>
        <w:t xml:space="preserve"> </w:t>
      </w:r>
      <w:r>
        <w:rPr>
          <w:color w:val="221F1F"/>
          <w:spacing w:val="-4"/>
        </w:rPr>
        <w:t>States</w:t>
      </w:r>
      <w:r>
        <w:rPr>
          <w:color w:val="221F1F"/>
          <w:spacing w:val="-10"/>
        </w:rPr>
        <w:t xml:space="preserve"> </w:t>
      </w:r>
      <w:r>
        <w:rPr>
          <w:color w:val="221F1F"/>
          <w:spacing w:val="-4"/>
        </w:rPr>
        <w:t>and</w:t>
      </w:r>
      <w:r>
        <w:rPr>
          <w:color w:val="221F1F"/>
          <w:spacing w:val="-9"/>
        </w:rPr>
        <w:t xml:space="preserve"> </w:t>
      </w:r>
      <w:proofErr w:type="gramStart"/>
      <w:r>
        <w:rPr>
          <w:color w:val="221F1F"/>
          <w:spacing w:val="-4"/>
        </w:rPr>
        <w:t>Union</w:t>
      </w:r>
      <w:r>
        <w:rPr>
          <w:color w:val="221F1F"/>
          <w:spacing w:val="-10"/>
        </w:rPr>
        <w:t xml:space="preserve"> </w:t>
      </w:r>
      <w:r>
        <w:rPr>
          <w:color w:val="221F1F"/>
          <w:spacing w:val="-4"/>
        </w:rPr>
        <w:t>:</w:t>
      </w:r>
      <w:proofErr w:type="gramEnd"/>
      <w:r>
        <w:rPr>
          <w:color w:val="221F1F"/>
          <w:spacing w:val="-4"/>
        </w:rPr>
        <w:t xml:space="preserve"> Collection</w:t>
      </w:r>
      <w:r>
        <w:rPr>
          <w:color w:val="221F1F"/>
          <w:spacing w:val="-10"/>
        </w:rPr>
        <w:t xml:space="preserve"> </w:t>
      </w:r>
      <w:r>
        <w:rPr>
          <w:color w:val="221F1F"/>
          <w:spacing w:val="-4"/>
        </w:rPr>
        <w:t>and</w:t>
      </w:r>
      <w:r>
        <w:rPr>
          <w:color w:val="221F1F"/>
          <w:spacing w:val="-10"/>
        </w:rPr>
        <w:t xml:space="preserve"> </w:t>
      </w:r>
      <w:r>
        <w:rPr>
          <w:color w:val="221F1F"/>
          <w:spacing w:val="-4"/>
        </w:rPr>
        <w:t>Levy</w:t>
      </w:r>
      <w:r>
        <w:rPr>
          <w:color w:val="221F1F"/>
          <w:spacing w:val="-10"/>
        </w:rPr>
        <w:t xml:space="preserve"> </w:t>
      </w:r>
      <w:r>
        <w:rPr>
          <w:color w:val="221F1F"/>
          <w:spacing w:val="-4"/>
        </w:rPr>
        <w:t>of</w:t>
      </w:r>
      <w:r>
        <w:rPr>
          <w:color w:val="221F1F"/>
          <w:spacing w:val="-10"/>
        </w:rPr>
        <w:t xml:space="preserve"> </w:t>
      </w:r>
      <w:r>
        <w:rPr>
          <w:color w:val="221F1F"/>
          <w:spacing w:val="-4"/>
        </w:rPr>
        <w:t>Integrated</w:t>
      </w:r>
      <w:r>
        <w:rPr>
          <w:color w:val="221F1F"/>
          <w:spacing w:val="-10"/>
        </w:rPr>
        <w:t xml:space="preserve"> </w:t>
      </w:r>
      <w:r>
        <w:rPr>
          <w:color w:val="221F1F"/>
          <w:spacing w:val="-4"/>
        </w:rPr>
        <w:t>General</w:t>
      </w:r>
      <w:r>
        <w:rPr>
          <w:color w:val="221F1F"/>
          <w:spacing w:val="-10"/>
        </w:rPr>
        <w:t xml:space="preserve"> </w:t>
      </w:r>
      <w:r>
        <w:rPr>
          <w:color w:val="221F1F"/>
          <w:spacing w:val="-4"/>
        </w:rPr>
        <w:t>Services</w:t>
      </w:r>
      <w:r>
        <w:rPr>
          <w:color w:val="221F1F"/>
          <w:spacing w:val="-10"/>
        </w:rPr>
        <w:t xml:space="preserve"> </w:t>
      </w:r>
      <w:r>
        <w:rPr>
          <w:color w:val="221F1F"/>
          <w:spacing w:val="-4"/>
        </w:rPr>
        <w:t>Tax-</w:t>
      </w:r>
      <w:r>
        <w:rPr>
          <w:color w:val="221F1F"/>
          <w:spacing w:val="-10"/>
        </w:rPr>
        <w:t xml:space="preserve"> </w:t>
      </w:r>
      <w:r>
        <w:rPr>
          <w:color w:val="221F1F"/>
          <w:spacing w:val="-4"/>
        </w:rPr>
        <w:t xml:space="preserve">Determination </w:t>
      </w:r>
      <w:r>
        <w:rPr>
          <w:color w:val="221F1F"/>
        </w:rPr>
        <w:t>of Nature of Supply -Cross Utilization of credit-Utilization of IGST credit.</w:t>
      </w:r>
      <w:r>
        <w:rPr>
          <w:color w:val="221F1F"/>
          <w:spacing w:val="-4"/>
        </w:rPr>
        <w:t xml:space="preserve"> </w:t>
      </w:r>
      <w:r>
        <w:rPr>
          <w:color w:val="221F1F"/>
        </w:rPr>
        <w:t>Inter-</w:t>
      </w:r>
      <w:r>
        <w:rPr>
          <w:color w:val="221F1F"/>
          <w:spacing w:val="-6"/>
        </w:rPr>
        <w:t xml:space="preserve"> </w:t>
      </w:r>
      <w:r>
        <w:rPr>
          <w:color w:val="221F1F"/>
        </w:rPr>
        <w:t>state</w:t>
      </w:r>
      <w:r>
        <w:rPr>
          <w:color w:val="221F1F"/>
          <w:spacing w:val="-7"/>
        </w:rPr>
        <w:t xml:space="preserve"> </w:t>
      </w:r>
      <w:r>
        <w:rPr>
          <w:color w:val="221F1F"/>
        </w:rPr>
        <w:t>supply</w:t>
      </w:r>
      <w:r>
        <w:rPr>
          <w:color w:val="221F1F"/>
          <w:spacing w:val="-4"/>
        </w:rPr>
        <w:t xml:space="preserve"> </w:t>
      </w:r>
      <w:r>
        <w:rPr>
          <w:color w:val="221F1F"/>
        </w:rPr>
        <w:t>and</w:t>
      </w:r>
      <w:r>
        <w:rPr>
          <w:color w:val="221F1F"/>
          <w:spacing w:val="-5"/>
        </w:rPr>
        <w:t xml:space="preserve"> </w:t>
      </w:r>
      <w:r>
        <w:rPr>
          <w:color w:val="221F1F"/>
        </w:rPr>
        <w:t>Intra-state</w:t>
      </w:r>
      <w:r>
        <w:rPr>
          <w:color w:val="221F1F"/>
          <w:spacing w:val="-7"/>
        </w:rPr>
        <w:t xml:space="preserve"> </w:t>
      </w:r>
      <w:r>
        <w:rPr>
          <w:color w:val="221F1F"/>
        </w:rPr>
        <w:t>supply-</w:t>
      </w:r>
      <w:r>
        <w:rPr>
          <w:color w:val="221F1F"/>
          <w:spacing w:val="-6"/>
        </w:rPr>
        <w:t xml:space="preserve"> </w:t>
      </w:r>
      <w:r>
        <w:rPr>
          <w:color w:val="221F1F"/>
        </w:rPr>
        <w:t>Location</w:t>
      </w:r>
      <w:r>
        <w:rPr>
          <w:color w:val="221F1F"/>
          <w:spacing w:val="-5"/>
        </w:rPr>
        <w:t xml:space="preserve"> </w:t>
      </w:r>
      <w:r>
        <w:rPr>
          <w:color w:val="221F1F"/>
        </w:rPr>
        <w:t>of</w:t>
      </w:r>
      <w:r>
        <w:rPr>
          <w:color w:val="221F1F"/>
          <w:spacing w:val="-5"/>
        </w:rPr>
        <w:t xml:space="preserve"> </w:t>
      </w:r>
      <w:r>
        <w:rPr>
          <w:color w:val="221F1F"/>
        </w:rPr>
        <w:t>supply- Place</w:t>
      </w:r>
      <w:r>
        <w:rPr>
          <w:color w:val="221F1F"/>
          <w:spacing w:val="-2"/>
        </w:rPr>
        <w:t xml:space="preserve"> </w:t>
      </w:r>
      <w:r>
        <w:rPr>
          <w:color w:val="221F1F"/>
        </w:rPr>
        <w:t>of</w:t>
      </w:r>
      <w:r>
        <w:rPr>
          <w:color w:val="221F1F"/>
          <w:spacing w:val="-5"/>
        </w:rPr>
        <w:t xml:space="preserve"> </w:t>
      </w:r>
      <w:r>
        <w:rPr>
          <w:color w:val="221F1F"/>
        </w:rPr>
        <w:t>supply</w:t>
      </w:r>
      <w:r>
        <w:rPr>
          <w:color w:val="221F1F"/>
          <w:spacing w:val="-3"/>
        </w:rPr>
        <w:t xml:space="preserve"> </w:t>
      </w:r>
      <w:r>
        <w:rPr>
          <w:color w:val="221F1F"/>
        </w:rPr>
        <w:t>of</w:t>
      </w:r>
      <w:r>
        <w:rPr>
          <w:color w:val="221F1F"/>
          <w:spacing w:val="-5"/>
        </w:rPr>
        <w:t xml:space="preserve"> </w:t>
      </w:r>
      <w:r>
        <w:rPr>
          <w:color w:val="221F1F"/>
        </w:rPr>
        <w:t>goods</w:t>
      </w:r>
      <w:r>
        <w:rPr>
          <w:color w:val="221F1F"/>
          <w:spacing w:val="-3"/>
        </w:rPr>
        <w:t xml:space="preserve"> </w:t>
      </w:r>
      <w:r>
        <w:rPr>
          <w:color w:val="221F1F"/>
        </w:rPr>
        <w:t>and</w:t>
      </w:r>
      <w:r>
        <w:rPr>
          <w:color w:val="221F1F"/>
          <w:spacing w:val="-5"/>
        </w:rPr>
        <w:t xml:space="preserve"> </w:t>
      </w:r>
      <w:r>
        <w:rPr>
          <w:color w:val="221F1F"/>
        </w:rPr>
        <w:t>services</w:t>
      </w:r>
      <w:r>
        <w:rPr>
          <w:color w:val="221F1F"/>
          <w:spacing w:val="-3"/>
        </w:rPr>
        <w:t xml:space="preserve"> </w:t>
      </w:r>
      <w:r>
        <w:rPr>
          <w:color w:val="221F1F"/>
        </w:rPr>
        <w:t>or</w:t>
      </w:r>
      <w:r>
        <w:rPr>
          <w:color w:val="221F1F"/>
          <w:spacing w:val="-4"/>
        </w:rPr>
        <w:t xml:space="preserve"> </w:t>
      </w:r>
      <w:r>
        <w:rPr>
          <w:color w:val="221F1F"/>
        </w:rPr>
        <w:t>both.</w:t>
      </w:r>
      <w:r>
        <w:rPr>
          <w:color w:val="221F1F"/>
          <w:spacing w:val="-2"/>
        </w:rPr>
        <w:t xml:space="preserve"> </w:t>
      </w:r>
      <w:r>
        <w:rPr>
          <w:color w:val="221F1F"/>
        </w:rPr>
        <w:t>Refund</w:t>
      </w:r>
      <w:r>
        <w:rPr>
          <w:color w:val="221F1F"/>
          <w:spacing w:val="-3"/>
        </w:rPr>
        <w:t xml:space="preserve"> </w:t>
      </w:r>
      <w:r>
        <w:rPr>
          <w:color w:val="221F1F"/>
        </w:rPr>
        <w:t>of</w:t>
      </w:r>
      <w:r>
        <w:rPr>
          <w:color w:val="221F1F"/>
          <w:spacing w:val="-5"/>
        </w:rPr>
        <w:t xml:space="preserve"> </w:t>
      </w:r>
      <w:r>
        <w:rPr>
          <w:color w:val="221F1F"/>
        </w:rPr>
        <w:t xml:space="preserve">integrated tax to </w:t>
      </w:r>
      <w:proofErr w:type="gramStart"/>
      <w:r>
        <w:rPr>
          <w:color w:val="221F1F"/>
        </w:rPr>
        <w:t>International</w:t>
      </w:r>
      <w:proofErr w:type="gramEnd"/>
      <w:r>
        <w:rPr>
          <w:color w:val="221F1F"/>
        </w:rPr>
        <w:t xml:space="preserve"> </w:t>
      </w:r>
      <w:proofErr w:type="gramStart"/>
      <w:r>
        <w:rPr>
          <w:color w:val="221F1F"/>
        </w:rPr>
        <w:t>tourist.-</w:t>
      </w:r>
      <w:proofErr w:type="gramEnd"/>
      <w:r>
        <w:rPr>
          <w:color w:val="221F1F"/>
        </w:rPr>
        <w:t xml:space="preserve"> Zero rated supply-Apportionment of tax and settlement of funds-Miscellaneous Provisions.</w:t>
      </w:r>
    </w:p>
    <w:p w14:paraId="2499A0DD" w14:textId="77777777" w:rsidR="00F3095E" w:rsidRDefault="00000000">
      <w:pPr>
        <w:pStyle w:val="Heading3"/>
        <w:spacing w:before="30"/>
        <w:rPr>
          <w:rFonts w:ascii="Palatino Linotype"/>
        </w:rPr>
      </w:pPr>
      <w:r>
        <w:rPr>
          <w:b w:val="0"/>
        </w:rPr>
        <w:br w:type="column"/>
      </w:r>
      <w:r>
        <w:rPr>
          <w:rFonts w:ascii="Palatino Linotype"/>
          <w:color w:val="221F1F"/>
        </w:rPr>
        <w:t>Unit</w:t>
      </w:r>
      <w:r>
        <w:rPr>
          <w:rFonts w:ascii="Palatino Linotype"/>
          <w:color w:val="221F1F"/>
          <w:spacing w:val="-9"/>
        </w:rPr>
        <w:t xml:space="preserve"> </w:t>
      </w:r>
      <w:r>
        <w:rPr>
          <w:rFonts w:ascii="Palatino Linotype"/>
          <w:color w:val="221F1F"/>
        </w:rPr>
        <w:t>-</w:t>
      </w:r>
      <w:r>
        <w:rPr>
          <w:rFonts w:ascii="Palatino Linotype"/>
          <w:color w:val="221F1F"/>
          <w:spacing w:val="-6"/>
        </w:rPr>
        <w:t xml:space="preserve"> </w:t>
      </w:r>
      <w:r>
        <w:rPr>
          <w:rFonts w:ascii="Palatino Linotype"/>
          <w:color w:val="221F1F"/>
          <w:spacing w:val="-10"/>
        </w:rPr>
        <w:t>V</w:t>
      </w:r>
    </w:p>
    <w:p w14:paraId="34BD0325" w14:textId="77777777" w:rsidR="00F3095E" w:rsidRDefault="00000000">
      <w:pPr>
        <w:pStyle w:val="BodyText"/>
        <w:spacing w:before="84" w:line="249" w:lineRule="auto"/>
        <w:ind w:left="52" w:right="404" w:firstLine="482"/>
        <w:jc w:val="both"/>
      </w:pPr>
      <w:r>
        <w:rPr>
          <w:color w:val="221F1F"/>
        </w:rPr>
        <w:t xml:space="preserve">Customs Act -1962 with amendments -Role of customs in international trade important terms and definitions– Assessable </w:t>
      </w:r>
      <w:r>
        <w:rPr>
          <w:color w:val="221F1F"/>
          <w:spacing w:val="-2"/>
        </w:rPr>
        <w:t>value</w:t>
      </w:r>
      <w:r>
        <w:rPr>
          <w:color w:val="221F1F"/>
          <w:spacing w:val="-10"/>
        </w:rPr>
        <w:t xml:space="preserve"> </w:t>
      </w:r>
      <w:r>
        <w:rPr>
          <w:color w:val="221F1F"/>
          <w:spacing w:val="-2"/>
        </w:rPr>
        <w:t>Baggage</w:t>
      </w:r>
      <w:r>
        <w:rPr>
          <w:color w:val="221F1F"/>
          <w:spacing w:val="-10"/>
        </w:rPr>
        <w:t xml:space="preserve"> </w:t>
      </w:r>
      <w:r>
        <w:rPr>
          <w:color w:val="221F1F"/>
          <w:spacing w:val="-2"/>
        </w:rPr>
        <w:t>–</w:t>
      </w:r>
      <w:r>
        <w:rPr>
          <w:color w:val="221F1F"/>
          <w:spacing w:val="-10"/>
        </w:rPr>
        <w:t xml:space="preserve"> </w:t>
      </w:r>
      <w:r>
        <w:rPr>
          <w:color w:val="221F1F"/>
          <w:spacing w:val="-2"/>
        </w:rPr>
        <w:t>Bill</w:t>
      </w:r>
      <w:r>
        <w:rPr>
          <w:color w:val="221F1F"/>
          <w:spacing w:val="-11"/>
        </w:rPr>
        <w:t xml:space="preserve"> </w:t>
      </w:r>
      <w:r>
        <w:rPr>
          <w:color w:val="221F1F"/>
          <w:spacing w:val="-2"/>
        </w:rPr>
        <w:t>of</w:t>
      </w:r>
      <w:r>
        <w:rPr>
          <w:color w:val="221F1F"/>
          <w:spacing w:val="-10"/>
        </w:rPr>
        <w:t xml:space="preserve"> </w:t>
      </w:r>
      <w:r>
        <w:rPr>
          <w:color w:val="221F1F"/>
          <w:spacing w:val="-2"/>
        </w:rPr>
        <w:t>entry</w:t>
      </w:r>
      <w:r>
        <w:rPr>
          <w:color w:val="221F1F"/>
          <w:spacing w:val="-11"/>
        </w:rPr>
        <w:t xml:space="preserve"> </w:t>
      </w:r>
      <w:r>
        <w:rPr>
          <w:color w:val="221F1F"/>
          <w:spacing w:val="-2"/>
        </w:rPr>
        <w:t>Dutiable</w:t>
      </w:r>
      <w:r>
        <w:rPr>
          <w:color w:val="221F1F"/>
          <w:spacing w:val="-10"/>
        </w:rPr>
        <w:t xml:space="preserve"> </w:t>
      </w:r>
      <w:r>
        <w:rPr>
          <w:color w:val="221F1F"/>
          <w:spacing w:val="-2"/>
        </w:rPr>
        <w:t>goods</w:t>
      </w:r>
      <w:r>
        <w:rPr>
          <w:color w:val="221F1F"/>
          <w:spacing w:val="-11"/>
        </w:rPr>
        <w:t xml:space="preserve"> </w:t>
      </w:r>
      <w:r>
        <w:rPr>
          <w:color w:val="221F1F"/>
          <w:spacing w:val="-2"/>
        </w:rPr>
        <w:t>Duty</w:t>
      </w:r>
      <w:r>
        <w:rPr>
          <w:color w:val="221F1F"/>
          <w:spacing w:val="-9"/>
        </w:rPr>
        <w:t xml:space="preserve"> </w:t>
      </w:r>
      <w:r>
        <w:rPr>
          <w:color w:val="221F1F"/>
          <w:spacing w:val="-2"/>
        </w:rPr>
        <w:t>Exporter</w:t>
      </w:r>
      <w:r>
        <w:rPr>
          <w:color w:val="221F1F"/>
          <w:spacing w:val="-11"/>
        </w:rPr>
        <w:t xml:space="preserve"> </w:t>
      </w:r>
      <w:r>
        <w:rPr>
          <w:color w:val="221F1F"/>
          <w:spacing w:val="-2"/>
        </w:rPr>
        <w:t>–</w:t>
      </w:r>
      <w:r>
        <w:rPr>
          <w:color w:val="221F1F"/>
          <w:spacing w:val="-10"/>
        </w:rPr>
        <w:t xml:space="preserve"> </w:t>
      </w:r>
      <w:r>
        <w:rPr>
          <w:color w:val="221F1F"/>
          <w:spacing w:val="-2"/>
        </w:rPr>
        <w:t xml:space="preserve">Foreign </w:t>
      </w:r>
      <w:r>
        <w:rPr>
          <w:color w:val="221F1F"/>
        </w:rPr>
        <w:t>going</w:t>
      </w:r>
      <w:r>
        <w:rPr>
          <w:color w:val="221F1F"/>
          <w:spacing w:val="-2"/>
        </w:rPr>
        <w:t xml:space="preserve"> </w:t>
      </w:r>
      <w:r>
        <w:rPr>
          <w:color w:val="221F1F"/>
        </w:rPr>
        <w:t>vessel –</w:t>
      </w:r>
      <w:r>
        <w:rPr>
          <w:color w:val="221F1F"/>
          <w:spacing w:val="-7"/>
        </w:rPr>
        <w:t xml:space="preserve"> </w:t>
      </w:r>
      <w:r>
        <w:rPr>
          <w:color w:val="221F1F"/>
        </w:rPr>
        <w:t>Aircraft</w:t>
      </w:r>
      <w:r>
        <w:rPr>
          <w:color w:val="221F1F"/>
          <w:spacing w:val="-1"/>
        </w:rPr>
        <w:t xml:space="preserve"> </w:t>
      </w:r>
      <w:r>
        <w:rPr>
          <w:color w:val="221F1F"/>
        </w:rPr>
        <w:t>goods –</w:t>
      </w:r>
      <w:r>
        <w:rPr>
          <w:color w:val="221F1F"/>
          <w:spacing w:val="-2"/>
        </w:rPr>
        <w:t xml:space="preserve"> </w:t>
      </w:r>
      <w:r>
        <w:rPr>
          <w:color w:val="221F1F"/>
        </w:rPr>
        <w:t>import –</w:t>
      </w:r>
      <w:r>
        <w:rPr>
          <w:color w:val="221F1F"/>
          <w:spacing w:val="-2"/>
        </w:rPr>
        <w:t xml:space="preserve"> </w:t>
      </w:r>
      <w:r>
        <w:rPr>
          <w:color w:val="221F1F"/>
        </w:rPr>
        <w:t>import</w:t>
      </w:r>
      <w:r>
        <w:rPr>
          <w:color w:val="221F1F"/>
          <w:spacing w:val="-1"/>
        </w:rPr>
        <w:t xml:space="preserve"> </w:t>
      </w:r>
      <w:r>
        <w:rPr>
          <w:color w:val="221F1F"/>
        </w:rPr>
        <w:t>Manifest –</w:t>
      </w:r>
      <w:r>
        <w:rPr>
          <w:color w:val="221F1F"/>
          <w:spacing w:val="-2"/>
        </w:rPr>
        <w:t xml:space="preserve"> </w:t>
      </w:r>
      <w:r>
        <w:rPr>
          <w:color w:val="221F1F"/>
        </w:rPr>
        <w:t>Importer – Prohibited goods – Shipping bill – Store – Bill of lading – export manifest – Letter of Credit – Kinds of duties – Basics auxiliary - Basics</w:t>
      </w:r>
      <w:r>
        <w:rPr>
          <w:color w:val="221F1F"/>
          <w:spacing w:val="-2"/>
        </w:rPr>
        <w:t xml:space="preserve"> </w:t>
      </w:r>
      <w:r>
        <w:rPr>
          <w:color w:val="221F1F"/>
        </w:rPr>
        <w:t>of</w:t>
      </w:r>
      <w:r>
        <w:rPr>
          <w:color w:val="221F1F"/>
          <w:spacing w:val="-3"/>
        </w:rPr>
        <w:t xml:space="preserve"> </w:t>
      </w:r>
      <w:r>
        <w:rPr>
          <w:color w:val="221F1F"/>
        </w:rPr>
        <w:t>levy</w:t>
      </w:r>
      <w:r>
        <w:rPr>
          <w:color w:val="221F1F"/>
          <w:spacing w:val="-2"/>
        </w:rPr>
        <w:t xml:space="preserve"> </w:t>
      </w:r>
      <w:r>
        <w:rPr>
          <w:color w:val="221F1F"/>
        </w:rPr>
        <w:t>–</w:t>
      </w:r>
      <w:r>
        <w:rPr>
          <w:color w:val="221F1F"/>
          <w:spacing w:val="-8"/>
        </w:rPr>
        <w:t xml:space="preserve"> </w:t>
      </w:r>
      <w:proofErr w:type="spellStart"/>
      <w:r>
        <w:rPr>
          <w:color w:val="221F1F"/>
        </w:rPr>
        <w:t>Advalorem</w:t>
      </w:r>
      <w:proofErr w:type="spellEnd"/>
      <w:r>
        <w:rPr>
          <w:color w:val="221F1F"/>
          <w:spacing w:val="-3"/>
        </w:rPr>
        <w:t xml:space="preserve"> </w:t>
      </w:r>
      <w:r>
        <w:rPr>
          <w:color w:val="221F1F"/>
        </w:rPr>
        <w:t>–</w:t>
      </w:r>
      <w:r>
        <w:rPr>
          <w:color w:val="221F1F"/>
          <w:spacing w:val="-3"/>
        </w:rPr>
        <w:t xml:space="preserve"> </w:t>
      </w:r>
      <w:r>
        <w:rPr>
          <w:color w:val="221F1F"/>
        </w:rPr>
        <w:t>Specific</w:t>
      </w:r>
      <w:r>
        <w:rPr>
          <w:color w:val="221F1F"/>
          <w:spacing w:val="-2"/>
        </w:rPr>
        <w:t xml:space="preserve"> </w:t>
      </w:r>
      <w:r>
        <w:rPr>
          <w:color w:val="221F1F"/>
        </w:rPr>
        <w:t>duties</w:t>
      </w:r>
      <w:r>
        <w:rPr>
          <w:color w:val="221F1F"/>
          <w:spacing w:val="-2"/>
        </w:rPr>
        <w:t xml:space="preserve"> </w:t>
      </w:r>
      <w:r>
        <w:rPr>
          <w:color w:val="221F1F"/>
        </w:rPr>
        <w:t>–</w:t>
      </w:r>
      <w:r>
        <w:rPr>
          <w:color w:val="221F1F"/>
          <w:spacing w:val="-3"/>
        </w:rPr>
        <w:t xml:space="preserve"> </w:t>
      </w:r>
      <w:r>
        <w:rPr>
          <w:color w:val="221F1F"/>
        </w:rPr>
        <w:t>Prohibition</w:t>
      </w:r>
      <w:r>
        <w:rPr>
          <w:color w:val="221F1F"/>
          <w:spacing w:val="-3"/>
        </w:rPr>
        <w:t xml:space="preserve"> </w:t>
      </w:r>
      <w:r>
        <w:rPr>
          <w:color w:val="221F1F"/>
        </w:rPr>
        <w:t>of</w:t>
      </w:r>
      <w:r>
        <w:rPr>
          <w:color w:val="221F1F"/>
          <w:spacing w:val="-1"/>
        </w:rPr>
        <w:t xml:space="preserve"> </w:t>
      </w:r>
      <w:r>
        <w:rPr>
          <w:color w:val="221F1F"/>
        </w:rPr>
        <w:t>export and</w:t>
      </w:r>
      <w:r>
        <w:rPr>
          <w:color w:val="221F1F"/>
          <w:spacing w:val="-7"/>
        </w:rPr>
        <w:t xml:space="preserve"> </w:t>
      </w:r>
      <w:r>
        <w:rPr>
          <w:color w:val="221F1F"/>
        </w:rPr>
        <w:t>import</w:t>
      </w:r>
      <w:r>
        <w:rPr>
          <w:color w:val="221F1F"/>
          <w:spacing w:val="-8"/>
        </w:rPr>
        <w:t xml:space="preserve"> </w:t>
      </w:r>
      <w:r>
        <w:rPr>
          <w:color w:val="221F1F"/>
        </w:rPr>
        <w:t>of</w:t>
      </w:r>
      <w:r>
        <w:rPr>
          <w:color w:val="221F1F"/>
          <w:spacing w:val="-7"/>
        </w:rPr>
        <w:t xml:space="preserve"> </w:t>
      </w:r>
      <w:r>
        <w:rPr>
          <w:color w:val="221F1F"/>
        </w:rPr>
        <w:t>goods</w:t>
      </w:r>
      <w:r>
        <w:rPr>
          <w:color w:val="221F1F"/>
          <w:spacing w:val="-7"/>
        </w:rPr>
        <w:t xml:space="preserve"> </w:t>
      </w:r>
      <w:r>
        <w:rPr>
          <w:color w:val="221F1F"/>
        </w:rPr>
        <w:t>and</w:t>
      </w:r>
      <w:r>
        <w:rPr>
          <w:color w:val="221F1F"/>
          <w:spacing w:val="-7"/>
        </w:rPr>
        <w:t xml:space="preserve"> </w:t>
      </w:r>
      <w:r>
        <w:rPr>
          <w:color w:val="221F1F"/>
        </w:rPr>
        <w:t>provisions</w:t>
      </w:r>
      <w:r>
        <w:rPr>
          <w:color w:val="221F1F"/>
          <w:spacing w:val="-7"/>
        </w:rPr>
        <w:t xml:space="preserve"> </w:t>
      </w:r>
      <w:r>
        <w:rPr>
          <w:color w:val="221F1F"/>
        </w:rPr>
        <w:t>regarding</w:t>
      </w:r>
      <w:r>
        <w:rPr>
          <w:color w:val="221F1F"/>
          <w:spacing w:val="-6"/>
        </w:rPr>
        <w:t xml:space="preserve"> </w:t>
      </w:r>
      <w:r>
        <w:rPr>
          <w:color w:val="221F1F"/>
        </w:rPr>
        <w:t>notified</w:t>
      </w:r>
      <w:r>
        <w:rPr>
          <w:color w:val="221F1F"/>
          <w:spacing w:val="-7"/>
        </w:rPr>
        <w:t xml:space="preserve"> </w:t>
      </w:r>
      <w:r>
        <w:rPr>
          <w:color w:val="221F1F"/>
        </w:rPr>
        <w:t>and</w:t>
      </w:r>
      <w:r>
        <w:rPr>
          <w:color w:val="221F1F"/>
          <w:spacing w:val="-8"/>
        </w:rPr>
        <w:t xml:space="preserve"> </w:t>
      </w:r>
      <w:r>
        <w:rPr>
          <w:color w:val="221F1F"/>
        </w:rPr>
        <w:t>specified goods</w:t>
      </w:r>
      <w:r>
        <w:rPr>
          <w:color w:val="221F1F"/>
          <w:spacing w:val="-10"/>
        </w:rPr>
        <w:t xml:space="preserve"> </w:t>
      </w:r>
      <w:r>
        <w:rPr>
          <w:color w:val="221F1F"/>
        </w:rPr>
        <w:t>–</w:t>
      </w:r>
      <w:r>
        <w:rPr>
          <w:color w:val="221F1F"/>
          <w:spacing w:val="-10"/>
        </w:rPr>
        <w:t xml:space="preserve"> </w:t>
      </w:r>
      <w:r>
        <w:rPr>
          <w:color w:val="221F1F"/>
        </w:rPr>
        <w:t>Import</w:t>
      </w:r>
      <w:r>
        <w:rPr>
          <w:color w:val="221F1F"/>
          <w:spacing w:val="-9"/>
        </w:rPr>
        <w:t xml:space="preserve"> </w:t>
      </w:r>
      <w:r>
        <w:rPr>
          <w:color w:val="221F1F"/>
        </w:rPr>
        <w:t>of</w:t>
      </w:r>
      <w:r>
        <w:rPr>
          <w:color w:val="221F1F"/>
          <w:spacing w:val="-10"/>
        </w:rPr>
        <w:t xml:space="preserve"> </w:t>
      </w:r>
      <w:r>
        <w:rPr>
          <w:color w:val="221F1F"/>
        </w:rPr>
        <w:t>goods</w:t>
      </w:r>
      <w:r>
        <w:rPr>
          <w:color w:val="221F1F"/>
          <w:spacing w:val="-8"/>
        </w:rPr>
        <w:t xml:space="preserve"> </w:t>
      </w:r>
      <w:r>
        <w:rPr>
          <w:color w:val="221F1F"/>
        </w:rPr>
        <w:t>-</w:t>
      </w:r>
      <w:r>
        <w:rPr>
          <w:color w:val="221F1F"/>
          <w:spacing w:val="-9"/>
        </w:rPr>
        <w:t xml:space="preserve"> </w:t>
      </w:r>
      <w:r>
        <w:rPr>
          <w:color w:val="221F1F"/>
        </w:rPr>
        <w:t>Free</w:t>
      </w:r>
      <w:r>
        <w:rPr>
          <w:color w:val="221F1F"/>
          <w:spacing w:val="-10"/>
        </w:rPr>
        <w:t xml:space="preserve"> </w:t>
      </w:r>
      <w:r>
        <w:rPr>
          <w:color w:val="221F1F"/>
        </w:rPr>
        <w:t>import</w:t>
      </w:r>
      <w:r>
        <w:rPr>
          <w:color w:val="221F1F"/>
          <w:spacing w:val="-9"/>
        </w:rPr>
        <w:t xml:space="preserve"> </w:t>
      </w:r>
      <w:r>
        <w:rPr>
          <w:color w:val="221F1F"/>
        </w:rPr>
        <w:t>and</w:t>
      </w:r>
      <w:r>
        <w:rPr>
          <w:color w:val="221F1F"/>
          <w:spacing w:val="-10"/>
        </w:rPr>
        <w:t xml:space="preserve"> </w:t>
      </w:r>
      <w:r>
        <w:rPr>
          <w:color w:val="221F1F"/>
        </w:rPr>
        <w:t>restricted</w:t>
      </w:r>
      <w:r>
        <w:rPr>
          <w:color w:val="221F1F"/>
          <w:spacing w:val="-10"/>
        </w:rPr>
        <w:t xml:space="preserve"> </w:t>
      </w:r>
      <w:r>
        <w:rPr>
          <w:color w:val="221F1F"/>
        </w:rPr>
        <w:t>imports</w:t>
      </w:r>
      <w:r>
        <w:rPr>
          <w:color w:val="221F1F"/>
          <w:spacing w:val="-8"/>
        </w:rPr>
        <w:t xml:space="preserve"> </w:t>
      </w:r>
      <w:r>
        <w:rPr>
          <w:color w:val="221F1F"/>
        </w:rPr>
        <w:t>–</w:t>
      </w:r>
      <w:r>
        <w:rPr>
          <w:color w:val="221F1F"/>
          <w:spacing w:val="-14"/>
        </w:rPr>
        <w:t xml:space="preserve"> </w:t>
      </w:r>
      <w:r>
        <w:rPr>
          <w:color w:val="221F1F"/>
        </w:rPr>
        <w:t xml:space="preserve">Type of import – import of cargo, import of personal baggage, import of </w:t>
      </w:r>
      <w:r>
        <w:rPr>
          <w:color w:val="221F1F"/>
          <w:spacing w:val="-2"/>
        </w:rPr>
        <w:t>stores..</w:t>
      </w:r>
    </w:p>
    <w:p w14:paraId="522E7982" w14:textId="77777777" w:rsidR="00F3095E" w:rsidRDefault="00000000">
      <w:pPr>
        <w:spacing w:before="116"/>
        <w:ind w:left="7" w:right="352"/>
        <w:jc w:val="center"/>
        <w:rPr>
          <w:rFonts w:ascii="Arial"/>
          <w:b/>
          <w:sz w:val="20"/>
        </w:rPr>
      </w:pPr>
      <w:r>
        <w:rPr>
          <w:rFonts w:ascii="Arial"/>
          <w:b/>
          <w:color w:val="221F1F"/>
          <w:sz w:val="20"/>
        </w:rPr>
        <w:t>*</w:t>
      </w:r>
      <w:r>
        <w:rPr>
          <w:rFonts w:ascii="Arial"/>
          <w:b/>
          <w:color w:val="221F1F"/>
          <w:spacing w:val="-3"/>
          <w:sz w:val="20"/>
        </w:rPr>
        <w:t xml:space="preserve"> </w:t>
      </w:r>
      <w:r>
        <w:rPr>
          <w:rFonts w:ascii="Arial"/>
          <w:b/>
          <w:color w:val="221F1F"/>
          <w:sz w:val="20"/>
        </w:rPr>
        <w:t>*</w:t>
      </w:r>
      <w:r>
        <w:rPr>
          <w:rFonts w:ascii="Arial"/>
          <w:b/>
          <w:color w:val="221F1F"/>
          <w:spacing w:val="-3"/>
          <w:sz w:val="20"/>
        </w:rPr>
        <w:t xml:space="preserve"> </w:t>
      </w:r>
      <w:r>
        <w:rPr>
          <w:rFonts w:ascii="Arial"/>
          <w:b/>
          <w:color w:val="221F1F"/>
          <w:sz w:val="20"/>
        </w:rPr>
        <w:t>*</w:t>
      </w:r>
      <w:r>
        <w:rPr>
          <w:rFonts w:ascii="Arial"/>
          <w:b/>
          <w:color w:val="221F1F"/>
          <w:spacing w:val="-3"/>
          <w:sz w:val="20"/>
        </w:rPr>
        <w:t xml:space="preserve"> </w:t>
      </w:r>
      <w:r>
        <w:rPr>
          <w:rFonts w:ascii="Arial"/>
          <w:b/>
          <w:color w:val="221F1F"/>
          <w:sz w:val="20"/>
        </w:rPr>
        <w:t>*</w:t>
      </w:r>
      <w:r>
        <w:rPr>
          <w:rFonts w:ascii="Arial"/>
          <w:b/>
          <w:color w:val="221F1F"/>
          <w:spacing w:val="-3"/>
          <w:sz w:val="20"/>
        </w:rPr>
        <w:t xml:space="preserve"> </w:t>
      </w:r>
      <w:r>
        <w:rPr>
          <w:rFonts w:ascii="Arial"/>
          <w:b/>
          <w:color w:val="221F1F"/>
          <w:sz w:val="20"/>
        </w:rPr>
        <w:t>*</w:t>
      </w:r>
      <w:r>
        <w:rPr>
          <w:rFonts w:ascii="Arial"/>
          <w:b/>
          <w:color w:val="221F1F"/>
          <w:spacing w:val="-2"/>
          <w:sz w:val="20"/>
        </w:rPr>
        <w:t xml:space="preserve"> </w:t>
      </w:r>
      <w:r>
        <w:rPr>
          <w:rFonts w:ascii="Arial"/>
          <w:b/>
          <w:color w:val="221F1F"/>
          <w:sz w:val="20"/>
        </w:rPr>
        <w:t>*</w:t>
      </w:r>
      <w:r>
        <w:rPr>
          <w:rFonts w:ascii="Arial"/>
          <w:b/>
          <w:color w:val="221F1F"/>
          <w:spacing w:val="-3"/>
          <w:sz w:val="20"/>
        </w:rPr>
        <w:t xml:space="preserve"> </w:t>
      </w:r>
      <w:r>
        <w:rPr>
          <w:rFonts w:ascii="Arial"/>
          <w:b/>
          <w:color w:val="221F1F"/>
          <w:sz w:val="20"/>
        </w:rPr>
        <w:t>* *</w:t>
      </w:r>
      <w:r>
        <w:rPr>
          <w:rFonts w:ascii="Arial"/>
          <w:b/>
          <w:color w:val="221F1F"/>
          <w:spacing w:val="-3"/>
          <w:sz w:val="20"/>
        </w:rPr>
        <w:t xml:space="preserve"> </w:t>
      </w:r>
      <w:r>
        <w:rPr>
          <w:rFonts w:ascii="Arial"/>
          <w:b/>
          <w:color w:val="221F1F"/>
          <w:spacing w:val="-10"/>
          <w:sz w:val="20"/>
        </w:rPr>
        <w:t>*</w:t>
      </w:r>
    </w:p>
    <w:p w14:paraId="5BF84C9D" w14:textId="77777777" w:rsidR="00F3095E" w:rsidRDefault="00F3095E">
      <w:pPr>
        <w:pStyle w:val="BodyText"/>
        <w:spacing w:before="5"/>
        <w:rPr>
          <w:rFonts w:ascii="Arial"/>
          <w:b/>
        </w:rPr>
      </w:pPr>
    </w:p>
    <w:p w14:paraId="5F9FFB73" w14:textId="77777777" w:rsidR="00F3095E" w:rsidRDefault="00000000">
      <w:pPr>
        <w:pStyle w:val="Heading5"/>
      </w:pPr>
      <w:r>
        <w:rPr>
          <w:color w:val="221F1F"/>
        </w:rPr>
        <w:t>Statutory</w:t>
      </w:r>
      <w:r>
        <w:rPr>
          <w:color w:val="221F1F"/>
          <w:spacing w:val="-13"/>
        </w:rPr>
        <w:t xml:space="preserve"> </w:t>
      </w:r>
      <w:r>
        <w:rPr>
          <w:color w:val="221F1F"/>
        </w:rPr>
        <w:t>Materials,</w:t>
      </w:r>
      <w:r>
        <w:rPr>
          <w:color w:val="221F1F"/>
          <w:spacing w:val="35"/>
        </w:rPr>
        <w:t xml:space="preserve"> </w:t>
      </w:r>
      <w:r>
        <w:rPr>
          <w:color w:val="221F1F"/>
        </w:rPr>
        <w:t>Relevant</w:t>
      </w:r>
      <w:r>
        <w:rPr>
          <w:color w:val="221F1F"/>
          <w:spacing w:val="-11"/>
        </w:rPr>
        <w:t xml:space="preserve"> </w:t>
      </w:r>
      <w:r>
        <w:rPr>
          <w:color w:val="221F1F"/>
        </w:rPr>
        <w:t>acts</w:t>
      </w:r>
      <w:r>
        <w:rPr>
          <w:color w:val="221F1F"/>
          <w:spacing w:val="-12"/>
        </w:rPr>
        <w:t xml:space="preserve"> </w:t>
      </w:r>
      <w:r>
        <w:rPr>
          <w:color w:val="221F1F"/>
        </w:rPr>
        <w:t>with</w:t>
      </w:r>
      <w:r>
        <w:rPr>
          <w:color w:val="221F1F"/>
          <w:spacing w:val="-14"/>
        </w:rPr>
        <w:t xml:space="preserve"> </w:t>
      </w:r>
      <w:proofErr w:type="gramStart"/>
      <w:r>
        <w:rPr>
          <w:color w:val="221F1F"/>
        </w:rPr>
        <w:t>Amendments</w:t>
      </w:r>
      <w:r>
        <w:rPr>
          <w:color w:val="221F1F"/>
          <w:spacing w:val="-13"/>
        </w:rPr>
        <w:t xml:space="preserve"> </w:t>
      </w:r>
      <w:r>
        <w:rPr>
          <w:color w:val="221F1F"/>
          <w:spacing w:val="-10"/>
        </w:rPr>
        <w:t>:</w:t>
      </w:r>
      <w:proofErr w:type="gramEnd"/>
    </w:p>
    <w:p w14:paraId="177E5182" w14:textId="77777777" w:rsidR="00F3095E" w:rsidRDefault="00000000">
      <w:pPr>
        <w:pStyle w:val="BodyText"/>
        <w:spacing w:before="181" w:line="396" w:lineRule="auto"/>
        <w:ind w:left="52" w:right="780"/>
      </w:pPr>
      <w:r>
        <w:rPr>
          <w:color w:val="221F1F"/>
        </w:rPr>
        <w:t>(Note:</w:t>
      </w:r>
      <w:r>
        <w:rPr>
          <w:color w:val="221F1F"/>
          <w:spacing w:val="-12"/>
        </w:rPr>
        <w:t xml:space="preserve"> </w:t>
      </w:r>
      <w:r>
        <w:rPr>
          <w:color w:val="221F1F"/>
        </w:rPr>
        <w:t>Students</w:t>
      </w:r>
      <w:r>
        <w:rPr>
          <w:color w:val="221F1F"/>
          <w:spacing w:val="-13"/>
        </w:rPr>
        <w:t xml:space="preserve"> </w:t>
      </w:r>
      <w:r>
        <w:rPr>
          <w:color w:val="221F1F"/>
        </w:rPr>
        <w:t>to</w:t>
      </w:r>
      <w:r>
        <w:rPr>
          <w:color w:val="221F1F"/>
          <w:spacing w:val="-12"/>
        </w:rPr>
        <w:t xml:space="preserve"> </w:t>
      </w:r>
      <w:r>
        <w:rPr>
          <w:color w:val="221F1F"/>
        </w:rPr>
        <w:t>prepare</w:t>
      </w:r>
      <w:r>
        <w:rPr>
          <w:color w:val="221F1F"/>
          <w:spacing w:val="-12"/>
        </w:rPr>
        <w:t xml:space="preserve"> </w:t>
      </w:r>
      <w:r>
        <w:rPr>
          <w:color w:val="221F1F"/>
        </w:rPr>
        <w:t>answer</w:t>
      </w:r>
      <w:r>
        <w:rPr>
          <w:color w:val="221F1F"/>
          <w:spacing w:val="-13"/>
        </w:rPr>
        <w:t xml:space="preserve"> </w:t>
      </w:r>
      <w:r>
        <w:rPr>
          <w:color w:val="221F1F"/>
        </w:rPr>
        <w:t>for</w:t>
      </w:r>
      <w:r>
        <w:rPr>
          <w:color w:val="221F1F"/>
          <w:spacing w:val="-12"/>
        </w:rPr>
        <w:t xml:space="preserve"> </w:t>
      </w:r>
      <w:r>
        <w:rPr>
          <w:color w:val="221F1F"/>
        </w:rPr>
        <w:t>illustrative</w:t>
      </w:r>
      <w:r>
        <w:rPr>
          <w:color w:val="221F1F"/>
          <w:spacing w:val="-12"/>
        </w:rPr>
        <w:t xml:space="preserve"> </w:t>
      </w:r>
      <w:r>
        <w:rPr>
          <w:color w:val="221F1F"/>
        </w:rPr>
        <w:t>problems) Bare</w:t>
      </w:r>
      <w:r>
        <w:rPr>
          <w:color w:val="221F1F"/>
          <w:spacing w:val="40"/>
        </w:rPr>
        <w:t xml:space="preserve"> </w:t>
      </w:r>
      <w:r>
        <w:rPr>
          <w:color w:val="221F1F"/>
        </w:rPr>
        <w:t>Acts of all statutory materials.</w:t>
      </w:r>
    </w:p>
    <w:p w14:paraId="64099CD3" w14:textId="77777777" w:rsidR="00F3095E" w:rsidRDefault="00000000">
      <w:pPr>
        <w:pStyle w:val="ListParagraph"/>
        <w:numPr>
          <w:ilvl w:val="0"/>
          <w:numId w:val="11"/>
        </w:numPr>
        <w:tabs>
          <w:tab w:val="left" w:pos="451"/>
        </w:tabs>
        <w:spacing w:line="177" w:lineRule="exact"/>
        <w:rPr>
          <w:sz w:val="20"/>
        </w:rPr>
      </w:pPr>
      <w:r>
        <w:rPr>
          <w:color w:val="221F1F"/>
          <w:sz w:val="20"/>
        </w:rPr>
        <w:t>Back</w:t>
      </w:r>
      <w:r>
        <w:rPr>
          <w:color w:val="221F1F"/>
          <w:spacing w:val="-12"/>
          <w:sz w:val="20"/>
        </w:rPr>
        <w:t xml:space="preserve"> </w:t>
      </w:r>
      <w:r>
        <w:rPr>
          <w:color w:val="221F1F"/>
          <w:sz w:val="20"/>
        </w:rPr>
        <w:t>ground</w:t>
      </w:r>
      <w:r>
        <w:rPr>
          <w:color w:val="221F1F"/>
          <w:spacing w:val="-9"/>
          <w:sz w:val="20"/>
        </w:rPr>
        <w:t xml:space="preserve"> </w:t>
      </w:r>
      <w:r>
        <w:rPr>
          <w:color w:val="221F1F"/>
          <w:sz w:val="20"/>
        </w:rPr>
        <w:t>Material</w:t>
      </w:r>
      <w:r>
        <w:rPr>
          <w:color w:val="221F1F"/>
          <w:spacing w:val="-6"/>
          <w:sz w:val="20"/>
        </w:rPr>
        <w:t xml:space="preserve"> </w:t>
      </w:r>
      <w:r>
        <w:rPr>
          <w:color w:val="221F1F"/>
          <w:sz w:val="20"/>
        </w:rPr>
        <w:t>on</w:t>
      </w:r>
      <w:r>
        <w:rPr>
          <w:color w:val="221F1F"/>
          <w:spacing w:val="-7"/>
          <w:sz w:val="20"/>
        </w:rPr>
        <w:t xml:space="preserve"> </w:t>
      </w:r>
      <w:r>
        <w:rPr>
          <w:color w:val="221F1F"/>
          <w:sz w:val="20"/>
        </w:rPr>
        <w:t>GST</w:t>
      </w:r>
      <w:r>
        <w:rPr>
          <w:color w:val="221F1F"/>
          <w:spacing w:val="-14"/>
          <w:sz w:val="20"/>
        </w:rPr>
        <w:t xml:space="preserve"> </w:t>
      </w:r>
      <w:r>
        <w:rPr>
          <w:color w:val="221F1F"/>
          <w:sz w:val="20"/>
        </w:rPr>
        <w:t>Acts</w:t>
      </w:r>
      <w:r>
        <w:rPr>
          <w:color w:val="221F1F"/>
          <w:spacing w:val="-5"/>
          <w:sz w:val="20"/>
        </w:rPr>
        <w:t xml:space="preserve"> </w:t>
      </w:r>
      <w:r>
        <w:rPr>
          <w:color w:val="221F1F"/>
          <w:sz w:val="20"/>
        </w:rPr>
        <w:t>and</w:t>
      </w:r>
      <w:r>
        <w:rPr>
          <w:color w:val="221F1F"/>
          <w:spacing w:val="-10"/>
          <w:sz w:val="20"/>
        </w:rPr>
        <w:t xml:space="preserve"> </w:t>
      </w:r>
      <w:r>
        <w:rPr>
          <w:color w:val="221F1F"/>
          <w:sz w:val="20"/>
        </w:rPr>
        <w:t>Draft</w:t>
      </w:r>
      <w:r>
        <w:rPr>
          <w:color w:val="221F1F"/>
          <w:spacing w:val="-8"/>
          <w:sz w:val="20"/>
        </w:rPr>
        <w:t xml:space="preserve"> </w:t>
      </w:r>
      <w:r>
        <w:rPr>
          <w:color w:val="221F1F"/>
          <w:sz w:val="20"/>
        </w:rPr>
        <w:t>rules</w:t>
      </w:r>
      <w:r>
        <w:rPr>
          <w:color w:val="221F1F"/>
          <w:spacing w:val="-6"/>
          <w:sz w:val="20"/>
        </w:rPr>
        <w:t xml:space="preserve"> </w:t>
      </w:r>
      <w:r>
        <w:rPr>
          <w:color w:val="221F1F"/>
          <w:spacing w:val="-4"/>
          <w:sz w:val="20"/>
        </w:rPr>
        <w:t>2017.</w:t>
      </w:r>
    </w:p>
    <w:p w14:paraId="5FD2381F" w14:textId="77777777" w:rsidR="00F3095E" w:rsidRDefault="00000000">
      <w:pPr>
        <w:pStyle w:val="ListParagraph"/>
        <w:numPr>
          <w:ilvl w:val="0"/>
          <w:numId w:val="11"/>
        </w:numPr>
        <w:tabs>
          <w:tab w:val="left" w:pos="451"/>
        </w:tabs>
        <w:spacing w:before="98" w:line="247" w:lineRule="auto"/>
        <w:ind w:right="802"/>
        <w:rPr>
          <w:sz w:val="20"/>
        </w:rPr>
      </w:pPr>
      <w:r>
        <w:rPr>
          <w:color w:val="221F1F"/>
          <w:sz w:val="20"/>
        </w:rPr>
        <w:t>Black</w:t>
      </w:r>
      <w:r>
        <w:rPr>
          <w:color w:val="221F1F"/>
          <w:spacing w:val="-11"/>
          <w:sz w:val="20"/>
        </w:rPr>
        <w:t xml:space="preserve"> </w:t>
      </w:r>
      <w:r>
        <w:rPr>
          <w:color w:val="221F1F"/>
          <w:sz w:val="20"/>
        </w:rPr>
        <w:t>Money</w:t>
      </w:r>
      <w:r>
        <w:rPr>
          <w:color w:val="221F1F"/>
          <w:spacing w:val="-11"/>
          <w:sz w:val="20"/>
        </w:rPr>
        <w:t xml:space="preserve"> </w:t>
      </w:r>
      <w:r>
        <w:rPr>
          <w:color w:val="221F1F"/>
          <w:sz w:val="20"/>
        </w:rPr>
        <w:t>(undisclosed</w:t>
      </w:r>
      <w:r>
        <w:rPr>
          <w:color w:val="221F1F"/>
          <w:spacing w:val="-11"/>
          <w:sz w:val="20"/>
        </w:rPr>
        <w:t xml:space="preserve"> </w:t>
      </w:r>
      <w:r>
        <w:rPr>
          <w:color w:val="221F1F"/>
          <w:sz w:val="20"/>
        </w:rPr>
        <w:t>foreign</w:t>
      </w:r>
      <w:r>
        <w:rPr>
          <w:color w:val="221F1F"/>
          <w:spacing w:val="-13"/>
          <w:sz w:val="20"/>
        </w:rPr>
        <w:t xml:space="preserve"> </w:t>
      </w:r>
      <w:r>
        <w:rPr>
          <w:color w:val="221F1F"/>
          <w:sz w:val="20"/>
        </w:rPr>
        <w:t>income</w:t>
      </w:r>
      <w:r>
        <w:rPr>
          <w:color w:val="221F1F"/>
          <w:spacing w:val="-13"/>
          <w:sz w:val="20"/>
        </w:rPr>
        <w:t xml:space="preserve"> </w:t>
      </w:r>
      <w:r>
        <w:rPr>
          <w:color w:val="221F1F"/>
          <w:sz w:val="20"/>
        </w:rPr>
        <w:t>and</w:t>
      </w:r>
      <w:r>
        <w:rPr>
          <w:color w:val="221F1F"/>
          <w:spacing w:val="-13"/>
          <w:sz w:val="20"/>
        </w:rPr>
        <w:t xml:space="preserve"> </w:t>
      </w:r>
      <w:r>
        <w:rPr>
          <w:color w:val="221F1F"/>
          <w:sz w:val="20"/>
        </w:rPr>
        <w:t>assets)</w:t>
      </w:r>
      <w:r>
        <w:rPr>
          <w:color w:val="221F1F"/>
          <w:spacing w:val="-11"/>
          <w:sz w:val="20"/>
        </w:rPr>
        <w:t xml:space="preserve"> </w:t>
      </w:r>
      <w:r>
        <w:rPr>
          <w:color w:val="221F1F"/>
          <w:sz w:val="20"/>
        </w:rPr>
        <w:t>and Imposition of Tax Act, 2015.</w:t>
      </w:r>
    </w:p>
    <w:p w14:paraId="1EBFE590" w14:textId="77777777" w:rsidR="00F3095E" w:rsidRDefault="00000000">
      <w:pPr>
        <w:pStyle w:val="ListParagraph"/>
        <w:numPr>
          <w:ilvl w:val="0"/>
          <w:numId w:val="11"/>
        </w:numPr>
        <w:tabs>
          <w:tab w:val="left" w:pos="451"/>
        </w:tabs>
        <w:spacing w:before="88"/>
        <w:rPr>
          <w:sz w:val="20"/>
        </w:rPr>
      </w:pPr>
      <w:r>
        <w:rPr>
          <w:color w:val="221F1F"/>
          <w:sz w:val="20"/>
        </w:rPr>
        <w:t>Mohammed</w:t>
      </w:r>
      <w:r>
        <w:rPr>
          <w:color w:val="221F1F"/>
          <w:spacing w:val="-8"/>
          <w:sz w:val="20"/>
        </w:rPr>
        <w:t xml:space="preserve"> </w:t>
      </w:r>
      <w:r>
        <w:rPr>
          <w:color w:val="221F1F"/>
          <w:sz w:val="20"/>
        </w:rPr>
        <w:t>Rafi</w:t>
      </w:r>
      <w:r>
        <w:rPr>
          <w:color w:val="221F1F"/>
          <w:spacing w:val="-10"/>
          <w:sz w:val="20"/>
        </w:rPr>
        <w:t xml:space="preserve"> </w:t>
      </w:r>
      <w:r>
        <w:rPr>
          <w:color w:val="221F1F"/>
          <w:sz w:val="20"/>
        </w:rPr>
        <w:t>-</w:t>
      </w:r>
      <w:r>
        <w:rPr>
          <w:color w:val="221F1F"/>
          <w:spacing w:val="-6"/>
          <w:sz w:val="20"/>
        </w:rPr>
        <w:t xml:space="preserve"> </w:t>
      </w:r>
      <w:r>
        <w:rPr>
          <w:color w:val="221F1F"/>
          <w:sz w:val="20"/>
        </w:rPr>
        <w:t>Indirect</w:t>
      </w:r>
      <w:r>
        <w:rPr>
          <w:color w:val="221F1F"/>
          <w:spacing w:val="-7"/>
          <w:sz w:val="20"/>
        </w:rPr>
        <w:t xml:space="preserve"> </w:t>
      </w:r>
      <w:r>
        <w:rPr>
          <w:color w:val="221F1F"/>
          <w:spacing w:val="-2"/>
          <w:sz w:val="20"/>
        </w:rPr>
        <w:t>Taxation.</w:t>
      </w:r>
    </w:p>
    <w:p w14:paraId="42D69928" w14:textId="77777777" w:rsidR="00F3095E" w:rsidRDefault="00000000">
      <w:pPr>
        <w:pStyle w:val="ListParagraph"/>
        <w:numPr>
          <w:ilvl w:val="0"/>
          <w:numId w:val="11"/>
        </w:numPr>
        <w:tabs>
          <w:tab w:val="left" w:pos="451"/>
        </w:tabs>
        <w:spacing w:before="94"/>
        <w:rPr>
          <w:sz w:val="20"/>
        </w:rPr>
      </w:pPr>
      <w:r>
        <w:rPr>
          <w:color w:val="221F1F"/>
          <w:spacing w:val="-2"/>
          <w:sz w:val="20"/>
        </w:rPr>
        <w:t>Manoharan</w:t>
      </w:r>
      <w:r>
        <w:rPr>
          <w:color w:val="221F1F"/>
          <w:spacing w:val="-7"/>
          <w:sz w:val="20"/>
        </w:rPr>
        <w:t xml:space="preserve"> </w:t>
      </w:r>
      <w:r>
        <w:rPr>
          <w:color w:val="221F1F"/>
          <w:spacing w:val="-2"/>
          <w:sz w:val="20"/>
        </w:rPr>
        <w:t>-</w:t>
      </w:r>
      <w:r>
        <w:rPr>
          <w:color w:val="221F1F"/>
          <w:spacing w:val="-3"/>
          <w:sz w:val="20"/>
        </w:rPr>
        <w:t xml:space="preserve"> </w:t>
      </w:r>
      <w:r>
        <w:rPr>
          <w:color w:val="221F1F"/>
          <w:spacing w:val="-2"/>
          <w:sz w:val="20"/>
        </w:rPr>
        <w:t>Income</w:t>
      </w:r>
      <w:r>
        <w:rPr>
          <w:color w:val="221F1F"/>
          <w:spacing w:val="-7"/>
          <w:sz w:val="20"/>
        </w:rPr>
        <w:t xml:space="preserve"> </w:t>
      </w:r>
      <w:r>
        <w:rPr>
          <w:color w:val="221F1F"/>
          <w:spacing w:val="-2"/>
          <w:sz w:val="20"/>
        </w:rPr>
        <w:t>Tax</w:t>
      </w:r>
      <w:r>
        <w:rPr>
          <w:color w:val="221F1F"/>
          <w:spacing w:val="-8"/>
          <w:sz w:val="20"/>
        </w:rPr>
        <w:t xml:space="preserve"> </w:t>
      </w:r>
      <w:r>
        <w:rPr>
          <w:color w:val="221F1F"/>
          <w:spacing w:val="-5"/>
          <w:sz w:val="20"/>
        </w:rPr>
        <w:t>Act</w:t>
      </w:r>
    </w:p>
    <w:p w14:paraId="3DBE7730" w14:textId="77777777" w:rsidR="00F3095E" w:rsidRDefault="00000000">
      <w:pPr>
        <w:pStyle w:val="ListParagraph"/>
        <w:numPr>
          <w:ilvl w:val="0"/>
          <w:numId w:val="11"/>
        </w:numPr>
        <w:tabs>
          <w:tab w:val="left" w:pos="451"/>
        </w:tabs>
        <w:spacing w:before="94"/>
        <w:rPr>
          <w:sz w:val="20"/>
        </w:rPr>
      </w:pPr>
      <w:proofErr w:type="spellStart"/>
      <w:r>
        <w:rPr>
          <w:color w:val="221F1F"/>
          <w:sz w:val="20"/>
        </w:rPr>
        <w:t>Singhanni</w:t>
      </w:r>
      <w:proofErr w:type="spellEnd"/>
      <w:r>
        <w:rPr>
          <w:color w:val="221F1F"/>
          <w:spacing w:val="-14"/>
          <w:sz w:val="20"/>
        </w:rPr>
        <w:t xml:space="preserve"> </w:t>
      </w:r>
      <w:r>
        <w:rPr>
          <w:color w:val="221F1F"/>
          <w:sz w:val="20"/>
        </w:rPr>
        <w:t>Guide</w:t>
      </w:r>
      <w:r>
        <w:rPr>
          <w:color w:val="221F1F"/>
          <w:spacing w:val="-14"/>
          <w:sz w:val="20"/>
        </w:rPr>
        <w:t xml:space="preserve"> </w:t>
      </w:r>
      <w:r>
        <w:rPr>
          <w:color w:val="221F1F"/>
          <w:sz w:val="20"/>
        </w:rPr>
        <w:t>to</w:t>
      </w:r>
      <w:r>
        <w:rPr>
          <w:color w:val="221F1F"/>
          <w:spacing w:val="-13"/>
          <w:sz w:val="20"/>
        </w:rPr>
        <w:t xml:space="preserve"> </w:t>
      </w:r>
      <w:r>
        <w:rPr>
          <w:color w:val="221F1F"/>
          <w:sz w:val="20"/>
        </w:rPr>
        <w:t>Income</w:t>
      </w:r>
      <w:r>
        <w:rPr>
          <w:color w:val="221F1F"/>
          <w:spacing w:val="-13"/>
          <w:sz w:val="20"/>
        </w:rPr>
        <w:t xml:space="preserve"> </w:t>
      </w:r>
      <w:r>
        <w:rPr>
          <w:color w:val="221F1F"/>
          <w:sz w:val="20"/>
        </w:rPr>
        <w:t>Tax</w:t>
      </w:r>
      <w:r>
        <w:rPr>
          <w:color w:val="221F1F"/>
          <w:spacing w:val="-14"/>
          <w:sz w:val="20"/>
        </w:rPr>
        <w:t xml:space="preserve"> </w:t>
      </w:r>
      <w:r>
        <w:rPr>
          <w:color w:val="221F1F"/>
          <w:spacing w:val="-4"/>
          <w:sz w:val="20"/>
        </w:rPr>
        <w:t>Act.</w:t>
      </w:r>
    </w:p>
    <w:p w14:paraId="4EEF363E" w14:textId="77777777" w:rsidR="00F3095E" w:rsidRDefault="00000000">
      <w:pPr>
        <w:pStyle w:val="ListParagraph"/>
        <w:numPr>
          <w:ilvl w:val="0"/>
          <w:numId w:val="11"/>
        </w:numPr>
        <w:tabs>
          <w:tab w:val="left" w:pos="451"/>
        </w:tabs>
        <w:spacing w:before="97"/>
        <w:rPr>
          <w:sz w:val="20"/>
        </w:rPr>
      </w:pPr>
      <w:proofErr w:type="spellStart"/>
      <w:r>
        <w:rPr>
          <w:color w:val="221F1F"/>
          <w:sz w:val="20"/>
        </w:rPr>
        <w:t>Bhagawathi</w:t>
      </w:r>
      <w:proofErr w:type="spellEnd"/>
      <w:r>
        <w:rPr>
          <w:color w:val="221F1F"/>
          <w:spacing w:val="-13"/>
          <w:sz w:val="20"/>
        </w:rPr>
        <w:t xml:space="preserve"> </w:t>
      </w:r>
      <w:r>
        <w:rPr>
          <w:color w:val="221F1F"/>
          <w:sz w:val="20"/>
        </w:rPr>
        <w:t>Prasad</w:t>
      </w:r>
      <w:r>
        <w:rPr>
          <w:color w:val="221F1F"/>
          <w:spacing w:val="-11"/>
          <w:sz w:val="20"/>
        </w:rPr>
        <w:t xml:space="preserve"> </w:t>
      </w:r>
      <w:r>
        <w:rPr>
          <w:color w:val="221F1F"/>
          <w:sz w:val="20"/>
        </w:rPr>
        <w:t>Income</w:t>
      </w:r>
      <w:r>
        <w:rPr>
          <w:color w:val="221F1F"/>
          <w:spacing w:val="-12"/>
          <w:sz w:val="20"/>
        </w:rPr>
        <w:t xml:space="preserve"> </w:t>
      </w:r>
      <w:r>
        <w:rPr>
          <w:color w:val="221F1F"/>
          <w:sz w:val="20"/>
        </w:rPr>
        <w:t>Tax</w:t>
      </w:r>
      <w:r>
        <w:rPr>
          <w:color w:val="221F1F"/>
          <w:spacing w:val="-13"/>
          <w:sz w:val="20"/>
        </w:rPr>
        <w:t xml:space="preserve"> </w:t>
      </w:r>
      <w:r>
        <w:rPr>
          <w:color w:val="221F1F"/>
          <w:sz w:val="20"/>
        </w:rPr>
        <w:t>Law</w:t>
      </w:r>
      <w:r>
        <w:rPr>
          <w:color w:val="221F1F"/>
          <w:spacing w:val="-12"/>
          <w:sz w:val="20"/>
        </w:rPr>
        <w:t xml:space="preserve"> </w:t>
      </w:r>
      <w:r>
        <w:rPr>
          <w:color w:val="221F1F"/>
          <w:sz w:val="20"/>
        </w:rPr>
        <w:t>and</w:t>
      </w:r>
      <w:r>
        <w:rPr>
          <w:color w:val="221F1F"/>
          <w:spacing w:val="-10"/>
          <w:sz w:val="20"/>
        </w:rPr>
        <w:t xml:space="preserve"> </w:t>
      </w:r>
      <w:r>
        <w:rPr>
          <w:color w:val="221F1F"/>
          <w:spacing w:val="-2"/>
          <w:sz w:val="20"/>
        </w:rPr>
        <w:t>Practice</w:t>
      </w:r>
    </w:p>
    <w:p w14:paraId="4A00BF24" w14:textId="77777777" w:rsidR="00F3095E" w:rsidRDefault="00000000">
      <w:pPr>
        <w:pStyle w:val="ListParagraph"/>
        <w:numPr>
          <w:ilvl w:val="0"/>
          <w:numId w:val="11"/>
        </w:numPr>
        <w:tabs>
          <w:tab w:val="left" w:pos="451"/>
        </w:tabs>
        <w:spacing w:before="94"/>
        <w:rPr>
          <w:sz w:val="20"/>
        </w:rPr>
      </w:pPr>
      <w:proofErr w:type="spellStart"/>
      <w:r>
        <w:rPr>
          <w:color w:val="221F1F"/>
          <w:spacing w:val="-2"/>
          <w:sz w:val="20"/>
        </w:rPr>
        <w:t>N.</w:t>
      </w:r>
      <w:proofErr w:type="gramStart"/>
      <w:r>
        <w:rPr>
          <w:color w:val="221F1F"/>
          <w:spacing w:val="-2"/>
          <w:sz w:val="20"/>
        </w:rPr>
        <w:t>A.Phalkiwala</w:t>
      </w:r>
      <w:proofErr w:type="spellEnd"/>
      <w:proofErr w:type="gramEnd"/>
      <w:r>
        <w:rPr>
          <w:color w:val="221F1F"/>
          <w:spacing w:val="-2"/>
          <w:sz w:val="20"/>
        </w:rPr>
        <w:t>-</w:t>
      </w:r>
      <w:r>
        <w:rPr>
          <w:color w:val="221F1F"/>
          <w:spacing w:val="2"/>
          <w:sz w:val="20"/>
        </w:rPr>
        <w:t xml:space="preserve"> </w:t>
      </w:r>
      <w:r>
        <w:rPr>
          <w:color w:val="221F1F"/>
          <w:spacing w:val="-2"/>
          <w:sz w:val="20"/>
        </w:rPr>
        <w:t>Income</w:t>
      </w:r>
      <w:r>
        <w:rPr>
          <w:color w:val="221F1F"/>
          <w:spacing w:val="1"/>
          <w:sz w:val="20"/>
        </w:rPr>
        <w:t xml:space="preserve"> </w:t>
      </w:r>
      <w:r>
        <w:rPr>
          <w:color w:val="221F1F"/>
          <w:spacing w:val="-4"/>
          <w:sz w:val="20"/>
        </w:rPr>
        <w:t>Tax.</w:t>
      </w:r>
    </w:p>
    <w:p w14:paraId="19B1A105" w14:textId="77777777" w:rsidR="00F3095E" w:rsidRDefault="00000000">
      <w:pPr>
        <w:pStyle w:val="ListParagraph"/>
        <w:numPr>
          <w:ilvl w:val="0"/>
          <w:numId w:val="11"/>
        </w:numPr>
        <w:tabs>
          <w:tab w:val="left" w:pos="451"/>
        </w:tabs>
        <w:spacing w:before="97"/>
        <w:rPr>
          <w:sz w:val="20"/>
        </w:rPr>
      </w:pPr>
      <w:r>
        <w:rPr>
          <w:color w:val="221F1F"/>
          <w:sz w:val="20"/>
        </w:rPr>
        <w:t>Sukumar</w:t>
      </w:r>
      <w:r>
        <w:rPr>
          <w:color w:val="221F1F"/>
          <w:spacing w:val="-13"/>
          <w:sz w:val="20"/>
        </w:rPr>
        <w:t xml:space="preserve"> </w:t>
      </w:r>
      <w:r>
        <w:rPr>
          <w:color w:val="221F1F"/>
          <w:sz w:val="20"/>
        </w:rPr>
        <w:t>Bhattacharya</w:t>
      </w:r>
      <w:r>
        <w:rPr>
          <w:color w:val="221F1F"/>
          <w:spacing w:val="-10"/>
          <w:sz w:val="20"/>
        </w:rPr>
        <w:t xml:space="preserve"> </w:t>
      </w:r>
      <w:r>
        <w:rPr>
          <w:color w:val="221F1F"/>
          <w:sz w:val="20"/>
        </w:rPr>
        <w:t>-</w:t>
      </w:r>
      <w:r>
        <w:rPr>
          <w:color w:val="221F1F"/>
          <w:spacing w:val="-10"/>
          <w:sz w:val="20"/>
        </w:rPr>
        <w:t xml:space="preserve"> </w:t>
      </w:r>
      <w:r>
        <w:rPr>
          <w:color w:val="221F1F"/>
          <w:sz w:val="20"/>
        </w:rPr>
        <w:t>Income</w:t>
      </w:r>
      <w:r>
        <w:rPr>
          <w:color w:val="221F1F"/>
          <w:spacing w:val="-14"/>
          <w:sz w:val="20"/>
        </w:rPr>
        <w:t xml:space="preserve"> </w:t>
      </w:r>
      <w:r>
        <w:rPr>
          <w:color w:val="221F1F"/>
          <w:sz w:val="20"/>
        </w:rPr>
        <w:t>Tax</w:t>
      </w:r>
      <w:r>
        <w:rPr>
          <w:color w:val="221F1F"/>
          <w:spacing w:val="-11"/>
          <w:sz w:val="20"/>
        </w:rPr>
        <w:t xml:space="preserve"> </w:t>
      </w:r>
      <w:r>
        <w:rPr>
          <w:color w:val="221F1F"/>
          <w:sz w:val="20"/>
        </w:rPr>
        <w:t>Law</w:t>
      </w:r>
      <w:r>
        <w:rPr>
          <w:color w:val="221F1F"/>
          <w:spacing w:val="-9"/>
          <w:sz w:val="20"/>
        </w:rPr>
        <w:t xml:space="preserve"> </w:t>
      </w:r>
      <w:r>
        <w:rPr>
          <w:color w:val="221F1F"/>
          <w:spacing w:val="-2"/>
          <w:sz w:val="20"/>
        </w:rPr>
        <w:t>Practice</w:t>
      </w:r>
    </w:p>
    <w:p w14:paraId="4E7B0798" w14:textId="77777777" w:rsidR="00F3095E" w:rsidRDefault="00000000">
      <w:pPr>
        <w:pStyle w:val="ListParagraph"/>
        <w:numPr>
          <w:ilvl w:val="0"/>
          <w:numId w:val="11"/>
        </w:numPr>
        <w:tabs>
          <w:tab w:val="left" w:pos="451"/>
        </w:tabs>
        <w:spacing w:before="94"/>
        <w:rPr>
          <w:sz w:val="20"/>
        </w:rPr>
      </w:pPr>
      <w:r>
        <w:rPr>
          <w:color w:val="221F1F"/>
          <w:sz w:val="20"/>
        </w:rPr>
        <w:t>Wolters</w:t>
      </w:r>
      <w:r>
        <w:rPr>
          <w:color w:val="221F1F"/>
          <w:spacing w:val="-7"/>
          <w:sz w:val="20"/>
        </w:rPr>
        <w:t xml:space="preserve"> </w:t>
      </w:r>
      <w:r>
        <w:rPr>
          <w:color w:val="221F1F"/>
          <w:sz w:val="20"/>
        </w:rPr>
        <w:t>Kluwer</w:t>
      </w:r>
      <w:r>
        <w:rPr>
          <w:color w:val="221F1F"/>
          <w:spacing w:val="-7"/>
          <w:sz w:val="20"/>
        </w:rPr>
        <w:t xml:space="preserve"> </w:t>
      </w:r>
      <w:r>
        <w:rPr>
          <w:color w:val="221F1F"/>
          <w:sz w:val="20"/>
        </w:rPr>
        <w:t>-</w:t>
      </w:r>
      <w:r>
        <w:rPr>
          <w:color w:val="221F1F"/>
          <w:spacing w:val="-4"/>
          <w:sz w:val="20"/>
        </w:rPr>
        <w:t xml:space="preserve"> </w:t>
      </w:r>
      <w:r>
        <w:rPr>
          <w:color w:val="221F1F"/>
          <w:sz w:val="20"/>
        </w:rPr>
        <w:t>Step</w:t>
      </w:r>
      <w:r>
        <w:rPr>
          <w:color w:val="221F1F"/>
          <w:spacing w:val="-5"/>
          <w:sz w:val="20"/>
        </w:rPr>
        <w:t xml:space="preserve"> </w:t>
      </w:r>
      <w:r>
        <w:rPr>
          <w:color w:val="221F1F"/>
          <w:sz w:val="20"/>
        </w:rPr>
        <w:t>by</w:t>
      </w:r>
      <w:r>
        <w:rPr>
          <w:color w:val="221F1F"/>
          <w:spacing w:val="-7"/>
          <w:sz w:val="20"/>
        </w:rPr>
        <w:t xml:space="preserve"> </w:t>
      </w:r>
      <w:r>
        <w:rPr>
          <w:color w:val="221F1F"/>
          <w:sz w:val="20"/>
        </w:rPr>
        <w:t>Step</w:t>
      </w:r>
      <w:r>
        <w:rPr>
          <w:color w:val="221F1F"/>
          <w:spacing w:val="-8"/>
          <w:sz w:val="20"/>
        </w:rPr>
        <w:t xml:space="preserve"> </w:t>
      </w:r>
      <w:r>
        <w:rPr>
          <w:color w:val="221F1F"/>
          <w:sz w:val="20"/>
        </w:rPr>
        <w:t>guide</w:t>
      </w:r>
      <w:r>
        <w:rPr>
          <w:color w:val="221F1F"/>
          <w:spacing w:val="-8"/>
          <w:sz w:val="20"/>
        </w:rPr>
        <w:t xml:space="preserve"> </w:t>
      </w:r>
      <w:r>
        <w:rPr>
          <w:color w:val="221F1F"/>
          <w:sz w:val="20"/>
        </w:rPr>
        <w:t>to</w:t>
      </w:r>
      <w:r>
        <w:rPr>
          <w:color w:val="221F1F"/>
          <w:spacing w:val="-6"/>
          <w:sz w:val="20"/>
        </w:rPr>
        <w:t xml:space="preserve"> </w:t>
      </w:r>
      <w:r>
        <w:rPr>
          <w:color w:val="221F1F"/>
          <w:spacing w:val="-5"/>
          <w:sz w:val="20"/>
        </w:rPr>
        <w:t>GST</w:t>
      </w:r>
    </w:p>
    <w:p w14:paraId="60DF36B2" w14:textId="77777777" w:rsidR="00F3095E" w:rsidRDefault="00000000">
      <w:pPr>
        <w:pStyle w:val="ListParagraph"/>
        <w:numPr>
          <w:ilvl w:val="0"/>
          <w:numId w:val="11"/>
        </w:numPr>
        <w:tabs>
          <w:tab w:val="left" w:pos="449"/>
        </w:tabs>
        <w:spacing w:before="96"/>
        <w:ind w:left="449" w:hanging="397"/>
        <w:rPr>
          <w:sz w:val="20"/>
        </w:rPr>
      </w:pPr>
      <w:r>
        <w:rPr>
          <w:color w:val="221F1F"/>
          <w:sz w:val="20"/>
        </w:rPr>
        <w:t>Wolters</w:t>
      </w:r>
      <w:r>
        <w:rPr>
          <w:color w:val="221F1F"/>
          <w:spacing w:val="-13"/>
          <w:sz w:val="20"/>
        </w:rPr>
        <w:t xml:space="preserve"> </w:t>
      </w:r>
      <w:r>
        <w:rPr>
          <w:color w:val="221F1F"/>
          <w:sz w:val="20"/>
        </w:rPr>
        <w:t>Kluwer</w:t>
      </w:r>
      <w:r>
        <w:rPr>
          <w:color w:val="221F1F"/>
          <w:spacing w:val="-8"/>
          <w:sz w:val="20"/>
        </w:rPr>
        <w:t xml:space="preserve"> </w:t>
      </w:r>
      <w:r>
        <w:rPr>
          <w:color w:val="221F1F"/>
          <w:sz w:val="20"/>
        </w:rPr>
        <w:t>-</w:t>
      </w:r>
      <w:r>
        <w:rPr>
          <w:color w:val="221F1F"/>
          <w:spacing w:val="-7"/>
          <w:sz w:val="20"/>
        </w:rPr>
        <w:t xml:space="preserve"> </w:t>
      </w:r>
      <w:r>
        <w:rPr>
          <w:color w:val="221F1F"/>
          <w:sz w:val="20"/>
        </w:rPr>
        <w:t>GST</w:t>
      </w:r>
      <w:r>
        <w:rPr>
          <w:color w:val="221F1F"/>
          <w:spacing w:val="-14"/>
          <w:sz w:val="20"/>
        </w:rPr>
        <w:t xml:space="preserve"> </w:t>
      </w:r>
      <w:proofErr w:type="gramStart"/>
      <w:r>
        <w:rPr>
          <w:color w:val="221F1F"/>
          <w:sz w:val="20"/>
        </w:rPr>
        <w:t>Acts</w:t>
      </w:r>
      <w:r>
        <w:rPr>
          <w:color w:val="221F1F"/>
          <w:spacing w:val="-5"/>
          <w:sz w:val="20"/>
        </w:rPr>
        <w:t xml:space="preserve"> </w:t>
      </w:r>
      <w:r>
        <w:rPr>
          <w:color w:val="221F1F"/>
          <w:sz w:val="20"/>
        </w:rPr>
        <w:t>,Rules</w:t>
      </w:r>
      <w:proofErr w:type="gramEnd"/>
      <w:r>
        <w:rPr>
          <w:color w:val="221F1F"/>
          <w:spacing w:val="-7"/>
          <w:sz w:val="20"/>
        </w:rPr>
        <w:t xml:space="preserve"> </w:t>
      </w:r>
      <w:r>
        <w:rPr>
          <w:color w:val="221F1F"/>
          <w:sz w:val="20"/>
        </w:rPr>
        <w:t>and</w:t>
      </w:r>
      <w:r>
        <w:rPr>
          <w:color w:val="221F1F"/>
          <w:spacing w:val="-8"/>
          <w:sz w:val="20"/>
        </w:rPr>
        <w:t xml:space="preserve"> </w:t>
      </w:r>
      <w:r>
        <w:rPr>
          <w:color w:val="221F1F"/>
          <w:spacing w:val="-2"/>
          <w:sz w:val="20"/>
        </w:rPr>
        <w:t>Forms.</w:t>
      </w:r>
    </w:p>
    <w:p w14:paraId="6E423AC1" w14:textId="77777777" w:rsidR="00F3095E" w:rsidRDefault="00000000">
      <w:pPr>
        <w:pStyle w:val="ListParagraph"/>
        <w:numPr>
          <w:ilvl w:val="0"/>
          <w:numId w:val="11"/>
        </w:numPr>
        <w:tabs>
          <w:tab w:val="left" w:pos="449"/>
        </w:tabs>
        <w:spacing w:before="94"/>
        <w:ind w:left="449" w:hanging="397"/>
        <w:rPr>
          <w:sz w:val="20"/>
        </w:rPr>
      </w:pPr>
      <w:r>
        <w:rPr>
          <w:color w:val="221F1F"/>
          <w:sz w:val="20"/>
        </w:rPr>
        <w:t>Sita</w:t>
      </w:r>
      <w:r>
        <w:rPr>
          <w:color w:val="221F1F"/>
          <w:spacing w:val="-9"/>
          <w:sz w:val="20"/>
        </w:rPr>
        <w:t xml:space="preserve"> </w:t>
      </w:r>
      <w:r>
        <w:rPr>
          <w:color w:val="221F1F"/>
          <w:sz w:val="20"/>
        </w:rPr>
        <w:t>Raman</w:t>
      </w:r>
      <w:r>
        <w:rPr>
          <w:color w:val="221F1F"/>
          <w:spacing w:val="-7"/>
          <w:sz w:val="20"/>
        </w:rPr>
        <w:t xml:space="preserve"> </w:t>
      </w:r>
      <w:r>
        <w:rPr>
          <w:color w:val="221F1F"/>
          <w:sz w:val="20"/>
        </w:rPr>
        <w:t>and</w:t>
      </w:r>
      <w:r>
        <w:rPr>
          <w:color w:val="221F1F"/>
          <w:spacing w:val="43"/>
          <w:sz w:val="20"/>
        </w:rPr>
        <w:t xml:space="preserve"> </w:t>
      </w:r>
      <w:r>
        <w:rPr>
          <w:color w:val="221F1F"/>
          <w:sz w:val="20"/>
        </w:rPr>
        <w:t>Company</w:t>
      </w:r>
      <w:r>
        <w:rPr>
          <w:color w:val="221F1F"/>
          <w:spacing w:val="-4"/>
          <w:sz w:val="20"/>
        </w:rPr>
        <w:t xml:space="preserve"> </w:t>
      </w:r>
      <w:r>
        <w:rPr>
          <w:color w:val="221F1F"/>
          <w:sz w:val="20"/>
        </w:rPr>
        <w:t>-</w:t>
      </w:r>
      <w:r>
        <w:rPr>
          <w:color w:val="221F1F"/>
          <w:spacing w:val="-6"/>
          <w:sz w:val="20"/>
        </w:rPr>
        <w:t xml:space="preserve"> </w:t>
      </w:r>
      <w:r>
        <w:rPr>
          <w:color w:val="221F1F"/>
          <w:sz w:val="20"/>
        </w:rPr>
        <w:t>GST</w:t>
      </w:r>
      <w:r>
        <w:rPr>
          <w:color w:val="221F1F"/>
          <w:spacing w:val="-11"/>
          <w:sz w:val="20"/>
        </w:rPr>
        <w:t xml:space="preserve"> </w:t>
      </w:r>
      <w:r>
        <w:rPr>
          <w:color w:val="221F1F"/>
          <w:sz w:val="20"/>
        </w:rPr>
        <w:t>Law</w:t>
      </w:r>
      <w:r>
        <w:rPr>
          <w:color w:val="221F1F"/>
          <w:spacing w:val="-6"/>
          <w:sz w:val="20"/>
        </w:rPr>
        <w:t xml:space="preserve"> </w:t>
      </w:r>
      <w:r>
        <w:rPr>
          <w:color w:val="221F1F"/>
          <w:sz w:val="20"/>
        </w:rPr>
        <w:t>and</w:t>
      </w:r>
      <w:r>
        <w:rPr>
          <w:color w:val="221F1F"/>
          <w:spacing w:val="-5"/>
          <w:sz w:val="20"/>
        </w:rPr>
        <w:t xml:space="preserve"> </w:t>
      </w:r>
      <w:r>
        <w:rPr>
          <w:color w:val="221F1F"/>
          <w:spacing w:val="-2"/>
          <w:sz w:val="20"/>
        </w:rPr>
        <w:t>Practice.</w:t>
      </w:r>
    </w:p>
    <w:p w14:paraId="7DD4F41F" w14:textId="77777777" w:rsidR="00F3095E" w:rsidRDefault="00000000">
      <w:pPr>
        <w:pStyle w:val="ListParagraph"/>
        <w:numPr>
          <w:ilvl w:val="0"/>
          <w:numId w:val="11"/>
        </w:numPr>
        <w:tabs>
          <w:tab w:val="left" w:pos="449"/>
        </w:tabs>
        <w:spacing w:before="94"/>
        <w:ind w:left="449" w:hanging="397"/>
        <w:rPr>
          <w:sz w:val="20"/>
        </w:rPr>
      </w:pPr>
      <w:r>
        <w:rPr>
          <w:color w:val="221F1F"/>
          <w:sz w:val="20"/>
        </w:rPr>
        <w:t>Bharat</w:t>
      </w:r>
      <w:r>
        <w:rPr>
          <w:color w:val="221F1F"/>
          <w:spacing w:val="-11"/>
          <w:sz w:val="20"/>
        </w:rPr>
        <w:t xml:space="preserve"> </w:t>
      </w:r>
      <w:r>
        <w:rPr>
          <w:color w:val="221F1F"/>
          <w:sz w:val="20"/>
        </w:rPr>
        <w:t>-</w:t>
      </w:r>
      <w:r>
        <w:rPr>
          <w:color w:val="221F1F"/>
          <w:spacing w:val="-10"/>
          <w:sz w:val="20"/>
        </w:rPr>
        <w:t xml:space="preserve"> </w:t>
      </w:r>
      <w:r>
        <w:rPr>
          <w:color w:val="221F1F"/>
          <w:sz w:val="20"/>
        </w:rPr>
        <w:t>GST</w:t>
      </w:r>
      <w:r>
        <w:rPr>
          <w:color w:val="221F1F"/>
          <w:spacing w:val="-12"/>
          <w:sz w:val="20"/>
        </w:rPr>
        <w:t xml:space="preserve"> </w:t>
      </w:r>
      <w:r>
        <w:rPr>
          <w:color w:val="221F1F"/>
          <w:sz w:val="20"/>
        </w:rPr>
        <w:t>rates</w:t>
      </w:r>
      <w:r>
        <w:rPr>
          <w:color w:val="221F1F"/>
          <w:spacing w:val="38"/>
          <w:sz w:val="20"/>
        </w:rPr>
        <w:t xml:space="preserve"> </w:t>
      </w:r>
      <w:r>
        <w:rPr>
          <w:color w:val="221F1F"/>
          <w:sz w:val="20"/>
        </w:rPr>
        <w:t>of</w:t>
      </w:r>
      <w:r>
        <w:rPr>
          <w:color w:val="221F1F"/>
          <w:spacing w:val="-13"/>
          <w:sz w:val="20"/>
        </w:rPr>
        <w:t xml:space="preserve"> </w:t>
      </w:r>
      <w:r>
        <w:rPr>
          <w:color w:val="221F1F"/>
          <w:sz w:val="20"/>
        </w:rPr>
        <w:t>Tax</w:t>
      </w:r>
      <w:r>
        <w:rPr>
          <w:color w:val="221F1F"/>
          <w:spacing w:val="-10"/>
          <w:sz w:val="20"/>
        </w:rPr>
        <w:t xml:space="preserve"> </w:t>
      </w:r>
      <w:r>
        <w:rPr>
          <w:color w:val="221F1F"/>
          <w:sz w:val="20"/>
        </w:rPr>
        <w:t>and</w:t>
      </w:r>
      <w:r>
        <w:rPr>
          <w:color w:val="221F1F"/>
          <w:spacing w:val="-11"/>
          <w:sz w:val="20"/>
        </w:rPr>
        <w:t xml:space="preserve"> </w:t>
      </w:r>
      <w:r>
        <w:rPr>
          <w:color w:val="221F1F"/>
          <w:sz w:val="20"/>
        </w:rPr>
        <w:t>Compensation</w:t>
      </w:r>
      <w:r>
        <w:rPr>
          <w:color w:val="221F1F"/>
          <w:spacing w:val="-10"/>
          <w:sz w:val="20"/>
        </w:rPr>
        <w:t xml:space="preserve"> </w:t>
      </w:r>
      <w:r>
        <w:rPr>
          <w:color w:val="221F1F"/>
          <w:spacing w:val="-5"/>
          <w:sz w:val="20"/>
        </w:rPr>
        <w:t>CES</w:t>
      </w:r>
    </w:p>
    <w:p w14:paraId="6DA64CC2" w14:textId="77777777" w:rsidR="00F3095E" w:rsidRDefault="00000000">
      <w:pPr>
        <w:pStyle w:val="ListParagraph"/>
        <w:numPr>
          <w:ilvl w:val="0"/>
          <w:numId w:val="11"/>
        </w:numPr>
        <w:tabs>
          <w:tab w:val="left" w:pos="449"/>
        </w:tabs>
        <w:spacing w:before="97"/>
        <w:ind w:left="449" w:hanging="397"/>
        <w:rPr>
          <w:sz w:val="20"/>
        </w:rPr>
      </w:pPr>
      <w:r>
        <w:rPr>
          <w:color w:val="221F1F"/>
          <w:sz w:val="20"/>
        </w:rPr>
        <w:t>Bharat</w:t>
      </w:r>
      <w:r>
        <w:rPr>
          <w:color w:val="221F1F"/>
          <w:spacing w:val="-9"/>
          <w:sz w:val="20"/>
        </w:rPr>
        <w:t xml:space="preserve"> </w:t>
      </w:r>
      <w:r>
        <w:rPr>
          <w:color w:val="221F1F"/>
          <w:sz w:val="20"/>
        </w:rPr>
        <w:t>-</w:t>
      </w:r>
      <w:r>
        <w:rPr>
          <w:color w:val="221F1F"/>
          <w:spacing w:val="-7"/>
          <w:sz w:val="20"/>
        </w:rPr>
        <w:t xml:space="preserve"> </w:t>
      </w:r>
      <w:r>
        <w:rPr>
          <w:color w:val="221F1F"/>
          <w:sz w:val="20"/>
        </w:rPr>
        <w:t>Central</w:t>
      </w:r>
      <w:r>
        <w:rPr>
          <w:color w:val="221F1F"/>
          <w:spacing w:val="-9"/>
          <w:sz w:val="20"/>
        </w:rPr>
        <w:t xml:space="preserve"> </w:t>
      </w:r>
      <w:r>
        <w:rPr>
          <w:color w:val="221F1F"/>
          <w:sz w:val="20"/>
        </w:rPr>
        <w:t>GST</w:t>
      </w:r>
      <w:r>
        <w:rPr>
          <w:color w:val="221F1F"/>
          <w:spacing w:val="-8"/>
          <w:sz w:val="20"/>
        </w:rPr>
        <w:t xml:space="preserve"> </w:t>
      </w:r>
      <w:r>
        <w:rPr>
          <w:color w:val="221F1F"/>
          <w:spacing w:val="-4"/>
          <w:sz w:val="20"/>
        </w:rPr>
        <w:t>Laws</w:t>
      </w:r>
    </w:p>
    <w:p w14:paraId="1FDBA64A" w14:textId="77777777" w:rsidR="00F3095E" w:rsidRDefault="00000000">
      <w:pPr>
        <w:pStyle w:val="ListParagraph"/>
        <w:numPr>
          <w:ilvl w:val="0"/>
          <w:numId w:val="11"/>
        </w:numPr>
        <w:tabs>
          <w:tab w:val="left" w:pos="449"/>
        </w:tabs>
        <w:spacing w:before="94"/>
        <w:ind w:left="449" w:hanging="397"/>
        <w:rPr>
          <w:sz w:val="20"/>
        </w:rPr>
      </w:pPr>
      <w:r>
        <w:rPr>
          <w:color w:val="221F1F"/>
          <w:sz w:val="20"/>
        </w:rPr>
        <w:t>Bharat</w:t>
      </w:r>
      <w:r>
        <w:rPr>
          <w:color w:val="221F1F"/>
          <w:spacing w:val="-5"/>
          <w:sz w:val="20"/>
        </w:rPr>
        <w:t xml:space="preserve"> </w:t>
      </w:r>
      <w:r>
        <w:rPr>
          <w:color w:val="221F1F"/>
          <w:sz w:val="20"/>
        </w:rPr>
        <w:t>-</w:t>
      </w:r>
      <w:r>
        <w:rPr>
          <w:color w:val="221F1F"/>
          <w:spacing w:val="-5"/>
          <w:sz w:val="20"/>
        </w:rPr>
        <w:t xml:space="preserve"> </w:t>
      </w:r>
      <w:r>
        <w:rPr>
          <w:color w:val="221F1F"/>
          <w:sz w:val="20"/>
        </w:rPr>
        <w:t>GST</w:t>
      </w:r>
      <w:r>
        <w:rPr>
          <w:color w:val="221F1F"/>
          <w:spacing w:val="-9"/>
          <w:sz w:val="20"/>
        </w:rPr>
        <w:t xml:space="preserve"> </w:t>
      </w:r>
      <w:r>
        <w:rPr>
          <w:color w:val="221F1F"/>
          <w:sz w:val="20"/>
        </w:rPr>
        <w:t>Ready</w:t>
      </w:r>
      <w:r>
        <w:rPr>
          <w:color w:val="221F1F"/>
          <w:spacing w:val="-7"/>
          <w:sz w:val="20"/>
        </w:rPr>
        <w:t xml:space="preserve"> </w:t>
      </w:r>
      <w:proofErr w:type="gramStart"/>
      <w:r>
        <w:rPr>
          <w:color w:val="221F1F"/>
          <w:sz w:val="20"/>
        </w:rPr>
        <w:t>reckoner</w:t>
      </w:r>
      <w:r>
        <w:rPr>
          <w:color w:val="221F1F"/>
          <w:spacing w:val="46"/>
          <w:sz w:val="20"/>
        </w:rPr>
        <w:t xml:space="preserve"> </w:t>
      </w:r>
      <w:r>
        <w:rPr>
          <w:color w:val="221F1F"/>
          <w:spacing w:val="-10"/>
          <w:sz w:val="20"/>
        </w:rPr>
        <w:t>.</w:t>
      </w:r>
      <w:proofErr w:type="gramEnd"/>
    </w:p>
    <w:p w14:paraId="48872971" w14:textId="77777777" w:rsidR="00F3095E" w:rsidRDefault="00000000">
      <w:pPr>
        <w:pStyle w:val="ListParagraph"/>
        <w:numPr>
          <w:ilvl w:val="0"/>
          <w:numId w:val="11"/>
        </w:numPr>
        <w:tabs>
          <w:tab w:val="left" w:pos="449"/>
        </w:tabs>
        <w:spacing w:before="96"/>
        <w:ind w:left="449" w:hanging="397"/>
        <w:rPr>
          <w:sz w:val="20"/>
        </w:rPr>
      </w:pPr>
      <w:r>
        <w:rPr>
          <w:color w:val="221F1F"/>
          <w:sz w:val="20"/>
        </w:rPr>
        <w:t>V.</w:t>
      </w:r>
      <w:r>
        <w:rPr>
          <w:color w:val="221F1F"/>
          <w:spacing w:val="-14"/>
          <w:sz w:val="20"/>
        </w:rPr>
        <w:t xml:space="preserve"> </w:t>
      </w:r>
      <w:r>
        <w:rPr>
          <w:color w:val="221F1F"/>
          <w:sz w:val="20"/>
        </w:rPr>
        <w:t>Nagarajan</w:t>
      </w:r>
      <w:r>
        <w:rPr>
          <w:color w:val="221F1F"/>
          <w:spacing w:val="-14"/>
          <w:sz w:val="20"/>
        </w:rPr>
        <w:t xml:space="preserve"> </w:t>
      </w:r>
      <w:r>
        <w:rPr>
          <w:color w:val="221F1F"/>
          <w:sz w:val="20"/>
        </w:rPr>
        <w:t>-</w:t>
      </w:r>
      <w:r>
        <w:rPr>
          <w:color w:val="221F1F"/>
          <w:spacing w:val="-14"/>
          <w:sz w:val="20"/>
        </w:rPr>
        <w:t xml:space="preserve"> </w:t>
      </w:r>
      <w:r>
        <w:rPr>
          <w:color w:val="221F1F"/>
          <w:sz w:val="20"/>
        </w:rPr>
        <w:t>Indirect</w:t>
      </w:r>
      <w:r>
        <w:rPr>
          <w:color w:val="221F1F"/>
          <w:spacing w:val="-14"/>
          <w:sz w:val="20"/>
        </w:rPr>
        <w:t xml:space="preserve"> </w:t>
      </w:r>
      <w:r>
        <w:rPr>
          <w:color w:val="221F1F"/>
          <w:spacing w:val="-4"/>
          <w:sz w:val="20"/>
        </w:rPr>
        <w:t>Taxes</w:t>
      </w:r>
    </w:p>
    <w:p w14:paraId="044DB59D" w14:textId="77777777" w:rsidR="00F3095E" w:rsidRDefault="00000000">
      <w:pPr>
        <w:pStyle w:val="ListParagraph"/>
        <w:numPr>
          <w:ilvl w:val="0"/>
          <w:numId w:val="11"/>
        </w:numPr>
        <w:tabs>
          <w:tab w:val="left" w:pos="449"/>
        </w:tabs>
        <w:spacing w:before="95"/>
        <w:ind w:left="449" w:hanging="397"/>
        <w:rPr>
          <w:sz w:val="20"/>
        </w:rPr>
      </w:pPr>
      <w:r>
        <w:rPr>
          <w:color w:val="221F1F"/>
          <w:spacing w:val="-2"/>
          <w:sz w:val="20"/>
        </w:rPr>
        <w:t>D.P.</w:t>
      </w:r>
      <w:r>
        <w:rPr>
          <w:color w:val="221F1F"/>
          <w:spacing w:val="-13"/>
          <w:sz w:val="20"/>
        </w:rPr>
        <w:t xml:space="preserve"> </w:t>
      </w:r>
      <w:r>
        <w:rPr>
          <w:color w:val="221F1F"/>
          <w:spacing w:val="-2"/>
          <w:sz w:val="20"/>
        </w:rPr>
        <w:t>Mittal</w:t>
      </w:r>
      <w:r>
        <w:rPr>
          <w:color w:val="221F1F"/>
          <w:spacing w:val="-8"/>
          <w:sz w:val="20"/>
        </w:rPr>
        <w:t xml:space="preserve"> </w:t>
      </w:r>
      <w:r>
        <w:rPr>
          <w:color w:val="221F1F"/>
          <w:spacing w:val="-2"/>
          <w:sz w:val="20"/>
        </w:rPr>
        <w:t>-</w:t>
      </w:r>
      <w:r>
        <w:rPr>
          <w:color w:val="221F1F"/>
          <w:spacing w:val="-8"/>
          <w:sz w:val="20"/>
        </w:rPr>
        <w:t xml:space="preserve"> </w:t>
      </w:r>
      <w:r>
        <w:rPr>
          <w:color w:val="221F1F"/>
          <w:spacing w:val="-2"/>
          <w:sz w:val="20"/>
        </w:rPr>
        <w:t>Indian</w:t>
      </w:r>
      <w:r>
        <w:rPr>
          <w:color w:val="221F1F"/>
          <w:spacing w:val="-5"/>
          <w:sz w:val="20"/>
        </w:rPr>
        <w:t xml:space="preserve"> </w:t>
      </w:r>
      <w:r>
        <w:rPr>
          <w:color w:val="221F1F"/>
          <w:spacing w:val="-2"/>
          <w:sz w:val="20"/>
        </w:rPr>
        <w:t>double</w:t>
      </w:r>
      <w:r>
        <w:rPr>
          <w:color w:val="221F1F"/>
          <w:spacing w:val="-11"/>
          <w:sz w:val="20"/>
        </w:rPr>
        <w:t xml:space="preserve"> </w:t>
      </w:r>
      <w:r>
        <w:rPr>
          <w:color w:val="221F1F"/>
          <w:spacing w:val="-2"/>
          <w:sz w:val="20"/>
        </w:rPr>
        <w:t>Taxation</w:t>
      </w:r>
      <w:r>
        <w:rPr>
          <w:color w:val="221F1F"/>
          <w:spacing w:val="-9"/>
          <w:sz w:val="20"/>
        </w:rPr>
        <w:t xml:space="preserve"> </w:t>
      </w:r>
      <w:r>
        <w:rPr>
          <w:color w:val="221F1F"/>
          <w:spacing w:val="-2"/>
          <w:sz w:val="20"/>
        </w:rPr>
        <w:t>Agreement.</w:t>
      </w:r>
    </w:p>
    <w:p w14:paraId="343CE82E" w14:textId="77777777" w:rsidR="00F3095E" w:rsidRDefault="00F3095E">
      <w:pPr>
        <w:pStyle w:val="ListParagraph"/>
        <w:rPr>
          <w:sz w:val="20"/>
        </w:rPr>
        <w:sectPr w:rsidR="00F3095E">
          <w:footerReference w:type="default" r:id="rId35"/>
          <w:pgSz w:w="15840" w:h="12240" w:orient="landscape"/>
          <w:pgMar w:top="740" w:right="720" w:bottom="1120" w:left="1080" w:header="0" w:footer="936" w:gutter="0"/>
          <w:cols w:num="2" w:space="720" w:equalWidth="0">
            <w:col w:w="6017" w:space="1638"/>
            <w:col w:w="6385"/>
          </w:cols>
        </w:sectPr>
      </w:pPr>
    </w:p>
    <w:p w14:paraId="1FA403A1" w14:textId="77777777" w:rsidR="00F3095E" w:rsidRDefault="00000000">
      <w:pPr>
        <w:pStyle w:val="Heading1"/>
        <w:numPr>
          <w:ilvl w:val="0"/>
          <w:numId w:val="22"/>
        </w:numPr>
        <w:tabs>
          <w:tab w:val="left" w:pos="1181"/>
        </w:tabs>
        <w:spacing w:before="73"/>
        <w:ind w:left="1181" w:hanging="310"/>
        <w:jc w:val="left"/>
        <w:rPr>
          <w:color w:val="221F1F"/>
        </w:rPr>
      </w:pPr>
      <w:r>
        <w:rPr>
          <w:color w:val="221F1F"/>
        </w:rPr>
        <w:lastRenderedPageBreak/>
        <w:t>CLINICAL</w:t>
      </w:r>
      <w:r>
        <w:rPr>
          <w:color w:val="221F1F"/>
          <w:spacing w:val="-14"/>
        </w:rPr>
        <w:t xml:space="preserve"> </w:t>
      </w:r>
      <w:r>
        <w:rPr>
          <w:color w:val="221F1F"/>
        </w:rPr>
        <w:t>COURSE</w:t>
      </w:r>
      <w:r>
        <w:rPr>
          <w:color w:val="221F1F"/>
          <w:spacing w:val="-7"/>
        </w:rPr>
        <w:t xml:space="preserve"> </w:t>
      </w:r>
      <w:r>
        <w:rPr>
          <w:color w:val="221F1F"/>
        </w:rPr>
        <w:t>-</w:t>
      </w:r>
      <w:r>
        <w:rPr>
          <w:color w:val="221F1F"/>
          <w:spacing w:val="-9"/>
        </w:rPr>
        <w:t xml:space="preserve"> </w:t>
      </w:r>
      <w:r>
        <w:rPr>
          <w:color w:val="221F1F"/>
        </w:rPr>
        <w:t>III</w:t>
      </w:r>
      <w:r>
        <w:rPr>
          <w:color w:val="221F1F"/>
          <w:spacing w:val="-8"/>
        </w:rPr>
        <w:t xml:space="preserve"> </w:t>
      </w:r>
      <w:r>
        <w:rPr>
          <w:spacing w:val="-2"/>
        </w:rPr>
        <w:t>(TA5F)</w:t>
      </w:r>
    </w:p>
    <w:p w14:paraId="722C05EF" w14:textId="77777777" w:rsidR="00F3095E" w:rsidRDefault="00000000">
      <w:pPr>
        <w:pStyle w:val="Heading2"/>
        <w:ind w:left="46" w:right="0"/>
      </w:pPr>
      <w:r>
        <w:rPr>
          <w:color w:val="221F1F"/>
          <w:spacing w:val="-2"/>
        </w:rPr>
        <w:t>(Internal)</w:t>
      </w:r>
    </w:p>
    <w:p w14:paraId="1DECA8D9" w14:textId="77777777" w:rsidR="00F3095E" w:rsidRDefault="00000000">
      <w:pPr>
        <w:spacing w:before="42"/>
        <w:ind w:left="46" w:right="2"/>
        <w:jc w:val="center"/>
        <w:rPr>
          <w:rFonts w:ascii="Arial"/>
          <w:b/>
          <w:sz w:val="26"/>
        </w:rPr>
      </w:pPr>
      <w:r>
        <w:rPr>
          <w:rFonts w:ascii="Arial"/>
          <w:b/>
          <w:color w:val="221F1F"/>
          <w:sz w:val="26"/>
        </w:rPr>
        <w:t>DRAFTING,</w:t>
      </w:r>
      <w:r>
        <w:rPr>
          <w:rFonts w:ascii="Arial"/>
          <w:b/>
          <w:color w:val="221F1F"/>
          <w:spacing w:val="-17"/>
          <w:sz w:val="26"/>
        </w:rPr>
        <w:t xml:space="preserve"> </w:t>
      </w:r>
      <w:r>
        <w:rPr>
          <w:rFonts w:ascii="Arial"/>
          <w:b/>
          <w:color w:val="221F1F"/>
          <w:sz w:val="26"/>
        </w:rPr>
        <w:t>PLEADING</w:t>
      </w:r>
      <w:r>
        <w:rPr>
          <w:rFonts w:ascii="Arial"/>
          <w:b/>
          <w:color w:val="221F1F"/>
          <w:spacing w:val="-18"/>
          <w:sz w:val="26"/>
        </w:rPr>
        <w:t xml:space="preserve"> </w:t>
      </w:r>
      <w:r>
        <w:rPr>
          <w:rFonts w:ascii="Arial"/>
          <w:b/>
          <w:color w:val="221F1F"/>
          <w:sz w:val="26"/>
        </w:rPr>
        <w:t>AND</w:t>
      </w:r>
      <w:r>
        <w:rPr>
          <w:rFonts w:ascii="Arial"/>
          <w:b/>
          <w:color w:val="221F1F"/>
          <w:spacing w:val="-12"/>
          <w:sz w:val="26"/>
        </w:rPr>
        <w:t xml:space="preserve"> </w:t>
      </w:r>
      <w:r>
        <w:rPr>
          <w:rFonts w:ascii="Arial"/>
          <w:b/>
          <w:color w:val="221F1F"/>
          <w:spacing w:val="-2"/>
          <w:sz w:val="26"/>
        </w:rPr>
        <w:t>CONVEYANCING</w:t>
      </w:r>
    </w:p>
    <w:p w14:paraId="1B164C99" w14:textId="77777777" w:rsidR="00F3095E" w:rsidRDefault="00F3095E">
      <w:pPr>
        <w:pStyle w:val="BodyText"/>
        <w:spacing w:before="46"/>
        <w:rPr>
          <w:rFonts w:ascii="Arial"/>
          <w:b/>
          <w:sz w:val="26"/>
        </w:rPr>
      </w:pPr>
    </w:p>
    <w:p w14:paraId="41855329" w14:textId="77777777" w:rsidR="00F3095E" w:rsidRDefault="00000000">
      <w:pPr>
        <w:pStyle w:val="Heading4"/>
        <w:ind w:left="52"/>
        <w:rPr>
          <w:rFonts w:ascii="Calibri"/>
        </w:rPr>
      </w:pPr>
      <w:r>
        <w:rPr>
          <w:rFonts w:ascii="Calibri"/>
        </w:rPr>
        <w:t>Assessment</w:t>
      </w:r>
      <w:r>
        <w:rPr>
          <w:rFonts w:ascii="Calibri"/>
          <w:spacing w:val="-8"/>
        </w:rPr>
        <w:t xml:space="preserve"> </w:t>
      </w:r>
      <w:r>
        <w:rPr>
          <w:rFonts w:ascii="Calibri"/>
          <w:spacing w:val="-2"/>
        </w:rPr>
        <w:t>Scheme</w:t>
      </w:r>
    </w:p>
    <w:p w14:paraId="32D433F9" w14:textId="77777777" w:rsidR="00F3095E" w:rsidRDefault="00000000">
      <w:pPr>
        <w:pStyle w:val="ListParagraph"/>
        <w:numPr>
          <w:ilvl w:val="1"/>
          <w:numId w:val="11"/>
        </w:numPr>
        <w:tabs>
          <w:tab w:val="left" w:pos="879"/>
        </w:tabs>
        <w:spacing w:before="17"/>
        <w:ind w:left="879" w:hanging="267"/>
        <w:rPr>
          <w:sz w:val="20"/>
        </w:rPr>
      </w:pPr>
      <w:r>
        <w:rPr>
          <w:sz w:val="20"/>
        </w:rPr>
        <w:t>15</w:t>
      </w:r>
      <w:r>
        <w:rPr>
          <w:spacing w:val="-11"/>
          <w:sz w:val="20"/>
        </w:rPr>
        <w:t xml:space="preserve"> </w:t>
      </w:r>
      <w:r>
        <w:rPr>
          <w:sz w:val="20"/>
        </w:rPr>
        <w:t>Practical</w:t>
      </w:r>
      <w:r>
        <w:rPr>
          <w:spacing w:val="-9"/>
          <w:sz w:val="20"/>
        </w:rPr>
        <w:t xml:space="preserve"> </w:t>
      </w:r>
      <w:r>
        <w:rPr>
          <w:sz w:val="20"/>
        </w:rPr>
        <w:t>exercises</w:t>
      </w:r>
      <w:r>
        <w:rPr>
          <w:spacing w:val="-8"/>
          <w:sz w:val="20"/>
        </w:rPr>
        <w:t xml:space="preserve"> </w:t>
      </w:r>
      <w:r>
        <w:rPr>
          <w:sz w:val="20"/>
        </w:rPr>
        <w:t>in</w:t>
      </w:r>
      <w:r>
        <w:rPr>
          <w:spacing w:val="-7"/>
          <w:sz w:val="20"/>
        </w:rPr>
        <w:t xml:space="preserve"> </w:t>
      </w:r>
      <w:r>
        <w:rPr>
          <w:spacing w:val="-2"/>
          <w:sz w:val="20"/>
        </w:rPr>
        <w:t>drafting</w:t>
      </w:r>
    </w:p>
    <w:p w14:paraId="11DA9666" w14:textId="77777777" w:rsidR="00F3095E" w:rsidRDefault="00000000">
      <w:pPr>
        <w:pStyle w:val="BodyText"/>
        <w:tabs>
          <w:tab w:val="left" w:pos="4373"/>
          <w:tab w:val="left" w:pos="4652"/>
        </w:tabs>
        <w:spacing w:before="10"/>
        <w:ind w:left="948"/>
      </w:pPr>
      <w:r>
        <w:t>of</w:t>
      </w:r>
      <w:r>
        <w:rPr>
          <w:spacing w:val="-12"/>
        </w:rPr>
        <w:t xml:space="preserve"> </w:t>
      </w:r>
      <w:r>
        <w:t>pleadings</w:t>
      </w:r>
      <w:r>
        <w:rPr>
          <w:spacing w:val="-7"/>
        </w:rPr>
        <w:t xml:space="preserve"> </w:t>
      </w:r>
      <w:r>
        <w:t>(2</w:t>
      </w:r>
      <w:r>
        <w:rPr>
          <w:spacing w:val="-9"/>
        </w:rPr>
        <w:t xml:space="preserve"> </w:t>
      </w:r>
      <w:r>
        <w:t>Marks</w:t>
      </w:r>
      <w:r>
        <w:rPr>
          <w:spacing w:val="-8"/>
        </w:rPr>
        <w:t xml:space="preserve"> </w:t>
      </w:r>
      <w:r>
        <w:t>for</w:t>
      </w:r>
      <w:r>
        <w:rPr>
          <w:spacing w:val="-5"/>
        </w:rPr>
        <w:t xml:space="preserve"> </w:t>
      </w:r>
      <w:r>
        <w:rPr>
          <w:spacing w:val="-4"/>
        </w:rPr>
        <w:t>each)</w:t>
      </w:r>
      <w:r>
        <w:tab/>
      </w:r>
      <w:r>
        <w:rPr>
          <w:spacing w:val="-10"/>
        </w:rPr>
        <w:t>:</w:t>
      </w:r>
      <w:r>
        <w:tab/>
        <w:t>30</w:t>
      </w:r>
      <w:r>
        <w:rPr>
          <w:spacing w:val="-8"/>
        </w:rPr>
        <w:t xml:space="preserve"> </w:t>
      </w:r>
      <w:r>
        <w:rPr>
          <w:spacing w:val="-4"/>
        </w:rPr>
        <w:t>Marks</w:t>
      </w:r>
    </w:p>
    <w:p w14:paraId="09C890B6" w14:textId="77777777" w:rsidR="00F3095E" w:rsidRDefault="00F3095E">
      <w:pPr>
        <w:pStyle w:val="BodyText"/>
        <w:spacing w:before="21"/>
      </w:pPr>
    </w:p>
    <w:p w14:paraId="6E645ECC" w14:textId="77777777" w:rsidR="00F3095E" w:rsidRDefault="00000000">
      <w:pPr>
        <w:pStyle w:val="ListParagraph"/>
        <w:numPr>
          <w:ilvl w:val="1"/>
          <w:numId w:val="11"/>
        </w:numPr>
        <w:tabs>
          <w:tab w:val="left" w:pos="866"/>
        </w:tabs>
        <w:ind w:left="866" w:hanging="254"/>
        <w:rPr>
          <w:sz w:val="20"/>
        </w:rPr>
      </w:pPr>
      <w:r>
        <w:rPr>
          <w:sz w:val="20"/>
        </w:rPr>
        <w:t>15</w:t>
      </w:r>
      <w:r>
        <w:rPr>
          <w:spacing w:val="-12"/>
          <w:sz w:val="20"/>
        </w:rPr>
        <w:t xml:space="preserve"> </w:t>
      </w:r>
      <w:r>
        <w:rPr>
          <w:sz w:val="20"/>
        </w:rPr>
        <w:t>exercises</w:t>
      </w:r>
      <w:r>
        <w:rPr>
          <w:spacing w:val="-10"/>
          <w:sz w:val="20"/>
        </w:rPr>
        <w:t xml:space="preserve"> </w:t>
      </w:r>
      <w:r>
        <w:rPr>
          <w:sz w:val="20"/>
        </w:rPr>
        <w:t>in</w:t>
      </w:r>
      <w:r>
        <w:rPr>
          <w:spacing w:val="-10"/>
          <w:sz w:val="20"/>
        </w:rPr>
        <w:t xml:space="preserve"> </w:t>
      </w:r>
      <w:r>
        <w:rPr>
          <w:sz w:val="20"/>
        </w:rPr>
        <w:t>drafting</w:t>
      </w:r>
      <w:r>
        <w:rPr>
          <w:spacing w:val="-9"/>
          <w:sz w:val="20"/>
        </w:rPr>
        <w:t xml:space="preserve"> </w:t>
      </w:r>
      <w:r>
        <w:rPr>
          <w:spacing w:val="-5"/>
          <w:sz w:val="20"/>
        </w:rPr>
        <w:t>of</w:t>
      </w:r>
    </w:p>
    <w:p w14:paraId="1B95994B" w14:textId="77777777" w:rsidR="00F3095E" w:rsidRDefault="00000000">
      <w:pPr>
        <w:pStyle w:val="BodyText"/>
        <w:tabs>
          <w:tab w:val="left" w:pos="3401"/>
          <w:tab w:val="left" w:pos="3703"/>
        </w:tabs>
        <w:spacing w:before="10"/>
        <w:ind w:right="591"/>
        <w:jc w:val="right"/>
      </w:pPr>
      <w:r>
        <w:rPr>
          <w:spacing w:val="-2"/>
        </w:rPr>
        <w:t>conveyancing</w:t>
      </w:r>
      <w:r>
        <w:tab/>
      </w:r>
      <w:r>
        <w:rPr>
          <w:spacing w:val="-10"/>
        </w:rPr>
        <w:t>:</w:t>
      </w:r>
      <w:r>
        <w:tab/>
        <w:t>30</w:t>
      </w:r>
      <w:r>
        <w:rPr>
          <w:spacing w:val="-8"/>
        </w:rPr>
        <w:t xml:space="preserve"> </w:t>
      </w:r>
      <w:r>
        <w:rPr>
          <w:spacing w:val="-4"/>
        </w:rPr>
        <w:t>Marks</w:t>
      </w:r>
    </w:p>
    <w:p w14:paraId="55269C59" w14:textId="77777777" w:rsidR="00F3095E" w:rsidRDefault="00000000">
      <w:pPr>
        <w:pStyle w:val="ListParagraph"/>
        <w:numPr>
          <w:ilvl w:val="1"/>
          <w:numId w:val="11"/>
        </w:numPr>
        <w:tabs>
          <w:tab w:val="left" w:pos="296"/>
          <w:tab w:val="left" w:pos="3679"/>
          <w:tab w:val="left" w:pos="3982"/>
        </w:tabs>
        <w:spacing w:before="10"/>
        <w:ind w:left="296" w:right="591" w:hanging="296"/>
        <w:jc w:val="right"/>
        <w:rPr>
          <w:sz w:val="20"/>
        </w:rPr>
      </w:pPr>
      <w:r>
        <w:rPr>
          <w:sz w:val="20"/>
        </w:rPr>
        <w:t>Internal</w:t>
      </w:r>
      <w:r>
        <w:rPr>
          <w:spacing w:val="-14"/>
          <w:sz w:val="20"/>
        </w:rPr>
        <w:t xml:space="preserve"> </w:t>
      </w:r>
      <w:r>
        <w:rPr>
          <w:spacing w:val="-2"/>
          <w:sz w:val="20"/>
        </w:rPr>
        <w:t>Tests</w:t>
      </w:r>
      <w:r>
        <w:rPr>
          <w:sz w:val="20"/>
        </w:rPr>
        <w:tab/>
      </w:r>
      <w:r>
        <w:rPr>
          <w:spacing w:val="-10"/>
          <w:sz w:val="20"/>
        </w:rPr>
        <w:t>:</w:t>
      </w:r>
      <w:r>
        <w:rPr>
          <w:sz w:val="20"/>
        </w:rPr>
        <w:tab/>
        <w:t>30</w:t>
      </w:r>
      <w:r>
        <w:rPr>
          <w:spacing w:val="-8"/>
          <w:sz w:val="20"/>
        </w:rPr>
        <w:t xml:space="preserve"> </w:t>
      </w:r>
      <w:r>
        <w:rPr>
          <w:spacing w:val="-4"/>
          <w:sz w:val="20"/>
        </w:rPr>
        <w:t>Marks</w:t>
      </w:r>
    </w:p>
    <w:p w14:paraId="4548F4D3" w14:textId="77777777" w:rsidR="00F3095E" w:rsidRDefault="00F3095E">
      <w:pPr>
        <w:pStyle w:val="BodyText"/>
        <w:spacing w:before="20"/>
      </w:pPr>
    </w:p>
    <w:p w14:paraId="1AE50B1C" w14:textId="77777777" w:rsidR="00F3095E" w:rsidRDefault="00000000">
      <w:pPr>
        <w:pStyle w:val="ListParagraph"/>
        <w:numPr>
          <w:ilvl w:val="1"/>
          <w:numId w:val="11"/>
        </w:numPr>
        <w:tabs>
          <w:tab w:val="left" w:pos="293"/>
          <w:tab w:val="left" w:pos="3677"/>
          <w:tab w:val="left" w:pos="3955"/>
        </w:tabs>
        <w:ind w:left="293" w:right="617" w:hanging="293"/>
        <w:jc w:val="right"/>
        <w:rPr>
          <w:sz w:val="20"/>
        </w:rPr>
      </w:pPr>
      <w:r>
        <w:rPr>
          <w:spacing w:val="-2"/>
          <w:sz w:val="20"/>
        </w:rPr>
        <w:t>Viva</w:t>
      </w:r>
      <w:r>
        <w:rPr>
          <w:spacing w:val="-10"/>
          <w:sz w:val="20"/>
        </w:rPr>
        <w:t xml:space="preserve"> </w:t>
      </w:r>
      <w:r>
        <w:rPr>
          <w:spacing w:val="-2"/>
          <w:sz w:val="20"/>
        </w:rPr>
        <w:t>Voce</w:t>
      </w:r>
      <w:r>
        <w:rPr>
          <w:spacing w:val="-7"/>
          <w:sz w:val="20"/>
        </w:rPr>
        <w:t xml:space="preserve"> </w:t>
      </w:r>
      <w:r>
        <w:rPr>
          <w:spacing w:val="-2"/>
          <w:sz w:val="20"/>
        </w:rPr>
        <w:t>Examination</w:t>
      </w:r>
      <w:r>
        <w:rPr>
          <w:sz w:val="20"/>
        </w:rPr>
        <w:tab/>
      </w:r>
      <w:r>
        <w:rPr>
          <w:spacing w:val="-10"/>
          <w:sz w:val="20"/>
        </w:rPr>
        <w:t>:</w:t>
      </w:r>
      <w:r>
        <w:rPr>
          <w:sz w:val="20"/>
        </w:rPr>
        <w:tab/>
        <w:t>10</w:t>
      </w:r>
      <w:r>
        <w:rPr>
          <w:spacing w:val="-8"/>
          <w:sz w:val="20"/>
        </w:rPr>
        <w:t xml:space="preserve"> </w:t>
      </w:r>
      <w:r>
        <w:rPr>
          <w:spacing w:val="-4"/>
          <w:sz w:val="20"/>
        </w:rPr>
        <w:t>Marks</w:t>
      </w:r>
    </w:p>
    <w:p w14:paraId="5FE7FD72" w14:textId="77777777" w:rsidR="00F3095E" w:rsidRDefault="00F3095E">
      <w:pPr>
        <w:pStyle w:val="BodyText"/>
        <w:spacing w:before="20"/>
      </w:pPr>
    </w:p>
    <w:p w14:paraId="61F2FB2B" w14:textId="77777777" w:rsidR="00F3095E" w:rsidRDefault="00000000">
      <w:pPr>
        <w:tabs>
          <w:tab w:val="left" w:pos="4404"/>
        </w:tabs>
        <w:ind w:left="3154"/>
        <w:rPr>
          <w:rFonts w:ascii="Arial"/>
          <w:b/>
          <w:sz w:val="20"/>
        </w:rPr>
      </w:pPr>
      <w:r>
        <w:rPr>
          <w:rFonts w:ascii="Arial"/>
          <w:b/>
          <w:spacing w:val="-2"/>
          <w:sz w:val="20"/>
        </w:rPr>
        <w:t>TOTAL</w:t>
      </w:r>
      <w:r>
        <w:rPr>
          <w:rFonts w:ascii="Arial"/>
          <w:b/>
          <w:sz w:val="20"/>
        </w:rPr>
        <w:tab/>
        <w:t>100</w:t>
      </w:r>
      <w:r>
        <w:rPr>
          <w:rFonts w:ascii="Arial"/>
          <w:b/>
          <w:spacing w:val="-7"/>
          <w:sz w:val="20"/>
        </w:rPr>
        <w:t xml:space="preserve"> </w:t>
      </w:r>
      <w:r>
        <w:rPr>
          <w:rFonts w:ascii="Arial"/>
          <w:b/>
          <w:spacing w:val="-4"/>
          <w:sz w:val="20"/>
        </w:rPr>
        <w:t>Marks</w:t>
      </w:r>
    </w:p>
    <w:p w14:paraId="419A8B05" w14:textId="77777777" w:rsidR="00F3095E" w:rsidRDefault="00F3095E">
      <w:pPr>
        <w:pStyle w:val="BodyText"/>
        <w:spacing w:before="47"/>
        <w:rPr>
          <w:rFonts w:ascii="Arial"/>
          <w:b/>
        </w:rPr>
      </w:pPr>
    </w:p>
    <w:p w14:paraId="60D415F5" w14:textId="77777777" w:rsidR="00F3095E" w:rsidRDefault="00000000">
      <w:pPr>
        <w:ind w:left="74"/>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I</w:t>
      </w:r>
      <w:r>
        <w:rPr>
          <w:rFonts w:ascii="Palatino Linotype"/>
          <w:b/>
          <w:color w:val="221F1F"/>
          <w:spacing w:val="41"/>
          <w:sz w:val="24"/>
        </w:rPr>
        <w:t xml:space="preserve"> </w:t>
      </w:r>
      <w:proofErr w:type="gramStart"/>
      <w:r>
        <w:rPr>
          <w:rFonts w:ascii="Arial"/>
          <w:b/>
          <w:color w:val="221F1F"/>
          <w:sz w:val="20"/>
        </w:rPr>
        <w:t>Drafting</w:t>
      </w:r>
      <w:r>
        <w:rPr>
          <w:rFonts w:ascii="Arial"/>
          <w:b/>
          <w:color w:val="221F1F"/>
          <w:spacing w:val="-5"/>
          <w:sz w:val="20"/>
        </w:rPr>
        <w:t xml:space="preserve"> </w:t>
      </w:r>
      <w:r>
        <w:rPr>
          <w:rFonts w:ascii="Arial"/>
          <w:b/>
          <w:color w:val="221F1F"/>
          <w:spacing w:val="-10"/>
          <w:sz w:val="20"/>
        </w:rPr>
        <w:t>:</w:t>
      </w:r>
      <w:proofErr w:type="gramEnd"/>
    </w:p>
    <w:p w14:paraId="435B3B5C" w14:textId="77777777" w:rsidR="00F3095E" w:rsidRDefault="00000000">
      <w:pPr>
        <w:pStyle w:val="BodyText"/>
        <w:spacing w:before="194" w:line="249" w:lineRule="auto"/>
        <w:ind w:left="52" w:right="10" w:firstLine="398"/>
        <w:jc w:val="both"/>
      </w:pPr>
      <w:r>
        <w:rPr>
          <w:color w:val="221F1F"/>
          <w:spacing w:val="-2"/>
        </w:rPr>
        <w:t>General</w:t>
      </w:r>
      <w:r>
        <w:rPr>
          <w:color w:val="221F1F"/>
          <w:spacing w:val="-12"/>
        </w:rPr>
        <w:t xml:space="preserve"> </w:t>
      </w:r>
      <w:r>
        <w:rPr>
          <w:color w:val="221F1F"/>
          <w:spacing w:val="-2"/>
        </w:rPr>
        <w:t>principles</w:t>
      </w:r>
      <w:r>
        <w:rPr>
          <w:color w:val="221F1F"/>
          <w:spacing w:val="-12"/>
        </w:rPr>
        <w:t xml:space="preserve"> </w:t>
      </w:r>
      <w:r>
        <w:rPr>
          <w:color w:val="221F1F"/>
          <w:spacing w:val="-2"/>
        </w:rPr>
        <w:t>of</w:t>
      </w:r>
      <w:r>
        <w:rPr>
          <w:color w:val="221F1F"/>
          <w:spacing w:val="-12"/>
        </w:rPr>
        <w:t xml:space="preserve"> </w:t>
      </w:r>
      <w:r>
        <w:rPr>
          <w:color w:val="221F1F"/>
          <w:spacing w:val="-2"/>
        </w:rPr>
        <w:t>drafting</w:t>
      </w:r>
      <w:r>
        <w:rPr>
          <w:color w:val="221F1F"/>
          <w:spacing w:val="-12"/>
        </w:rPr>
        <w:t xml:space="preserve"> </w:t>
      </w:r>
      <w:r>
        <w:rPr>
          <w:color w:val="221F1F"/>
          <w:spacing w:val="-2"/>
        </w:rPr>
        <w:t>and</w:t>
      </w:r>
      <w:r>
        <w:rPr>
          <w:color w:val="221F1F"/>
          <w:spacing w:val="-12"/>
        </w:rPr>
        <w:t xml:space="preserve"> </w:t>
      </w:r>
      <w:r>
        <w:rPr>
          <w:color w:val="221F1F"/>
          <w:spacing w:val="-2"/>
        </w:rPr>
        <w:t>relevant</w:t>
      </w:r>
      <w:r>
        <w:rPr>
          <w:color w:val="221F1F"/>
          <w:spacing w:val="-12"/>
        </w:rPr>
        <w:t xml:space="preserve"> </w:t>
      </w:r>
      <w:r>
        <w:rPr>
          <w:color w:val="221F1F"/>
          <w:spacing w:val="-2"/>
        </w:rPr>
        <w:t>substantive</w:t>
      </w:r>
      <w:r>
        <w:rPr>
          <w:color w:val="221F1F"/>
          <w:spacing w:val="-12"/>
        </w:rPr>
        <w:t xml:space="preserve"> </w:t>
      </w:r>
      <w:r>
        <w:rPr>
          <w:color w:val="221F1F"/>
          <w:spacing w:val="-2"/>
        </w:rPr>
        <w:t>rules</w:t>
      </w:r>
      <w:r>
        <w:rPr>
          <w:color w:val="221F1F"/>
          <w:spacing w:val="-12"/>
        </w:rPr>
        <w:t xml:space="preserve"> </w:t>
      </w:r>
      <w:r>
        <w:rPr>
          <w:color w:val="221F1F"/>
          <w:spacing w:val="-2"/>
        </w:rPr>
        <w:t xml:space="preserve">shall </w:t>
      </w:r>
      <w:r>
        <w:rPr>
          <w:color w:val="221F1F"/>
        </w:rPr>
        <w:t>be taught.</w:t>
      </w:r>
    </w:p>
    <w:p w14:paraId="1E010CB8" w14:textId="77777777" w:rsidR="00F3095E" w:rsidRDefault="00F3095E">
      <w:pPr>
        <w:pStyle w:val="BodyText"/>
        <w:spacing w:before="39"/>
      </w:pPr>
    </w:p>
    <w:p w14:paraId="2951AF95" w14:textId="77777777" w:rsidR="00F3095E" w:rsidRDefault="00000000">
      <w:pPr>
        <w:ind w:left="74"/>
        <w:rPr>
          <w:rFonts w:ascii="Arial"/>
          <w:b/>
          <w:sz w:val="20"/>
        </w:rPr>
      </w:pPr>
      <w:r>
        <w:rPr>
          <w:rFonts w:ascii="Palatino Linotype"/>
          <w:b/>
          <w:color w:val="221F1F"/>
          <w:sz w:val="24"/>
        </w:rPr>
        <w:t>Unit</w:t>
      </w:r>
      <w:r>
        <w:rPr>
          <w:rFonts w:ascii="Palatino Linotype"/>
          <w:b/>
          <w:color w:val="221F1F"/>
          <w:spacing w:val="54"/>
          <w:sz w:val="24"/>
        </w:rPr>
        <w:t xml:space="preserve"> </w:t>
      </w:r>
      <w:r>
        <w:rPr>
          <w:rFonts w:ascii="Palatino Linotype"/>
          <w:b/>
          <w:color w:val="221F1F"/>
          <w:sz w:val="24"/>
        </w:rPr>
        <w:t>-</w:t>
      </w:r>
      <w:r>
        <w:rPr>
          <w:rFonts w:ascii="Palatino Linotype"/>
          <w:b/>
          <w:color w:val="221F1F"/>
          <w:spacing w:val="-4"/>
          <w:sz w:val="24"/>
        </w:rPr>
        <w:t xml:space="preserve"> </w:t>
      </w:r>
      <w:r>
        <w:rPr>
          <w:rFonts w:ascii="Palatino Linotype"/>
          <w:b/>
          <w:color w:val="221F1F"/>
          <w:sz w:val="24"/>
        </w:rPr>
        <w:t>II</w:t>
      </w:r>
      <w:r>
        <w:rPr>
          <w:rFonts w:ascii="Palatino Linotype"/>
          <w:b/>
          <w:color w:val="221F1F"/>
          <w:spacing w:val="48"/>
          <w:sz w:val="24"/>
        </w:rPr>
        <w:t xml:space="preserve"> </w:t>
      </w:r>
      <w:r>
        <w:rPr>
          <w:rFonts w:ascii="Arial"/>
          <w:b/>
          <w:color w:val="221F1F"/>
          <w:spacing w:val="-2"/>
          <w:sz w:val="20"/>
        </w:rPr>
        <w:t>Pleading:</w:t>
      </w:r>
    </w:p>
    <w:p w14:paraId="3DC9BE92" w14:textId="77777777" w:rsidR="00F3095E" w:rsidRDefault="00000000">
      <w:pPr>
        <w:pStyle w:val="BodyText"/>
        <w:spacing w:before="194" w:line="249" w:lineRule="auto"/>
        <w:ind w:left="52" w:firstLine="398"/>
        <w:jc w:val="both"/>
      </w:pPr>
      <w:r>
        <w:rPr>
          <w:color w:val="221F1F"/>
          <w:spacing w:val="-4"/>
        </w:rPr>
        <w:t>Civil:</w:t>
      </w:r>
      <w:r>
        <w:rPr>
          <w:color w:val="221F1F"/>
          <w:spacing w:val="-8"/>
        </w:rPr>
        <w:t xml:space="preserve"> </w:t>
      </w:r>
      <w:r>
        <w:rPr>
          <w:color w:val="221F1F"/>
          <w:spacing w:val="-4"/>
        </w:rPr>
        <w:t>I).</w:t>
      </w:r>
      <w:r>
        <w:rPr>
          <w:color w:val="221F1F"/>
          <w:spacing w:val="-5"/>
        </w:rPr>
        <w:t xml:space="preserve"> </w:t>
      </w:r>
      <w:r>
        <w:rPr>
          <w:color w:val="221F1F"/>
          <w:spacing w:val="-4"/>
        </w:rPr>
        <w:t>Plaint</w:t>
      </w:r>
      <w:r>
        <w:rPr>
          <w:color w:val="221F1F"/>
          <w:spacing w:val="-8"/>
        </w:rPr>
        <w:t xml:space="preserve"> </w:t>
      </w:r>
      <w:r>
        <w:rPr>
          <w:color w:val="221F1F"/>
          <w:spacing w:val="-4"/>
        </w:rPr>
        <w:t>ii) Written</w:t>
      </w:r>
      <w:r>
        <w:rPr>
          <w:color w:val="221F1F"/>
          <w:spacing w:val="-6"/>
        </w:rPr>
        <w:t xml:space="preserve"> </w:t>
      </w:r>
      <w:r>
        <w:rPr>
          <w:color w:val="221F1F"/>
          <w:spacing w:val="-4"/>
        </w:rPr>
        <w:t>Statement</w:t>
      </w:r>
      <w:r>
        <w:rPr>
          <w:color w:val="221F1F"/>
          <w:spacing w:val="-5"/>
        </w:rPr>
        <w:t xml:space="preserve"> </w:t>
      </w:r>
      <w:r>
        <w:rPr>
          <w:color w:val="221F1F"/>
          <w:spacing w:val="-4"/>
        </w:rPr>
        <w:t>iii)</w:t>
      </w:r>
      <w:r>
        <w:rPr>
          <w:color w:val="221F1F"/>
          <w:spacing w:val="-7"/>
        </w:rPr>
        <w:t xml:space="preserve"> </w:t>
      </w:r>
      <w:r>
        <w:rPr>
          <w:color w:val="221F1F"/>
          <w:spacing w:val="-4"/>
        </w:rPr>
        <w:t>Interlocutory Application</w:t>
      </w:r>
      <w:r>
        <w:rPr>
          <w:color w:val="221F1F"/>
          <w:spacing w:val="28"/>
        </w:rPr>
        <w:t xml:space="preserve"> </w:t>
      </w:r>
      <w:r>
        <w:rPr>
          <w:color w:val="221F1F"/>
          <w:spacing w:val="-4"/>
        </w:rPr>
        <w:t>iv) Original</w:t>
      </w:r>
      <w:r>
        <w:rPr>
          <w:color w:val="221F1F"/>
          <w:spacing w:val="-10"/>
        </w:rPr>
        <w:t xml:space="preserve"> </w:t>
      </w:r>
      <w:r>
        <w:rPr>
          <w:color w:val="221F1F"/>
          <w:spacing w:val="-4"/>
        </w:rPr>
        <w:t>petition</w:t>
      </w:r>
      <w:r>
        <w:rPr>
          <w:color w:val="221F1F"/>
          <w:spacing w:val="-10"/>
        </w:rPr>
        <w:t xml:space="preserve"> </w:t>
      </w:r>
      <w:r>
        <w:rPr>
          <w:color w:val="221F1F"/>
          <w:spacing w:val="-4"/>
        </w:rPr>
        <w:t>v)</w:t>
      </w:r>
      <w:r>
        <w:rPr>
          <w:color w:val="221F1F"/>
          <w:spacing w:val="-10"/>
        </w:rPr>
        <w:t xml:space="preserve"> </w:t>
      </w:r>
      <w:r>
        <w:rPr>
          <w:color w:val="221F1F"/>
          <w:spacing w:val="-4"/>
        </w:rPr>
        <w:t>Affidavit</w:t>
      </w:r>
      <w:r>
        <w:rPr>
          <w:color w:val="221F1F"/>
          <w:spacing w:val="-10"/>
        </w:rPr>
        <w:t xml:space="preserve"> </w:t>
      </w:r>
      <w:r>
        <w:rPr>
          <w:color w:val="221F1F"/>
          <w:spacing w:val="-4"/>
        </w:rPr>
        <w:t>vi)</w:t>
      </w:r>
      <w:r>
        <w:rPr>
          <w:color w:val="221F1F"/>
          <w:spacing w:val="-10"/>
        </w:rPr>
        <w:t xml:space="preserve"> </w:t>
      </w:r>
      <w:r>
        <w:rPr>
          <w:color w:val="221F1F"/>
          <w:spacing w:val="-4"/>
        </w:rPr>
        <w:t>Execution</w:t>
      </w:r>
      <w:r>
        <w:rPr>
          <w:color w:val="221F1F"/>
          <w:spacing w:val="-10"/>
        </w:rPr>
        <w:t xml:space="preserve"> </w:t>
      </w:r>
      <w:r>
        <w:rPr>
          <w:color w:val="221F1F"/>
          <w:spacing w:val="-4"/>
        </w:rPr>
        <w:t>petition</w:t>
      </w:r>
      <w:r>
        <w:rPr>
          <w:color w:val="221F1F"/>
          <w:spacing w:val="-10"/>
        </w:rPr>
        <w:t xml:space="preserve"> </w:t>
      </w:r>
      <w:r>
        <w:rPr>
          <w:color w:val="221F1F"/>
          <w:spacing w:val="-4"/>
        </w:rPr>
        <w:t>and</w:t>
      </w:r>
      <w:r>
        <w:rPr>
          <w:color w:val="221F1F"/>
          <w:spacing w:val="-10"/>
        </w:rPr>
        <w:t xml:space="preserve"> </w:t>
      </w:r>
      <w:r>
        <w:rPr>
          <w:color w:val="221F1F"/>
          <w:spacing w:val="-4"/>
        </w:rPr>
        <w:t>vii)</w:t>
      </w:r>
      <w:r>
        <w:rPr>
          <w:color w:val="221F1F"/>
          <w:spacing w:val="-10"/>
        </w:rPr>
        <w:t xml:space="preserve"> </w:t>
      </w:r>
      <w:r>
        <w:rPr>
          <w:color w:val="221F1F"/>
          <w:spacing w:val="-4"/>
        </w:rPr>
        <w:t xml:space="preserve">Memorandum </w:t>
      </w:r>
      <w:r>
        <w:rPr>
          <w:color w:val="221F1F"/>
        </w:rPr>
        <w:t xml:space="preserve">of Appeal and Revision viii) petition </w:t>
      </w:r>
      <w:proofErr w:type="spellStart"/>
      <w:r>
        <w:rPr>
          <w:color w:val="221F1F"/>
        </w:rPr>
        <w:t>underArticle</w:t>
      </w:r>
      <w:proofErr w:type="spellEnd"/>
      <w:r>
        <w:rPr>
          <w:color w:val="221F1F"/>
        </w:rPr>
        <w:t xml:space="preserve"> 226 and 32 of the Constitution of India.</w:t>
      </w:r>
    </w:p>
    <w:p w14:paraId="7FA0BFE7" w14:textId="77777777" w:rsidR="00F3095E" w:rsidRDefault="00F3095E">
      <w:pPr>
        <w:pStyle w:val="BodyText"/>
        <w:spacing w:before="96"/>
      </w:pPr>
    </w:p>
    <w:p w14:paraId="54EEEB17" w14:textId="77777777" w:rsidR="00F3095E" w:rsidRDefault="00000000">
      <w:pPr>
        <w:ind w:left="74"/>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III</w:t>
      </w:r>
      <w:r>
        <w:rPr>
          <w:rFonts w:ascii="Palatino Linotype"/>
          <w:b/>
          <w:color w:val="221F1F"/>
          <w:spacing w:val="45"/>
          <w:sz w:val="24"/>
        </w:rPr>
        <w:t xml:space="preserve"> </w:t>
      </w:r>
      <w:r>
        <w:rPr>
          <w:rFonts w:ascii="Arial"/>
          <w:b/>
          <w:color w:val="221F1F"/>
          <w:spacing w:val="-2"/>
          <w:sz w:val="20"/>
        </w:rPr>
        <w:t>Conveyancing:</w:t>
      </w:r>
    </w:p>
    <w:p w14:paraId="6CBDBA07" w14:textId="77777777" w:rsidR="00F3095E" w:rsidRDefault="00000000">
      <w:pPr>
        <w:pStyle w:val="BodyText"/>
        <w:spacing w:before="192"/>
        <w:ind w:left="451"/>
      </w:pPr>
      <w:r>
        <w:rPr>
          <w:color w:val="221F1F"/>
        </w:rPr>
        <w:t>1.</w:t>
      </w:r>
      <w:r>
        <w:rPr>
          <w:color w:val="221F1F"/>
          <w:spacing w:val="-1"/>
        </w:rPr>
        <w:t xml:space="preserve"> </w:t>
      </w:r>
      <w:r>
        <w:rPr>
          <w:color w:val="221F1F"/>
        </w:rPr>
        <w:t>Sale</w:t>
      </w:r>
      <w:r>
        <w:rPr>
          <w:color w:val="221F1F"/>
          <w:spacing w:val="1"/>
        </w:rPr>
        <w:t xml:space="preserve"> </w:t>
      </w:r>
      <w:r>
        <w:rPr>
          <w:color w:val="221F1F"/>
        </w:rPr>
        <w:t>Deed</w:t>
      </w:r>
      <w:r>
        <w:rPr>
          <w:color w:val="221F1F"/>
          <w:spacing w:val="1"/>
        </w:rPr>
        <w:t xml:space="preserve"> </w:t>
      </w:r>
      <w:r>
        <w:rPr>
          <w:color w:val="221F1F"/>
        </w:rPr>
        <w:t>2.</w:t>
      </w:r>
      <w:r>
        <w:rPr>
          <w:color w:val="221F1F"/>
          <w:spacing w:val="4"/>
        </w:rPr>
        <w:t xml:space="preserve"> </w:t>
      </w:r>
      <w:r>
        <w:rPr>
          <w:color w:val="221F1F"/>
        </w:rPr>
        <w:t>Mortgage</w:t>
      </w:r>
      <w:r>
        <w:rPr>
          <w:color w:val="221F1F"/>
          <w:spacing w:val="4"/>
        </w:rPr>
        <w:t xml:space="preserve"> </w:t>
      </w:r>
      <w:r>
        <w:rPr>
          <w:color w:val="221F1F"/>
        </w:rPr>
        <w:t>Deeds.</w:t>
      </w:r>
      <w:r>
        <w:rPr>
          <w:color w:val="221F1F"/>
          <w:spacing w:val="3"/>
        </w:rPr>
        <w:t xml:space="preserve"> </w:t>
      </w:r>
      <w:r>
        <w:rPr>
          <w:color w:val="221F1F"/>
        </w:rPr>
        <w:t>3.</w:t>
      </w:r>
      <w:r>
        <w:rPr>
          <w:color w:val="221F1F"/>
          <w:spacing w:val="1"/>
        </w:rPr>
        <w:t xml:space="preserve"> </w:t>
      </w:r>
      <w:r>
        <w:rPr>
          <w:color w:val="221F1F"/>
        </w:rPr>
        <w:t>Lease</w:t>
      </w:r>
      <w:r>
        <w:rPr>
          <w:color w:val="221F1F"/>
          <w:spacing w:val="2"/>
        </w:rPr>
        <w:t xml:space="preserve"> </w:t>
      </w:r>
      <w:r>
        <w:rPr>
          <w:color w:val="221F1F"/>
        </w:rPr>
        <w:t>Deed</w:t>
      </w:r>
      <w:r>
        <w:rPr>
          <w:color w:val="221F1F"/>
          <w:spacing w:val="4"/>
        </w:rPr>
        <w:t xml:space="preserve"> </w:t>
      </w:r>
      <w:r>
        <w:rPr>
          <w:color w:val="221F1F"/>
        </w:rPr>
        <w:t>4.</w:t>
      </w:r>
      <w:r>
        <w:rPr>
          <w:color w:val="221F1F"/>
          <w:spacing w:val="4"/>
        </w:rPr>
        <w:t xml:space="preserve"> </w:t>
      </w:r>
      <w:r>
        <w:rPr>
          <w:color w:val="221F1F"/>
        </w:rPr>
        <w:t>Gift</w:t>
      </w:r>
      <w:r>
        <w:rPr>
          <w:color w:val="221F1F"/>
          <w:spacing w:val="4"/>
        </w:rPr>
        <w:t xml:space="preserve"> </w:t>
      </w:r>
      <w:r>
        <w:rPr>
          <w:color w:val="221F1F"/>
          <w:spacing w:val="-4"/>
        </w:rPr>
        <w:t>Deed</w:t>
      </w:r>
    </w:p>
    <w:p w14:paraId="4596953B" w14:textId="77777777" w:rsidR="00F3095E" w:rsidRDefault="00000000">
      <w:pPr>
        <w:pStyle w:val="BodyText"/>
        <w:spacing w:before="10"/>
        <w:ind w:left="52"/>
      </w:pPr>
      <w:r>
        <w:rPr>
          <w:color w:val="221F1F"/>
        </w:rPr>
        <w:t>5.</w:t>
      </w:r>
      <w:r>
        <w:rPr>
          <w:color w:val="221F1F"/>
          <w:spacing w:val="-14"/>
        </w:rPr>
        <w:t xml:space="preserve"> </w:t>
      </w:r>
      <w:r>
        <w:rPr>
          <w:color w:val="221F1F"/>
        </w:rPr>
        <w:t>Promissory</w:t>
      </w:r>
      <w:r>
        <w:rPr>
          <w:color w:val="221F1F"/>
          <w:spacing w:val="-4"/>
        </w:rPr>
        <w:t xml:space="preserve"> </w:t>
      </w:r>
      <w:r>
        <w:rPr>
          <w:color w:val="221F1F"/>
        </w:rPr>
        <w:t>note.</w:t>
      </w:r>
      <w:r>
        <w:rPr>
          <w:color w:val="221F1F"/>
          <w:spacing w:val="-6"/>
        </w:rPr>
        <w:t xml:space="preserve"> </w:t>
      </w:r>
      <w:r>
        <w:rPr>
          <w:color w:val="221F1F"/>
        </w:rPr>
        <w:t>6.</w:t>
      </w:r>
      <w:r>
        <w:rPr>
          <w:color w:val="221F1F"/>
          <w:spacing w:val="-7"/>
        </w:rPr>
        <w:t xml:space="preserve"> </w:t>
      </w:r>
      <w:r>
        <w:rPr>
          <w:color w:val="221F1F"/>
        </w:rPr>
        <w:t>Power</w:t>
      </w:r>
      <w:r>
        <w:rPr>
          <w:color w:val="221F1F"/>
          <w:spacing w:val="-5"/>
        </w:rPr>
        <w:t xml:space="preserve"> </w:t>
      </w:r>
      <w:r>
        <w:rPr>
          <w:color w:val="221F1F"/>
        </w:rPr>
        <w:t>of</w:t>
      </w:r>
      <w:r>
        <w:rPr>
          <w:color w:val="221F1F"/>
          <w:spacing w:val="-14"/>
        </w:rPr>
        <w:t xml:space="preserve"> </w:t>
      </w:r>
      <w:r>
        <w:rPr>
          <w:color w:val="221F1F"/>
        </w:rPr>
        <w:t>Attorney</w:t>
      </w:r>
      <w:r>
        <w:rPr>
          <w:color w:val="221F1F"/>
          <w:spacing w:val="-4"/>
        </w:rPr>
        <w:t xml:space="preserve"> </w:t>
      </w:r>
      <w:r>
        <w:rPr>
          <w:color w:val="221F1F"/>
        </w:rPr>
        <w:t>7.</w:t>
      </w:r>
      <w:r>
        <w:rPr>
          <w:color w:val="221F1F"/>
          <w:spacing w:val="-7"/>
        </w:rPr>
        <w:t xml:space="preserve"> </w:t>
      </w:r>
      <w:r>
        <w:rPr>
          <w:color w:val="221F1F"/>
          <w:spacing w:val="-4"/>
        </w:rPr>
        <w:t>Will.</w:t>
      </w:r>
    </w:p>
    <w:p w14:paraId="3CE7C77C" w14:textId="77777777" w:rsidR="00F3095E" w:rsidRDefault="00000000">
      <w:pPr>
        <w:pStyle w:val="Heading5"/>
        <w:spacing w:before="222"/>
        <w:ind w:left="74"/>
      </w:pPr>
      <w:r>
        <w:rPr>
          <w:rFonts w:ascii="Palatino Linotype"/>
          <w:color w:val="221F1F"/>
          <w:spacing w:val="-2"/>
          <w:sz w:val="24"/>
        </w:rPr>
        <w:t>Unit</w:t>
      </w:r>
      <w:r>
        <w:rPr>
          <w:rFonts w:ascii="Palatino Linotype"/>
          <w:color w:val="221F1F"/>
          <w:spacing w:val="-12"/>
          <w:sz w:val="24"/>
        </w:rPr>
        <w:t xml:space="preserve"> </w:t>
      </w:r>
      <w:r>
        <w:rPr>
          <w:rFonts w:ascii="Palatino Linotype"/>
          <w:color w:val="221F1F"/>
          <w:spacing w:val="-2"/>
          <w:sz w:val="24"/>
        </w:rPr>
        <w:t>-</w:t>
      </w:r>
      <w:r>
        <w:rPr>
          <w:rFonts w:ascii="Palatino Linotype"/>
          <w:color w:val="221F1F"/>
          <w:spacing w:val="-8"/>
          <w:sz w:val="24"/>
        </w:rPr>
        <w:t xml:space="preserve"> </w:t>
      </w:r>
      <w:r>
        <w:rPr>
          <w:rFonts w:ascii="Palatino Linotype"/>
          <w:color w:val="221F1F"/>
          <w:spacing w:val="-2"/>
          <w:sz w:val="24"/>
        </w:rPr>
        <w:t>IV</w:t>
      </w:r>
      <w:r>
        <w:rPr>
          <w:rFonts w:ascii="Palatino Linotype"/>
          <w:color w:val="221F1F"/>
          <w:spacing w:val="-11"/>
          <w:sz w:val="24"/>
        </w:rPr>
        <w:t xml:space="preserve"> </w:t>
      </w:r>
      <w:r>
        <w:rPr>
          <w:color w:val="221F1F"/>
          <w:spacing w:val="-2"/>
        </w:rPr>
        <w:t>Original</w:t>
      </w:r>
      <w:r>
        <w:rPr>
          <w:color w:val="221F1F"/>
          <w:spacing w:val="-3"/>
        </w:rPr>
        <w:t xml:space="preserve"> </w:t>
      </w:r>
      <w:r>
        <w:rPr>
          <w:color w:val="221F1F"/>
          <w:spacing w:val="-2"/>
        </w:rPr>
        <w:t>side</w:t>
      </w:r>
      <w:r>
        <w:rPr>
          <w:color w:val="221F1F"/>
          <w:spacing w:val="-7"/>
        </w:rPr>
        <w:t xml:space="preserve"> </w:t>
      </w:r>
      <w:r>
        <w:rPr>
          <w:color w:val="221F1F"/>
          <w:spacing w:val="-2"/>
        </w:rPr>
        <w:t>and</w:t>
      </w:r>
      <w:r>
        <w:rPr>
          <w:color w:val="221F1F"/>
          <w:spacing w:val="-10"/>
        </w:rPr>
        <w:t xml:space="preserve"> </w:t>
      </w:r>
      <w:r>
        <w:rPr>
          <w:color w:val="221F1F"/>
          <w:spacing w:val="-2"/>
        </w:rPr>
        <w:t>Appellate</w:t>
      </w:r>
      <w:r>
        <w:rPr>
          <w:color w:val="221F1F"/>
          <w:spacing w:val="-4"/>
        </w:rPr>
        <w:t xml:space="preserve"> </w:t>
      </w:r>
      <w:r>
        <w:rPr>
          <w:color w:val="221F1F"/>
          <w:spacing w:val="-2"/>
        </w:rPr>
        <w:t>side</w:t>
      </w:r>
      <w:r>
        <w:rPr>
          <w:color w:val="221F1F"/>
          <w:spacing w:val="-9"/>
        </w:rPr>
        <w:t xml:space="preserve"> </w:t>
      </w:r>
      <w:r>
        <w:rPr>
          <w:color w:val="221F1F"/>
          <w:spacing w:val="-2"/>
        </w:rPr>
        <w:t>Rules</w:t>
      </w:r>
      <w:r>
        <w:rPr>
          <w:color w:val="221F1F"/>
          <w:spacing w:val="-7"/>
        </w:rPr>
        <w:t xml:space="preserve"> </w:t>
      </w:r>
      <w:r>
        <w:rPr>
          <w:color w:val="221F1F"/>
          <w:spacing w:val="-2"/>
        </w:rPr>
        <w:t>of High</w:t>
      </w:r>
      <w:r>
        <w:rPr>
          <w:color w:val="221F1F"/>
          <w:spacing w:val="-7"/>
        </w:rPr>
        <w:t xml:space="preserve"> </w:t>
      </w:r>
      <w:r>
        <w:rPr>
          <w:color w:val="221F1F"/>
          <w:spacing w:val="-2"/>
        </w:rPr>
        <w:t>court.</w:t>
      </w:r>
    </w:p>
    <w:p w14:paraId="22DCABBA" w14:textId="77777777" w:rsidR="00F3095E" w:rsidRDefault="00000000">
      <w:pPr>
        <w:pStyle w:val="BodyText"/>
        <w:spacing w:before="34"/>
        <w:ind w:left="52"/>
      </w:pPr>
      <w:r>
        <w:br w:type="column"/>
      </w:r>
      <w:r>
        <w:rPr>
          <w:rFonts w:ascii="Palatino Linotype"/>
          <w:b/>
          <w:color w:val="221F1F"/>
          <w:sz w:val="24"/>
        </w:rPr>
        <w:t>Unit</w:t>
      </w:r>
      <w:r>
        <w:rPr>
          <w:rFonts w:ascii="Palatino Linotype"/>
          <w:b/>
          <w:color w:val="221F1F"/>
          <w:spacing w:val="44"/>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V</w:t>
      </w:r>
      <w:r>
        <w:rPr>
          <w:rFonts w:ascii="Palatino Linotype"/>
          <w:b/>
          <w:color w:val="221F1F"/>
          <w:spacing w:val="77"/>
          <w:w w:val="150"/>
          <w:sz w:val="24"/>
        </w:rPr>
        <w:t xml:space="preserve"> </w:t>
      </w:r>
      <w:r>
        <w:rPr>
          <w:color w:val="221F1F"/>
        </w:rPr>
        <w:t>The</w:t>
      </w:r>
      <w:r>
        <w:rPr>
          <w:color w:val="221F1F"/>
          <w:spacing w:val="-5"/>
        </w:rPr>
        <w:t xml:space="preserve"> </w:t>
      </w:r>
      <w:r>
        <w:rPr>
          <w:color w:val="221F1F"/>
        </w:rPr>
        <w:t>Indian</w:t>
      </w:r>
      <w:r>
        <w:rPr>
          <w:color w:val="221F1F"/>
          <w:spacing w:val="-4"/>
        </w:rPr>
        <w:t xml:space="preserve"> </w:t>
      </w:r>
      <w:r>
        <w:rPr>
          <w:color w:val="221F1F"/>
        </w:rPr>
        <w:t>Registration</w:t>
      </w:r>
      <w:r>
        <w:rPr>
          <w:color w:val="221F1F"/>
          <w:spacing w:val="-7"/>
        </w:rPr>
        <w:t xml:space="preserve"> </w:t>
      </w:r>
      <w:r>
        <w:rPr>
          <w:color w:val="221F1F"/>
        </w:rPr>
        <w:t>1908</w:t>
      </w:r>
      <w:r>
        <w:rPr>
          <w:color w:val="221F1F"/>
          <w:spacing w:val="-13"/>
        </w:rPr>
        <w:t xml:space="preserve"> </w:t>
      </w:r>
      <w:r>
        <w:rPr>
          <w:color w:val="221F1F"/>
        </w:rPr>
        <w:t>Act</w:t>
      </w:r>
      <w:r>
        <w:rPr>
          <w:color w:val="221F1F"/>
          <w:spacing w:val="-5"/>
        </w:rPr>
        <w:t xml:space="preserve"> </w:t>
      </w:r>
      <w:proofErr w:type="gramStart"/>
      <w:r>
        <w:rPr>
          <w:color w:val="221F1F"/>
        </w:rPr>
        <w:t>With</w:t>
      </w:r>
      <w:proofErr w:type="gramEnd"/>
      <w:r>
        <w:rPr>
          <w:color w:val="221F1F"/>
          <w:spacing w:val="-13"/>
        </w:rPr>
        <w:t xml:space="preserve"> </w:t>
      </w:r>
      <w:r>
        <w:rPr>
          <w:color w:val="221F1F"/>
          <w:spacing w:val="-2"/>
        </w:rPr>
        <w:t>Amendments</w:t>
      </w:r>
    </w:p>
    <w:p w14:paraId="06B4C395" w14:textId="77777777" w:rsidR="00F3095E" w:rsidRDefault="00F3095E">
      <w:pPr>
        <w:pStyle w:val="BodyText"/>
        <w:spacing w:before="137"/>
      </w:pPr>
    </w:p>
    <w:p w14:paraId="5FBFE9C4" w14:textId="77777777" w:rsidR="00F3095E" w:rsidRDefault="00000000">
      <w:pPr>
        <w:pStyle w:val="BodyText"/>
        <w:ind w:left="52"/>
      </w:pPr>
      <w:r>
        <w:rPr>
          <w:rFonts w:ascii="Palatino Linotype"/>
          <w:b/>
          <w:color w:val="221F1F"/>
          <w:sz w:val="24"/>
        </w:rPr>
        <w:t>Unit</w:t>
      </w:r>
      <w:r>
        <w:rPr>
          <w:rFonts w:ascii="Palatino Linotype"/>
          <w:b/>
          <w:color w:val="221F1F"/>
          <w:spacing w:val="46"/>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VI</w:t>
      </w:r>
      <w:r>
        <w:rPr>
          <w:rFonts w:ascii="Palatino Linotype"/>
          <w:b/>
          <w:color w:val="221F1F"/>
          <w:spacing w:val="-3"/>
          <w:sz w:val="24"/>
        </w:rPr>
        <w:t xml:space="preserve"> </w:t>
      </w:r>
      <w:r>
        <w:rPr>
          <w:color w:val="221F1F"/>
        </w:rPr>
        <w:t>The</w:t>
      </w:r>
      <w:r>
        <w:rPr>
          <w:color w:val="221F1F"/>
          <w:spacing w:val="-7"/>
        </w:rPr>
        <w:t xml:space="preserve"> </w:t>
      </w:r>
      <w:r>
        <w:rPr>
          <w:color w:val="221F1F"/>
        </w:rPr>
        <w:t>Indian</w:t>
      </w:r>
      <w:r>
        <w:rPr>
          <w:color w:val="221F1F"/>
          <w:spacing w:val="-3"/>
        </w:rPr>
        <w:t xml:space="preserve"> </w:t>
      </w:r>
      <w:r>
        <w:rPr>
          <w:color w:val="221F1F"/>
        </w:rPr>
        <w:t>Stamp</w:t>
      </w:r>
      <w:r>
        <w:rPr>
          <w:color w:val="221F1F"/>
          <w:spacing w:val="-13"/>
        </w:rPr>
        <w:t xml:space="preserve"> </w:t>
      </w:r>
      <w:r>
        <w:rPr>
          <w:color w:val="221F1F"/>
        </w:rPr>
        <w:t>Act</w:t>
      </w:r>
      <w:r>
        <w:rPr>
          <w:color w:val="221F1F"/>
          <w:spacing w:val="-4"/>
        </w:rPr>
        <w:t xml:space="preserve"> </w:t>
      </w:r>
      <w:r>
        <w:rPr>
          <w:color w:val="221F1F"/>
        </w:rPr>
        <w:t>1899</w:t>
      </w:r>
      <w:r>
        <w:rPr>
          <w:color w:val="221F1F"/>
          <w:spacing w:val="-4"/>
        </w:rPr>
        <w:t xml:space="preserve"> </w:t>
      </w:r>
      <w:r>
        <w:rPr>
          <w:color w:val="221F1F"/>
        </w:rPr>
        <w:t>With</w:t>
      </w:r>
      <w:r>
        <w:rPr>
          <w:color w:val="221F1F"/>
          <w:spacing w:val="-14"/>
        </w:rPr>
        <w:t xml:space="preserve"> </w:t>
      </w:r>
      <w:r>
        <w:rPr>
          <w:color w:val="221F1F"/>
          <w:spacing w:val="-2"/>
        </w:rPr>
        <w:t>Amendment</w:t>
      </w:r>
    </w:p>
    <w:p w14:paraId="6077FEB6" w14:textId="77777777" w:rsidR="00F3095E" w:rsidRDefault="00F3095E">
      <w:pPr>
        <w:pStyle w:val="BodyText"/>
      </w:pPr>
    </w:p>
    <w:p w14:paraId="76736547" w14:textId="77777777" w:rsidR="00F3095E" w:rsidRDefault="00F3095E">
      <w:pPr>
        <w:pStyle w:val="BodyText"/>
        <w:spacing w:before="215"/>
      </w:pPr>
    </w:p>
    <w:p w14:paraId="44015AD7" w14:textId="77777777" w:rsidR="00F3095E" w:rsidRDefault="00000000">
      <w:pPr>
        <w:pStyle w:val="Heading3"/>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0306C24D" w14:textId="77777777" w:rsidR="00F3095E" w:rsidRDefault="00000000">
      <w:pPr>
        <w:pStyle w:val="ListParagraph"/>
        <w:numPr>
          <w:ilvl w:val="0"/>
          <w:numId w:val="10"/>
        </w:numPr>
        <w:tabs>
          <w:tab w:val="left" w:pos="273"/>
          <w:tab w:val="left" w:pos="2604"/>
          <w:tab w:val="left" w:pos="2887"/>
          <w:tab w:val="left" w:pos="2890"/>
        </w:tabs>
        <w:spacing w:before="173" w:line="247" w:lineRule="auto"/>
        <w:ind w:right="1000" w:hanging="2838"/>
        <w:rPr>
          <w:sz w:val="20"/>
        </w:rPr>
      </w:pPr>
      <w:proofErr w:type="spellStart"/>
      <w:r>
        <w:rPr>
          <w:color w:val="221F1F"/>
          <w:spacing w:val="-2"/>
          <w:sz w:val="20"/>
        </w:rPr>
        <w:t>Shivgopal</w:t>
      </w:r>
      <w:proofErr w:type="spellEnd"/>
      <w:r>
        <w:rPr>
          <w:color w:val="221F1F"/>
          <w:sz w:val="20"/>
        </w:rPr>
        <w:tab/>
      </w:r>
      <w:r>
        <w:rPr>
          <w:color w:val="221F1F"/>
          <w:spacing w:val="-10"/>
          <w:sz w:val="20"/>
        </w:rPr>
        <w:t>-</w:t>
      </w:r>
      <w:r>
        <w:rPr>
          <w:color w:val="221F1F"/>
          <w:sz w:val="20"/>
        </w:rPr>
        <w:tab/>
      </w:r>
      <w:r>
        <w:rPr>
          <w:color w:val="221F1F"/>
          <w:spacing w:val="-2"/>
          <w:sz w:val="20"/>
        </w:rPr>
        <w:t>Conveyancing</w:t>
      </w:r>
      <w:r>
        <w:rPr>
          <w:color w:val="221F1F"/>
          <w:spacing w:val="-12"/>
          <w:sz w:val="20"/>
        </w:rPr>
        <w:t xml:space="preserve"> </w:t>
      </w:r>
      <w:r>
        <w:rPr>
          <w:color w:val="221F1F"/>
          <w:spacing w:val="-2"/>
          <w:sz w:val="20"/>
        </w:rPr>
        <w:t>Precedents</w:t>
      </w:r>
      <w:r>
        <w:rPr>
          <w:color w:val="221F1F"/>
          <w:spacing w:val="-9"/>
          <w:sz w:val="20"/>
        </w:rPr>
        <w:t xml:space="preserve"> </w:t>
      </w:r>
      <w:r>
        <w:rPr>
          <w:color w:val="221F1F"/>
          <w:spacing w:val="-2"/>
          <w:sz w:val="20"/>
        </w:rPr>
        <w:t>&amp; Forms.</w:t>
      </w:r>
    </w:p>
    <w:p w14:paraId="3558AF6F" w14:textId="77777777" w:rsidR="00F3095E" w:rsidRDefault="00F3095E">
      <w:pPr>
        <w:pStyle w:val="BodyText"/>
        <w:spacing w:before="57"/>
      </w:pPr>
    </w:p>
    <w:p w14:paraId="264EF64B" w14:textId="77777777" w:rsidR="00F3095E" w:rsidRDefault="00000000">
      <w:pPr>
        <w:pStyle w:val="ListParagraph"/>
        <w:numPr>
          <w:ilvl w:val="0"/>
          <w:numId w:val="10"/>
        </w:numPr>
        <w:tabs>
          <w:tab w:val="left" w:pos="273"/>
          <w:tab w:val="left" w:pos="2604"/>
          <w:tab w:val="left" w:pos="2887"/>
        </w:tabs>
        <w:ind w:left="273" w:hanging="221"/>
        <w:rPr>
          <w:sz w:val="20"/>
        </w:rPr>
      </w:pPr>
      <w:proofErr w:type="spellStart"/>
      <w:r>
        <w:rPr>
          <w:color w:val="221F1F"/>
          <w:sz w:val="20"/>
        </w:rPr>
        <w:t>Mogha</w:t>
      </w:r>
      <w:proofErr w:type="spellEnd"/>
      <w:r>
        <w:rPr>
          <w:color w:val="221F1F"/>
          <w:spacing w:val="-14"/>
          <w:sz w:val="20"/>
        </w:rPr>
        <w:t xml:space="preserve"> </w:t>
      </w:r>
      <w:r>
        <w:rPr>
          <w:color w:val="221F1F"/>
          <w:sz w:val="20"/>
        </w:rPr>
        <w:t>(P.</w:t>
      </w:r>
      <w:r>
        <w:rPr>
          <w:color w:val="221F1F"/>
          <w:spacing w:val="-14"/>
          <w:sz w:val="20"/>
        </w:rPr>
        <w:t xml:space="preserve"> </w:t>
      </w:r>
      <w:proofErr w:type="gramStart"/>
      <w:r>
        <w:rPr>
          <w:color w:val="221F1F"/>
          <w:sz w:val="20"/>
        </w:rPr>
        <w:t>C</w:t>
      </w:r>
      <w:r>
        <w:rPr>
          <w:color w:val="221F1F"/>
          <w:spacing w:val="-13"/>
          <w:sz w:val="20"/>
        </w:rPr>
        <w:t xml:space="preserve"> </w:t>
      </w:r>
      <w:r>
        <w:rPr>
          <w:color w:val="221F1F"/>
          <w:spacing w:val="-5"/>
          <w:sz w:val="20"/>
        </w:rPr>
        <w:t>.</w:t>
      </w:r>
      <w:proofErr w:type="gramEnd"/>
      <w:r>
        <w:rPr>
          <w:color w:val="221F1F"/>
          <w:spacing w:val="-5"/>
          <w:sz w:val="20"/>
        </w:rPr>
        <w:t>)</w:t>
      </w:r>
      <w:r>
        <w:rPr>
          <w:color w:val="221F1F"/>
          <w:sz w:val="20"/>
        </w:rPr>
        <w:tab/>
      </w:r>
      <w:r>
        <w:rPr>
          <w:color w:val="221F1F"/>
          <w:spacing w:val="-10"/>
          <w:sz w:val="20"/>
        </w:rPr>
        <w:t>-</w:t>
      </w:r>
      <w:r>
        <w:rPr>
          <w:color w:val="221F1F"/>
          <w:sz w:val="20"/>
        </w:rPr>
        <w:tab/>
        <w:t>The</w:t>
      </w:r>
      <w:r>
        <w:rPr>
          <w:color w:val="221F1F"/>
          <w:spacing w:val="-9"/>
          <w:sz w:val="20"/>
        </w:rPr>
        <w:t xml:space="preserve"> </w:t>
      </w:r>
      <w:r>
        <w:rPr>
          <w:color w:val="221F1F"/>
          <w:sz w:val="20"/>
        </w:rPr>
        <w:t>Law</w:t>
      </w:r>
      <w:r>
        <w:rPr>
          <w:color w:val="221F1F"/>
          <w:spacing w:val="-6"/>
          <w:sz w:val="20"/>
        </w:rPr>
        <w:t xml:space="preserve"> </w:t>
      </w:r>
      <w:r>
        <w:rPr>
          <w:color w:val="221F1F"/>
          <w:sz w:val="20"/>
        </w:rPr>
        <w:t>of</w:t>
      </w:r>
      <w:r>
        <w:rPr>
          <w:color w:val="221F1F"/>
          <w:spacing w:val="-6"/>
          <w:sz w:val="20"/>
        </w:rPr>
        <w:t xml:space="preserve"> </w:t>
      </w:r>
      <w:r>
        <w:rPr>
          <w:color w:val="221F1F"/>
          <w:sz w:val="20"/>
        </w:rPr>
        <w:t>Pleading</w:t>
      </w:r>
      <w:r>
        <w:rPr>
          <w:color w:val="221F1F"/>
          <w:spacing w:val="-6"/>
          <w:sz w:val="20"/>
        </w:rPr>
        <w:t xml:space="preserve"> </w:t>
      </w:r>
      <w:r>
        <w:rPr>
          <w:color w:val="221F1F"/>
          <w:sz w:val="20"/>
        </w:rPr>
        <w:t>in</w:t>
      </w:r>
      <w:r>
        <w:rPr>
          <w:color w:val="221F1F"/>
          <w:spacing w:val="-6"/>
          <w:sz w:val="20"/>
        </w:rPr>
        <w:t xml:space="preserve"> </w:t>
      </w:r>
      <w:r>
        <w:rPr>
          <w:color w:val="221F1F"/>
          <w:spacing w:val="-2"/>
          <w:sz w:val="20"/>
        </w:rPr>
        <w:t>India.</w:t>
      </w:r>
    </w:p>
    <w:p w14:paraId="3E4B51DF" w14:textId="77777777" w:rsidR="00F3095E" w:rsidRDefault="00F3095E">
      <w:pPr>
        <w:pStyle w:val="BodyText"/>
        <w:spacing w:before="63"/>
      </w:pPr>
    </w:p>
    <w:p w14:paraId="6A909B72" w14:textId="77777777" w:rsidR="00F3095E" w:rsidRDefault="00000000">
      <w:pPr>
        <w:pStyle w:val="ListParagraph"/>
        <w:numPr>
          <w:ilvl w:val="0"/>
          <w:numId w:val="10"/>
        </w:numPr>
        <w:tabs>
          <w:tab w:val="left" w:pos="273"/>
          <w:tab w:val="left" w:pos="2604"/>
          <w:tab w:val="left" w:pos="2887"/>
        </w:tabs>
        <w:ind w:left="273" w:hanging="221"/>
        <w:rPr>
          <w:sz w:val="20"/>
        </w:rPr>
      </w:pPr>
      <w:proofErr w:type="spellStart"/>
      <w:r>
        <w:rPr>
          <w:color w:val="221F1F"/>
          <w:sz w:val="20"/>
        </w:rPr>
        <w:t>Mogha</w:t>
      </w:r>
      <w:proofErr w:type="spellEnd"/>
      <w:r>
        <w:rPr>
          <w:color w:val="221F1F"/>
          <w:spacing w:val="-14"/>
          <w:sz w:val="20"/>
        </w:rPr>
        <w:t xml:space="preserve"> </w:t>
      </w:r>
      <w:r>
        <w:rPr>
          <w:color w:val="221F1F"/>
          <w:sz w:val="20"/>
        </w:rPr>
        <w:t>(P.</w:t>
      </w:r>
      <w:r>
        <w:rPr>
          <w:color w:val="221F1F"/>
          <w:spacing w:val="-14"/>
          <w:sz w:val="20"/>
        </w:rPr>
        <w:t xml:space="preserve"> </w:t>
      </w:r>
      <w:proofErr w:type="gramStart"/>
      <w:r>
        <w:rPr>
          <w:color w:val="221F1F"/>
          <w:sz w:val="20"/>
        </w:rPr>
        <w:t>C</w:t>
      </w:r>
      <w:r>
        <w:rPr>
          <w:color w:val="221F1F"/>
          <w:spacing w:val="-13"/>
          <w:sz w:val="20"/>
        </w:rPr>
        <w:t xml:space="preserve"> </w:t>
      </w:r>
      <w:r>
        <w:rPr>
          <w:color w:val="221F1F"/>
          <w:spacing w:val="-5"/>
          <w:sz w:val="20"/>
        </w:rPr>
        <w:t>.</w:t>
      </w:r>
      <w:proofErr w:type="gramEnd"/>
      <w:r>
        <w:rPr>
          <w:color w:val="221F1F"/>
          <w:spacing w:val="-5"/>
          <w:sz w:val="20"/>
        </w:rPr>
        <w:t>)</w:t>
      </w:r>
      <w:r>
        <w:rPr>
          <w:color w:val="221F1F"/>
          <w:sz w:val="20"/>
        </w:rPr>
        <w:tab/>
      </w:r>
      <w:r>
        <w:rPr>
          <w:color w:val="221F1F"/>
          <w:spacing w:val="-10"/>
          <w:sz w:val="20"/>
        </w:rPr>
        <w:t>-</w:t>
      </w:r>
      <w:r>
        <w:rPr>
          <w:color w:val="221F1F"/>
          <w:sz w:val="20"/>
        </w:rPr>
        <w:tab/>
        <w:t>The</w:t>
      </w:r>
      <w:r>
        <w:rPr>
          <w:color w:val="221F1F"/>
          <w:spacing w:val="-8"/>
          <w:sz w:val="20"/>
        </w:rPr>
        <w:t xml:space="preserve"> </w:t>
      </w:r>
      <w:r>
        <w:rPr>
          <w:color w:val="221F1F"/>
          <w:sz w:val="20"/>
        </w:rPr>
        <w:t>Indian</w:t>
      </w:r>
      <w:r>
        <w:rPr>
          <w:color w:val="221F1F"/>
          <w:spacing w:val="-6"/>
          <w:sz w:val="20"/>
        </w:rPr>
        <w:t xml:space="preserve"> </w:t>
      </w:r>
      <w:r>
        <w:rPr>
          <w:color w:val="221F1F"/>
          <w:spacing w:val="-2"/>
          <w:sz w:val="20"/>
        </w:rPr>
        <w:t>Conveyances</w:t>
      </w:r>
    </w:p>
    <w:p w14:paraId="48A85089" w14:textId="77777777" w:rsidR="00F3095E" w:rsidRDefault="00F3095E">
      <w:pPr>
        <w:pStyle w:val="BodyText"/>
        <w:spacing w:before="66"/>
      </w:pPr>
    </w:p>
    <w:p w14:paraId="7C2675BA" w14:textId="77777777" w:rsidR="00F3095E" w:rsidRDefault="00000000">
      <w:pPr>
        <w:pStyle w:val="ListParagraph"/>
        <w:numPr>
          <w:ilvl w:val="0"/>
          <w:numId w:val="10"/>
        </w:numPr>
        <w:tabs>
          <w:tab w:val="left" w:pos="273"/>
          <w:tab w:val="left" w:pos="2604"/>
          <w:tab w:val="left" w:pos="2887"/>
          <w:tab w:val="left" w:pos="2890"/>
        </w:tabs>
        <w:spacing w:line="247" w:lineRule="auto"/>
        <w:ind w:right="1289" w:hanging="2838"/>
        <w:rPr>
          <w:sz w:val="20"/>
        </w:rPr>
      </w:pPr>
      <w:r>
        <w:rPr>
          <w:color w:val="221F1F"/>
          <w:spacing w:val="-2"/>
          <w:sz w:val="20"/>
        </w:rPr>
        <w:t>Desouza’s</w:t>
      </w:r>
      <w:r>
        <w:rPr>
          <w:color w:val="221F1F"/>
          <w:sz w:val="20"/>
        </w:rPr>
        <w:tab/>
      </w:r>
      <w:r>
        <w:rPr>
          <w:color w:val="221F1F"/>
          <w:spacing w:val="-10"/>
          <w:sz w:val="20"/>
        </w:rPr>
        <w:t>-</w:t>
      </w:r>
      <w:r>
        <w:rPr>
          <w:color w:val="221F1F"/>
          <w:sz w:val="20"/>
        </w:rPr>
        <w:tab/>
      </w:r>
      <w:r>
        <w:rPr>
          <w:color w:val="221F1F"/>
          <w:spacing w:val="-2"/>
          <w:sz w:val="20"/>
        </w:rPr>
        <w:t>Forms</w:t>
      </w:r>
      <w:r>
        <w:rPr>
          <w:color w:val="221F1F"/>
          <w:spacing w:val="-12"/>
          <w:sz w:val="20"/>
        </w:rPr>
        <w:t xml:space="preserve"> </w:t>
      </w:r>
      <w:r>
        <w:rPr>
          <w:color w:val="221F1F"/>
          <w:spacing w:val="-2"/>
          <w:sz w:val="20"/>
        </w:rPr>
        <w:t>and</w:t>
      </w:r>
      <w:r>
        <w:rPr>
          <w:color w:val="221F1F"/>
          <w:spacing w:val="-12"/>
          <w:sz w:val="20"/>
        </w:rPr>
        <w:t xml:space="preserve"> </w:t>
      </w:r>
      <w:r>
        <w:rPr>
          <w:color w:val="221F1F"/>
          <w:spacing w:val="-2"/>
          <w:sz w:val="20"/>
        </w:rPr>
        <w:t>Precedents</w:t>
      </w:r>
      <w:r>
        <w:rPr>
          <w:color w:val="221F1F"/>
          <w:spacing w:val="-12"/>
          <w:sz w:val="20"/>
        </w:rPr>
        <w:t xml:space="preserve"> </w:t>
      </w:r>
      <w:r>
        <w:rPr>
          <w:color w:val="221F1F"/>
          <w:spacing w:val="-2"/>
          <w:sz w:val="20"/>
        </w:rPr>
        <w:t>of Conveyancing.</w:t>
      </w:r>
    </w:p>
    <w:p w14:paraId="6A7F583B" w14:textId="77777777" w:rsidR="00F3095E" w:rsidRDefault="00F3095E">
      <w:pPr>
        <w:pStyle w:val="BodyText"/>
      </w:pPr>
    </w:p>
    <w:p w14:paraId="3268AC6C" w14:textId="77777777" w:rsidR="00F3095E" w:rsidRDefault="00F3095E">
      <w:pPr>
        <w:pStyle w:val="BodyText"/>
      </w:pPr>
    </w:p>
    <w:p w14:paraId="74AB6EAB" w14:textId="77777777" w:rsidR="00F3095E" w:rsidRDefault="00F3095E">
      <w:pPr>
        <w:pStyle w:val="BodyText"/>
      </w:pPr>
    </w:p>
    <w:p w14:paraId="6FC1823D" w14:textId="77777777" w:rsidR="00F3095E" w:rsidRDefault="00F3095E">
      <w:pPr>
        <w:pStyle w:val="BodyText"/>
        <w:spacing w:before="15"/>
      </w:pPr>
    </w:p>
    <w:p w14:paraId="6DAE628E" w14:textId="77777777" w:rsidR="00F3095E" w:rsidRDefault="00000000">
      <w:pPr>
        <w:ind w:left="2" w:right="352"/>
        <w:jc w:val="center"/>
        <w:rPr>
          <w:sz w:val="30"/>
        </w:rPr>
      </w:pPr>
      <w:r>
        <w:rPr>
          <w:color w:val="221F1F"/>
          <w:spacing w:val="-2"/>
          <w:sz w:val="30"/>
        </w:rPr>
        <w:t>************</w:t>
      </w:r>
    </w:p>
    <w:p w14:paraId="5607E04A" w14:textId="77777777" w:rsidR="00F3095E" w:rsidRDefault="00F3095E">
      <w:pPr>
        <w:jc w:val="center"/>
        <w:rPr>
          <w:sz w:val="30"/>
        </w:rPr>
        <w:sectPr w:rsidR="00F3095E">
          <w:footerReference w:type="default" r:id="rId36"/>
          <w:pgSz w:w="15840" w:h="12240" w:orient="landscape"/>
          <w:pgMar w:top="1080" w:right="720" w:bottom="1120" w:left="1080" w:header="0" w:footer="936" w:gutter="0"/>
          <w:cols w:num="2" w:space="720" w:equalWidth="0">
            <w:col w:w="6015" w:space="1640"/>
            <w:col w:w="6385"/>
          </w:cols>
        </w:sectPr>
      </w:pPr>
    </w:p>
    <w:p w14:paraId="073456B8" w14:textId="77777777" w:rsidR="00F3095E" w:rsidRDefault="00000000">
      <w:pPr>
        <w:pStyle w:val="ListParagraph"/>
        <w:numPr>
          <w:ilvl w:val="0"/>
          <w:numId w:val="1"/>
        </w:numPr>
        <w:tabs>
          <w:tab w:val="left" w:pos="324"/>
        </w:tabs>
        <w:spacing w:before="79"/>
        <w:ind w:left="324" w:hanging="294"/>
        <w:jc w:val="center"/>
        <w:rPr>
          <w:rFonts w:ascii="Arial"/>
          <w:b/>
          <w:sz w:val="24"/>
        </w:rPr>
      </w:pPr>
      <w:r>
        <w:rPr>
          <w:rFonts w:ascii="Arial"/>
          <w:b/>
          <w:color w:val="221F1F"/>
          <w:sz w:val="24"/>
        </w:rPr>
        <w:lastRenderedPageBreak/>
        <w:t>-</w:t>
      </w:r>
      <w:r>
        <w:rPr>
          <w:rFonts w:ascii="Arial"/>
          <w:b/>
          <w:color w:val="221F1F"/>
          <w:spacing w:val="-1"/>
          <w:sz w:val="24"/>
        </w:rPr>
        <w:t xml:space="preserve"> </w:t>
      </w:r>
      <w:r>
        <w:rPr>
          <w:rFonts w:ascii="Arial"/>
          <w:b/>
          <w:color w:val="221F1F"/>
          <w:spacing w:val="-2"/>
          <w:sz w:val="24"/>
        </w:rPr>
        <w:t>Semester</w:t>
      </w:r>
    </w:p>
    <w:p w14:paraId="7DEF9088" w14:textId="77777777" w:rsidR="00F3095E" w:rsidRDefault="00000000">
      <w:pPr>
        <w:pStyle w:val="Heading1"/>
        <w:numPr>
          <w:ilvl w:val="0"/>
          <w:numId w:val="9"/>
        </w:numPr>
        <w:tabs>
          <w:tab w:val="left" w:pos="1258"/>
        </w:tabs>
        <w:spacing w:before="78"/>
        <w:ind w:left="1258" w:hanging="310"/>
        <w:jc w:val="left"/>
      </w:pPr>
      <w:r>
        <w:rPr>
          <w:color w:val="221F1F"/>
        </w:rPr>
        <w:t>HUMAN</w:t>
      </w:r>
      <w:r>
        <w:rPr>
          <w:color w:val="221F1F"/>
          <w:spacing w:val="-15"/>
        </w:rPr>
        <w:t xml:space="preserve"> </w:t>
      </w:r>
      <w:r>
        <w:rPr>
          <w:color w:val="221F1F"/>
        </w:rPr>
        <w:t>RIGHTS</w:t>
      </w:r>
      <w:r>
        <w:rPr>
          <w:color w:val="221F1F"/>
          <w:spacing w:val="-15"/>
        </w:rPr>
        <w:t xml:space="preserve"> </w:t>
      </w:r>
      <w:r>
        <w:rPr>
          <w:color w:val="221F1F"/>
        </w:rPr>
        <w:t>LAW</w:t>
      </w:r>
      <w:r>
        <w:rPr>
          <w:color w:val="221F1F"/>
          <w:spacing w:val="-12"/>
        </w:rPr>
        <w:t xml:space="preserve"> </w:t>
      </w:r>
      <w:r>
        <w:rPr>
          <w:spacing w:val="-2"/>
        </w:rPr>
        <w:t>(TA6A)</w:t>
      </w:r>
    </w:p>
    <w:p w14:paraId="6A889A61" w14:textId="77777777" w:rsidR="00F3095E" w:rsidRDefault="00000000">
      <w:pPr>
        <w:pStyle w:val="Heading5"/>
        <w:spacing w:before="119"/>
      </w:pPr>
      <w:r>
        <w:rPr>
          <w:rFonts w:ascii="Palatino Linotype"/>
          <w:color w:val="221F1F"/>
          <w:sz w:val="24"/>
        </w:rPr>
        <w:t>Unit</w:t>
      </w:r>
      <w:r>
        <w:rPr>
          <w:rFonts w:ascii="Palatino Linotype"/>
          <w:color w:val="221F1F"/>
          <w:spacing w:val="-9"/>
          <w:sz w:val="24"/>
        </w:rPr>
        <w:t xml:space="preserve"> </w:t>
      </w:r>
      <w:r>
        <w:rPr>
          <w:rFonts w:ascii="Palatino Linotype"/>
          <w:color w:val="221F1F"/>
          <w:sz w:val="24"/>
        </w:rPr>
        <w:t>-</w:t>
      </w:r>
      <w:r>
        <w:rPr>
          <w:rFonts w:ascii="Palatino Linotype"/>
          <w:color w:val="221F1F"/>
          <w:spacing w:val="-7"/>
          <w:sz w:val="24"/>
        </w:rPr>
        <w:t xml:space="preserve"> </w:t>
      </w:r>
      <w:r>
        <w:rPr>
          <w:rFonts w:ascii="Palatino Linotype"/>
          <w:color w:val="221F1F"/>
          <w:sz w:val="24"/>
        </w:rPr>
        <w:t>I</w:t>
      </w:r>
      <w:r>
        <w:rPr>
          <w:rFonts w:ascii="Palatino Linotype"/>
          <w:color w:val="221F1F"/>
          <w:spacing w:val="50"/>
          <w:sz w:val="24"/>
        </w:rPr>
        <w:t xml:space="preserve"> </w:t>
      </w:r>
      <w:r>
        <w:rPr>
          <w:color w:val="221F1F"/>
        </w:rPr>
        <w:t>Human</w:t>
      </w:r>
      <w:r>
        <w:rPr>
          <w:color w:val="221F1F"/>
          <w:spacing w:val="-5"/>
        </w:rPr>
        <w:t xml:space="preserve"> </w:t>
      </w:r>
      <w:r>
        <w:rPr>
          <w:color w:val="221F1F"/>
        </w:rPr>
        <w:t>Rights</w:t>
      </w:r>
      <w:r>
        <w:rPr>
          <w:color w:val="221F1F"/>
          <w:spacing w:val="-6"/>
        </w:rPr>
        <w:t xml:space="preserve"> </w:t>
      </w:r>
      <w:r>
        <w:rPr>
          <w:color w:val="221F1F"/>
        </w:rPr>
        <w:t>-</w:t>
      </w:r>
      <w:r>
        <w:rPr>
          <w:color w:val="221F1F"/>
          <w:spacing w:val="-2"/>
        </w:rPr>
        <w:t xml:space="preserve"> </w:t>
      </w:r>
      <w:r>
        <w:rPr>
          <w:color w:val="221F1F"/>
        </w:rPr>
        <w:t>Origin</w:t>
      </w:r>
      <w:r>
        <w:rPr>
          <w:color w:val="221F1F"/>
          <w:spacing w:val="-5"/>
        </w:rPr>
        <w:t xml:space="preserve"> </w:t>
      </w:r>
      <w:r>
        <w:rPr>
          <w:color w:val="221F1F"/>
        </w:rPr>
        <w:t>and</w:t>
      </w:r>
      <w:r>
        <w:rPr>
          <w:color w:val="221F1F"/>
          <w:spacing w:val="-5"/>
        </w:rPr>
        <w:t xml:space="preserve"> </w:t>
      </w:r>
      <w:r>
        <w:rPr>
          <w:color w:val="221F1F"/>
          <w:spacing w:val="-2"/>
        </w:rPr>
        <w:t>Development</w:t>
      </w:r>
    </w:p>
    <w:p w14:paraId="15976783" w14:textId="77777777" w:rsidR="00F3095E" w:rsidRDefault="00000000">
      <w:pPr>
        <w:pStyle w:val="BodyText"/>
        <w:spacing w:before="64" w:line="249" w:lineRule="auto"/>
        <w:ind w:left="52" w:firstLine="398"/>
        <w:jc w:val="both"/>
      </w:pPr>
      <w:r>
        <w:rPr>
          <w:color w:val="221F1F"/>
        </w:rPr>
        <w:t xml:space="preserve">General - Origin and development - The </w:t>
      </w:r>
      <w:proofErr w:type="gramStart"/>
      <w:r>
        <w:rPr>
          <w:color w:val="221F1F"/>
        </w:rPr>
        <w:t>middle ages</w:t>
      </w:r>
      <w:proofErr w:type="gramEnd"/>
      <w:r>
        <w:rPr>
          <w:color w:val="221F1F"/>
        </w:rPr>
        <w:t xml:space="preserve"> - The Magna Carta - Bill of right - Petition of right - The social contract </w:t>
      </w:r>
      <w:r>
        <w:rPr>
          <w:color w:val="221F1F"/>
          <w:spacing w:val="11"/>
        </w:rPr>
        <w:t>theory</w:t>
      </w:r>
      <w:r>
        <w:rPr>
          <w:color w:val="221F1F"/>
          <w:spacing w:val="80"/>
        </w:rPr>
        <w:t xml:space="preserve"> </w:t>
      </w:r>
      <w:r>
        <w:rPr>
          <w:color w:val="221F1F"/>
        </w:rPr>
        <w:t>-</w:t>
      </w:r>
      <w:r>
        <w:rPr>
          <w:color w:val="221F1F"/>
          <w:spacing w:val="80"/>
        </w:rPr>
        <w:t xml:space="preserve"> </w:t>
      </w:r>
      <w:r>
        <w:rPr>
          <w:color w:val="221F1F"/>
          <w:spacing w:val="14"/>
        </w:rPr>
        <w:t>American</w:t>
      </w:r>
      <w:r>
        <w:rPr>
          <w:color w:val="221F1F"/>
          <w:spacing w:val="80"/>
        </w:rPr>
        <w:t xml:space="preserve"> </w:t>
      </w:r>
      <w:r>
        <w:rPr>
          <w:color w:val="221F1F"/>
          <w:spacing w:val="14"/>
        </w:rPr>
        <w:t>Revolution</w:t>
      </w:r>
      <w:r>
        <w:rPr>
          <w:color w:val="221F1F"/>
          <w:spacing w:val="80"/>
        </w:rPr>
        <w:t xml:space="preserve"> </w:t>
      </w:r>
      <w:r>
        <w:rPr>
          <w:color w:val="221F1F"/>
        </w:rPr>
        <w:t>-</w:t>
      </w:r>
      <w:r>
        <w:rPr>
          <w:color w:val="221F1F"/>
          <w:spacing w:val="78"/>
        </w:rPr>
        <w:t xml:space="preserve"> </w:t>
      </w:r>
      <w:r>
        <w:rPr>
          <w:color w:val="221F1F"/>
        </w:rPr>
        <w:t>The</w:t>
      </w:r>
      <w:r>
        <w:rPr>
          <w:color w:val="221F1F"/>
          <w:spacing w:val="80"/>
        </w:rPr>
        <w:t xml:space="preserve"> </w:t>
      </w:r>
      <w:r>
        <w:rPr>
          <w:color w:val="221F1F"/>
          <w:spacing w:val="12"/>
        </w:rPr>
        <w:t>French</w:t>
      </w:r>
      <w:r>
        <w:rPr>
          <w:color w:val="221F1F"/>
          <w:spacing w:val="80"/>
        </w:rPr>
        <w:t xml:space="preserve"> </w:t>
      </w:r>
      <w:r>
        <w:rPr>
          <w:color w:val="221F1F"/>
          <w:spacing w:val="13"/>
        </w:rPr>
        <w:t>Revolution</w:t>
      </w:r>
    </w:p>
    <w:p w14:paraId="6C6AD21F" w14:textId="77777777" w:rsidR="00F3095E" w:rsidRDefault="00000000">
      <w:pPr>
        <w:pStyle w:val="BodyText"/>
        <w:spacing w:line="249" w:lineRule="auto"/>
        <w:ind w:left="52" w:right="17"/>
        <w:jc w:val="both"/>
      </w:pPr>
      <w:r>
        <w:rPr>
          <w:color w:val="221F1F"/>
        </w:rPr>
        <w:t>- Opposition to the concept of natural rights - Universalization of human</w:t>
      </w:r>
      <w:r>
        <w:rPr>
          <w:color w:val="221F1F"/>
          <w:spacing w:val="-6"/>
        </w:rPr>
        <w:t xml:space="preserve"> </w:t>
      </w:r>
      <w:r>
        <w:rPr>
          <w:color w:val="221F1F"/>
        </w:rPr>
        <w:t>rights</w:t>
      </w:r>
      <w:r>
        <w:rPr>
          <w:color w:val="221F1F"/>
          <w:spacing w:val="-2"/>
        </w:rPr>
        <w:t xml:space="preserve"> </w:t>
      </w:r>
      <w:r>
        <w:rPr>
          <w:color w:val="221F1F"/>
        </w:rPr>
        <w:t>-</w:t>
      </w:r>
      <w:r>
        <w:rPr>
          <w:color w:val="221F1F"/>
          <w:spacing w:val="-7"/>
        </w:rPr>
        <w:t xml:space="preserve"> </w:t>
      </w:r>
      <w:r>
        <w:rPr>
          <w:color w:val="221F1F"/>
        </w:rPr>
        <w:t>The</w:t>
      </w:r>
      <w:r>
        <w:rPr>
          <w:color w:val="221F1F"/>
          <w:spacing w:val="-9"/>
        </w:rPr>
        <w:t xml:space="preserve"> </w:t>
      </w:r>
      <w:r>
        <w:rPr>
          <w:color w:val="221F1F"/>
        </w:rPr>
        <w:t>Atlantic Charter</w:t>
      </w:r>
      <w:r>
        <w:rPr>
          <w:color w:val="221F1F"/>
          <w:spacing w:val="-5"/>
        </w:rPr>
        <w:t xml:space="preserve"> </w:t>
      </w:r>
      <w:r>
        <w:rPr>
          <w:color w:val="221F1F"/>
        </w:rPr>
        <w:t>-</w:t>
      </w:r>
      <w:r>
        <w:rPr>
          <w:color w:val="221F1F"/>
          <w:spacing w:val="-5"/>
        </w:rPr>
        <w:t xml:space="preserve"> </w:t>
      </w:r>
      <w:r>
        <w:rPr>
          <w:color w:val="221F1F"/>
        </w:rPr>
        <w:t>Nature,</w:t>
      </w:r>
      <w:r>
        <w:rPr>
          <w:color w:val="221F1F"/>
          <w:spacing w:val="-5"/>
        </w:rPr>
        <w:t xml:space="preserve"> </w:t>
      </w:r>
      <w:r>
        <w:rPr>
          <w:color w:val="221F1F"/>
        </w:rPr>
        <w:t>Meaning</w:t>
      </w:r>
      <w:r>
        <w:rPr>
          <w:color w:val="221F1F"/>
          <w:spacing w:val="-1"/>
        </w:rPr>
        <w:t xml:space="preserve"> </w:t>
      </w:r>
      <w:r>
        <w:rPr>
          <w:color w:val="221F1F"/>
        </w:rPr>
        <w:t>and</w:t>
      </w:r>
      <w:r>
        <w:rPr>
          <w:color w:val="221F1F"/>
          <w:spacing w:val="-4"/>
        </w:rPr>
        <w:t xml:space="preserve"> </w:t>
      </w:r>
      <w:r>
        <w:rPr>
          <w:color w:val="221F1F"/>
        </w:rPr>
        <w:t>Concept of Human Rights - Philosophical approach - Pragmatic approach - Classification</w:t>
      </w:r>
      <w:r>
        <w:rPr>
          <w:color w:val="221F1F"/>
          <w:spacing w:val="-14"/>
        </w:rPr>
        <w:t xml:space="preserve"> </w:t>
      </w:r>
      <w:r>
        <w:rPr>
          <w:color w:val="221F1F"/>
        </w:rPr>
        <w:t>of</w:t>
      </w:r>
      <w:r>
        <w:rPr>
          <w:color w:val="221F1F"/>
          <w:spacing w:val="-14"/>
        </w:rPr>
        <w:t xml:space="preserve"> </w:t>
      </w:r>
      <w:r>
        <w:rPr>
          <w:color w:val="221F1F"/>
        </w:rPr>
        <w:t>Human</w:t>
      </w:r>
      <w:r>
        <w:rPr>
          <w:color w:val="221F1F"/>
          <w:spacing w:val="-14"/>
        </w:rPr>
        <w:t xml:space="preserve"> </w:t>
      </w:r>
      <w:r>
        <w:rPr>
          <w:color w:val="221F1F"/>
        </w:rPr>
        <w:t>Rights</w:t>
      </w:r>
      <w:r>
        <w:rPr>
          <w:color w:val="221F1F"/>
          <w:spacing w:val="-13"/>
        </w:rPr>
        <w:t xml:space="preserve"> </w:t>
      </w:r>
      <w:r>
        <w:rPr>
          <w:color w:val="221F1F"/>
        </w:rPr>
        <w:t>-</w:t>
      </w:r>
      <w:r>
        <w:rPr>
          <w:color w:val="221F1F"/>
          <w:spacing w:val="-14"/>
        </w:rPr>
        <w:t xml:space="preserve"> </w:t>
      </w:r>
      <w:r>
        <w:rPr>
          <w:color w:val="221F1F"/>
        </w:rPr>
        <w:t>The</w:t>
      </w:r>
      <w:r>
        <w:rPr>
          <w:color w:val="221F1F"/>
          <w:spacing w:val="-14"/>
        </w:rPr>
        <w:t xml:space="preserve"> </w:t>
      </w:r>
      <w:r>
        <w:rPr>
          <w:color w:val="221F1F"/>
        </w:rPr>
        <w:t>right</w:t>
      </w:r>
      <w:r>
        <w:rPr>
          <w:color w:val="221F1F"/>
          <w:spacing w:val="-13"/>
        </w:rPr>
        <w:t xml:space="preserve"> </w:t>
      </w:r>
      <w:r>
        <w:rPr>
          <w:color w:val="221F1F"/>
        </w:rPr>
        <w:t>to</w:t>
      </w:r>
      <w:r>
        <w:rPr>
          <w:color w:val="221F1F"/>
          <w:spacing w:val="-14"/>
        </w:rPr>
        <w:t xml:space="preserve"> </w:t>
      </w:r>
      <w:proofErr w:type="spellStart"/>
      <w:r>
        <w:rPr>
          <w:color w:val="221F1F"/>
        </w:rPr>
        <w:t>self</w:t>
      </w:r>
      <w:r>
        <w:rPr>
          <w:color w:val="221F1F"/>
          <w:spacing w:val="-12"/>
        </w:rPr>
        <w:t xml:space="preserve"> </w:t>
      </w:r>
      <w:r>
        <w:rPr>
          <w:color w:val="221F1F"/>
        </w:rPr>
        <w:t>determination</w:t>
      </w:r>
      <w:proofErr w:type="spellEnd"/>
      <w:r>
        <w:rPr>
          <w:color w:val="221F1F"/>
          <w:spacing w:val="-14"/>
        </w:rPr>
        <w:t xml:space="preserve"> </w:t>
      </w:r>
      <w:r>
        <w:rPr>
          <w:color w:val="221F1F"/>
        </w:rPr>
        <w:t>-</w:t>
      </w:r>
      <w:r>
        <w:rPr>
          <w:color w:val="221F1F"/>
          <w:spacing w:val="-13"/>
        </w:rPr>
        <w:t xml:space="preserve"> </w:t>
      </w:r>
      <w:r>
        <w:rPr>
          <w:color w:val="221F1F"/>
        </w:rPr>
        <w:t>The right</w:t>
      </w:r>
      <w:r>
        <w:rPr>
          <w:color w:val="221F1F"/>
          <w:spacing w:val="-9"/>
        </w:rPr>
        <w:t xml:space="preserve"> </w:t>
      </w:r>
      <w:r>
        <w:rPr>
          <w:color w:val="221F1F"/>
        </w:rPr>
        <w:t>to</w:t>
      </w:r>
      <w:r>
        <w:rPr>
          <w:color w:val="221F1F"/>
          <w:spacing w:val="-10"/>
        </w:rPr>
        <w:t xml:space="preserve"> </w:t>
      </w:r>
      <w:r>
        <w:rPr>
          <w:color w:val="221F1F"/>
        </w:rPr>
        <w:t>development</w:t>
      </w:r>
      <w:r>
        <w:rPr>
          <w:color w:val="221F1F"/>
          <w:spacing w:val="-9"/>
        </w:rPr>
        <w:t xml:space="preserve"> </w:t>
      </w:r>
      <w:r>
        <w:rPr>
          <w:color w:val="221F1F"/>
        </w:rPr>
        <w:t>-</w:t>
      </w:r>
      <w:r>
        <w:rPr>
          <w:color w:val="221F1F"/>
          <w:spacing w:val="-11"/>
        </w:rPr>
        <w:t xml:space="preserve"> </w:t>
      </w:r>
      <w:r>
        <w:rPr>
          <w:color w:val="221F1F"/>
        </w:rPr>
        <w:t>The</w:t>
      </w:r>
      <w:r>
        <w:rPr>
          <w:color w:val="221F1F"/>
          <w:spacing w:val="-9"/>
        </w:rPr>
        <w:t xml:space="preserve"> </w:t>
      </w:r>
      <w:r>
        <w:rPr>
          <w:color w:val="221F1F"/>
        </w:rPr>
        <w:t>right</w:t>
      </w:r>
      <w:r>
        <w:rPr>
          <w:color w:val="221F1F"/>
          <w:spacing w:val="-7"/>
        </w:rPr>
        <w:t xml:space="preserve"> </w:t>
      </w:r>
      <w:r>
        <w:rPr>
          <w:color w:val="221F1F"/>
        </w:rPr>
        <w:t>to</w:t>
      </w:r>
      <w:r>
        <w:rPr>
          <w:color w:val="221F1F"/>
          <w:spacing w:val="-10"/>
        </w:rPr>
        <w:t xml:space="preserve"> </w:t>
      </w:r>
      <w:r>
        <w:rPr>
          <w:color w:val="221F1F"/>
        </w:rPr>
        <w:t>peace</w:t>
      </w:r>
      <w:r>
        <w:rPr>
          <w:color w:val="221F1F"/>
          <w:spacing w:val="-9"/>
        </w:rPr>
        <w:t xml:space="preserve"> </w:t>
      </w:r>
      <w:r>
        <w:rPr>
          <w:color w:val="221F1F"/>
        </w:rPr>
        <w:t>-</w:t>
      </w:r>
      <w:r>
        <w:rPr>
          <w:color w:val="221F1F"/>
          <w:spacing w:val="-9"/>
        </w:rPr>
        <w:t xml:space="preserve"> </w:t>
      </w:r>
      <w:r>
        <w:rPr>
          <w:color w:val="221F1F"/>
        </w:rPr>
        <w:t>Interdependence</w:t>
      </w:r>
      <w:r>
        <w:rPr>
          <w:color w:val="221F1F"/>
          <w:spacing w:val="-9"/>
        </w:rPr>
        <w:t xml:space="preserve"> </w:t>
      </w:r>
      <w:r>
        <w:rPr>
          <w:color w:val="221F1F"/>
        </w:rPr>
        <w:t>of</w:t>
      </w:r>
      <w:r>
        <w:rPr>
          <w:color w:val="221F1F"/>
          <w:spacing w:val="-7"/>
        </w:rPr>
        <w:t xml:space="preserve"> </w:t>
      </w:r>
      <w:r>
        <w:rPr>
          <w:color w:val="221F1F"/>
        </w:rPr>
        <w:t>three categories of Human Rights - Right to information.</w:t>
      </w:r>
    </w:p>
    <w:p w14:paraId="590BDEAE" w14:textId="77777777" w:rsidR="00F3095E" w:rsidRDefault="00000000">
      <w:pPr>
        <w:spacing w:before="100"/>
        <w:ind w:left="52"/>
        <w:rPr>
          <w:rFonts w:ascii="Arial"/>
          <w:b/>
          <w:sz w:val="20"/>
        </w:rPr>
      </w:pPr>
      <w:r>
        <w:rPr>
          <w:rFonts w:ascii="Palatino Linotype"/>
          <w:b/>
          <w:color w:val="221F1F"/>
          <w:sz w:val="24"/>
        </w:rPr>
        <w:t>Unit</w:t>
      </w:r>
      <w:r>
        <w:rPr>
          <w:rFonts w:ascii="Palatino Linotype"/>
          <w:b/>
          <w:color w:val="221F1F"/>
          <w:spacing w:val="-9"/>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II</w:t>
      </w:r>
      <w:r>
        <w:rPr>
          <w:rFonts w:ascii="Palatino Linotype"/>
          <w:b/>
          <w:color w:val="221F1F"/>
          <w:spacing w:val="50"/>
          <w:sz w:val="24"/>
        </w:rPr>
        <w:t xml:space="preserve"> </w:t>
      </w:r>
      <w:r>
        <w:rPr>
          <w:rFonts w:ascii="Arial"/>
          <w:b/>
          <w:color w:val="221F1F"/>
          <w:sz w:val="20"/>
        </w:rPr>
        <w:t>The</w:t>
      </w:r>
      <w:r>
        <w:rPr>
          <w:rFonts w:ascii="Arial"/>
          <w:b/>
          <w:color w:val="221F1F"/>
          <w:spacing w:val="-7"/>
          <w:sz w:val="20"/>
        </w:rPr>
        <w:t xml:space="preserve"> </w:t>
      </w:r>
      <w:r>
        <w:rPr>
          <w:rFonts w:ascii="Arial"/>
          <w:b/>
          <w:color w:val="221F1F"/>
          <w:sz w:val="20"/>
        </w:rPr>
        <w:t>United</w:t>
      </w:r>
      <w:r>
        <w:rPr>
          <w:rFonts w:ascii="Arial"/>
          <w:b/>
          <w:color w:val="221F1F"/>
          <w:spacing w:val="-7"/>
          <w:sz w:val="20"/>
        </w:rPr>
        <w:t xml:space="preserve"> </w:t>
      </w:r>
      <w:r>
        <w:rPr>
          <w:rFonts w:ascii="Arial"/>
          <w:b/>
          <w:color w:val="221F1F"/>
          <w:sz w:val="20"/>
        </w:rPr>
        <w:t>Nations</w:t>
      </w:r>
      <w:r>
        <w:rPr>
          <w:rFonts w:ascii="Arial"/>
          <w:b/>
          <w:color w:val="221F1F"/>
          <w:spacing w:val="-7"/>
          <w:sz w:val="20"/>
        </w:rPr>
        <w:t xml:space="preserve"> </w:t>
      </w:r>
      <w:r>
        <w:rPr>
          <w:rFonts w:ascii="Arial"/>
          <w:b/>
          <w:color w:val="221F1F"/>
          <w:sz w:val="20"/>
        </w:rPr>
        <w:t>and</w:t>
      </w:r>
      <w:r>
        <w:rPr>
          <w:rFonts w:ascii="Arial"/>
          <w:b/>
          <w:color w:val="221F1F"/>
          <w:spacing w:val="-8"/>
          <w:sz w:val="20"/>
        </w:rPr>
        <w:t xml:space="preserve"> </w:t>
      </w:r>
      <w:r>
        <w:rPr>
          <w:rFonts w:ascii="Arial"/>
          <w:b/>
          <w:color w:val="221F1F"/>
          <w:sz w:val="20"/>
        </w:rPr>
        <w:t>Human</w:t>
      </w:r>
      <w:r>
        <w:rPr>
          <w:rFonts w:ascii="Arial"/>
          <w:b/>
          <w:color w:val="221F1F"/>
          <w:spacing w:val="-4"/>
          <w:sz w:val="20"/>
        </w:rPr>
        <w:t xml:space="preserve"> </w:t>
      </w:r>
      <w:r>
        <w:rPr>
          <w:rFonts w:ascii="Arial"/>
          <w:b/>
          <w:color w:val="221F1F"/>
          <w:spacing w:val="-2"/>
          <w:sz w:val="20"/>
        </w:rPr>
        <w:t>Rights</w:t>
      </w:r>
    </w:p>
    <w:p w14:paraId="376A96F2" w14:textId="77777777" w:rsidR="00F3095E" w:rsidRDefault="00000000">
      <w:pPr>
        <w:pStyle w:val="BodyText"/>
        <w:spacing w:before="67" w:line="249" w:lineRule="auto"/>
        <w:ind w:left="52" w:right="2" w:firstLine="398"/>
        <w:jc w:val="both"/>
      </w:pPr>
      <w:r>
        <w:rPr>
          <w:color w:val="221F1F"/>
        </w:rPr>
        <w:t xml:space="preserve">United Nations Charter based institutions - Centre for Human Rights United Nations specialized agencies - Origin </w:t>
      </w:r>
      <w:r>
        <w:rPr>
          <w:color w:val="221F1F"/>
          <w:spacing w:val="11"/>
        </w:rPr>
        <w:t xml:space="preserve">and </w:t>
      </w:r>
      <w:r>
        <w:rPr>
          <w:color w:val="221F1F"/>
        </w:rPr>
        <w:t>preparation of international bill of Human Rights - Adoption of the International Covenants on Human Rights and Protocols thereto - Universal declaration of Human Rights - International covenant on economic, social and cultural</w:t>
      </w:r>
      <w:r>
        <w:rPr>
          <w:color w:val="221F1F"/>
          <w:spacing w:val="-1"/>
        </w:rPr>
        <w:t xml:space="preserve"> </w:t>
      </w:r>
      <w:r>
        <w:rPr>
          <w:color w:val="221F1F"/>
        </w:rPr>
        <w:t>rights - International</w:t>
      </w:r>
      <w:r>
        <w:rPr>
          <w:color w:val="221F1F"/>
          <w:spacing w:val="-1"/>
        </w:rPr>
        <w:t xml:space="preserve"> </w:t>
      </w:r>
      <w:r>
        <w:rPr>
          <w:color w:val="221F1F"/>
        </w:rPr>
        <w:t>covenant on civil and</w:t>
      </w:r>
      <w:r>
        <w:rPr>
          <w:color w:val="221F1F"/>
          <w:spacing w:val="-15"/>
        </w:rPr>
        <w:t xml:space="preserve"> </w:t>
      </w:r>
      <w:r>
        <w:rPr>
          <w:color w:val="221F1F"/>
        </w:rPr>
        <w:t>political</w:t>
      </w:r>
      <w:r>
        <w:rPr>
          <w:color w:val="221F1F"/>
          <w:spacing w:val="-14"/>
        </w:rPr>
        <w:t xml:space="preserve"> </w:t>
      </w:r>
      <w:r>
        <w:rPr>
          <w:color w:val="221F1F"/>
        </w:rPr>
        <w:t>rights</w:t>
      </w:r>
      <w:r>
        <w:rPr>
          <w:color w:val="221F1F"/>
          <w:spacing w:val="-14"/>
        </w:rPr>
        <w:t xml:space="preserve"> </w:t>
      </w:r>
      <w:r>
        <w:rPr>
          <w:color w:val="221F1F"/>
        </w:rPr>
        <w:t>-</w:t>
      </w:r>
      <w:r>
        <w:rPr>
          <w:color w:val="221F1F"/>
          <w:spacing w:val="-12"/>
        </w:rPr>
        <w:t xml:space="preserve"> </w:t>
      </w:r>
      <w:r>
        <w:rPr>
          <w:color w:val="221F1F"/>
        </w:rPr>
        <w:t>Instrumentality</w:t>
      </w:r>
      <w:r>
        <w:rPr>
          <w:color w:val="221F1F"/>
          <w:spacing w:val="-10"/>
        </w:rPr>
        <w:t xml:space="preserve"> </w:t>
      </w:r>
      <w:r>
        <w:rPr>
          <w:color w:val="221F1F"/>
        </w:rPr>
        <w:t>of</w:t>
      </w:r>
      <w:r>
        <w:rPr>
          <w:color w:val="221F1F"/>
          <w:spacing w:val="-13"/>
        </w:rPr>
        <w:t xml:space="preserve"> </w:t>
      </w:r>
      <w:r>
        <w:rPr>
          <w:color w:val="221F1F"/>
        </w:rPr>
        <w:t>enforcement</w:t>
      </w:r>
      <w:r>
        <w:rPr>
          <w:color w:val="221F1F"/>
          <w:spacing w:val="-12"/>
        </w:rPr>
        <w:t xml:space="preserve"> </w:t>
      </w:r>
      <w:r>
        <w:rPr>
          <w:color w:val="221F1F"/>
        </w:rPr>
        <w:t>of</w:t>
      </w:r>
      <w:r>
        <w:rPr>
          <w:color w:val="221F1F"/>
          <w:spacing w:val="-13"/>
        </w:rPr>
        <w:t xml:space="preserve"> </w:t>
      </w:r>
      <w:r>
        <w:rPr>
          <w:color w:val="221F1F"/>
        </w:rPr>
        <w:t>the</w:t>
      </w:r>
      <w:r>
        <w:rPr>
          <w:color w:val="221F1F"/>
          <w:spacing w:val="-13"/>
        </w:rPr>
        <w:t xml:space="preserve"> </w:t>
      </w:r>
      <w:r>
        <w:rPr>
          <w:color w:val="221F1F"/>
        </w:rPr>
        <w:t>covenants.</w:t>
      </w:r>
    </w:p>
    <w:p w14:paraId="0F2DA4AC" w14:textId="77777777" w:rsidR="00F3095E" w:rsidRDefault="00000000">
      <w:pPr>
        <w:pStyle w:val="Heading5"/>
        <w:spacing w:before="98" w:line="314" w:lineRule="exact"/>
      </w:pPr>
      <w:r>
        <w:rPr>
          <w:rFonts w:ascii="Palatino Linotype"/>
          <w:color w:val="221F1F"/>
          <w:sz w:val="24"/>
        </w:rPr>
        <w:t>Unit</w:t>
      </w:r>
      <w:r>
        <w:rPr>
          <w:rFonts w:ascii="Palatino Linotype"/>
          <w:color w:val="221F1F"/>
          <w:spacing w:val="-9"/>
          <w:sz w:val="24"/>
        </w:rPr>
        <w:t xml:space="preserve"> </w:t>
      </w:r>
      <w:r>
        <w:rPr>
          <w:rFonts w:ascii="Palatino Linotype"/>
          <w:color w:val="221F1F"/>
          <w:sz w:val="24"/>
        </w:rPr>
        <w:t>-</w:t>
      </w:r>
      <w:r>
        <w:rPr>
          <w:rFonts w:ascii="Palatino Linotype"/>
          <w:color w:val="221F1F"/>
          <w:spacing w:val="-8"/>
          <w:sz w:val="24"/>
        </w:rPr>
        <w:t xml:space="preserve"> </w:t>
      </w:r>
      <w:r>
        <w:rPr>
          <w:rFonts w:ascii="Palatino Linotype"/>
          <w:color w:val="221F1F"/>
          <w:sz w:val="24"/>
        </w:rPr>
        <w:t>III</w:t>
      </w:r>
      <w:r>
        <w:rPr>
          <w:rFonts w:ascii="Palatino Linotype"/>
          <w:color w:val="221F1F"/>
          <w:spacing w:val="-7"/>
          <w:sz w:val="24"/>
        </w:rPr>
        <w:t xml:space="preserve"> </w:t>
      </w:r>
      <w:r>
        <w:rPr>
          <w:color w:val="221F1F"/>
        </w:rPr>
        <w:t>Civil</w:t>
      </w:r>
      <w:r>
        <w:rPr>
          <w:color w:val="221F1F"/>
          <w:spacing w:val="-7"/>
        </w:rPr>
        <w:t xml:space="preserve"> </w:t>
      </w:r>
      <w:r>
        <w:rPr>
          <w:color w:val="221F1F"/>
        </w:rPr>
        <w:t>and</w:t>
      </w:r>
      <w:r>
        <w:rPr>
          <w:color w:val="221F1F"/>
          <w:spacing w:val="-4"/>
        </w:rPr>
        <w:t xml:space="preserve"> </w:t>
      </w:r>
      <w:r>
        <w:rPr>
          <w:color w:val="221F1F"/>
        </w:rPr>
        <w:t>Political</w:t>
      </w:r>
      <w:r>
        <w:rPr>
          <w:color w:val="221F1F"/>
          <w:spacing w:val="-5"/>
        </w:rPr>
        <w:t xml:space="preserve"> </w:t>
      </w:r>
      <w:r>
        <w:rPr>
          <w:color w:val="221F1F"/>
        </w:rPr>
        <w:t>Rights</w:t>
      </w:r>
      <w:r>
        <w:rPr>
          <w:color w:val="221F1F"/>
          <w:spacing w:val="-6"/>
        </w:rPr>
        <w:t xml:space="preserve"> </w:t>
      </w:r>
      <w:r>
        <w:rPr>
          <w:color w:val="221F1F"/>
        </w:rPr>
        <w:t>-</w:t>
      </w:r>
      <w:r>
        <w:rPr>
          <w:color w:val="221F1F"/>
          <w:spacing w:val="-4"/>
        </w:rPr>
        <w:t xml:space="preserve"> </w:t>
      </w:r>
      <w:r>
        <w:rPr>
          <w:color w:val="221F1F"/>
        </w:rPr>
        <w:t>International</w:t>
      </w:r>
      <w:r>
        <w:rPr>
          <w:color w:val="221F1F"/>
          <w:spacing w:val="-5"/>
        </w:rPr>
        <w:t xml:space="preserve"> </w:t>
      </w:r>
      <w:r>
        <w:rPr>
          <w:color w:val="221F1F"/>
          <w:spacing w:val="-2"/>
        </w:rPr>
        <w:t>Instruments</w:t>
      </w:r>
    </w:p>
    <w:p w14:paraId="65131D65" w14:textId="77777777" w:rsidR="00F3095E" w:rsidRDefault="00000000">
      <w:pPr>
        <w:spacing w:line="220" w:lineRule="exact"/>
        <w:ind w:left="52"/>
        <w:rPr>
          <w:rFonts w:ascii="Arial"/>
          <w:b/>
          <w:sz w:val="20"/>
        </w:rPr>
      </w:pPr>
      <w:r>
        <w:rPr>
          <w:rFonts w:ascii="Arial"/>
          <w:b/>
          <w:color w:val="221F1F"/>
          <w:sz w:val="20"/>
        </w:rPr>
        <w:t>-</w:t>
      </w:r>
      <w:r>
        <w:rPr>
          <w:rFonts w:ascii="Arial"/>
          <w:b/>
          <w:color w:val="221F1F"/>
          <w:spacing w:val="-6"/>
          <w:sz w:val="20"/>
        </w:rPr>
        <w:t xml:space="preserve"> </w:t>
      </w:r>
      <w:r>
        <w:rPr>
          <w:rFonts w:ascii="Arial"/>
          <w:b/>
          <w:color w:val="221F1F"/>
          <w:sz w:val="20"/>
        </w:rPr>
        <w:t>Part-</w:t>
      </w:r>
      <w:r>
        <w:rPr>
          <w:rFonts w:ascii="Arial"/>
          <w:b/>
          <w:color w:val="221F1F"/>
          <w:spacing w:val="-6"/>
          <w:sz w:val="20"/>
        </w:rPr>
        <w:t xml:space="preserve"> </w:t>
      </w:r>
      <w:r>
        <w:rPr>
          <w:rFonts w:ascii="Arial"/>
          <w:b/>
          <w:color w:val="221F1F"/>
          <w:sz w:val="20"/>
        </w:rPr>
        <w:t>Ill</w:t>
      </w:r>
      <w:r>
        <w:rPr>
          <w:rFonts w:ascii="Arial"/>
          <w:b/>
          <w:color w:val="221F1F"/>
          <w:spacing w:val="-4"/>
          <w:sz w:val="20"/>
        </w:rPr>
        <w:t xml:space="preserve"> </w:t>
      </w:r>
      <w:r>
        <w:rPr>
          <w:rFonts w:ascii="Arial"/>
          <w:b/>
          <w:color w:val="221F1F"/>
          <w:sz w:val="20"/>
        </w:rPr>
        <w:t>of</w:t>
      </w:r>
      <w:r>
        <w:rPr>
          <w:rFonts w:ascii="Arial"/>
          <w:b/>
          <w:color w:val="221F1F"/>
          <w:spacing w:val="-6"/>
          <w:sz w:val="20"/>
        </w:rPr>
        <w:t xml:space="preserve"> </w:t>
      </w:r>
      <w:r>
        <w:rPr>
          <w:rFonts w:ascii="Arial"/>
          <w:b/>
          <w:color w:val="221F1F"/>
          <w:sz w:val="20"/>
        </w:rPr>
        <w:t>the</w:t>
      </w:r>
      <w:r>
        <w:rPr>
          <w:rFonts w:ascii="Arial"/>
          <w:b/>
          <w:color w:val="221F1F"/>
          <w:spacing w:val="-5"/>
          <w:sz w:val="20"/>
        </w:rPr>
        <w:t xml:space="preserve"> </w:t>
      </w:r>
      <w:r>
        <w:rPr>
          <w:rFonts w:ascii="Arial"/>
          <w:b/>
          <w:color w:val="221F1F"/>
          <w:sz w:val="20"/>
        </w:rPr>
        <w:t>Constitution</w:t>
      </w:r>
      <w:r>
        <w:rPr>
          <w:rFonts w:ascii="Arial"/>
          <w:b/>
          <w:color w:val="221F1F"/>
          <w:spacing w:val="-4"/>
          <w:sz w:val="20"/>
        </w:rPr>
        <w:t xml:space="preserve"> </w:t>
      </w:r>
      <w:r>
        <w:rPr>
          <w:rFonts w:ascii="Arial"/>
          <w:b/>
          <w:color w:val="221F1F"/>
          <w:sz w:val="20"/>
        </w:rPr>
        <w:t>of</w:t>
      </w:r>
      <w:r>
        <w:rPr>
          <w:rFonts w:ascii="Arial"/>
          <w:b/>
          <w:color w:val="221F1F"/>
          <w:spacing w:val="-4"/>
          <w:sz w:val="20"/>
        </w:rPr>
        <w:t xml:space="preserve"> India</w:t>
      </w:r>
    </w:p>
    <w:p w14:paraId="295B8D66" w14:textId="77777777" w:rsidR="00F3095E" w:rsidRDefault="00000000">
      <w:pPr>
        <w:pStyle w:val="ListParagraph"/>
        <w:numPr>
          <w:ilvl w:val="1"/>
          <w:numId w:val="10"/>
        </w:numPr>
        <w:tabs>
          <w:tab w:val="left" w:pos="394"/>
        </w:tabs>
        <w:spacing w:before="123" w:line="249" w:lineRule="auto"/>
        <w:ind w:right="12"/>
        <w:jc w:val="both"/>
        <w:rPr>
          <w:sz w:val="20"/>
        </w:rPr>
      </w:pPr>
      <w:r>
        <w:rPr>
          <w:color w:val="221F1F"/>
          <w:sz w:val="20"/>
        </w:rPr>
        <w:t>The right to life, liberty and security of person - Provision of the United</w:t>
      </w:r>
      <w:r>
        <w:rPr>
          <w:color w:val="221F1F"/>
          <w:spacing w:val="40"/>
          <w:sz w:val="20"/>
        </w:rPr>
        <w:t xml:space="preserve"> </w:t>
      </w:r>
      <w:r>
        <w:rPr>
          <w:color w:val="221F1F"/>
          <w:sz w:val="20"/>
        </w:rPr>
        <w:t>Nations</w:t>
      </w:r>
      <w:r>
        <w:rPr>
          <w:color w:val="221F1F"/>
          <w:spacing w:val="40"/>
          <w:sz w:val="20"/>
        </w:rPr>
        <w:t xml:space="preserve"> </w:t>
      </w:r>
      <w:r>
        <w:rPr>
          <w:color w:val="221F1F"/>
          <w:sz w:val="20"/>
        </w:rPr>
        <w:t>Instruments</w:t>
      </w:r>
      <w:r>
        <w:rPr>
          <w:color w:val="221F1F"/>
          <w:spacing w:val="40"/>
          <w:sz w:val="20"/>
        </w:rPr>
        <w:t xml:space="preserve"> </w:t>
      </w:r>
      <w:r>
        <w:rPr>
          <w:color w:val="221F1F"/>
          <w:sz w:val="20"/>
        </w:rPr>
        <w:t>-</w:t>
      </w:r>
      <w:r>
        <w:rPr>
          <w:color w:val="221F1F"/>
          <w:spacing w:val="40"/>
          <w:sz w:val="20"/>
        </w:rPr>
        <w:t xml:space="preserve"> </w:t>
      </w:r>
      <w:r>
        <w:rPr>
          <w:color w:val="221F1F"/>
          <w:sz w:val="20"/>
        </w:rPr>
        <w:t>Right</w:t>
      </w:r>
      <w:r>
        <w:rPr>
          <w:color w:val="221F1F"/>
          <w:spacing w:val="40"/>
          <w:sz w:val="20"/>
        </w:rPr>
        <w:t xml:space="preserve"> </w:t>
      </w:r>
      <w:r>
        <w:rPr>
          <w:color w:val="221F1F"/>
          <w:sz w:val="20"/>
        </w:rPr>
        <w:t>to</w:t>
      </w:r>
      <w:r>
        <w:rPr>
          <w:color w:val="221F1F"/>
          <w:spacing w:val="40"/>
          <w:sz w:val="20"/>
        </w:rPr>
        <w:t xml:space="preserve"> </w:t>
      </w:r>
      <w:r>
        <w:rPr>
          <w:color w:val="221F1F"/>
          <w:sz w:val="20"/>
        </w:rPr>
        <w:t>life</w:t>
      </w:r>
      <w:r>
        <w:rPr>
          <w:color w:val="221F1F"/>
          <w:spacing w:val="40"/>
          <w:sz w:val="20"/>
        </w:rPr>
        <w:t xml:space="preserve"> </w:t>
      </w:r>
      <w:r>
        <w:rPr>
          <w:color w:val="221F1F"/>
          <w:sz w:val="20"/>
        </w:rPr>
        <w:t>does</w:t>
      </w:r>
      <w:r>
        <w:rPr>
          <w:color w:val="221F1F"/>
          <w:spacing w:val="40"/>
          <w:sz w:val="20"/>
        </w:rPr>
        <w:t xml:space="preserve"> </w:t>
      </w:r>
      <w:r>
        <w:rPr>
          <w:color w:val="221F1F"/>
          <w:sz w:val="20"/>
        </w:rPr>
        <w:t>not</w:t>
      </w:r>
      <w:r>
        <w:rPr>
          <w:color w:val="221F1F"/>
          <w:spacing w:val="40"/>
          <w:sz w:val="20"/>
        </w:rPr>
        <w:t xml:space="preserve"> </w:t>
      </w:r>
      <w:r>
        <w:rPr>
          <w:color w:val="221F1F"/>
          <w:sz w:val="20"/>
        </w:rPr>
        <w:t>include right to die - Meaning and content of personal liberty in</w:t>
      </w:r>
      <w:r>
        <w:rPr>
          <w:color w:val="221F1F"/>
          <w:spacing w:val="34"/>
          <w:sz w:val="20"/>
        </w:rPr>
        <w:t xml:space="preserve"> </w:t>
      </w:r>
      <w:r>
        <w:rPr>
          <w:color w:val="221F1F"/>
          <w:sz w:val="20"/>
        </w:rPr>
        <w:t xml:space="preserve">Article </w:t>
      </w:r>
      <w:r>
        <w:rPr>
          <w:color w:val="221F1F"/>
          <w:spacing w:val="-2"/>
          <w:sz w:val="20"/>
        </w:rPr>
        <w:t>21</w:t>
      </w:r>
      <w:r>
        <w:rPr>
          <w:color w:val="221F1F"/>
          <w:spacing w:val="-12"/>
          <w:sz w:val="20"/>
        </w:rPr>
        <w:t xml:space="preserve"> </w:t>
      </w:r>
      <w:r>
        <w:rPr>
          <w:color w:val="221F1F"/>
          <w:spacing w:val="-2"/>
          <w:sz w:val="20"/>
        </w:rPr>
        <w:t>-</w:t>
      </w:r>
      <w:r>
        <w:rPr>
          <w:color w:val="221F1F"/>
          <w:spacing w:val="-12"/>
          <w:sz w:val="20"/>
        </w:rPr>
        <w:t xml:space="preserve"> </w:t>
      </w:r>
      <w:r>
        <w:rPr>
          <w:color w:val="221F1F"/>
          <w:spacing w:val="-2"/>
          <w:sz w:val="20"/>
        </w:rPr>
        <w:t>Second</w:t>
      </w:r>
      <w:r>
        <w:rPr>
          <w:color w:val="221F1F"/>
          <w:spacing w:val="-12"/>
          <w:sz w:val="20"/>
        </w:rPr>
        <w:t xml:space="preserve"> </w:t>
      </w:r>
      <w:r>
        <w:rPr>
          <w:color w:val="221F1F"/>
          <w:spacing w:val="-2"/>
          <w:sz w:val="20"/>
        </w:rPr>
        <w:t>optional</w:t>
      </w:r>
      <w:r>
        <w:rPr>
          <w:color w:val="221F1F"/>
          <w:spacing w:val="-12"/>
          <w:sz w:val="20"/>
        </w:rPr>
        <w:t xml:space="preserve"> </w:t>
      </w:r>
      <w:r>
        <w:rPr>
          <w:color w:val="221F1F"/>
          <w:spacing w:val="-2"/>
          <w:sz w:val="20"/>
        </w:rPr>
        <w:t>protocol</w:t>
      </w:r>
      <w:r>
        <w:rPr>
          <w:color w:val="221F1F"/>
          <w:spacing w:val="-12"/>
          <w:sz w:val="20"/>
        </w:rPr>
        <w:t xml:space="preserve"> </w:t>
      </w:r>
      <w:r>
        <w:rPr>
          <w:color w:val="221F1F"/>
          <w:spacing w:val="-2"/>
          <w:sz w:val="20"/>
        </w:rPr>
        <w:t>to</w:t>
      </w:r>
      <w:r>
        <w:rPr>
          <w:color w:val="221F1F"/>
          <w:spacing w:val="-12"/>
          <w:sz w:val="20"/>
        </w:rPr>
        <w:t xml:space="preserve"> </w:t>
      </w:r>
      <w:r>
        <w:rPr>
          <w:color w:val="221F1F"/>
          <w:spacing w:val="-2"/>
          <w:sz w:val="20"/>
        </w:rPr>
        <w:t>the</w:t>
      </w:r>
      <w:r>
        <w:rPr>
          <w:color w:val="221F1F"/>
          <w:spacing w:val="-12"/>
          <w:sz w:val="20"/>
        </w:rPr>
        <w:t xml:space="preserve"> </w:t>
      </w:r>
      <w:r>
        <w:rPr>
          <w:color w:val="221F1F"/>
          <w:spacing w:val="-2"/>
          <w:sz w:val="20"/>
        </w:rPr>
        <w:t>international</w:t>
      </w:r>
      <w:r>
        <w:rPr>
          <w:color w:val="221F1F"/>
          <w:spacing w:val="-12"/>
          <w:sz w:val="20"/>
        </w:rPr>
        <w:t xml:space="preserve"> </w:t>
      </w:r>
      <w:r>
        <w:rPr>
          <w:color w:val="221F1F"/>
          <w:spacing w:val="-2"/>
          <w:sz w:val="20"/>
        </w:rPr>
        <w:t>covenant</w:t>
      </w:r>
      <w:r>
        <w:rPr>
          <w:color w:val="221F1F"/>
          <w:spacing w:val="-12"/>
          <w:sz w:val="20"/>
        </w:rPr>
        <w:t xml:space="preserve"> </w:t>
      </w:r>
      <w:r>
        <w:rPr>
          <w:color w:val="221F1F"/>
          <w:spacing w:val="-2"/>
          <w:sz w:val="20"/>
        </w:rPr>
        <w:t>on</w:t>
      </w:r>
      <w:r>
        <w:rPr>
          <w:color w:val="221F1F"/>
          <w:spacing w:val="-11"/>
          <w:sz w:val="20"/>
        </w:rPr>
        <w:t xml:space="preserve"> </w:t>
      </w:r>
      <w:r>
        <w:rPr>
          <w:color w:val="221F1F"/>
          <w:spacing w:val="-2"/>
          <w:sz w:val="20"/>
        </w:rPr>
        <w:t xml:space="preserve">civil </w:t>
      </w:r>
      <w:r>
        <w:rPr>
          <w:color w:val="221F1F"/>
          <w:sz w:val="20"/>
        </w:rPr>
        <w:t>and</w:t>
      </w:r>
      <w:r>
        <w:rPr>
          <w:color w:val="221F1F"/>
          <w:spacing w:val="-13"/>
          <w:sz w:val="20"/>
        </w:rPr>
        <w:t xml:space="preserve"> </w:t>
      </w:r>
      <w:r>
        <w:rPr>
          <w:color w:val="221F1F"/>
          <w:sz w:val="20"/>
        </w:rPr>
        <w:t>political</w:t>
      </w:r>
      <w:r>
        <w:rPr>
          <w:color w:val="221F1F"/>
          <w:spacing w:val="-13"/>
          <w:sz w:val="20"/>
        </w:rPr>
        <w:t xml:space="preserve"> </w:t>
      </w:r>
      <w:r>
        <w:rPr>
          <w:color w:val="221F1F"/>
          <w:sz w:val="20"/>
        </w:rPr>
        <w:t>rights</w:t>
      </w:r>
      <w:r>
        <w:rPr>
          <w:color w:val="221F1F"/>
          <w:spacing w:val="-14"/>
          <w:sz w:val="20"/>
        </w:rPr>
        <w:t xml:space="preserve"> </w:t>
      </w:r>
      <w:r>
        <w:rPr>
          <w:color w:val="221F1F"/>
          <w:sz w:val="20"/>
        </w:rPr>
        <w:t>-</w:t>
      </w:r>
      <w:r>
        <w:rPr>
          <w:color w:val="221F1F"/>
          <w:spacing w:val="-12"/>
          <w:sz w:val="20"/>
        </w:rPr>
        <w:t xml:space="preserve"> </w:t>
      </w:r>
      <w:r>
        <w:rPr>
          <w:color w:val="221F1F"/>
          <w:sz w:val="20"/>
        </w:rPr>
        <w:t>Problem</w:t>
      </w:r>
      <w:r>
        <w:rPr>
          <w:color w:val="221F1F"/>
          <w:spacing w:val="-12"/>
          <w:sz w:val="20"/>
        </w:rPr>
        <w:t xml:space="preserve"> </w:t>
      </w:r>
      <w:r>
        <w:rPr>
          <w:color w:val="221F1F"/>
          <w:sz w:val="20"/>
        </w:rPr>
        <w:t>of</w:t>
      </w:r>
      <w:r>
        <w:rPr>
          <w:color w:val="221F1F"/>
          <w:spacing w:val="-13"/>
          <w:sz w:val="20"/>
        </w:rPr>
        <w:t xml:space="preserve"> </w:t>
      </w:r>
      <w:r>
        <w:rPr>
          <w:color w:val="221F1F"/>
          <w:sz w:val="20"/>
        </w:rPr>
        <w:t>extralegal</w:t>
      </w:r>
      <w:r>
        <w:rPr>
          <w:color w:val="221F1F"/>
          <w:spacing w:val="-12"/>
          <w:sz w:val="20"/>
        </w:rPr>
        <w:t xml:space="preserve"> </w:t>
      </w:r>
      <w:r>
        <w:rPr>
          <w:color w:val="221F1F"/>
          <w:sz w:val="20"/>
        </w:rPr>
        <w:t>execution</w:t>
      </w:r>
      <w:r>
        <w:rPr>
          <w:color w:val="221F1F"/>
          <w:spacing w:val="-8"/>
          <w:sz w:val="20"/>
        </w:rPr>
        <w:t xml:space="preserve"> </w:t>
      </w:r>
      <w:r>
        <w:rPr>
          <w:color w:val="221F1F"/>
          <w:sz w:val="20"/>
        </w:rPr>
        <w:t>-</w:t>
      </w:r>
      <w:r>
        <w:rPr>
          <w:color w:val="221F1F"/>
          <w:spacing w:val="-4"/>
          <w:sz w:val="20"/>
        </w:rPr>
        <w:t xml:space="preserve"> </w:t>
      </w:r>
      <w:r>
        <w:rPr>
          <w:color w:val="221F1F"/>
          <w:sz w:val="20"/>
        </w:rPr>
        <w:t>Provisions of Human Rights Instruments - Constitution and Powers of Designated Court - Procedure and power of the Designated Court</w:t>
      </w:r>
      <w:r>
        <w:rPr>
          <w:color w:val="221F1F"/>
          <w:spacing w:val="-14"/>
          <w:sz w:val="20"/>
        </w:rPr>
        <w:t xml:space="preserve"> </w:t>
      </w:r>
      <w:r>
        <w:rPr>
          <w:color w:val="221F1F"/>
          <w:sz w:val="20"/>
        </w:rPr>
        <w:t>-</w:t>
      </w:r>
      <w:r>
        <w:rPr>
          <w:color w:val="221F1F"/>
          <w:spacing w:val="-14"/>
          <w:sz w:val="20"/>
        </w:rPr>
        <w:t xml:space="preserve"> </w:t>
      </w:r>
      <w:r>
        <w:rPr>
          <w:color w:val="221F1F"/>
          <w:sz w:val="20"/>
        </w:rPr>
        <w:t>Power</w:t>
      </w:r>
      <w:r>
        <w:rPr>
          <w:color w:val="221F1F"/>
          <w:spacing w:val="-14"/>
          <w:sz w:val="20"/>
        </w:rPr>
        <w:t xml:space="preserve"> </w:t>
      </w:r>
      <w:r>
        <w:rPr>
          <w:color w:val="221F1F"/>
          <w:sz w:val="20"/>
        </w:rPr>
        <w:t>to</w:t>
      </w:r>
      <w:r>
        <w:rPr>
          <w:color w:val="221F1F"/>
          <w:spacing w:val="-14"/>
          <w:sz w:val="20"/>
        </w:rPr>
        <w:t xml:space="preserve"> </w:t>
      </w:r>
      <w:r>
        <w:rPr>
          <w:color w:val="221F1F"/>
          <w:sz w:val="20"/>
        </w:rPr>
        <w:t>grant</w:t>
      </w:r>
      <w:r>
        <w:rPr>
          <w:color w:val="221F1F"/>
          <w:spacing w:val="-14"/>
          <w:sz w:val="20"/>
        </w:rPr>
        <w:t xml:space="preserve"> </w:t>
      </w:r>
      <w:r>
        <w:rPr>
          <w:color w:val="221F1F"/>
          <w:sz w:val="20"/>
        </w:rPr>
        <w:t>bill</w:t>
      </w:r>
      <w:r>
        <w:rPr>
          <w:color w:val="221F1F"/>
          <w:spacing w:val="-14"/>
          <w:sz w:val="20"/>
        </w:rPr>
        <w:t xml:space="preserve"> </w:t>
      </w:r>
      <w:r>
        <w:rPr>
          <w:color w:val="221F1F"/>
          <w:sz w:val="20"/>
        </w:rPr>
        <w:t>-</w:t>
      </w:r>
      <w:r>
        <w:rPr>
          <w:color w:val="221F1F"/>
          <w:spacing w:val="-14"/>
          <w:sz w:val="20"/>
        </w:rPr>
        <w:t xml:space="preserve"> </w:t>
      </w:r>
      <w:r>
        <w:rPr>
          <w:color w:val="221F1F"/>
          <w:sz w:val="20"/>
        </w:rPr>
        <w:t>Maintainability</w:t>
      </w:r>
      <w:r>
        <w:rPr>
          <w:color w:val="221F1F"/>
          <w:spacing w:val="-12"/>
          <w:sz w:val="20"/>
        </w:rPr>
        <w:t xml:space="preserve"> </w:t>
      </w:r>
      <w:r>
        <w:rPr>
          <w:color w:val="221F1F"/>
          <w:sz w:val="20"/>
        </w:rPr>
        <w:t>of</w:t>
      </w:r>
      <w:r>
        <w:rPr>
          <w:color w:val="221F1F"/>
          <w:spacing w:val="-11"/>
          <w:sz w:val="20"/>
        </w:rPr>
        <w:t xml:space="preserve"> </w:t>
      </w:r>
      <w:r>
        <w:rPr>
          <w:color w:val="221F1F"/>
          <w:sz w:val="20"/>
        </w:rPr>
        <w:t>Writ</w:t>
      </w:r>
      <w:r>
        <w:rPr>
          <w:color w:val="221F1F"/>
          <w:spacing w:val="-14"/>
          <w:sz w:val="20"/>
        </w:rPr>
        <w:t xml:space="preserve"> </w:t>
      </w:r>
      <w:r>
        <w:rPr>
          <w:color w:val="221F1F"/>
          <w:sz w:val="20"/>
        </w:rPr>
        <w:t>Petition</w:t>
      </w:r>
      <w:r>
        <w:rPr>
          <w:color w:val="221F1F"/>
          <w:spacing w:val="-14"/>
          <w:sz w:val="20"/>
        </w:rPr>
        <w:t xml:space="preserve"> </w:t>
      </w:r>
      <w:r>
        <w:rPr>
          <w:color w:val="221F1F"/>
          <w:sz w:val="20"/>
        </w:rPr>
        <w:t>in</w:t>
      </w:r>
      <w:r>
        <w:rPr>
          <w:color w:val="221F1F"/>
          <w:spacing w:val="-14"/>
          <w:sz w:val="20"/>
        </w:rPr>
        <w:t xml:space="preserve"> </w:t>
      </w:r>
      <w:r>
        <w:rPr>
          <w:color w:val="221F1F"/>
          <w:sz w:val="20"/>
        </w:rPr>
        <w:t>High Court - The Nuclear Arms Race and Right to life and liberty.</w:t>
      </w:r>
    </w:p>
    <w:p w14:paraId="384C5680" w14:textId="77777777" w:rsidR="00F3095E" w:rsidRDefault="00000000">
      <w:pPr>
        <w:pStyle w:val="ListParagraph"/>
        <w:numPr>
          <w:ilvl w:val="1"/>
          <w:numId w:val="10"/>
        </w:numPr>
        <w:tabs>
          <w:tab w:val="left" w:pos="394"/>
        </w:tabs>
        <w:spacing w:before="60" w:line="249" w:lineRule="auto"/>
        <w:ind w:right="17"/>
        <w:jc w:val="both"/>
        <w:rPr>
          <w:sz w:val="20"/>
        </w:rPr>
      </w:pPr>
      <w:r>
        <w:rPr>
          <w:color w:val="221F1F"/>
          <w:sz w:val="20"/>
        </w:rPr>
        <w:t>Abolition</w:t>
      </w:r>
      <w:r>
        <w:rPr>
          <w:color w:val="221F1F"/>
          <w:spacing w:val="-9"/>
          <w:sz w:val="20"/>
        </w:rPr>
        <w:t xml:space="preserve"> </w:t>
      </w:r>
      <w:r>
        <w:rPr>
          <w:color w:val="221F1F"/>
          <w:sz w:val="20"/>
        </w:rPr>
        <w:t>of</w:t>
      </w:r>
      <w:r>
        <w:rPr>
          <w:color w:val="221F1F"/>
          <w:spacing w:val="-10"/>
          <w:sz w:val="20"/>
        </w:rPr>
        <w:t xml:space="preserve"> </w:t>
      </w:r>
      <w:r>
        <w:rPr>
          <w:color w:val="221F1F"/>
          <w:sz w:val="20"/>
        </w:rPr>
        <w:t>slavery</w:t>
      </w:r>
      <w:r>
        <w:rPr>
          <w:color w:val="221F1F"/>
          <w:spacing w:val="-8"/>
          <w:sz w:val="20"/>
        </w:rPr>
        <w:t xml:space="preserve"> </w:t>
      </w:r>
      <w:r>
        <w:rPr>
          <w:color w:val="221F1F"/>
          <w:sz w:val="20"/>
        </w:rPr>
        <w:t>and</w:t>
      </w:r>
      <w:r>
        <w:rPr>
          <w:color w:val="221F1F"/>
          <w:spacing w:val="-10"/>
          <w:sz w:val="20"/>
        </w:rPr>
        <w:t xml:space="preserve"> </w:t>
      </w:r>
      <w:r>
        <w:rPr>
          <w:color w:val="221F1F"/>
          <w:sz w:val="20"/>
        </w:rPr>
        <w:t>slavery-life</w:t>
      </w:r>
      <w:r>
        <w:rPr>
          <w:color w:val="221F1F"/>
          <w:spacing w:val="-10"/>
          <w:sz w:val="20"/>
        </w:rPr>
        <w:t xml:space="preserve"> </w:t>
      </w:r>
      <w:r>
        <w:rPr>
          <w:color w:val="221F1F"/>
          <w:sz w:val="20"/>
        </w:rPr>
        <w:t>practice</w:t>
      </w:r>
      <w:r>
        <w:rPr>
          <w:color w:val="221F1F"/>
          <w:spacing w:val="-9"/>
          <w:sz w:val="20"/>
        </w:rPr>
        <w:t xml:space="preserve"> </w:t>
      </w:r>
      <w:r>
        <w:rPr>
          <w:color w:val="221F1F"/>
          <w:sz w:val="20"/>
        </w:rPr>
        <w:t>-</w:t>
      </w:r>
      <w:r>
        <w:rPr>
          <w:color w:val="221F1F"/>
          <w:spacing w:val="-7"/>
          <w:sz w:val="20"/>
        </w:rPr>
        <w:t xml:space="preserve"> </w:t>
      </w:r>
      <w:r>
        <w:rPr>
          <w:color w:val="221F1F"/>
          <w:sz w:val="20"/>
        </w:rPr>
        <w:t>Abolition</w:t>
      </w:r>
      <w:r>
        <w:rPr>
          <w:color w:val="221F1F"/>
          <w:spacing w:val="-8"/>
          <w:sz w:val="20"/>
        </w:rPr>
        <w:t xml:space="preserve"> </w:t>
      </w:r>
      <w:r>
        <w:rPr>
          <w:color w:val="221F1F"/>
          <w:sz w:val="20"/>
        </w:rPr>
        <w:t>of</w:t>
      </w:r>
      <w:r>
        <w:rPr>
          <w:color w:val="221F1F"/>
          <w:spacing w:val="-10"/>
          <w:sz w:val="20"/>
        </w:rPr>
        <w:t xml:space="preserve"> </w:t>
      </w:r>
      <w:r>
        <w:rPr>
          <w:color w:val="221F1F"/>
          <w:sz w:val="20"/>
        </w:rPr>
        <w:t xml:space="preserve">certain types - forced or compulsory - Provisions of the United Nations Instruments - ILO Forced </w:t>
      </w:r>
      <w:proofErr w:type="spellStart"/>
      <w:r>
        <w:rPr>
          <w:color w:val="221F1F"/>
          <w:sz w:val="20"/>
        </w:rPr>
        <w:t>Labour</w:t>
      </w:r>
      <w:proofErr w:type="spellEnd"/>
      <w:r>
        <w:rPr>
          <w:color w:val="221F1F"/>
          <w:sz w:val="20"/>
        </w:rPr>
        <w:t xml:space="preserve"> Convention 1930 and 1957 - Exploitation of Children: Article 24 of the Constitution.</w:t>
      </w:r>
    </w:p>
    <w:p w14:paraId="639F3B2C" w14:textId="77777777" w:rsidR="00F3095E" w:rsidRDefault="00000000">
      <w:pPr>
        <w:pStyle w:val="ListParagraph"/>
        <w:numPr>
          <w:ilvl w:val="1"/>
          <w:numId w:val="10"/>
        </w:numPr>
        <w:tabs>
          <w:tab w:val="left" w:pos="394"/>
        </w:tabs>
        <w:spacing w:before="57" w:line="249" w:lineRule="auto"/>
        <w:ind w:right="131"/>
        <w:jc w:val="both"/>
        <w:rPr>
          <w:sz w:val="20"/>
        </w:rPr>
      </w:pPr>
      <w:r>
        <w:rPr>
          <w:color w:val="221F1F"/>
          <w:sz w:val="20"/>
        </w:rPr>
        <w:t>Protection against torture and other forms of cruelty inhuman or degrading treatment or punishment -Constitution of the committee against torture - Protection of prisoners in India.</w:t>
      </w:r>
    </w:p>
    <w:p w14:paraId="6EADFC8B" w14:textId="77777777" w:rsidR="00F3095E" w:rsidRDefault="00000000">
      <w:pPr>
        <w:pStyle w:val="ListParagraph"/>
        <w:numPr>
          <w:ilvl w:val="1"/>
          <w:numId w:val="10"/>
        </w:numPr>
        <w:tabs>
          <w:tab w:val="left" w:pos="369"/>
          <w:tab w:val="left" w:pos="371"/>
        </w:tabs>
        <w:spacing w:before="88" w:line="247" w:lineRule="auto"/>
        <w:ind w:left="371" w:right="523"/>
        <w:jc w:val="both"/>
        <w:rPr>
          <w:sz w:val="20"/>
        </w:rPr>
      </w:pPr>
      <w:r>
        <w:br w:type="column"/>
      </w:r>
      <w:r>
        <w:rPr>
          <w:color w:val="221F1F"/>
          <w:sz w:val="20"/>
        </w:rPr>
        <w:t>Protection</w:t>
      </w:r>
      <w:r>
        <w:rPr>
          <w:color w:val="221F1F"/>
          <w:spacing w:val="-14"/>
          <w:sz w:val="20"/>
        </w:rPr>
        <w:t xml:space="preserve"> </w:t>
      </w:r>
      <w:r>
        <w:rPr>
          <w:color w:val="221F1F"/>
          <w:sz w:val="20"/>
        </w:rPr>
        <w:t>against</w:t>
      </w:r>
      <w:r>
        <w:rPr>
          <w:color w:val="221F1F"/>
          <w:spacing w:val="-14"/>
          <w:sz w:val="20"/>
        </w:rPr>
        <w:t xml:space="preserve"> </w:t>
      </w:r>
      <w:r>
        <w:rPr>
          <w:color w:val="221F1F"/>
          <w:sz w:val="20"/>
        </w:rPr>
        <w:t>arbitrary</w:t>
      </w:r>
      <w:r>
        <w:rPr>
          <w:color w:val="221F1F"/>
          <w:spacing w:val="-14"/>
          <w:sz w:val="20"/>
        </w:rPr>
        <w:t xml:space="preserve"> </w:t>
      </w:r>
      <w:r>
        <w:rPr>
          <w:color w:val="221F1F"/>
          <w:sz w:val="20"/>
        </w:rPr>
        <w:t>arrest</w:t>
      </w:r>
      <w:r>
        <w:rPr>
          <w:color w:val="221F1F"/>
          <w:spacing w:val="-14"/>
          <w:sz w:val="20"/>
        </w:rPr>
        <w:t xml:space="preserve"> </w:t>
      </w:r>
      <w:r>
        <w:rPr>
          <w:color w:val="221F1F"/>
          <w:sz w:val="20"/>
        </w:rPr>
        <w:t>and</w:t>
      </w:r>
      <w:r>
        <w:rPr>
          <w:color w:val="221F1F"/>
          <w:spacing w:val="-14"/>
          <w:sz w:val="20"/>
        </w:rPr>
        <w:t xml:space="preserve"> </w:t>
      </w:r>
      <w:r>
        <w:rPr>
          <w:color w:val="221F1F"/>
          <w:sz w:val="20"/>
        </w:rPr>
        <w:t>detention</w:t>
      </w:r>
      <w:r>
        <w:rPr>
          <w:color w:val="221F1F"/>
          <w:spacing w:val="-14"/>
          <w:sz w:val="20"/>
        </w:rPr>
        <w:t xml:space="preserve"> </w:t>
      </w:r>
      <w:r>
        <w:rPr>
          <w:color w:val="221F1F"/>
          <w:sz w:val="20"/>
        </w:rPr>
        <w:t>-</w:t>
      </w:r>
      <w:r>
        <w:rPr>
          <w:color w:val="221F1F"/>
          <w:spacing w:val="-14"/>
          <w:sz w:val="20"/>
        </w:rPr>
        <w:t xml:space="preserve"> </w:t>
      </w:r>
      <w:r>
        <w:rPr>
          <w:color w:val="221F1F"/>
          <w:sz w:val="20"/>
        </w:rPr>
        <w:t>Provisions</w:t>
      </w:r>
      <w:r>
        <w:rPr>
          <w:color w:val="221F1F"/>
          <w:spacing w:val="-14"/>
          <w:sz w:val="20"/>
        </w:rPr>
        <w:t xml:space="preserve"> </w:t>
      </w:r>
      <w:r>
        <w:rPr>
          <w:color w:val="221F1F"/>
          <w:sz w:val="20"/>
        </w:rPr>
        <w:t>of International Human Rights Instruments - Indian Constitution</w:t>
      </w:r>
    </w:p>
    <w:p w14:paraId="23BE607A" w14:textId="77777777" w:rsidR="00F3095E" w:rsidRDefault="00000000">
      <w:pPr>
        <w:pStyle w:val="ListParagraph"/>
        <w:numPr>
          <w:ilvl w:val="2"/>
          <w:numId w:val="10"/>
        </w:numPr>
        <w:tabs>
          <w:tab w:val="left" w:pos="502"/>
        </w:tabs>
        <w:spacing w:before="4" w:line="249" w:lineRule="auto"/>
        <w:ind w:left="371" w:right="522" w:firstLine="0"/>
        <w:jc w:val="both"/>
        <w:rPr>
          <w:sz w:val="20"/>
        </w:rPr>
      </w:pPr>
      <w:r>
        <w:rPr>
          <w:color w:val="221F1F"/>
          <w:sz w:val="20"/>
        </w:rPr>
        <w:t>Right to be produced before a Magistrate within 24 hours of his arrest - Right not to be detained</w:t>
      </w:r>
      <w:r>
        <w:rPr>
          <w:color w:val="221F1F"/>
          <w:spacing w:val="-1"/>
          <w:sz w:val="20"/>
        </w:rPr>
        <w:t xml:space="preserve"> </w:t>
      </w:r>
      <w:r>
        <w:rPr>
          <w:color w:val="221F1F"/>
          <w:sz w:val="20"/>
        </w:rPr>
        <w:t>beyond</w:t>
      </w:r>
      <w:r>
        <w:rPr>
          <w:color w:val="221F1F"/>
          <w:spacing w:val="-1"/>
          <w:sz w:val="20"/>
        </w:rPr>
        <w:t xml:space="preserve"> </w:t>
      </w:r>
      <w:proofErr w:type="gramStart"/>
      <w:r>
        <w:rPr>
          <w:color w:val="221F1F"/>
          <w:sz w:val="20"/>
        </w:rPr>
        <w:t>twenty four</w:t>
      </w:r>
      <w:proofErr w:type="gramEnd"/>
      <w:r>
        <w:rPr>
          <w:color w:val="221F1F"/>
          <w:sz w:val="20"/>
        </w:rPr>
        <w:t xml:space="preserve"> hours without the authority of Magistrate - Prevention detention - Communication of the grounds of detention - Detenu’s right</w:t>
      </w:r>
      <w:r>
        <w:rPr>
          <w:color w:val="221F1F"/>
          <w:spacing w:val="80"/>
          <w:sz w:val="20"/>
        </w:rPr>
        <w:t xml:space="preserve"> </w:t>
      </w:r>
      <w:r>
        <w:rPr>
          <w:color w:val="221F1F"/>
          <w:sz w:val="20"/>
        </w:rPr>
        <w:t xml:space="preserve">of representation - Subjective satisfaction of the detaining </w:t>
      </w:r>
      <w:r>
        <w:rPr>
          <w:color w:val="221F1F"/>
          <w:spacing w:val="-2"/>
          <w:sz w:val="20"/>
        </w:rPr>
        <w:t>authority.</w:t>
      </w:r>
    </w:p>
    <w:p w14:paraId="5987E516" w14:textId="77777777" w:rsidR="00F3095E" w:rsidRDefault="00000000">
      <w:pPr>
        <w:pStyle w:val="ListParagraph"/>
        <w:numPr>
          <w:ilvl w:val="1"/>
          <w:numId w:val="10"/>
        </w:numPr>
        <w:tabs>
          <w:tab w:val="left" w:pos="369"/>
          <w:tab w:val="left" w:pos="371"/>
        </w:tabs>
        <w:spacing w:before="116" w:line="249" w:lineRule="auto"/>
        <w:ind w:left="371" w:right="516"/>
        <w:jc w:val="both"/>
        <w:rPr>
          <w:sz w:val="20"/>
        </w:rPr>
      </w:pPr>
      <w:r>
        <w:rPr>
          <w:color w:val="221F1F"/>
          <w:sz w:val="20"/>
        </w:rPr>
        <w:t>Freedom of thought, Conscience and Religion or Belief Provisions of the United Nations Instruments -Conscientious objection to military service - Conscientious objection to military</w:t>
      </w:r>
      <w:r>
        <w:rPr>
          <w:color w:val="221F1F"/>
          <w:spacing w:val="-6"/>
          <w:sz w:val="20"/>
        </w:rPr>
        <w:t xml:space="preserve"> </w:t>
      </w:r>
      <w:r>
        <w:rPr>
          <w:color w:val="221F1F"/>
          <w:sz w:val="20"/>
        </w:rPr>
        <w:t>or</w:t>
      </w:r>
      <w:r>
        <w:rPr>
          <w:color w:val="221F1F"/>
          <w:spacing w:val="-10"/>
          <w:sz w:val="20"/>
        </w:rPr>
        <w:t xml:space="preserve"> </w:t>
      </w:r>
      <w:r>
        <w:rPr>
          <w:color w:val="221F1F"/>
          <w:sz w:val="20"/>
        </w:rPr>
        <w:t>police</w:t>
      </w:r>
      <w:r>
        <w:rPr>
          <w:color w:val="221F1F"/>
          <w:spacing w:val="-10"/>
          <w:sz w:val="20"/>
        </w:rPr>
        <w:t xml:space="preserve"> </w:t>
      </w:r>
      <w:r>
        <w:rPr>
          <w:color w:val="221F1F"/>
          <w:sz w:val="20"/>
        </w:rPr>
        <w:t>service</w:t>
      </w:r>
      <w:r>
        <w:rPr>
          <w:color w:val="221F1F"/>
          <w:spacing w:val="-7"/>
          <w:sz w:val="20"/>
        </w:rPr>
        <w:t xml:space="preserve"> </w:t>
      </w:r>
      <w:r>
        <w:rPr>
          <w:color w:val="221F1F"/>
          <w:sz w:val="20"/>
        </w:rPr>
        <w:t>which</w:t>
      </w:r>
      <w:r>
        <w:rPr>
          <w:color w:val="221F1F"/>
          <w:spacing w:val="-10"/>
          <w:sz w:val="20"/>
        </w:rPr>
        <w:t xml:space="preserve"> </w:t>
      </w:r>
      <w:r>
        <w:rPr>
          <w:color w:val="221F1F"/>
          <w:sz w:val="20"/>
        </w:rPr>
        <w:t>were</w:t>
      </w:r>
      <w:r>
        <w:rPr>
          <w:color w:val="221F1F"/>
          <w:spacing w:val="-8"/>
          <w:sz w:val="20"/>
        </w:rPr>
        <w:t xml:space="preserve"> </w:t>
      </w:r>
      <w:r>
        <w:rPr>
          <w:color w:val="221F1F"/>
          <w:sz w:val="20"/>
        </w:rPr>
        <w:t>used</w:t>
      </w:r>
      <w:r>
        <w:rPr>
          <w:color w:val="221F1F"/>
          <w:spacing w:val="-9"/>
          <w:sz w:val="20"/>
        </w:rPr>
        <w:t xml:space="preserve"> </w:t>
      </w:r>
      <w:r>
        <w:rPr>
          <w:color w:val="221F1F"/>
          <w:sz w:val="20"/>
        </w:rPr>
        <w:t>to</w:t>
      </w:r>
      <w:r>
        <w:rPr>
          <w:color w:val="221F1F"/>
          <w:spacing w:val="-8"/>
          <w:sz w:val="20"/>
        </w:rPr>
        <w:t xml:space="preserve"> </w:t>
      </w:r>
      <w:r>
        <w:rPr>
          <w:color w:val="221F1F"/>
          <w:sz w:val="20"/>
        </w:rPr>
        <w:t>enforce</w:t>
      </w:r>
      <w:r>
        <w:rPr>
          <w:color w:val="221F1F"/>
          <w:spacing w:val="-10"/>
          <w:sz w:val="20"/>
        </w:rPr>
        <w:t xml:space="preserve"> </w:t>
      </w:r>
      <w:r>
        <w:rPr>
          <w:color w:val="221F1F"/>
          <w:sz w:val="20"/>
        </w:rPr>
        <w:t>apartheid</w:t>
      </w:r>
    </w:p>
    <w:p w14:paraId="4D6C62BF" w14:textId="77777777" w:rsidR="00F3095E" w:rsidRDefault="00000000">
      <w:pPr>
        <w:pStyle w:val="ListParagraph"/>
        <w:numPr>
          <w:ilvl w:val="2"/>
          <w:numId w:val="10"/>
        </w:numPr>
        <w:tabs>
          <w:tab w:val="left" w:pos="478"/>
        </w:tabs>
        <w:spacing w:before="1" w:line="249" w:lineRule="auto"/>
        <w:ind w:left="371" w:right="561" w:firstLine="0"/>
        <w:jc w:val="both"/>
        <w:rPr>
          <w:sz w:val="20"/>
        </w:rPr>
      </w:pPr>
      <w:r>
        <w:rPr>
          <w:color w:val="221F1F"/>
          <w:spacing w:val="-2"/>
          <w:sz w:val="20"/>
        </w:rPr>
        <w:t>Elimination</w:t>
      </w:r>
      <w:r>
        <w:rPr>
          <w:color w:val="221F1F"/>
          <w:spacing w:val="-12"/>
          <w:sz w:val="20"/>
        </w:rPr>
        <w:t xml:space="preserve"> </w:t>
      </w:r>
      <w:r>
        <w:rPr>
          <w:color w:val="221F1F"/>
          <w:spacing w:val="-2"/>
          <w:sz w:val="20"/>
        </w:rPr>
        <w:t>of</w:t>
      </w:r>
      <w:r>
        <w:rPr>
          <w:color w:val="221F1F"/>
          <w:spacing w:val="-12"/>
          <w:sz w:val="20"/>
        </w:rPr>
        <w:t xml:space="preserve"> </w:t>
      </w:r>
      <w:r>
        <w:rPr>
          <w:color w:val="221F1F"/>
          <w:spacing w:val="-2"/>
          <w:sz w:val="20"/>
        </w:rPr>
        <w:t>intolerance</w:t>
      </w:r>
      <w:r>
        <w:rPr>
          <w:color w:val="221F1F"/>
          <w:spacing w:val="-11"/>
          <w:sz w:val="20"/>
        </w:rPr>
        <w:t xml:space="preserve"> </w:t>
      </w:r>
      <w:r>
        <w:rPr>
          <w:color w:val="221F1F"/>
          <w:spacing w:val="-2"/>
          <w:sz w:val="20"/>
        </w:rPr>
        <w:t>and</w:t>
      </w:r>
      <w:r>
        <w:rPr>
          <w:color w:val="221F1F"/>
          <w:spacing w:val="-12"/>
          <w:sz w:val="20"/>
        </w:rPr>
        <w:t xml:space="preserve"> </w:t>
      </w:r>
      <w:r>
        <w:rPr>
          <w:color w:val="221F1F"/>
          <w:spacing w:val="-2"/>
          <w:sz w:val="20"/>
        </w:rPr>
        <w:t>discrimination</w:t>
      </w:r>
      <w:r>
        <w:rPr>
          <w:color w:val="221F1F"/>
          <w:spacing w:val="-12"/>
          <w:sz w:val="20"/>
        </w:rPr>
        <w:t xml:space="preserve"> </w:t>
      </w:r>
      <w:r>
        <w:rPr>
          <w:color w:val="221F1F"/>
          <w:spacing w:val="-2"/>
          <w:sz w:val="20"/>
        </w:rPr>
        <w:t>based</w:t>
      </w:r>
      <w:r>
        <w:rPr>
          <w:color w:val="221F1F"/>
          <w:spacing w:val="-12"/>
          <w:sz w:val="20"/>
        </w:rPr>
        <w:t xml:space="preserve"> </w:t>
      </w:r>
      <w:r>
        <w:rPr>
          <w:color w:val="221F1F"/>
          <w:spacing w:val="-2"/>
          <w:sz w:val="20"/>
        </w:rPr>
        <w:t>on</w:t>
      </w:r>
      <w:r>
        <w:rPr>
          <w:color w:val="221F1F"/>
          <w:spacing w:val="-12"/>
          <w:sz w:val="20"/>
        </w:rPr>
        <w:t xml:space="preserve"> </w:t>
      </w:r>
      <w:r>
        <w:rPr>
          <w:color w:val="221F1F"/>
          <w:spacing w:val="-2"/>
          <w:sz w:val="20"/>
        </w:rPr>
        <w:t xml:space="preserve">religion </w:t>
      </w:r>
      <w:r>
        <w:rPr>
          <w:color w:val="221F1F"/>
          <w:sz w:val="20"/>
        </w:rPr>
        <w:t>or belief - Freedom to manage religious affairs.</w:t>
      </w:r>
    </w:p>
    <w:p w14:paraId="5215067D" w14:textId="77777777" w:rsidR="00F3095E" w:rsidRDefault="00000000">
      <w:pPr>
        <w:pStyle w:val="ListParagraph"/>
        <w:numPr>
          <w:ilvl w:val="1"/>
          <w:numId w:val="10"/>
        </w:numPr>
        <w:tabs>
          <w:tab w:val="left" w:pos="368"/>
          <w:tab w:val="left" w:pos="371"/>
        </w:tabs>
        <w:spacing w:before="115" w:line="249" w:lineRule="auto"/>
        <w:ind w:left="371" w:right="513"/>
        <w:jc w:val="both"/>
        <w:rPr>
          <w:sz w:val="20"/>
        </w:rPr>
      </w:pPr>
      <w:r>
        <w:rPr>
          <w:color w:val="221F1F"/>
          <w:spacing w:val="-2"/>
          <w:sz w:val="20"/>
        </w:rPr>
        <w:t>Freedom</w:t>
      </w:r>
      <w:r>
        <w:rPr>
          <w:color w:val="221F1F"/>
          <w:spacing w:val="-10"/>
          <w:sz w:val="20"/>
        </w:rPr>
        <w:t xml:space="preserve"> </w:t>
      </w:r>
      <w:r>
        <w:rPr>
          <w:color w:val="221F1F"/>
          <w:spacing w:val="-2"/>
          <w:sz w:val="20"/>
        </w:rPr>
        <w:t>of</w:t>
      </w:r>
      <w:r>
        <w:rPr>
          <w:color w:val="221F1F"/>
          <w:spacing w:val="-9"/>
          <w:sz w:val="20"/>
        </w:rPr>
        <w:t xml:space="preserve"> </w:t>
      </w:r>
      <w:r>
        <w:rPr>
          <w:color w:val="221F1F"/>
          <w:spacing w:val="-2"/>
          <w:sz w:val="20"/>
        </w:rPr>
        <w:t>association</w:t>
      </w:r>
      <w:r>
        <w:rPr>
          <w:color w:val="221F1F"/>
          <w:spacing w:val="-9"/>
          <w:sz w:val="20"/>
        </w:rPr>
        <w:t xml:space="preserve"> </w:t>
      </w:r>
      <w:r>
        <w:rPr>
          <w:color w:val="221F1F"/>
          <w:spacing w:val="-2"/>
          <w:sz w:val="20"/>
        </w:rPr>
        <w:t>including</w:t>
      </w:r>
      <w:r>
        <w:rPr>
          <w:color w:val="221F1F"/>
          <w:spacing w:val="-10"/>
          <w:sz w:val="20"/>
        </w:rPr>
        <w:t xml:space="preserve"> </w:t>
      </w:r>
      <w:r>
        <w:rPr>
          <w:color w:val="221F1F"/>
          <w:spacing w:val="-2"/>
          <w:sz w:val="20"/>
        </w:rPr>
        <w:t>trade</w:t>
      </w:r>
      <w:r>
        <w:rPr>
          <w:color w:val="221F1F"/>
          <w:spacing w:val="-9"/>
          <w:sz w:val="20"/>
        </w:rPr>
        <w:t xml:space="preserve"> </w:t>
      </w:r>
      <w:r>
        <w:rPr>
          <w:color w:val="221F1F"/>
          <w:spacing w:val="-2"/>
          <w:sz w:val="20"/>
        </w:rPr>
        <w:t>union</w:t>
      </w:r>
      <w:r>
        <w:rPr>
          <w:color w:val="221F1F"/>
          <w:spacing w:val="-10"/>
          <w:sz w:val="20"/>
        </w:rPr>
        <w:t xml:space="preserve"> </w:t>
      </w:r>
      <w:r>
        <w:rPr>
          <w:color w:val="221F1F"/>
          <w:spacing w:val="-2"/>
          <w:sz w:val="20"/>
        </w:rPr>
        <w:t>rights</w:t>
      </w:r>
      <w:r>
        <w:rPr>
          <w:color w:val="221F1F"/>
          <w:spacing w:val="-8"/>
          <w:sz w:val="20"/>
        </w:rPr>
        <w:t xml:space="preserve"> </w:t>
      </w:r>
      <w:r>
        <w:rPr>
          <w:color w:val="221F1F"/>
          <w:spacing w:val="-2"/>
          <w:sz w:val="20"/>
        </w:rPr>
        <w:t>-</w:t>
      </w:r>
      <w:r>
        <w:rPr>
          <w:color w:val="221F1F"/>
          <w:spacing w:val="-6"/>
          <w:sz w:val="20"/>
        </w:rPr>
        <w:t xml:space="preserve"> </w:t>
      </w:r>
      <w:r>
        <w:rPr>
          <w:color w:val="221F1F"/>
          <w:spacing w:val="-2"/>
          <w:sz w:val="20"/>
        </w:rPr>
        <w:t xml:space="preserve">Provisions </w:t>
      </w:r>
      <w:r>
        <w:rPr>
          <w:color w:val="221F1F"/>
          <w:sz w:val="20"/>
        </w:rPr>
        <w:t xml:space="preserve">of the United Nations Human Rights Instruments. - The International Covenant on Civil and Political Rights - The Convention on the right of the child - Provisions of ILO Instruments - Scope of right to form association - Freedom to </w:t>
      </w:r>
      <w:r>
        <w:rPr>
          <w:color w:val="221F1F"/>
          <w:spacing w:val="-2"/>
          <w:sz w:val="20"/>
        </w:rPr>
        <w:t>form</w:t>
      </w:r>
      <w:r>
        <w:rPr>
          <w:color w:val="221F1F"/>
          <w:spacing w:val="-5"/>
          <w:sz w:val="20"/>
        </w:rPr>
        <w:t xml:space="preserve"> </w:t>
      </w:r>
      <w:r>
        <w:rPr>
          <w:color w:val="221F1F"/>
          <w:spacing w:val="-2"/>
          <w:sz w:val="20"/>
        </w:rPr>
        <w:t>association</w:t>
      </w:r>
      <w:r>
        <w:rPr>
          <w:color w:val="221F1F"/>
          <w:spacing w:val="-6"/>
          <w:sz w:val="20"/>
        </w:rPr>
        <w:t xml:space="preserve"> </w:t>
      </w:r>
      <w:r>
        <w:rPr>
          <w:color w:val="221F1F"/>
          <w:spacing w:val="-2"/>
          <w:sz w:val="20"/>
        </w:rPr>
        <w:t>vis-a-vis</w:t>
      </w:r>
      <w:r>
        <w:rPr>
          <w:color w:val="221F1F"/>
          <w:spacing w:val="-6"/>
          <w:sz w:val="20"/>
        </w:rPr>
        <w:t xml:space="preserve"> </w:t>
      </w:r>
      <w:r>
        <w:rPr>
          <w:color w:val="221F1F"/>
          <w:spacing w:val="-2"/>
          <w:sz w:val="20"/>
        </w:rPr>
        <w:t>armed</w:t>
      </w:r>
      <w:r>
        <w:rPr>
          <w:color w:val="221F1F"/>
          <w:spacing w:val="-8"/>
          <w:sz w:val="20"/>
        </w:rPr>
        <w:t xml:space="preserve"> </w:t>
      </w:r>
      <w:r>
        <w:rPr>
          <w:color w:val="221F1F"/>
          <w:spacing w:val="-2"/>
          <w:sz w:val="20"/>
        </w:rPr>
        <w:t>forces</w:t>
      </w:r>
      <w:r>
        <w:rPr>
          <w:color w:val="221F1F"/>
          <w:spacing w:val="-5"/>
          <w:sz w:val="20"/>
        </w:rPr>
        <w:t xml:space="preserve"> </w:t>
      </w:r>
      <w:r>
        <w:rPr>
          <w:color w:val="221F1F"/>
          <w:spacing w:val="-2"/>
          <w:sz w:val="20"/>
        </w:rPr>
        <w:t>and</w:t>
      </w:r>
      <w:r>
        <w:rPr>
          <w:color w:val="221F1F"/>
          <w:spacing w:val="-8"/>
          <w:sz w:val="20"/>
        </w:rPr>
        <w:t xml:space="preserve"> </w:t>
      </w:r>
      <w:r>
        <w:rPr>
          <w:color w:val="221F1F"/>
          <w:spacing w:val="-2"/>
          <w:sz w:val="20"/>
        </w:rPr>
        <w:t>police</w:t>
      </w:r>
      <w:r>
        <w:rPr>
          <w:color w:val="221F1F"/>
          <w:spacing w:val="-8"/>
          <w:sz w:val="20"/>
        </w:rPr>
        <w:t xml:space="preserve"> </w:t>
      </w:r>
      <w:r>
        <w:rPr>
          <w:color w:val="221F1F"/>
          <w:spacing w:val="-2"/>
          <w:sz w:val="20"/>
        </w:rPr>
        <w:t>-</w:t>
      </w:r>
      <w:r>
        <w:rPr>
          <w:color w:val="221F1F"/>
          <w:spacing w:val="-7"/>
          <w:sz w:val="20"/>
        </w:rPr>
        <w:t xml:space="preserve"> </w:t>
      </w:r>
      <w:r>
        <w:rPr>
          <w:color w:val="221F1F"/>
          <w:spacing w:val="-2"/>
          <w:sz w:val="20"/>
        </w:rPr>
        <w:t>reasonable restrictions.</w:t>
      </w:r>
    </w:p>
    <w:p w14:paraId="0BA6BFBB" w14:textId="77777777" w:rsidR="00F3095E" w:rsidRDefault="00000000">
      <w:pPr>
        <w:pStyle w:val="ListParagraph"/>
        <w:numPr>
          <w:ilvl w:val="1"/>
          <w:numId w:val="10"/>
        </w:numPr>
        <w:tabs>
          <w:tab w:val="left" w:pos="369"/>
          <w:tab w:val="left" w:pos="371"/>
        </w:tabs>
        <w:spacing w:before="116" w:line="249" w:lineRule="auto"/>
        <w:ind w:left="371" w:right="523"/>
        <w:jc w:val="both"/>
        <w:rPr>
          <w:sz w:val="20"/>
        </w:rPr>
      </w:pPr>
      <w:r>
        <w:rPr>
          <w:color w:val="221F1F"/>
          <w:sz w:val="20"/>
        </w:rPr>
        <w:t>The right of everyone to take part in the Government of his country - Right to vote - Right to contest election - Election Commission</w:t>
      </w:r>
      <w:r>
        <w:rPr>
          <w:color w:val="221F1F"/>
          <w:spacing w:val="-11"/>
          <w:sz w:val="20"/>
        </w:rPr>
        <w:t xml:space="preserve"> </w:t>
      </w:r>
      <w:r>
        <w:rPr>
          <w:color w:val="221F1F"/>
          <w:sz w:val="20"/>
        </w:rPr>
        <w:t>-</w:t>
      </w:r>
      <w:r>
        <w:rPr>
          <w:color w:val="221F1F"/>
          <w:spacing w:val="-10"/>
          <w:sz w:val="20"/>
        </w:rPr>
        <w:t xml:space="preserve"> </w:t>
      </w:r>
      <w:r>
        <w:rPr>
          <w:color w:val="221F1F"/>
          <w:sz w:val="20"/>
        </w:rPr>
        <w:t>Representation</w:t>
      </w:r>
      <w:r>
        <w:rPr>
          <w:color w:val="221F1F"/>
          <w:spacing w:val="-11"/>
          <w:sz w:val="20"/>
        </w:rPr>
        <w:t xml:space="preserve"> </w:t>
      </w:r>
      <w:r>
        <w:rPr>
          <w:color w:val="221F1F"/>
          <w:sz w:val="20"/>
        </w:rPr>
        <w:t>of</w:t>
      </w:r>
      <w:r>
        <w:rPr>
          <w:color w:val="221F1F"/>
          <w:spacing w:val="-11"/>
          <w:sz w:val="20"/>
        </w:rPr>
        <w:t xml:space="preserve"> </w:t>
      </w:r>
      <w:r>
        <w:rPr>
          <w:color w:val="221F1F"/>
          <w:sz w:val="20"/>
        </w:rPr>
        <w:t>the</w:t>
      </w:r>
      <w:r>
        <w:rPr>
          <w:color w:val="221F1F"/>
          <w:spacing w:val="-11"/>
          <w:sz w:val="20"/>
        </w:rPr>
        <w:t xml:space="preserve"> </w:t>
      </w:r>
      <w:r>
        <w:rPr>
          <w:color w:val="221F1F"/>
          <w:sz w:val="20"/>
        </w:rPr>
        <w:t>People’s</w:t>
      </w:r>
      <w:r>
        <w:rPr>
          <w:color w:val="221F1F"/>
          <w:spacing w:val="-8"/>
          <w:sz w:val="20"/>
        </w:rPr>
        <w:t xml:space="preserve"> </w:t>
      </w:r>
      <w:r>
        <w:rPr>
          <w:color w:val="221F1F"/>
          <w:sz w:val="20"/>
        </w:rPr>
        <w:t>Act</w:t>
      </w:r>
      <w:r>
        <w:rPr>
          <w:color w:val="221F1F"/>
          <w:spacing w:val="-13"/>
          <w:sz w:val="20"/>
        </w:rPr>
        <w:t xml:space="preserve"> </w:t>
      </w:r>
      <w:r>
        <w:rPr>
          <w:color w:val="221F1F"/>
          <w:sz w:val="20"/>
        </w:rPr>
        <w:t>-Elections</w:t>
      </w:r>
      <w:r>
        <w:rPr>
          <w:color w:val="221F1F"/>
          <w:spacing w:val="-10"/>
          <w:sz w:val="20"/>
        </w:rPr>
        <w:t xml:space="preserve"> </w:t>
      </w:r>
      <w:r>
        <w:rPr>
          <w:color w:val="221F1F"/>
          <w:sz w:val="20"/>
        </w:rPr>
        <w:t xml:space="preserve">to Local </w:t>
      </w:r>
      <w:proofErr w:type="gramStart"/>
      <w:r>
        <w:rPr>
          <w:color w:val="221F1F"/>
          <w:sz w:val="20"/>
        </w:rPr>
        <w:t>self-Government</w:t>
      </w:r>
      <w:proofErr w:type="gramEnd"/>
      <w:r>
        <w:rPr>
          <w:color w:val="221F1F"/>
          <w:sz w:val="20"/>
        </w:rPr>
        <w:t>.</w:t>
      </w:r>
    </w:p>
    <w:p w14:paraId="17162601" w14:textId="77777777" w:rsidR="00F3095E" w:rsidRDefault="00000000">
      <w:pPr>
        <w:pStyle w:val="ListParagraph"/>
        <w:numPr>
          <w:ilvl w:val="1"/>
          <w:numId w:val="10"/>
        </w:numPr>
        <w:tabs>
          <w:tab w:val="left" w:pos="371"/>
        </w:tabs>
        <w:spacing w:before="114" w:line="249" w:lineRule="auto"/>
        <w:ind w:left="371" w:right="572"/>
        <w:jc w:val="both"/>
        <w:rPr>
          <w:sz w:val="20"/>
        </w:rPr>
      </w:pPr>
      <w:r>
        <w:rPr>
          <w:color w:val="221F1F"/>
          <w:sz w:val="20"/>
        </w:rPr>
        <w:t>Human</w:t>
      </w:r>
      <w:r>
        <w:rPr>
          <w:color w:val="221F1F"/>
          <w:spacing w:val="-14"/>
          <w:sz w:val="20"/>
        </w:rPr>
        <w:t xml:space="preserve"> </w:t>
      </w:r>
      <w:r>
        <w:rPr>
          <w:color w:val="221F1F"/>
          <w:sz w:val="20"/>
        </w:rPr>
        <w:t>Rights</w:t>
      </w:r>
      <w:r>
        <w:rPr>
          <w:color w:val="221F1F"/>
          <w:spacing w:val="-14"/>
          <w:sz w:val="20"/>
        </w:rPr>
        <w:t xml:space="preserve"> </w:t>
      </w:r>
      <w:r>
        <w:rPr>
          <w:color w:val="221F1F"/>
          <w:sz w:val="20"/>
        </w:rPr>
        <w:t>in</w:t>
      </w:r>
      <w:r>
        <w:rPr>
          <w:color w:val="221F1F"/>
          <w:spacing w:val="-14"/>
          <w:sz w:val="20"/>
        </w:rPr>
        <w:t xml:space="preserve"> </w:t>
      </w:r>
      <w:r>
        <w:rPr>
          <w:color w:val="221F1F"/>
          <w:sz w:val="20"/>
        </w:rPr>
        <w:t>the</w:t>
      </w:r>
      <w:r>
        <w:rPr>
          <w:color w:val="221F1F"/>
          <w:spacing w:val="-14"/>
          <w:sz w:val="20"/>
        </w:rPr>
        <w:t xml:space="preserve"> </w:t>
      </w:r>
      <w:r>
        <w:rPr>
          <w:color w:val="221F1F"/>
          <w:sz w:val="20"/>
        </w:rPr>
        <w:t>administration</w:t>
      </w:r>
      <w:r>
        <w:rPr>
          <w:color w:val="221F1F"/>
          <w:spacing w:val="-14"/>
          <w:sz w:val="20"/>
        </w:rPr>
        <w:t xml:space="preserve"> </w:t>
      </w:r>
      <w:r>
        <w:rPr>
          <w:color w:val="221F1F"/>
          <w:sz w:val="20"/>
        </w:rPr>
        <w:t>of</w:t>
      </w:r>
      <w:r>
        <w:rPr>
          <w:color w:val="221F1F"/>
          <w:spacing w:val="-14"/>
          <w:sz w:val="20"/>
        </w:rPr>
        <w:t xml:space="preserve"> </w:t>
      </w:r>
      <w:r>
        <w:rPr>
          <w:color w:val="221F1F"/>
          <w:sz w:val="20"/>
        </w:rPr>
        <w:t>Justice</w:t>
      </w:r>
      <w:r>
        <w:rPr>
          <w:color w:val="221F1F"/>
          <w:spacing w:val="-11"/>
          <w:sz w:val="20"/>
        </w:rPr>
        <w:t xml:space="preserve"> </w:t>
      </w:r>
      <w:r>
        <w:rPr>
          <w:color w:val="221F1F"/>
          <w:sz w:val="20"/>
        </w:rPr>
        <w:t>-</w:t>
      </w:r>
      <w:r>
        <w:rPr>
          <w:color w:val="221F1F"/>
          <w:spacing w:val="-13"/>
          <w:sz w:val="20"/>
        </w:rPr>
        <w:t xml:space="preserve"> </w:t>
      </w:r>
      <w:r>
        <w:rPr>
          <w:color w:val="221F1F"/>
          <w:sz w:val="20"/>
        </w:rPr>
        <w:t>United</w:t>
      </w:r>
      <w:r>
        <w:rPr>
          <w:color w:val="221F1F"/>
          <w:spacing w:val="-13"/>
          <w:sz w:val="20"/>
        </w:rPr>
        <w:t xml:space="preserve"> </w:t>
      </w:r>
      <w:r>
        <w:rPr>
          <w:color w:val="221F1F"/>
          <w:sz w:val="20"/>
        </w:rPr>
        <w:t xml:space="preserve">Nations </w:t>
      </w:r>
      <w:r>
        <w:rPr>
          <w:color w:val="221F1F"/>
          <w:spacing w:val="-2"/>
          <w:sz w:val="20"/>
        </w:rPr>
        <w:t>standards</w:t>
      </w:r>
      <w:r>
        <w:rPr>
          <w:color w:val="221F1F"/>
          <w:spacing w:val="-10"/>
          <w:sz w:val="20"/>
        </w:rPr>
        <w:t xml:space="preserve"> </w:t>
      </w:r>
      <w:r>
        <w:rPr>
          <w:color w:val="221F1F"/>
          <w:spacing w:val="-2"/>
          <w:sz w:val="20"/>
        </w:rPr>
        <w:t>and</w:t>
      </w:r>
      <w:r>
        <w:rPr>
          <w:color w:val="221F1F"/>
          <w:spacing w:val="-11"/>
          <w:sz w:val="20"/>
        </w:rPr>
        <w:t xml:space="preserve"> </w:t>
      </w:r>
      <w:r>
        <w:rPr>
          <w:color w:val="221F1F"/>
          <w:spacing w:val="-2"/>
          <w:sz w:val="20"/>
        </w:rPr>
        <w:t>norms</w:t>
      </w:r>
      <w:r>
        <w:rPr>
          <w:color w:val="221F1F"/>
          <w:spacing w:val="-8"/>
          <w:sz w:val="20"/>
        </w:rPr>
        <w:t xml:space="preserve"> </w:t>
      </w:r>
      <w:r>
        <w:rPr>
          <w:color w:val="221F1F"/>
          <w:spacing w:val="-2"/>
          <w:sz w:val="20"/>
        </w:rPr>
        <w:t>-</w:t>
      </w:r>
      <w:r>
        <w:rPr>
          <w:color w:val="221F1F"/>
          <w:spacing w:val="-10"/>
          <w:sz w:val="20"/>
        </w:rPr>
        <w:t xml:space="preserve"> </w:t>
      </w:r>
      <w:r>
        <w:rPr>
          <w:color w:val="221F1F"/>
          <w:spacing w:val="-2"/>
          <w:sz w:val="20"/>
        </w:rPr>
        <w:t>Strategies</w:t>
      </w:r>
      <w:r>
        <w:rPr>
          <w:color w:val="221F1F"/>
          <w:spacing w:val="-8"/>
          <w:sz w:val="20"/>
        </w:rPr>
        <w:t xml:space="preserve"> </w:t>
      </w:r>
      <w:r>
        <w:rPr>
          <w:color w:val="221F1F"/>
          <w:spacing w:val="-2"/>
          <w:sz w:val="20"/>
        </w:rPr>
        <w:t>for</w:t>
      </w:r>
      <w:r>
        <w:rPr>
          <w:color w:val="221F1F"/>
          <w:spacing w:val="-12"/>
          <w:sz w:val="20"/>
        </w:rPr>
        <w:t xml:space="preserve"> </w:t>
      </w:r>
      <w:r>
        <w:rPr>
          <w:color w:val="221F1F"/>
          <w:spacing w:val="-2"/>
          <w:sz w:val="20"/>
        </w:rPr>
        <w:t>effective</w:t>
      </w:r>
      <w:r>
        <w:rPr>
          <w:color w:val="221F1F"/>
          <w:spacing w:val="-9"/>
          <w:sz w:val="20"/>
        </w:rPr>
        <w:t xml:space="preserve"> </w:t>
      </w:r>
      <w:r>
        <w:rPr>
          <w:color w:val="221F1F"/>
          <w:spacing w:val="-2"/>
          <w:sz w:val="20"/>
        </w:rPr>
        <w:t>implementations</w:t>
      </w:r>
    </w:p>
    <w:p w14:paraId="47BCA943" w14:textId="77777777" w:rsidR="00F3095E" w:rsidRDefault="00000000">
      <w:pPr>
        <w:pStyle w:val="ListParagraph"/>
        <w:numPr>
          <w:ilvl w:val="2"/>
          <w:numId w:val="10"/>
        </w:numPr>
        <w:tabs>
          <w:tab w:val="left" w:pos="499"/>
        </w:tabs>
        <w:spacing w:before="1" w:line="249" w:lineRule="auto"/>
        <w:ind w:left="371" w:right="524" w:firstLine="0"/>
        <w:jc w:val="both"/>
        <w:rPr>
          <w:sz w:val="20"/>
        </w:rPr>
      </w:pPr>
      <w:r>
        <w:rPr>
          <w:color w:val="221F1F"/>
          <w:sz w:val="20"/>
        </w:rPr>
        <w:t>Guidelines on</w:t>
      </w:r>
      <w:r>
        <w:rPr>
          <w:color w:val="221F1F"/>
          <w:spacing w:val="-2"/>
          <w:sz w:val="20"/>
        </w:rPr>
        <w:t xml:space="preserve"> </w:t>
      </w:r>
      <w:r>
        <w:rPr>
          <w:color w:val="221F1F"/>
          <w:sz w:val="20"/>
        </w:rPr>
        <w:t>the</w:t>
      </w:r>
      <w:r>
        <w:rPr>
          <w:color w:val="221F1F"/>
          <w:spacing w:val="-2"/>
          <w:sz w:val="20"/>
        </w:rPr>
        <w:t xml:space="preserve"> </w:t>
      </w:r>
      <w:r>
        <w:rPr>
          <w:color w:val="221F1F"/>
          <w:sz w:val="20"/>
        </w:rPr>
        <w:t>role of prosecutions - Declaration of basic principles of justice for victims of crime and</w:t>
      </w:r>
      <w:r>
        <w:rPr>
          <w:color w:val="221F1F"/>
          <w:spacing w:val="40"/>
          <w:sz w:val="20"/>
        </w:rPr>
        <w:t xml:space="preserve"> </w:t>
      </w:r>
      <w:r>
        <w:rPr>
          <w:color w:val="221F1F"/>
          <w:sz w:val="20"/>
        </w:rPr>
        <w:t>abuse</w:t>
      </w:r>
      <w:r>
        <w:rPr>
          <w:color w:val="221F1F"/>
          <w:spacing w:val="40"/>
          <w:sz w:val="20"/>
        </w:rPr>
        <w:t xml:space="preserve"> </w:t>
      </w:r>
      <w:r>
        <w:rPr>
          <w:color w:val="221F1F"/>
          <w:sz w:val="20"/>
        </w:rPr>
        <w:t>of</w:t>
      </w:r>
      <w:r>
        <w:rPr>
          <w:color w:val="221F1F"/>
          <w:spacing w:val="40"/>
          <w:sz w:val="20"/>
        </w:rPr>
        <w:t xml:space="preserve"> </w:t>
      </w:r>
      <w:r>
        <w:rPr>
          <w:color w:val="221F1F"/>
          <w:sz w:val="20"/>
        </w:rPr>
        <w:t>power</w:t>
      </w:r>
    </w:p>
    <w:p w14:paraId="2BB65252" w14:textId="77777777" w:rsidR="00F3095E" w:rsidRDefault="00000000">
      <w:pPr>
        <w:pStyle w:val="ListParagraph"/>
        <w:numPr>
          <w:ilvl w:val="2"/>
          <w:numId w:val="10"/>
        </w:numPr>
        <w:tabs>
          <w:tab w:val="left" w:pos="543"/>
        </w:tabs>
        <w:spacing w:before="3" w:line="249" w:lineRule="auto"/>
        <w:ind w:left="371" w:right="519" w:firstLine="0"/>
        <w:jc w:val="both"/>
        <w:rPr>
          <w:sz w:val="20"/>
        </w:rPr>
      </w:pPr>
      <w:r>
        <w:rPr>
          <w:color w:val="221F1F"/>
          <w:sz w:val="20"/>
        </w:rPr>
        <w:t>Equality before the law and equal protection of laws - Prohibition of discrimination on certain grounds - Prohibition</w:t>
      </w:r>
      <w:r>
        <w:rPr>
          <w:color w:val="221F1F"/>
          <w:spacing w:val="40"/>
          <w:sz w:val="20"/>
        </w:rPr>
        <w:t xml:space="preserve"> </w:t>
      </w:r>
      <w:r>
        <w:rPr>
          <w:color w:val="221F1F"/>
          <w:sz w:val="20"/>
        </w:rPr>
        <w:t xml:space="preserve">of discrimination in the matter of public employment - Gender </w:t>
      </w:r>
      <w:r>
        <w:rPr>
          <w:color w:val="221F1F"/>
          <w:spacing w:val="-4"/>
          <w:sz w:val="20"/>
        </w:rPr>
        <w:t>equality</w:t>
      </w:r>
      <w:r>
        <w:rPr>
          <w:color w:val="221F1F"/>
          <w:spacing w:val="-6"/>
          <w:sz w:val="20"/>
        </w:rPr>
        <w:t xml:space="preserve"> </w:t>
      </w:r>
      <w:r>
        <w:rPr>
          <w:color w:val="221F1F"/>
          <w:spacing w:val="-4"/>
          <w:sz w:val="20"/>
        </w:rPr>
        <w:t>in</w:t>
      </w:r>
      <w:r>
        <w:rPr>
          <w:color w:val="221F1F"/>
          <w:spacing w:val="-6"/>
          <w:sz w:val="20"/>
        </w:rPr>
        <w:t xml:space="preserve"> </w:t>
      </w:r>
      <w:r>
        <w:rPr>
          <w:color w:val="221F1F"/>
          <w:spacing w:val="-4"/>
          <w:sz w:val="20"/>
        </w:rPr>
        <w:t>the</w:t>
      </w:r>
      <w:r>
        <w:rPr>
          <w:color w:val="221F1F"/>
          <w:spacing w:val="-6"/>
          <w:sz w:val="20"/>
        </w:rPr>
        <w:t xml:space="preserve"> </w:t>
      </w:r>
      <w:r>
        <w:rPr>
          <w:color w:val="221F1F"/>
          <w:spacing w:val="-4"/>
          <w:sz w:val="20"/>
        </w:rPr>
        <w:t>matter</w:t>
      </w:r>
      <w:r>
        <w:rPr>
          <w:color w:val="221F1F"/>
          <w:spacing w:val="-7"/>
          <w:sz w:val="20"/>
        </w:rPr>
        <w:t xml:space="preserve"> </w:t>
      </w:r>
      <w:r>
        <w:rPr>
          <w:color w:val="221F1F"/>
          <w:spacing w:val="-4"/>
          <w:sz w:val="20"/>
        </w:rPr>
        <w:t>of public</w:t>
      </w:r>
      <w:r>
        <w:rPr>
          <w:color w:val="221F1F"/>
          <w:spacing w:val="-6"/>
          <w:sz w:val="20"/>
        </w:rPr>
        <w:t xml:space="preserve"> </w:t>
      </w:r>
      <w:r>
        <w:rPr>
          <w:color w:val="221F1F"/>
          <w:spacing w:val="-4"/>
          <w:sz w:val="20"/>
        </w:rPr>
        <w:t>appointment -</w:t>
      </w:r>
      <w:r>
        <w:rPr>
          <w:color w:val="221F1F"/>
          <w:spacing w:val="-7"/>
          <w:sz w:val="20"/>
        </w:rPr>
        <w:t xml:space="preserve"> </w:t>
      </w:r>
      <w:r>
        <w:rPr>
          <w:color w:val="221F1F"/>
          <w:spacing w:val="-4"/>
          <w:sz w:val="20"/>
        </w:rPr>
        <w:t>Equal</w:t>
      </w:r>
      <w:r>
        <w:rPr>
          <w:color w:val="221F1F"/>
          <w:spacing w:val="-8"/>
          <w:sz w:val="20"/>
        </w:rPr>
        <w:t xml:space="preserve"> </w:t>
      </w:r>
      <w:r>
        <w:rPr>
          <w:color w:val="221F1F"/>
          <w:spacing w:val="-4"/>
          <w:sz w:val="20"/>
        </w:rPr>
        <w:t>pay for</w:t>
      </w:r>
      <w:r>
        <w:rPr>
          <w:color w:val="221F1F"/>
          <w:spacing w:val="-7"/>
          <w:sz w:val="20"/>
        </w:rPr>
        <w:t xml:space="preserve"> </w:t>
      </w:r>
      <w:r>
        <w:rPr>
          <w:color w:val="221F1F"/>
          <w:spacing w:val="-4"/>
          <w:sz w:val="20"/>
        </w:rPr>
        <w:t xml:space="preserve">equal </w:t>
      </w:r>
      <w:r>
        <w:rPr>
          <w:color w:val="221F1F"/>
          <w:sz w:val="20"/>
        </w:rPr>
        <w:t>work</w:t>
      </w:r>
      <w:r>
        <w:rPr>
          <w:color w:val="221F1F"/>
          <w:spacing w:val="-6"/>
          <w:sz w:val="20"/>
        </w:rPr>
        <w:t xml:space="preserve"> </w:t>
      </w:r>
      <w:r>
        <w:rPr>
          <w:color w:val="221F1F"/>
          <w:sz w:val="20"/>
        </w:rPr>
        <w:t>-</w:t>
      </w:r>
      <w:r>
        <w:rPr>
          <w:color w:val="221F1F"/>
          <w:spacing w:val="-6"/>
          <w:sz w:val="20"/>
        </w:rPr>
        <w:t xml:space="preserve"> </w:t>
      </w:r>
      <w:r>
        <w:rPr>
          <w:color w:val="221F1F"/>
          <w:sz w:val="20"/>
        </w:rPr>
        <w:t>Exceptions</w:t>
      </w:r>
      <w:r>
        <w:rPr>
          <w:color w:val="221F1F"/>
          <w:spacing w:val="-5"/>
          <w:sz w:val="20"/>
        </w:rPr>
        <w:t xml:space="preserve"> </w:t>
      </w:r>
      <w:r>
        <w:rPr>
          <w:color w:val="221F1F"/>
          <w:sz w:val="20"/>
        </w:rPr>
        <w:t>to</w:t>
      </w:r>
      <w:r>
        <w:rPr>
          <w:color w:val="221F1F"/>
          <w:spacing w:val="-5"/>
          <w:sz w:val="20"/>
        </w:rPr>
        <w:t xml:space="preserve"> </w:t>
      </w:r>
      <w:r>
        <w:rPr>
          <w:color w:val="221F1F"/>
          <w:sz w:val="20"/>
        </w:rPr>
        <w:t>the</w:t>
      </w:r>
      <w:r>
        <w:rPr>
          <w:color w:val="221F1F"/>
          <w:spacing w:val="-8"/>
          <w:sz w:val="20"/>
        </w:rPr>
        <w:t xml:space="preserve"> </w:t>
      </w:r>
      <w:r>
        <w:rPr>
          <w:color w:val="221F1F"/>
          <w:sz w:val="20"/>
        </w:rPr>
        <w:t>rule</w:t>
      </w:r>
      <w:r>
        <w:rPr>
          <w:color w:val="221F1F"/>
          <w:spacing w:val="-7"/>
          <w:sz w:val="20"/>
        </w:rPr>
        <w:t xml:space="preserve"> </w:t>
      </w:r>
      <w:r>
        <w:rPr>
          <w:color w:val="221F1F"/>
          <w:sz w:val="20"/>
        </w:rPr>
        <w:t>of</w:t>
      </w:r>
      <w:r>
        <w:rPr>
          <w:color w:val="221F1F"/>
          <w:spacing w:val="-7"/>
          <w:sz w:val="20"/>
        </w:rPr>
        <w:t xml:space="preserve"> </w:t>
      </w:r>
      <w:r>
        <w:rPr>
          <w:color w:val="221F1F"/>
          <w:sz w:val="20"/>
        </w:rPr>
        <w:t>equal</w:t>
      </w:r>
      <w:r>
        <w:rPr>
          <w:color w:val="221F1F"/>
          <w:spacing w:val="-8"/>
          <w:sz w:val="20"/>
        </w:rPr>
        <w:t xml:space="preserve"> </w:t>
      </w:r>
      <w:r>
        <w:rPr>
          <w:color w:val="221F1F"/>
          <w:sz w:val="20"/>
        </w:rPr>
        <w:t>opportunity</w:t>
      </w:r>
      <w:r>
        <w:rPr>
          <w:color w:val="221F1F"/>
          <w:spacing w:val="-6"/>
          <w:sz w:val="20"/>
        </w:rPr>
        <w:t xml:space="preserve"> </w:t>
      </w:r>
      <w:r>
        <w:rPr>
          <w:color w:val="221F1F"/>
          <w:sz w:val="20"/>
        </w:rPr>
        <w:t>in</w:t>
      </w:r>
      <w:r>
        <w:rPr>
          <w:color w:val="221F1F"/>
          <w:spacing w:val="-8"/>
          <w:sz w:val="20"/>
        </w:rPr>
        <w:t xml:space="preserve"> </w:t>
      </w:r>
      <w:r>
        <w:rPr>
          <w:color w:val="221F1F"/>
          <w:sz w:val="20"/>
        </w:rPr>
        <w:t>the</w:t>
      </w:r>
      <w:r>
        <w:rPr>
          <w:color w:val="221F1F"/>
          <w:spacing w:val="-5"/>
          <w:sz w:val="20"/>
        </w:rPr>
        <w:t xml:space="preserve"> </w:t>
      </w:r>
      <w:r>
        <w:rPr>
          <w:color w:val="221F1F"/>
          <w:sz w:val="20"/>
        </w:rPr>
        <w:t>matter of</w:t>
      </w:r>
      <w:r>
        <w:rPr>
          <w:color w:val="221F1F"/>
          <w:spacing w:val="-8"/>
          <w:sz w:val="20"/>
        </w:rPr>
        <w:t xml:space="preserve"> </w:t>
      </w:r>
      <w:r>
        <w:rPr>
          <w:color w:val="221F1F"/>
          <w:sz w:val="20"/>
        </w:rPr>
        <w:t>public</w:t>
      </w:r>
      <w:r>
        <w:rPr>
          <w:color w:val="221F1F"/>
          <w:spacing w:val="-5"/>
          <w:sz w:val="20"/>
        </w:rPr>
        <w:t xml:space="preserve"> </w:t>
      </w:r>
      <w:r>
        <w:rPr>
          <w:color w:val="221F1F"/>
          <w:sz w:val="20"/>
        </w:rPr>
        <w:t>employment</w:t>
      </w:r>
      <w:r>
        <w:rPr>
          <w:color w:val="221F1F"/>
          <w:spacing w:val="-6"/>
          <w:sz w:val="20"/>
        </w:rPr>
        <w:t xml:space="preserve"> </w:t>
      </w:r>
      <w:r>
        <w:rPr>
          <w:color w:val="221F1F"/>
          <w:sz w:val="20"/>
        </w:rPr>
        <w:t>-</w:t>
      </w:r>
      <w:r>
        <w:rPr>
          <w:color w:val="221F1F"/>
          <w:spacing w:val="-6"/>
          <w:sz w:val="20"/>
        </w:rPr>
        <w:t xml:space="preserve"> </w:t>
      </w:r>
      <w:r>
        <w:rPr>
          <w:color w:val="221F1F"/>
          <w:sz w:val="20"/>
        </w:rPr>
        <w:t>Enabling</w:t>
      </w:r>
      <w:r>
        <w:rPr>
          <w:color w:val="221F1F"/>
          <w:spacing w:val="-7"/>
          <w:sz w:val="20"/>
        </w:rPr>
        <w:t xml:space="preserve"> </w:t>
      </w:r>
      <w:r>
        <w:rPr>
          <w:color w:val="221F1F"/>
          <w:sz w:val="20"/>
        </w:rPr>
        <w:t>provisions</w:t>
      </w:r>
      <w:r>
        <w:rPr>
          <w:color w:val="221F1F"/>
          <w:spacing w:val="-5"/>
          <w:sz w:val="20"/>
        </w:rPr>
        <w:t xml:space="preserve"> </w:t>
      </w:r>
      <w:r>
        <w:rPr>
          <w:color w:val="221F1F"/>
          <w:sz w:val="20"/>
        </w:rPr>
        <w:t>for</w:t>
      </w:r>
      <w:r>
        <w:rPr>
          <w:color w:val="221F1F"/>
          <w:spacing w:val="-8"/>
          <w:sz w:val="20"/>
        </w:rPr>
        <w:t xml:space="preserve"> </w:t>
      </w:r>
      <w:r>
        <w:rPr>
          <w:color w:val="221F1F"/>
          <w:sz w:val="20"/>
        </w:rPr>
        <w:t>weaker</w:t>
      </w:r>
      <w:r>
        <w:rPr>
          <w:color w:val="221F1F"/>
          <w:spacing w:val="-5"/>
          <w:sz w:val="20"/>
        </w:rPr>
        <w:t xml:space="preserve"> </w:t>
      </w:r>
      <w:r>
        <w:rPr>
          <w:color w:val="221F1F"/>
          <w:sz w:val="20"/>
        </w:rPr>
        <w:t xml:space="preserve">section of the society - Special provisions, for women and children - </w:t>
      </w:r>
      <w:r>
        <w:rPr>
          <w:color w:val="221F1F"/>
          <w:spacing w:val="-4"/>
          <w:sz w:val="20"/>
        </w:rPr>
        <w:t>Special</w:t>
      </w:r>
      <w:r>
        <w:rPr>
          <w:color w:val="221F1F"/>
          <w:spacing w:val="-6"/>
          <w:sz w:val="20"/>
        </w:rPr>
        <w:t xml:space="preserve"> </w:t>
      </w:r>
      <w:r>
        <w:rPr>
          <w:color w:val="221F1F"/>
          <w:spacing w:val="-4"/>
          <w:sz w:val="20"/>
        </w:rPr>
        <w:t>provisions</w:t>
      </w:r>
      <w:r>
        <w:rPr>
          <w:color w:val="221F1F"/>
          <w:spacing w:val="-6"/>
          <w:sz w:val="20"/>
        </w:rPr>
        <w:t xml:space="preserve"> </w:t>
      </w:r>
      <w:r>
        <w:rPr>
          <w:color w:val="221F1F"/>
          <w:spacing w:val="-4"/>
          <w:sz w:val="20"/>
        </w:rPr>
        <w:t>for</w:t>
      </w:r>
      <w:r>
        <w:rPr>
          <w:color w:val="221F1F"/>
          <w:spacing w:val="-5"/>
          <w:sz w:val="20"/>
        </w:rPr>
        <w:t xml:space="preserve"> </w:t>
      </w:r>
      <w:r>
        <w:rPr>
          <w:color w:val="221F1F"/>
          <w:spacing w:val="-4"/>
          <w:sz w:val="20"/>
        </w:rPr>
        <w:t>advancement</w:t>
      </w:r>
      <w:r>
        <w:rPr>
          <w:color w:val="221F1F"/>
          <w:spacing w:val="-7"/>
          <w:sz w:val="20"/>
        </w:rPr>
        <w:t xml:space="preserve"> </w:t>
      </w:r>
      <w:r>
        <w:rPr>
          <w:color w:val="221F1F"/>
          <w:spacing w:val="-4"/>
          <w:sz w:val="20"/>
        </w:rPr>
        <w:t>of</w:t>
      </w:r>
      <w:r>
        <w:rPr>
          <w:color w:val="221F1F"/>
          <w:spacing w:val="-7"/>
          <w:sz w:val="20"/>
        </w:rPr>
        <w:t xml:space="preserve"> </w:t>
      </w:r>
      <w:r>
        <w:rPr>
          <w:color w:val="221F1F"/>
          <w:spacing w:val="-4"/>
          <w:sz w:val="20"/>
        </w:rPr>
        <w:t>socially</w:t>
      </w:r>
      <w:r>
        <w:rPr>
          <w:color w:val="221F1F"/>
          <w:spacing w:val="-6"/>
          <w:sz w:val="20"/>
        </w:rPr>
        <w:t xml:space="preserve"> </w:t>
      </w:r>
      <w:r>
        <w:rPr>
          <w:color w:val="221F1F"/>
          <w:spacing w:val="-4"/>
          <w:sz w:val="20"/>
        </w:rPr>
        <w:t>and</w:t>
      </w:r>
      <w:r>
        <w:rPr>
          <w:color w:val="221F1F"/>
          <w:spacing w:val="-7"/>
          <w:sz w:val="20"/>
        </w:rPr>
        <w:t xml:space="preserve"> </w:t>
      </w:r>
      <w:r>
        <w:rPr>
          <w:color w:val="221F1F"/>
          <w:spacing w:val="-4"/>
          <w:sz w:val="20"/>
        </w:rPr>
        <w:t xml:space="preserve">educationally </w:t>
      </w:r>
      <w:r>
        <w:rPr>
          <w:color w:val="221F1F"/>
          <w:sz w:val="20"/>
        </w:rPr>
        <w:t>backward</w:t>
      </w:r>
      <w:r>
        <w:rPr>
          <w:color w:val="221F1F"/>
          <w:spacing w:val="-3"/>
          <w:sz w:val="20"/>
        </w:rPr>
        <w:t xml:space="preserve"> </w:t>
      </w:r>
      <w:r>
        <w:rPr>
          <w:color w:val="221F1F"/>
          <w:sz w:val="20"/>
        </w:rPr>
        <w:t>classes and</w:t>
      </w:r>
      <w:r>
        <w:rPr>
          <w:color w:val="221F1F"/>
          <w:spacing w:val="-1"/>
          <w:sz w:val="20"/>
        </w:rPr>
        <w:t xml:space="preserve"> </w:t>
      </w:r>
      <w:r>
        <w:rPr>
          <w:color w:val="221F1F"/>
          <w:sz w:val="20"/>
        </w:rPr>
        <w:t>Scheduled</w:t>
      </w:r>
      <w:r>
        <w:rPr>
          <w:color w:val="221F1F"/>
          <w:spacing w:val="-1"/>
          <w:sz w:val="20"/>
        </w:rPr>
        <w:t xml:space="preserve"> </w:t>
      </w:r>
      <w:r>
        <w:rPr>
          <w:color w:val="221F1F"/>
          <w:sz w:val="20"/>
        </w:rPr>
        <w:t>case</w:t>
      </w:r>
      <w:r>
        <w:rPr>
          <w:color w:val="221F1F"/>
          <w:spacing w:val="-1"/>
          <w:sz w:val="20"/>
        </w:rPr>
        <w:t xml:space="preserve"> </w:t>
      </w:r>
      <w:r>
        <w:rPr>
          <w:color w:val="221F1F"/>
          <w:sz w:val="20"/>
        </w:rPr>
        <w:t>and</w:t>
      </w:r>
      <w:r>
        <w:rPr>
          <w:color w:val="221F1F"/>
          <w:spacing w:val="-1"/>
          <w:sz w:val="20"/>
        </w:rPr>
        <w:t xml:space="preserve"> </w:t>
      </w:r>
      <w:r>
        <w:rPr>
          <w:color w:val="221F1F"/>
          <w:sz w:val="20"/>
        </w:rPr>
        <w:t>Scheduled tribes.</w:t>
      </w:r>
    </w:p>
    <w:p w14:paraId="0C80EB9C" w14:textId="77777777" w:rsidR="00F3095E" w:rsidRDefault="00F3095E">
      <w:pPr>
        <w:pStyle w:val="ListParagraph"/>
        <w:spacing w:line="249" w:lineRule="auto"/>
        <w:jc w:val="both"/>
        <w:rPr>
          <w:sz w:val="20"/>
        </w:rPr>
        <w:sectPr w:rsidR="00F3095E">
          <w:footerReference w:type="default" r:id="rId37"/>
          <w:pgSz w:w="15840" w:h="12240" w:orient="landscape"/>
          <w:pgMar w:top="720" w:right="720" w:bottom="1120" w:left="1080" w:header="0" w:footer="936" w:gutter="0"/>
          <w:cols w:num="2" w:space="720" w:equalWidth="0">
            <w:col w:w="6031" w:space="1643"/>
            <w:col w:w="6366"/>
          </w:cols>
        </w:sectPr>
      </w:pPr>
    </w:p>
    <w:p w14:paraId="48DB6EA7" w14:textId="77777777" w:rsidR="00F3095E" w:rsidRDefault="00000000">
      <w:pPr>
        <w:pStyle w:val="ListParagraph"/>
        <w:numPr>
          <w:ilvl w:val="1"/>
          <w:numId w:val="10"/>
        </w:numPr>
        <w:tabs>
          <w:tab w:val="left" w:pos="392"/>
          <w:tab w:val="left" w:pos="394"/>
        </w:tabs>
        <w:spacing w:before="66" w:line="249" w:lineRule="auto"/>
        <w:ind w:right="114"/>
        <w:jc w:val="both"/>
        <w:rPr>
          <w:sz w:val="20"/>
        </w:rPr>
      </w:pPr>
      <w:r>
        <w:rPr>
          <w:color w:val="221F1F"/>
          <w:sz w:val="20"/>
        </w:rPr>
        <w:lastRenderedPageBreak/>
        <w:t>The right of everyone to leave any country including his own and</w:t>
      </w:r>
      <w:r>
        <w:rPr>
          <w:color w:val="221F1F"/>
          <w:spacing w:val="-4"/>
          <w:sz w:val="20"/>
        </w:rPr>
        <w:t xml:space="preserve"> </w:t>
      </w:r>
      <w:r>
        <w:rPr>
          <w:color w:val="221F1F"/>
          <w:sz w:val="20"/>
        </w:rPr>
        <w:t>to</w:t>
      </w:r>
      <w:r>
        <w:rPr>
          <w:color w:val="221F1F"/>
          <w:spacing w:val="-4"/>
          <w:sz w:val="20"/>
        </w:rPr>
        <w:t xml:space="preserve"> </w:t>
      </w:r>
      <w:r>
        <w:rPr>
          <w:color w:val="221F1F"/>
          <w:sz w:val="20"/>
        </w:rPr>
        <w:t>return</w:t>
      </w:r>
      <w:r>
        <w:rPr>
          <w:color w:val="221F1F"/>
          <w:spacing w:val="-3"/>
          <w:sz w:val="20"/>
        </w:rPr>
        <w:t xml:space="preserve"> </w:t>
      </w:r>
      <w:r>
        <w:rPr>
          <w:color w:val="221F1F"/>
          <w:sz w:val="20"/>
        </w:rPr>
        <w:t>to</w:t>
      </w:r>
      <w:r>
        <w:rPr>
          <w:color w:val="221F1F"/>
          <w:spacing w:val="-4"/>
          <w:sz w:val="20"/>
        </w:rPr>
        <w:t xml:space="preserve"> </w:t>
      </w:r>
      <w:r>
        <w:rPr>
          <w:color w:val="221F1F"/>
          <w:sz w:val="20"/>
        </w:rPr>
        <w:t>his</w:t>
      </w:r>
      <w:r>
        <w:rPr>
          <w:color w:val="221F1F"/>
          <w:spacing w:val="-2"/>
          <w:sz w:val="20"/>
        </w:rPr>
        <w:t xml:space="preserve"> </w:t>
      </w:r>
      <w:r>
        <w:rPr>
          <w:color w:val="221F1F"/>
          <w:sz w:val="20"/>
        </w:rPr>
        <w:t>country</w:t>
      </w:r>
      <w:r>
        <w:rPr>
          <w:color w:val="221F1F"/>
          <w:spacing w:val="-2"/>
          <w:sz w:val="20"/>
        </w:rPr>
        <w:t xml:space="preserve"> </w:t>
      </w:r>
      <w:r>
        <w:rPr>
          <w:color w:val="221F1F"/>
          <w:sz w:val="20"/>
        </w:rPr>
        <w:t>-</w:t>
      </w:r>
      <w:r>
        <w:rPr>
          <w:color w:val="221F1F"/>
          <w:spacing w:val="-3"/>
          <w:sz w:val="20"/>
        </w:rPr>
        <w:t xml:space="preserve"> </w:t>
      </w:r>
      <w:proofErr w:type="spellStart"/>
      <w:r>
        <w:rPr>
          <w:color w:val="221F1F"/>
          <w:sz w:val="20"/>
        </w:rPr>
        <w:t>Externment</w:t>
      </w:r>
      <w:proofErr w:type="spellEnd"/>
      <w:r>
        <w:rPr>
          <w:color w:val="221F1F"/>
          <w:spacing w:val="-3"/>
          <w:sz w:val="20"/>
        </w:rPr>
        <w:t xml:space="preserve"> </w:t>
      </w:r>
      <w:r>
        <w:rPr>
          <w:color w:val="221F1F"/>
          <w:sz w:val="20"/>
        </w:rPr>
        <w:t>orders</w:t>
      </w:r>
      <w:r>
        <w:rPr>
          <w:color w:val="221F1F"/>
          <w:spacing w:val="-2"/>
          <w:sz w:val="20"/>
        </w:rPr>
        <w:t xml:space="preserve"> </w:t>
      </w:r>
      <w:proofErr w:type="gramStart"/>
      <w:r>
        <w:rPr>
          <w:color w:val="221F1F"/>
          <w:sz w:val="20"/>
        </w:rPr>
        <w:t>an</w:t>
      </w:r>
      <w:proofErr w:type="gramEnd"/>
      <w:r>
        <w:rPr>
          <w:color w:val="221F1F"/>
          <w:spacing w:val="-4"/>
          <w:sz w:val="20"/>
        </w:rPr>
        <w:t xml:space="preserve"> </w:t>
      </w:r>
      <w:r>
        <w:rPr>
          <w:color w:val="221F1F"/>
          <w:sz w:val="20"/>
        </w:rPr>
        <w:t>freedom</w:t>
      </w:r>
      <w:r>
        <w:rPr>
          <w:color w:val="221F1F"/>
          <w:spacing w:val="-3"/>
          <w:sz w:val="20"/>
        </w:rPr>
        <w:t xml:space="preserve"> </w:t>
      </w:r>
      <w:r>
        <w:rPr>
          <w:color w:val="221F1F"/>
          <w:sz w:val="20"/>
        </w:rPr>
        <w:t>of movement</w:t>
      </w:r>
      <w:r>
        <w:rPr>
          <w:color w:val="221F1F"/>
          <w:spacing w:val="-10"/>
          <w:sz w:val="20"/>
        </w:rPr>
        <w:t xml:space="preserve"> </w:t>
      </w:r>
      <w:r>
        <w:rPr>
          <w:color w:val="221F1F"/>
          <w:sz w:val="20"/>
        </w:rPr>
        <w:t>-</w:t>
      </w:r>
      <w:r>
        <w:rPr>
          <w:color w:val="221F1F"/>
          <w:spacing w:val="-7"/>
          <w:sz w:val="20"/>
        </w:rPr>
        <w:t xml:space="preserve"> </w:t>
      </w:r>
      <w:r>
        <w:rPr>
          <w:color w:val="221F1F"/>
          <w:sz w:val="20"/>
        </w:rPr>
        <w:t>Deportation</w:t>
      </w:r>
      <w:r>
        <w:rPr>
          <w:color w:val="221F1F"/>
          <w:spacing w:val="-8"/>
          <w:sz w:val="20"/>
        </w:rPr>
        <w:t xml:space="preserve"> </w:t>
      </w:r>
      <w:r>
        <w:rPr>
          <w:color w:val="221F1F"/>
          <w:sz w:val="20"/>
        </w:rPr>
        <w:t>of</w:t>
      </w:r>
      <w:r>
        <w:rPr>
          <w:color w:val="221F1F"/>
          <w:spacing w:val="-8"/>
          <w:sz w:val="20"/>
        </w:rPr>
        <w:t xml:space="preserve"> </w:t>
      </w:r>
      <w:r>
        <w:rPr>
          <w:color w:val="221F1F"/>
          <w:sz w:val="20"/>
        </w:rPr>
        <w:t>Indian</w:t>
      </w:r>
      <w:r>
        <w:rPr>
          <w:color w:val="221F1F"/>
          <w:spacing w:val="-8"/>
          <w:sz w:val="20"/>
        </w:rPr>
        <w:t xml:space="preserve"> </w:t>
      </w:r>
      <w:r>
        <w:rPr>
          <w:color w:val="221F1F"/>
          <w:sz w:val="20"/>
        </w:rPr>
        <w:t>citizens</w:t>
      </w:r>
      <w:r>
        <w:rPr>
          <w:color w:val="221F1F"/>
          <w:spacing w:val="-6"/>
          <w:sz w:val="20"/>
        </w:rPr>
        <w:t xml:space="preserve"> </w:t>
      </w:r>
      <w:r>
        <w:rPr>
          <w:color w:val="221F1F"/>
          <w:sz w:val="20"/>
        </w:rPr>
        <w:t>-</w:t>
      </w:r>
      <w:r>
        <w:rPr>
          <w:color w:val="221F1F"/>
          <w:spacing w:val="-7"/>
          <w:sz w:val="20"/>
        </w:rPr>
        <w:t xml:space="preserve"> </w:t>
      </w:r>
      <w:r>
        <w:rPr>
          <w:color w:val="221F1F"/>
          <w:sz w:val="20"/>
        </w:rPr>
        <w:t>Police</w:t>
      </w:r>
      <w:r>
        <w:rPr>
          <w:color w:val="221F1F"/>
          <w:spacing w:val="-8"/>
          <w:sz w:val="20"/>
        </w:rPr>
        <w:t xml:space="preserve"> </w:t>
      </w:r>
      <w:r>
        <w:rPr>
          <w:color w:val="221F1F"/>
          <w:sz w:val="20"/>
        </w:rPr>
        <w:t>surveillance</w:t>
      </w:r>
    </w:p>
    <w:p w14:paraId="2530D23D" w14:textId="77777777" w:rsidR="00F3095E" w:rsidRDefault="00000000">
      <w:pPr>
        <w:pStyle w:val="ListParagraph"/>
        <w:numPr>
          <w:ilvl w:val="2"/>
          <w:numId w:val="10"/>
        </w:numPr>
        <w:tabs>
          <w:tab w:val="left" w:pos="537"/>
        </w:tabs>
        <w:spacing w:before="3" w:line="247" w:lineRule="auto"/>
        <w:ind w:left="394" w:right="119" w:firstLine="0"/>
        <w:jc w:val="both"/>
        <w:rPr>
          <w:sz w:val="20"/>
        </w:rPr>
      </w:pPr>
      <w:r>
        <w:rPr>
          <w:color w:val="221F1F"/>
          <w:sz w:val="20"/>
        </w:rPr>
        <w:t>The</w:t>
      </w:r>
      <w:r>
        <w:rPr>
          <w:color w:val="221F1F"/>
          <w:spacing w:val="40"/>
          <w:sz w:val="20"/>
        </w:rPr>
        <w:t xml:space="preserve"> </w:t>
      </w:r>
      <w:r>
        <w:rPr>
          <w:color w:val="221F1F"/>
          <w:sz w:val="20"/>
        </w:rPr>
        <w:t>inalienable</w:t>
      </w:r>
      <w:r>
        <w:rPr>
          <w:color w:val="221F1F"/>
          <w:spacing w:val="40"/>
          <w:sz w:val="20"/>
        </w:rPr>
        <w:t xml:space="preserve"> </w:t>
      </w:r>
      <w:r>
        <w:rPr>
          <w:color w:val="221F1F"/>
          <w:sz w:val="20"/>
        </w:rPr>
        <w:t>right</w:t>
      </w:r>
      <w:r>
        <w:rPr>
          <w:color w:val="221F1F"/>
          <w:spacing w:val="40"/>
          <w:sz w:val="20"/>
        </w:rPr>
        <w:t xml:space="preserve"> </w:t>
      </w:r>
      <w:r>
        <w:rPr>
          <w:color w:val="221F1F"/>
          <w:sz w:val="20"/>
        </w:rPr>
        <w:t>of</w:t>
      </w:r>
      <w:r>
        <w:rPr>
          <w:color w:val="221F1F"/>
          <w:spacing w:val="40"/>
          <w:sz w:val="20"/>
        </w:rPr>
        <w:t xml:space="preserve"> </w:t>
      </w:r>
      <w:r>
        <w:rPr>
          <w:color w:val="221F1F"/>
          <w:sz w:val="20"/>
        </w:rPr>
        <w:t>all</w:t>
      </w:r>
      <w:r>
        <w:rPr>
          <w:color w:val="221F1F"/>
          <w:spacing w:val="40"/>
          <w:sz w:val="20"/>
        </w:rPr>
        <w:t xml:space="preserve"> </w:t>
      </w:r>
      <w:r>
        <w:rPr>
          <w:color w:val="221F1F"/>
          <w:sz w:val="20"/>
        </w:rPr>
        <w:t>displaced</w:t>
      </w:r>
      <w:r>
        <w:rPr>
          <w:color w:val="221F1F"/>
          <w:spacing w:val="40"/>
          <w:sz w:val="20"/>
        </w:rPr>
        <w:t xml:space="preserve"> </w:t>
      </w:r>
      <w:r>
        <w:rPr>
          <w:color w:val="221F1F"/>
          <w:sz w:val="20"/>
        </w:rPr>
        <w:t>inhabitants</w:t>
      </w:r>
      <w:r>
        <w:rPr>
          <w:color w:val="221F1F"/>
          <w:spacing w:val="25"/>
          <w:sz w:val="20"/>
        </w:rPr>
        <w:t xml:space="preserve"> </w:t>
      </w:r>
      <w:r>
        <w:rPr>
          <w:color w:val="221F1F"/>
          <w:sz w:val="20"/>
        </w:rPr>
        <w:t>to</w:t>
      </w:r>
      <w:r>
        <w:rPr>
          <w:color w:val="221F1F"/>
          <w:spacing w:val="24"/>
          <w:sz w:val="20"/>
        </w:rPr>
        <w:t xml:space="preserve"> </w:t>
      </w:r>
      <w:r>
        <w:rPr>
          <w:color w:val="221F1F"/>
          <w:sz w:val="20"/>
        </w:rPr>
        <w:t>return to their homes.</w:t>
      </w:r>
    </w:p>
    <w:p w14:paraId="5CFE3245" w14:textId="77777777" w:rsidR="00F3095E" w:rsidRDefault="00000000">
      <w:pPr>
        <w:pStyle w:val="Heading5"/>
        <w:spacing w:before="117" w:line="223" w:lineRule="auto"/>
      </w:pPr>
      <w:r>
        <w:rPr>
          <w:rFonts w:ascii="Palatino Linotype"/>
          <w:color w:val="221F1F"/>
          <w:sz w:val="24"/>
        </w:rPr>
        <w:t>Unit</w:t>
      </w:r>
      <w:r>
        <w:rPr>
          <w:rFonts w:ascii="Palatino Linotype"/>
          <w:color w:val="221F1F"/>
          <w:spacing w:val="-6"/>
          <w:sz w:val="24"/>
        </w:rPr>
        <w:t xml:space="preserve"> </w:t>
      </w:r>
      <w:r>
        <w:rPr>
          <w:rFonts w:ascii="Palatino Linotype"/>
          <w:color w:val="221F1F"/>
          <w:sz w:val="24"/>
        </w:rPr>
        <w:t>-</w:t>
      </w:r>
      <w:r>
        <w:rPr>
          <w:rFonts w:ascii="Palatino Linotype"/>
          <w:color w:val="221F1F"/>
          <w:spacing w:val="-6"/>
          <w:sz w:val="24"/>
        </w:rPr>
        <w:t xml:space="preserve"> </w:t>
      </w:r>
      <w:r>
        <w:rPr>
          <w:rFonts w:ascii="Palatino Linotype"/>
          <w:color w:val="221F1F"/>
          <w:sz w:val="24"/>
        </w:rPr>
        <w:t>IV</w:t>
      </w:r>
      <w:r>
        <w:rPr>
          <w:rFonts w:ascii="Palatino Linotype"/>
          <w:color w:val="221F1F"/>
          <w:spacing w:val="-2"/>
          <w:sz w:val="24"/>
        </w:rPr>
        <w:t xml:space="preserve"> </w:t>
      </w:r>
      <w:r>
        <w:rPr>
          <w:color w:val="221F1F"/>
        </w:rPr>
        <w:t>Social,</w:t>
      </w:r>
      <w:r>
        <w:rPr>
          <w:color w:val="221F1F"/>
          <w:spacing w:val="-13"/>
        </w:rPr>
        <w:t xml:space="preserve"> </w:t>
      </w:r>
      <w:r>
        <w:rPr>
          <w:color w:val="221F1F"/>
        </w:rPr>
        <w:t>Economic</w:t>
      </w:r>
      <w:r>
        <w:rPr>
          <w:color w:val="221F1F"/>
          <w:spacing w:val="-12"/>
        </w:rPr>
        <w:t xml:space="preserve"> </w:t>
      </w:r>
      <w:r>
        <w:rPr>
          <w:color w:val="221F1F"/>
        </w:rPr>
        <w:t>and</w:t>
      </w:r>
      <w:r>
        <w:rPr>
          <w:color w:val="221F1F"/>
          <w:spacing w:val="-12"/>
        </w:rPr>
        <w:t xml:space="preserve"> </w:t>
      </w:r>
      <w:r>
        <w:rPr>
          <w:color w:val="221F1F"/>
        </w:rPr>
        <w:t>Cultural</w:t>
      </w:r>
      <w:r>
        <w:rPr>
          <w:color w:val="221F1F"/>
          <w:spacing w:val="-12"/>
        </w:rPr>
        <w:t xml:space="preserve"> </w:t>
      </w:r>
      <w:r>
        <w:rPr>
          <w:color w:val="221F1F"/>
        </w:rPr>
        <w:t>Rights</w:t>
      </w:r>
      <w:r>
        <w:rPr>
          <w:color w:val="221F1F"/>
          <w:spacing w:val="-13"/>
        </w:rPr>
        <w:t xml:space="preserve"> </w:t>
      </w:r>
      <w:r>
        <w:rPr>
          <w:color w:val="221F1F"/>
        </w:rPr>
        <w:t>-</w:t>
      </w:r>
      <w:r>
        <w:rPr>
          <w:color w:val="221F1F"/>
          <w:spacing w:val="26"/>
        </w:rPr>
        <w:t xml:space="preserve"> </w:t>
      </w:r>
      <w:r>
        <w:rPr>
          <w:color w:val="221F1F"/>
        </w:rPr>
        <w:t xml:space="preserve">International </w:t>
      </w:r>
      <w:r>
        <w:rPr>
          <w:color w:val="221F1F"/>
          <w:spacing w:val="-2"/>
        </w:rPr>
        <w:t>Instruments</w:t>
      </w:r>
    </w:p>
    <w:p w14:paraId="1EDB5F2E" w14:textId="77777777" w:rsidR="00F3095E" w:rsidRDefault="00000000">
      <w:pPr>
        <w:pStyle w:val="ListParagraph"/>
        <w:numPr>
          <w:ilvl w:val="0"/>
          <w:numId w:val="8"/>
        </w:numPr>
        <w:tabs>
          <w:tab w:val="left" w:pos="394"/>
        </w:tabs>
        <w:spacing w:before="70" w:line="249" w:lineRule="auto"/>
        <w:ind w:right="118"/>
        <w:jc w:val="both"/>
        <w:rPr>
          <w:sz w:val="20"/>
        </w:rPr>
      </w:pPr>
      <w:r>
        <w:rPr>
          <w:color w:val="221F1F"/>
          <w:sz w:val="20"/>
        </w:rPr>
        <w:t>Right to work - Provisions on ILO Instruments International Covenants - The declaration of elimination of discrimination against women.</w:t>
      </w:r>
    </w:p>
    <w:p w14:paraId="60DF2094" w14:textId="77777777" w:rsidR="00F3095E" w:rsidRDefault="00000000">
      <w:pPr>
        <w:pStyle w:val="ListParagraph"/>
        <w:numPr>
          <w:ilvl w:val="0"/>
          <w:numId w:val="8"/>
        </w:numPr>
        <w:tabs>
          <w:tab w:val="left" w:pos="394"/>
        </w:tabs>
        <w:spacing w:before="58" w:line="247" w:lineRule="auto"/>
        <w:ind w:right="111"/>
        <w:jc w:val="both"/>
        <w:rPr>
          <w:sz w:val="20"/>
        </w:rPr>
      </w:pPr>
      <w:r>
        <w:rPr>
          <w:color w:val="221F1F"/>
          <w:spacing w:val="-2"/>
          <w:sz w:val="20"/>
        </w:rPr>
        <w:t>Right</w:t>
      </w:r>
      <w:r>
        <w:rPr>
          <w:color w:val="221F1F"/>
          <w:spacing w:val="-12"/>
          <w:sz w:val="20"/>
        </w:rPr>
        <w:t xml:space="preserve"> </w:t>
      </w:r>
      <w:r>
        <w:rPr>
          <w:color w:val="221F1F"/>
          <w:spacing w:val="-2"/>
          <w:sz w:val="20"/>
        </w:rPr>
        <w:t>to</w:t>
      </w:r>
      <w:r>
        <w:rPr>
          <w:color w:val="221F1F"/>
          <w:spacing w:val="-12"/>
          <w:sz w:val="20"/>
        </w:rPr>
        <w:t xml:space="preserve"> </w:t>
      </w:r>
      <w:r>
        <w:rPr>
          <w:color w:val="221F1F"/>
          <w:spacing w:val="-2"/>
          <w:sz w:val="20"/>
        </w:rPr>
        <w:t>education</w:t>
      </w:r>
      <w:r>
        <w:rPr>
          <w:color w:val="221F1F"/>
          <w:spacing w:val="-12"/>
          <w:sz w:val="20"/>
        </w:rPr>
        <w:t xml:space="preserve"> </w:t>
      </w:r>
      <w:r>
        <w:rPr>
          <w:color w:val="221F1F"/>
          <w:spacing w:val="-2"/>
          <w:sz w:val="20"/>
        </w:rPr>
        <w:t>-</w:t>
      </w:r>
      <w:r>
        <w:rPr>
          <w:color w:val="221F1F"/>
          <w:spacing w:val="-12"/>
          <w:sz w:val="20"/>
        </w:rPr>
        <w:t xml:space="preserve"> </w:t>
      </w:r>
      <w:r>
        <w:rPr>
          <w:color w:val="221F1F"/>
          <w:spacing w:val="-2"/>
          <w:sz w:val="20"/>
        </w:rPr>
        <w:t>UNESCO</w:t>
      </w:r>
      <w:r>
        <w:rPr>
          <w:color w:val="221F1F"/>
          <w:spacing w:val="-12"/>
          <w:sz w:val="20"/>
        </w:rPr>
        <w:t xml:space="preserve"> </w:t>
      </w:r>
      <w:r>
        <w:rPr>
          <w:color w:val="221F1F"/>
          <w:spacing w:val="-2"/>
          <w:sz w:val="20"/>
        </w:rPr>
        <w:t>-</w:t>
      </w:r>
      <w:r>
        <w:rPr>
          <w:color w:val="221F1F"/>
          <w:spacing w:val="-12"/>
          <w:sz w:val="20"/>
        </w:rPr>
        <w:t xml:space="preserve"> </w:t>
      </w:r>
      <w:r>
        <w:rPr>
          <w:color w:val="221F1F"/>
          <w:spacing w:val="-2"/>
          <w:sz w:val="20"/>
        </w:rPr>
        <w:t>Conventions</w:t>
      </w:r>
      <w:r>
        <w:rPr>
          <w:color w:val="221F1F"/>
          <w:spacing w:val="-12"/>
          <w:sz w:val="20"/>
        </w:rPr>
        <w:t xml:space="preserve"> </w:t>
      </w:r>
      <w:r>
        <w:rPr>
          <w:color w:val="221F1F"/>
          <w:spacing w:val="-2"/>
          <w:sz w:val="20"/>
        </w:rPr>
        <w:t>-</w:t>
      </w:r>
      <w:r>
        <w:rPr>
          <w:color w:val="221F1F"/>
          <w:spacing w:val="-12"/>
          <w:sz w:val="20"/>
        </w:rPr>
        <w:t xml:space="preserve"> </w:t>
      </w:r>
      <w:r>
        <w:rPr>
          <w:color w:val="221F1F"/>
          <w:spacing w:val="-2"/>
          <w:sz w:val="20"/>
        </w:rPr>
        <w:t>Educational</w:t>
      </w:r>
      <w:r>
        <w:rPr>
          <w:color w:val="221F1F"/>
          <w:spacing w:val="-12"/>
          <w:sz w:val="20"/>
        </w:rPr>
        <w:t xml:space="preserve"> </w:t>
      </w:r>
      <w:r>
        <w:rPr>
          <w:color w:val="221F1F"/>
          <w:spacing w:val="-2"/>
          <w:sz w:val="20"/>
        </w:rPr>
        <w:t xml:space="preserve">rights </w:t>
      </w:r>
      <w:r>
        <w:rPr>
          <w:color w:val="221F1F"/>
          <w:sz w:val="20"/>
        </w:rPr>
        <w:t>of women and children.</w:t>
      </w:r>
    </w:p>
    <w:p w14:paraId="6AF1C8CC" w14:textId="77777777" w:rsidR="00F3095E" w:rsidRDefault="00000000">
      <w:pPr>
        <w:pStyle w:val="ListParagraph"/>
        <w:numPr>
          <w:ilvl w:val="0"/>
          <w:numId w:val="8"/>
        </w:numPr>
        <w:tabs>
          <w:tab w:val="left" w:pos="394"/>
        </w:tabs>
        <w:spacing w:before="61" w:line="249" w:lineRule="auto"/>
        <w:ind w:right="115"/>
        <w:jc w:val="both"/>
        <w:rPr>
          <w:sz w:val="20"/>
        </w:rPr>
      </w:pPr>
      <w:r>
        <w:rPr>
          <w:color w:val="221F1F"/>
          <w:spacing w:val="-4"/>
          <w:sz w:val="20"/>
        </w:rPr>
        <w:t>Right</w:t>
      </w:r>
      <w:r>
        <w:rPr>
          <w:color w:val="221F1F"/>
          <w:spacing w:val="-8"/>
          <w:sz w:val="20"/>
        </w:rPr>
        <w:t xml:space="preserve"> </w:t>
      </w:r>
      <w:r>
        <w:rPr>
          <w:color w:val="221F1F"/>
          <w:spacing w:val="-4"/>
          <w:sz w:val="20"/>
        </w:rPr>
        <w:t>to</w:t>
      </w:r>
      <w:r>
        <w:rPr>
          <w:color w:val="221F1F"/>
          <w:spacing w:val="-7"/>
          <w:sz w:val="20"/>
        </w:rPr>
        <w:t xml:space="preserve"> </w:t>
      </w:r>
      <w:r>
        <w:rPr>
          <w:color w:val="221F1F"/>
          <w:spacing w:val="-4"/>
          <w:sz w:val="20"/>
        </w:rPr>
        <w:t>health</w:t>
      </w:r>
      <w:r>
        <w:rPr>
          <w:color w:val="221F1F"/>
          <w:spacing w:val="-5"/>
          <w:sz w:val="20"/>
        </w:rPr>
        <w:t xml:space="preserve"> </w:t>
      </w:r>
      <w:r>
        <w:rPr>
          <w:color w:val="221F1F"/>
          <w:spacing w:val="-4"/>
          <w:sz w:val="20"/>
        </w:rPr>
        <w:t>-</w:t>
      </w:r>
      <w:r>
        <w:rPr>
          <w:color w:val="221F1F"/>
          <w:spacing w:val="-8"/>
          <w:sz w:val="20"/>
        </w:rPr>
        <w:t xml:space="preserve"> </w:t>
      </w:r>
      <w:r>
        <w:rPr>
          <w:color w:val="221F1F"/>
          <w:spacing w:val="-4"/>
          <w:sz w:val="20"/>
        </w:rPr>
        <w:t>WHO</w:t>
      </w:r>
      <w:r>
        <w:rPr>
          <w:color w:val="221F1F"/>
          <w:spacing w:val="-8"/>
          <w:sz w:val="20"/>
        </w:rPr>
        <w:t xml:space="preserve"> </w:t>
      </w:r>
      <w:r>
        <w:rPr>
          <w:color w:val="221F1F"/>
          <w:spacing w:val="-4"/>
          <w:sz w:val="20"/>
        </w:rPr>
        <w:t>-</w:t>
      </w:r>
      <w:r>
        <w:rPr>
          <w:color w:val="221F1F"/>
          <w:spacing w:val="-8"/>
          <w:sz w:val="20"/>
        </w:rPr>
        <w:t xml:space="preserve"> </w:t>
      </w:r>
      <w:r>
        <w:rPr>
          <w:color w:val="221F1F"/>
          <w:spacing w:val="-4"/>
          <w:sz w:val="20"/>
        </w:rPr>
        <w:t>Global</w:t>
      </w:r>
      <w:r>
        <w:rPr>
          <w:color w:val="221F1F"/>
          <w:spacing w:val="-9"/>
          <w:sz w:val="20"/>
        </w:rPr>
        <w:t xml:space="preserve"> </w:t>
      </w:r>
      <w:r>
        <w:rPr>
          <w:color w:val="221F1F"/>
          <w:spacing w:val="-4"/>
          <w:sz w:val="20"/>
        </w:rPr>
        <w:t>Strategy</w:t>
      </w:r>
      <w:r>
        <w:rPr>
          <w:color w:val="221F1F"/>
          <w:spacing w:val="-5"/>
          <w:sz w:val="20"/>
        </w:rPr>
        <w:t xml:space="preserve"> </w:t>
      </w:r>
      <w:r>
        <w:rPr>
          <w:color w:val="221F1F"/>
          <w:spacing w:val="-4"/>
          <w:sz w:val="20"/>
        </w:rPr>
        <w:t>-</w:t>
      </w:r>
      <w:r>
        <w:rPr>
          <w:color w:val="221F1F"/>
          <w:spacing w:val="-8"/>
          <w:sz w:val="20"/>
        </w:rPr>
        <w:t xml:space="preserve"> </w:t>
      </w:r>
      <w:r>
        <w:rPr>
          <w:color w:val="221F1F"/>
          <w:spacing w:val="-4"/>
          <w:sz w:val="20"/>
        </w:rPr>
        <w:t>Health</w:t>
      </w:r>
      <w:r>
        <w:rPr>
          <w:color w:val="221F1F"/>
          <w:spacing w:val="-7"/>
          <w:sz w:val="20"/>
        </w:rPr>
        <w:t xml:space="preserve"> </w:t>
      </w:r>
      <w:r>
        <w:rPr>
          <w:color w:val="221F1F"/>
          <w:spacing w:val="-4"/>
          <w:sz w:val="20"/>
        </w:rPr>
        <w:t>and</w:t>
      </w:r>
      <w:r>
        <w:rPr>
          <w:color w:val="221F1F"/>
          <w:spacing w:val="-8"/>
          <w:sz w:val="20"/>
        </w:rPr>
        <w:t xml:space="preserve"> </w:t>
      </w:r>
      <w:r>
        <w:rPr>
          <w:color w:val="221F1F"/>
          <w:spacing w:val="-4"/>
          <w:sz w:val="20"/>
        </w:rPr>
        <w:t>women</w:t>
      </w:r>
      <w:r>
        <w:rPr>
          <w:color w:val="221F1F"/>
          <w:spacing w:val="-8"/>
          <w:sz w:val="20"/>
        </w:rPr>
        <w:t xml:space="preserve"> </w:t>
      </w:r>
      <w:r>
        <w:rPr>
          <w:color w:val="221F1F"/>
          <w:spacing w:val="-4"/>
          <w:sz w:val="20"/>
        </w:rPr>
        <w:t xml:space="preserve">and </w:t>
      </w:r>
      <w:r>
        <w:rPr>
          <w:color w:val="221F1F"/>
          <w:sz w:val="20"/>
        </w:rPr>
        <w:t>children</w:t>
      </w:r>
      <w:r>
        <w:rPr>
          <w:color w:val="221F1F"/>
          <w:spacing w:val="-14"/>
          <w:sz w:val="20"/>
        </w:rPr>
        <w:t xml:space="preserve"> </w:t>
      </w:r>
      <w:r>
        <w:rPr>
          <w:color w:val="221F1F"/>
          <w:sz w:val="20"/>
        </w:rPr>
        <w:t>-</w:t>
      </w:r>
      <w:r>
        <w:rPr>
          <w:color w:val="221F1F"/>
          <w:spacing w:val="-14"/>
          <w:sz w:val="20"/>
        </w:rPr>
        <w:t xml:space="preserve"> </w:t>
      </w:r>
      <w:r>
        <w:rPr>
          <w:color w:val="221F1F"/>
          <w:sz w:val="20"/>
        </w:rPr>
        <w:t>Vulnerable</w:t>
      </w:r>
      <w:r>
        <w:rPr>
          <w:color w:val="221F1F"/>
          <w:spacing w:val="-14"/>
          <w:sz w:val="20"/>
        </w:rPr>
        <w:t xml:space="preserve"> </w:t>
      </w:r>
      <w:r>
        <w:rPr>
          <w:color w:val="221F1F"/>
          <w:sz w:val="20"/>
        </w:rPr>
        <w:t>groups</w:t>
      </w:r>
      <w:r>
        <w:rPr>
          <w:color w:val="221F1F"/>
          <w:spacing w:val="-14"/>
          <w:sz w:val="20"/>
        </w:rPr>
        <w:t xml:space="preserve"> </w:t>
      </w:r>
      <w:r>
        <w:rPr>
          <w:color w:val="221F1F"/>
          <w:sz w:val="20"/>
        </w:rPr>
        <w:t>-</w:t>
      </w:r>
      <w:r>
        <w:rPr>
          <w:color w:val="221F1F"/>
          <w:spacing w:val="-14"/>
          <w:sz w:val="20"/>
        </w:rPr>
        <w:t xml:space="preserve"> </w:t>
      </w:r>
      <w:r>
        <w:rPr>
          <w:color w:val="221F1F"/>
          <w:sz w:val="20"/>
        </w:rPr>
        <w:t>International</w:t>
      </w:r>
      <w:r>
        <w:rPr>
          <w:color w:val="221F1F"/>
          <w:spacing w:val="-14"/>
          <w:sz w:val="20"/>
        </w:rPr>
        <w:t xml:space="preserve"> </w:t>
      </w:r>
      <w:r>
        <w:rPr>
          <w:color w:val="221F1F"/>
          <w:sz w:val="20"/>
        </w:rPr>
        <w:t>Instruments</w:t>
      </w:r>
      <w:r>
        <w:rPr>
          <w:color w:val="221F1F"/>
          <w:spacing w:val="-14"/>
          <w:sz w:val="20"/>
        </w:rPr>
        <w:t xml:space="preserve"> </w:t>
      </w:r>
      <w:r>
        <w:rPr>
          <w:color w:val="221F1F"/>
          <w:sz w:val="20"/>
        </w:rPr>
        <w:t>-</w:t>
      </w:r>
      <w:r>
        <w:rPr>
          <w:color w:val="221F1F"/>
          <w:spacing w:val="-14"/>
          <w:sz w:val="20"/>
        </w:rPr>
        <w:t xml:space="preserve"> </w:t>
      </w:r>
      <w:r>
        <w:rPr>
          <w:color w:val="221F1F"/>
          <w:sz w:val="20"/>
        </w:rPr>
        <w:t>World Medical</w:t>
      </w:r>
      <w:r>
        <w:rPr>
          <w:color w:val="221F1F"/>
          <w:spacing w:val="40"/>
          <w:sz w:val="20"/>
        </w:rPr>
        <w:t xml:space="preserve"> </w:t>
      </w:r>
      <w:r>
        <w:rPr>
          <w:color w:val="221F1F"/>
          <w:sz w:val="20"/>
        </w:rPr>
        <w:t>Association</w:t>
      </w:r>
      <w:r>
        <w:rPr>
          <w:color w:val="221F1F"/>
          <w:spacing w:val="39"/>
          <w:sz w:val="20"/>
        </w:rPr>
        <w:t xml:space="preserve"> </w:t>
      </w:r>
      <w:r>
        <w:rPr>
          <w:color w:val="221F1F"/>
          <w:sz w:val="20"/>
        </w:rPr>
        <w:t>-</w:t>
      </w:r>
      <w:r>
        <w:rPr>
          <w:color w:val="221F1F"/>
          <w:spacing w:val="39"/>
          <w:sz w:val="20"/>
        </w:rPr>
        <w:t xml:space="preserve"> </w:t>
      </w:r>
      <w:r>
        <w:rPr>
          <w:color w:val="221F1F"/>
          <w:sz w:val="20"/>
        </w:rPr>
        <w:t>Declaration</w:t>
      </w:r>
      <w:r>
        <w:rPr>
          <w:color w:val="221F1F"/>
          <w:spacing w:val="37"/>
          <w:sz w:val="20"/>
        </w:rPr>
        <w:t xml:space="preserve"> </w:t>
      </w:r>
      <w:r>
        <w:rPr>
          <w:color w:val="221F1F"/>
          <w:sz w:val="20"/>
        </w:rPr>
        <w:t>of</w:t>
      </w:r>
      <w:r>
        <w:rPr>
          <w:color w:val="221F1F"/>
          <w:spacing w:val="36"/>
          <w:sz w:val="20"/>
        </w:rPr>
        <w:t xml:space="preserve"> </w:t>
      </w:r>
      <w:r>
        <w:rPr>
          <w:color w:val="221F1F"/>
          <w:sz w:val="20"/>
        </w:rPr>
        <w:t>Helsinki</w:t>
      </w:r>
      <w:r>
        <w:rPr>
          <w:color w:val="221F1F"/>
          <w:spacing w:val="80"/>
          <w:sz w:val="20"/>
        </w:rPr>
        <w:t xml:space="preserve">   </w:t>
      </w:r>
      <w:r>
        <w:rPr>
          <w:color w:val="221F1F"/>
          <w:sz w:val="20"/>
        </w:rPr>
        <w:t>-</w:t>
      </w:r>
      <w:r>
        <w:rPr>
          <w:color w:val="221F1F"/>
          <w:spacing w:val="40"/>
          <w:sz w:val="20"/>
        </w:rPr>
        <w:t xml:space="preserve"> </w:t>
      </w:r>
      <w:r>
        <w:rPr>
          <w:color w:val="221F1F"/>
          <w:sz w:val="20"/>
        </w:rPr>
        <w:t>CIOMS</w:t>
      </w:r>
    </w:p>
    <w:p w14:paraId="58B11DB0" w14:textId="77777777" w:rsidR="00F3095E" w:rsidRDefault="00000000">
      <w:pPr>
        <w:pStyle w:val="BodyText"/>
        <w:spacing w:before="1" w:line="249" w:lineRule="auto"/>
        <w:ind w:left="394" w:right="110"/>
        <w:jc w:val="both"/>
      </w:pPr>
      <w:r>
        <w:rPr>
          <w:color w:val="221F1F"/>
        </w:rPr>
        <w:t xml:space="preserve">: Proposed International Guidelines for Bio-Medical research </w:t>
      </w:r>
      <w:r>
        <w:rPr>
          <w:color w:val="221F1F"/>
          <w:spacing w:val="-2"/>
        </w:rPr>
        <w:t>involving</w:t>
      </w:r>
      <w:r>
        <w:rPr>
          <w:color w:val="221F1F"/>
          <w:spacing w:val="-12"/>
        </w:rPr>
        <w:t xml:space="preserve"> </w:t>
      </w:r>
      <w:r>
        <w:rPr>
          <w:color w:val="221F1F"/>
          <w:spacing w:val="-2"/>
        </w:rPr>
        <w:t>human</w:t>
      </w:r>
      <w:r>
        <w:rPr>
          <w:color w:val="221F1F"/>
          <w:spacing w:val="-12"/>
        </w:rPr>
        <w:t xml:space="preserve"> </w:t>
      </w:r>
      <w:r>
        <w:rPr>
          <w:color w:val="221F1F"/>
          <w:spacing w:val="-2"/>
        </w:rPr>
        <w:t>subjects</w:t>
      </w:r>
      <w:r>
        <w:rPr>
          <w:color w:val="221F1F"/>
          <w:spacing w:val="-12"/>
        </w:rPr>
        <w:t xml:space="preserve"> </w:t>
      </w:r>
      <w:r>
        <w:rPr>
          <w:color w:val="221F1F"/>
          <w:spacing w:val="-2"/>
        </w:rPr>
        <w:t>-</w:t>
      </w:r>
      <w:r>
        <w:rPr>
          <w:color w:val="221F1F"/>
          <w:spacing w:val="-12"/>
        </w:rPr>
        <w:t xml:space="preserve"> </w:t>
      </w:r>
      <w:r>
        <w:rPr>
          <w:color w:val="221F1F"/>
          <w:spacing w:val="-2"/>
        </w:rPr>
        <w:t>Council</w:t>
      </w:r>
      <w:r>
        <w:rPr>
          <w:color w:val="221F1F"/>
          <w:spacing w:val="-12"/>
        </w:rPr>
        <w:t xml:space="preserve"> </w:t>
      </w:r>
      <w:r>
        <w:rPr>
          <w:color w:val="221F1F"/>
          <w:spacing w:val="-2"/>
        </w:rPr>
        <w:t>of</w:t>
      </w:r>
      <w:r>
        <w:rPr>
          <w:color w:val="221F1F"/>
          <w:spacing w:val="-12"/>
        </w:rPr>
        <w:t xml:space="preserve"> </w:t>
      </w:r>
      <w:proofErr w:type="gramStart"/>
      <w:r>
        <w:rPr>
          <w:color w:val="221F1F"/>
          <w:spacing w:val="-2"/>
        </w:rPr>
        <w:t>Europe</w:t>
      </w:r>
      <w:r>
        <w:rPr>
          <w:color w:val="221F1F"/>
          <w:spacing w:val="-12"/>
        </w:rPr>
        <w:t xml:space="preserve"> </w:t>
      </w:r>
      <w:r>
        <w:rPr>
          <w:color w:val="221F1F"/>
          <w:spacing w:val="-2"/>
        </w:rPr>
        <w:t>:Recommendation</w:t>
      </w:r>
      <w:proofErr w:type="gramEnd"/>
      <w:r>
        <w:rPr>
          <w:color w:val="221F1F"/>
          <w:spacing w:val="-2"/>
        </w:rPr>
        <w:t xml:space="preserve"> </w:t>
      </w:r>
      <w:r>
        <w:rPr>
          <w:color w:val="221F1F"/>
        </w:rPr>
        <w:t xml:space="preserve">No. </w:t>
      </w:r>
      <w:proofErr w:type="gramStart"/>
      <w:r>
        <w:rPr>
          <w:color w:val="221F1F"/>
        </w:rPr>
        <w:t>R(</w:t>
      </w:r>
      <w:proofErr w:type="gramEnd"/>
      <w:r>
        <w:rPr>
          <w:color w:val="221F1F"/>
        </w:rPr>
        <w:t>90) 3 concerning Medical Research on human beings.</w:t>
      </w:r>
    </w:p>
    <w:p w14:paraId="1DCCD237" w14:textId="77777777" w:rsidR="00F3095E" w:rsidRDefault="00000000">
      <w:pPr>
        <w:pStyle w:val="ListParagraph"/>
        <w:numPr>
          <w:ilvl w:val="0"/>
          <w:numId w:val="8"/>
        </w:numPr>
        <w:tabs>
          <w:tab w:val="left" w:pos="394"/>
        </w:tabs>
        <w:spacing w:before="60" w:line="247" w:lineRule="auto"/>
        <w:ind w:right="116"/>
        <w:jc w:val="both"/>
        <w:rPr>
          <w:sz w:val="20"/>
        </w:rPr>
      </w:pPr>
      <w:r>
        <w:rPr>
          <w:color w:val="221F1F"/>
          <w:sz w:val="20"/>
        </w:rPr>
        <w:t>Right to culture - Declaration of the principles of cultural co- operation - UNESCO recommendations.</w:t>
      </w:r>
    </w:p>
    <w:p w14:paraId="55A94353" w14:textId="77777777" w:rsidR="00F3095E" w:rsidRDefault="00000000">
      <w:pPr>
        <w:pStyle w:val="ListParagraph"/>
        <w:numPr>
          <w:ilvl w:val="0"/>
          <w:numId w:val="8"/>
        </w:numPr>
        <w:tabs>
          <w:tab w:val="left" w:pos="393"/>
        </w:tabs>
        <w:spacing w:before="59"/>
        <w:ind w:left="393" w:hanging="321"/>
        <w:jc w:val="both"/>
        <w:rPr>
          <w:sz w:val="20"/>
        </w:rPr>
      </w:pPr>
      <w:r>
        <w:rPr>
          <w:color w:val="221F1F"/>
          <w:sz w:val="20"/>
        </w:rPr>
        <w:t>Right</w:t>
      </w:r>
      <w:r>
        <w:rPr>
          <w:color w:val="221F1F"/>
          <w:spacing w:val="-9"/>
          <w:sz w:val="20"/>
        </w:rPr>
        <w:t xml:space="preserve"> </w:t>
      </w:r>
      <w:r>
        <w:rPr>
          <w:color w:val="221F1F"/>
          <w:sz w:val="20"/>
        </w:rPr>
        <w:t>of</w:t>
      </w:r>
      <w:r>
        <w:rPr>
          <w:color w:val="221F1F"/>
          <w:spacing w:val="-7"/>
          <w:sz w:val="20"/>
        </w:rPr>
        <w:t xml:space="preserve"> </w:t>
      </w:r>
      <w:r>
        <w:rPr>
          <w:color w:val="221F1F"/>
          <w:sz w:val="20"/>
        </w:rPr>
        <w:t>family</w:t>
      </w:r>
      <w:r>
        <w:rPr>
          <w:color w:val="221F1F"/>
          <w:spacing w:val="-6"/>
          <w:sz w:val="20"/>
        </w:rPr>
        <w:t xml:space="preserve"> </w:t>
      </w:r>
      <w:r>
        <w:rPr>
          <w:color w:val="221F1F"/>
          <w:sz w:val="20"/>
        </w:rPr>
        <w:t>-</w:t>
      </w:r>
      <w:r>
        <w:rPr>
          <w:color w:val="221F1F"/>
          <w:spacing w:val="-6"/>
          <w:sz w:val="20"/>
        </w:rPr>
        <w:t xml:space="preserve"> </w:t>
      </w:r>
      <w:r>
        <w:rPr>
          <w:color w:val="221F1F"/>
          <w:sz w:val="20"/>
        </w:rPr>
        <w:t>Fractured</w:t>
      </w:r>
      <w:r>
        <w:rPr>
          <w:color w:val="221F1F"/>
          <w:spacing w:val="-6"/>
          <w:sz w:val="20"/>
        </w:rPr>
        <w:t xml:space="preserve"> </w:t>
      </w:r>
      <w:r>
        <w:rPr>
          <w:color w:val="221F1F"/>
          <w:spacing w:val="-2"/>
          <w:sz w:val="20"/>
        </w:rPr>
        <w:t>societies.</w:t>
      </w:r>
    </w:p>
    <w:p w14:paraId="59889B98" w14:textId="77777777" w:rsidR="00F3095E" w:rsidRDefault="00000000">
      <w:pPr>
        <w:spacing w:before="107"/>
        <w:ind w:left="52"/>
        <w:rPr>
          <w:rFonts w:ascii="Arial"/>
          <w:b/>
          <w:sz w:val="20"/>
        </w:rPr>
      </w:pPr>
      <w:r>
        <w:rPr>
          <w:rFonts w:ascii="Palatino Linotype"/>
          <w:b/>
          <w:color w:val="221F1F"/>
          <w:sz w:val="24"/>
        </w:rPr>
        <w:t>Unit</w:t>
      </w:r>
      <w:r>
        <w:rPr>
          <w:rFonts w:ascii="Palatino Linotype"/>
          <w:b/>
          <w:color w:val="221F1F"/>
          <w:spacing w:val="-13"/>
          <w:sz w:val="24"/>
        </w:rPr>
        <w:t xml:space="preserve"> </w:t>
      </w:r>
      <w:r>
        <w:rPr>
          <w:rFonts w:ascii="Palatino Linotype"/>
          <w:b/>
          <w:color w:val="221F1F"/>
          <w:sz w:val="24"/>
        </w:rPr>
        <w:t>-</w:t>
      </w:r>
      <w:r>
        <w:rPr>
          <w:rFonts w:ascii="Palatino Linotype"/>
          <w:b/>
          <w:color w:val="221F1F"/>
          <w:spacing w:val="-11"/>
          <w:sz w:val="24"/>
        </w:rPr>
        <w:t xml:space="preserve"> </w:t>
      </w:r>
      <w:r>
        <w:rPr>
          <w:rFonts w:ascii="Palatino Linotype"/>
          <w:b/>
          <w:color w:val="221F1F"/>
          <w:sz w:val="24"/>
        </w:rPr>
        <w:t>V</w:t>
      </w:r>
      <w:r>
        <w:rPr>
          <w:rFonts w:ascii="Palatino Linotype"/>
          <w:b/>
          <w:color w:val="221F1F"/>
          <w:spacing w:val="-3"/>
          <w:sz w:val="24"/>
        </w:rPr>
        <w:t xml:space="preserve"> </w:t>
      </w:r>
      <w:r>
        <w:rPr>
          <w:rFonts w:ascii="Arial"/>
          <w:b/>
          <w:color w:val="221F1F"/>
          <w:sz w:val="20"/>
        </w:rPr>
        <w:t>Human</w:t>
      </w:r>
      <w:r>
        <w:rPr>
          <w:rFonts w:ascii="Arial"/>
          <w:b/>
          <w:color w:val="221F1F"/>
          <w:spacing w:val="-9"/>
          <w:sz w:val="20"/>
        </w:rPr>
        <w:t xml:space="preserve"> </w:t>
      </w:r>
      <w:r>
        <w:rPr>
          <w:rFonts w:ascii="Arial"/>
          <w:b/>
          <w:color w:val="221F1F"/>
          <w:sz w:val="20"/>
        </w:rPr>
        <w:t>Rights</w:t>
      </w:r>
      <w:r>
        <w:rPr>
          <w:rFonts w:ascii="Arial"/>
          <w:b/>
          <w:color w:val="221F1F"/>
          <w:spacing w:val="-8"/>
          <w:sz w:val="20"/>
        </w:rPr>
        <w:t xml:space="preserve"> </w:t>
      </w:r>
      <w:r>
        <w:rPr>
          <w:rFonts w:ascii="Arial"/>
          <w:b/>
          <w:color w:val="221F1F"/>
          <w:sz w:val="20"/>
        </w:rPr>
        <w:t>and</w:t>
      </w:r>
      <w:r>
        <w:rPr>
          <w:rFonts w:ascii="Arial"/>
          <w:b/>
          <w:color w:val="221F1F"/>
          <w:spacing w:val="-8"/>
          <w:sz w:val="20"/>
        </w:rPr>
        <w:t xml:space="preserve"> </w:t>
      </w:r>
      <w:r>
        <w:rPr>
          <w:rFonts w:ascii="Arial"/>
          <w:b/>
          <w:color w:val="221F1F"/>
          <w:sz w:val="20"/>
        </w:rPr>
        <w:t>Vulnerable</w:t>
      </w:r>
      <w:r>
        <w:rPr>
          <w:rFonts w:ascii="Arial"/>
          <w:b/>
          <w:color w:val="221F1F"/>
          <w:spacing w:val="-9"/>
          <w:sz w:val="20"/>
        </w:rPr>
        <w:t xml:space="preserve"> </w:t>
      </w:r>
      <w:r>
        <w:rPr>
          <w:rFonts w:ascii="Arial"/>
          <w:b/>
          <w:color w:val="221F1F"/>
          <w:spacing w:val="-2"/>
          <w:sz w:val="20"/>
        </w:rPr>
        <w:t>Groups</w:t>
      </w:r>
    </w:p>
    <w:p w14:paraId="68C60B41" w14:textId="77777777" w:rsidR="00F3095E" w:rsidRDefault="00000000">
      <w:pPr>
        <w:pStyle w:val="ListParagraph"/>
        <w:numPr>
          <w:ilvl w:val="0"/>
          <w:numId w:val="7"/>
        </w:numPr>
        <w:tabs>
          <w:tab w:val="left" w:pos="394"/>
        </w:tabs>
        <w:spacing w:before="38" w:line="249" w:lineRule="auto"/>
        <w:ind w:right="107"/>
        <w:jc w:val="both"/>
        <w:rPr>
          <w:sz w:val="20"/>
        </w:rPr>
      </w:pPr>
      <w:r>
        <w:rPr>
          <w:color w:val="221F1F"/>
          <w:sz w:val="20"/>
        </w:rPr>
        <w:t>Rights</w:t>
      </w:r>
      <w:r>
        <w:rPr>
          <w:color w:val="221F1F"/>
          <w:spacing w:val="40"/>
          <w:sz w:val="20"/>
        </w:rPr>
        <w:t xml:space="preserve"> </w:t>
      </w:r>
      <w:r>
        <w:rPr>
          <w:color w:val="221F1F"/>
          <w:sz w:val="20"/>
        </w:rPr>
        <w:t>of</w:t>
      </w:r>
      <w:r>
        <w:rPr>
          <w:color w:val="221F1F"/>
          <w:spacing w:val="40"/>
          <w:sz w:val="20"/>
        </w:rPr>
        <w:t xml:space="preserve"> </w:t>
      </w:r>
      <w:r>
        <w:rPr>
          <w:color w:val="221F1F"/>
          <w:sz w:val="20"/>
        </w:rPr>
        <w:t>women</w:t>
      </w:r>
      <w:r>
        <w:rPr>
          <w:color w:val="221F1F"/>
          <w:spacing w:val="40"/>
          <w:sz w:val="20"/>
        </w:rPr>
        <w:t xml:space="preserve"> </w:t>
      </w:r>
      <w:r>
        <w:rPr>
          <w:color w:val="221F1F"/>
          <w:sz w:val="20"/>
        </w:rPr>
        <w:t>-</w:t>
      </w:r>
      <w:r>
        <w:rPr>
          <w:color w:val="221F1F"/>
          <w:spacing w:val="40"/>
          <w:sz w:val="20"/>
        </w:rPr>
        <w:t xml:space="preserve"> </w:t>
      </w:r>
      <w:r>
        <w:rPr>
          <w:color w:val="221F1F"/>
          <w:sz w:val="20"/>
        </w:rPr>
        <w:t>Objective</w:t>
      </w:r>
      <w:r>
        <w:rPr>
          <w:color w:val="221F1F"/>
          <w:spacing w:val="40"/>
          <w:sz w:val="20"/>
        </w:rPr>
        <w:t xml:space="preserve"> </w:t>
      </w:r>
      <w:r>
        <w:rPr>
          <w:color w:val="221F1F"/>
          <w:sz w:val="20"/>
        </w:rPr>
        <w:t>equality</w:t>
      </w:r>
      <w:r>
        <w:rPr>
          <w:color w:val="221F1F"/>
          <w:spacing w:val="40"/>
          <w:sz w:val="20"/>
        </w:rPr>
        <w:t xml:space="preserve"> </w:t>
      </w:r>
      <w:r>
        <w:rPr>
          <w:color w:val="221F1F"/>
          <w:sz w:val="20"/>
        </w:rPr>
        <w:t>-</w:t>
      </w:r>
      <w:r>
        <w:rPr>
          <w:color w:val="221F1F"/>
          <w:spacing w:val="40"/>
          <w:sz w:val="20"/>
        </w:rPr>
        <w:t xml:space="preserve"> </w:t>
      </w:r>
      <w:r>
        <w:rPr>
          <w:color w:val="221F1F"/>
          <w:sz w:val="20"/>
        </w:rPr>
        <w:t>UN</w:t>
      </w:r>
      <w:r>
        <w:rPr>
          <w:color w:val="221F1F"/>
          <w:spacing w:val="40"/>
          <w:sz w:val="20"/>
        </w:rPr>
        <w:t xml:space="preserve"> </w:t>
      </w:r>
      <w:r>
        <w:rPr>
          <w:color w:val="221F1F"/>
          <w:sz w:val="20"/>
        </w:rPr>
        <w:t xml:space="preserve">Development Fund for Women - World Conferences on Women - Nairobi </w:t>
      </w:r>
      <w:r>
        <w:rPr>
          <w:color w:val="221F1F"/>
          <w:spacing w:val="-2"/>
          <w:sz w:val="20"/>
        </w:rPr>
        <w:t>Strategy.</w:t>
      </w:r>
    </w:p>
    <w:p w14:paraId="10AAB22E" w14:textId="77777777" w:rsidR="00F3095E" w:rsidRDefault="00000000">
      <w:pPr>
        <w:pStyle w:val="ListParagraph"/>
        <w:numPr>
          <w:ilvl w:val="0"/>
          <w:numId w:val="7"/>
        </w:numPr>
        <w:tabs>
          <w:tab w:val="left" w:pos="393"/>
        </w:tabs>
        <w:spacing w:before="29"/>
        <w:ind w:left="393" w:hanging="321"/>
        <w:jc w:val="both"/>
        <w:rPr>
          <w:sz w:val="20"/>
        </w:rPr>
      </w:pPr>
      <w:r>
        <w:rPr>
          <w:color w:val="221F1F"/>
          <w:sz w:val="20"/>
        </w:rPr>
        <w:t>Rights</w:t>
      </w:r>
      <w:r>
        <w:rPr>
          <w:color w:val="221F1F"/>
          <w:spacing w:val="16"/>
          <w:sz w:val="20"/>
        </w:rPr>
        <w:t xml:space="preserve"> </w:t>
      </w:r>
      <w:r>
        <w:rPr>
          <w:color w:val="221F1F"/>
          <w:sz w:val="20"/>
        </w:rPr>
        <w:t>of</w:t>
      </w:r>
      <w:r>
        <w:rPr>
          <w:color w:val="221F1F"/>
          <w:spacing w:val="16"/>
          <w:sz w:val="20"/>
        </w:rPr>
        <w:t xml:space="preserve"> </w:t>
      </w:r>
      <w:r>
        <w:rPr>
          <w:color w:val="221F1F"/>
          <w:sz w:val="20"/>
        </w:rPr>
        <w:t>the</w:t>
      </w:r>
      <w:r>
        <w:rPr>
          <w:color w:val="221F1F"/>
          <w:spacing w:val="18"/>
          <w:sz w:val="20"/>
        </w:rPr>
        <w:t xml:space="preserve"> </w:t>
      </w:r>
      <w:r>
        <w:rPr>
          <w:color w:val="221F1F"/>
          <w:sz w:val="20"/>
        </w:rPr>
        <w:t>Child</w:t>
      </w:r>
      <w:r>
        <w:rPr>
          <w:color w:val="221F1F"/>
          <w:spacing w:val="16"/>
          <w:sz w:val="20"/>
        </w:rPr>
        <w:t xml:space="preserve"> </w:t>
      </w:r>
      <w:r>
        <w:rPr>
          <w:color w:val="221F1F"/>
          <w:sz w:val="20"/>
        </w:rPr>
        <w:t>-</w:t>
      </w:r>
      <w:r>
        <w:rPr>
          <w:color w:val="221F1F"/>
          <w:spacing w:val="17"/>
          <w:sz w:val="20"/>
        </w:rPr>
        <w:t xml:space="preserve"> </w:t>
      </w:r>
      <w:r>
        <w:rPr>
          <w:color w:val="221F1F"/>
          <w:sz w:val="20"/>
        </w:rPr>
        <w:t>1959</w:t>
      </w:r>
      <w:r>
        <w:rPr>
          <w:color w:val="221F1F"/>
          <w:spacing w:val="18"/>
          <w:sz w:val="20"/>
        </w:rPr>
        <w:t xml:space="preserve"> </w:t>
      </w:r>
      <w:r>
        <w:rPr>
          <w:color w:val="221F1F"/>
          <w:sz w:val="20"/>
        </w:rPr>
        <w:t>Declaration</w:t>
      </w:r>
      <w:r>
        <w:rPr>
          <w:color w:val="221F1F"/>
          <w:spacing w:val="16"/>
          <w:sz w:val="20"/>
        </w:rPr>
        <w:t xml:space="preserve"> </w:t>
      </w:r>
      <w:r>
        <w:rPr>
          <w:color w:val="221F1F"/>
          <w:sz w:val="20"/>
        </w:rPr>
        <w:t>-</w:t>
      </w:r>
      <w:r>
        <w:rPr>
          <w:color w:val="221F1F"/>
          <w:spacing w:val="17"/>
          <w:sz w:val="20"/>
        </w:rPr>
        <w:t xml:space="preserve"> </w:t>
      </w:r>
      <w:r>
        <w:rPr>
          <w:color w:val="221F1F"/>
          <w:sz w:val="20"/>
        </w:rPr>
        <w:t>UN</w:t>
      </w:r>
      <w:r>
        <w:rPr>
          <w:color w:val="221F1F"/>
          <w:spacing w:val="16"/>
          <w:sz w:val="20"/>
        </w:rPr>
        <w:t xml:space="preserve"> </w:t>
      </w:r>
      <w:r>
        <w:rPr>
          <w:color w:val="221F1F"/>
          <w:sz w:val="20"/>
        </w:rPr>
        <w:t>Children’s</w:t>
      </w:r>
      <w:r>
        <w:rPr>
          <w:color w:val="221F1F"/>
          <w:spacing w:val="18"/>
          <w:sz w:val="20"/>
        </w:rPr>
        <w:t xml:space="preserve"> </w:t>
      </w:r>
      <w:r>
        <w:rPr>
          <w:color w:val="221F1F"/>
          <w:spacing w:val="-4"/>
          <w:sz w:val="20"/>
        </w:rPr>
        <w:t>Fund</w:t>
      </w:r>
    </w:p>
    <w:p w14:paraId="7F8241F5" w14:textId="77777777" w:rsidR="00F3095E" w:rsidRDefault="00000000">
      <w:pPr>
        <w:pStyle w:val="BodyText"/>
        <w:spacing w:before="10" w:line="252" w:lineRule="auto"/>
        <w:ind w:left="394" w:right="113"/>
        <w:jc w:val="both"/>
      </w:pPr>
      <w:r>
        <w:rPr>
          <w:color w:val="221F1F"/>
        </w:rPr>
        <w:t>- UNICEF - Convention of right of the child - Right against exploitation -1990 Declaration.</w:t>
      </w:r>
    </w:p>
    <w:p w14:paraId="43295D7F" w14:textId="77777777" w:rsidR="00F3095E" w:rsidRDefault="00000000">
      <w:pPr>
        <w:pStyle w:val="ListParagraph"/>
        <w:numPr>
          <w:ilvl w:val="0"/>
          <w:numId w:val="7"/>
        </w:numPr>
        <w:tabs>
          <w:tab w:val="left" w:pos="394"/>
        </w:tabs>
        <w:spacing w:before="26" w:line="247" w:lineRule="auto"/>
        <w:ind w:right="279"/>
        <w:jc w:val="both"/>
        <w:rPr>
          <w:sz w:val="20"/>
        </w:rPr>
      </w:pPr>
      <w:r>
        <w:rPr>
          <w:color w:val="221F1F"/>
          <w:sz w:val="20"/>
        </w:rPr>
        <w:t>Rights</w:t>
      </w:r>
      <w:r>
        <w:rPr>
          <w:color w:val="221F1F"/>
          <w:spacing w:val="-5"/>
          <w:sz w:val="20"/>
        </w:rPr>
        <w:t xml:space="preserve"> </w:t>
      </w:r>
      <w:r>
        <w:rPr>
          <w:color w:val="221F1F"/>
          <w:sz w:val="20"/>
        </w:rPr>
        <w:t>of</w:t>
      </w:r>
      <w:r>
        <w:rPr>
          <w:color w:val="221F1F"/>
          <w:spacing w:val="-6"/>
          <w:sz w:val="20"/>
        </w:rPr>
        <w:t xml:space="preserve"> </w:t>
      </w:r>
      <w:r>
        <w:rPr>
          <w:color w:val="221F1F"/>
          <w:sz w:val="20"/>
        </w:rPr>
        <w:t>the</w:t>
      </w:r>
      <w:r>
        <w:rPr>
          <w:color w:val="221F1F"/>
          <w:spacing w:val="-6"/>
          <w:sz w:val="20"/>
        </w:rPr>
        <w:t xml:space="preserve"> </w:t>
      </w:r>
      <w:r>
        <w:rPr>
          <w:color w:val="221F1F"/>
          <w:sz w:val="20"/>
        </w:rPr>
        <w:t>Disabled</w:t>
      </w:r>
      <w:r>
        <w:rPr>
          <w:color w:val="221F1F"/>
          <w:spacing w:val="-5"/>
          <w:sz w:val="20"/>
        </w:rPr>
        <w:t xml:space="preserve"> </w:t>
      </w:r>
      <w:r>
        <w:rPr>
          <w:color w:val="221F1F"/>
          <w:sz w:val="20"/>
        </w:rPr>
        <w:t>persons</w:t>
      </w:r>
      <w:r>
        <w:rPr>
          <w:color w:val="221F1F"/>
          <w:spacing w:val="-3"/>
          <w:sz w:val="20"/>
        </w:rPr>
        <w:t xml:space="preserve"> </w:t>
      </w:r>
      <w:r>
        <w:rPr>
          <w:color w:val="221F1F"/>
          <w:sz w:val="20"/>
        </w:rPr>
        <w:t>-</w:t>
      </w:r>
      <w:r>
        <w:rPr>
          <w:color w:val="221F1F"/>
          <w:spacing w:val="-5"/>
          <w:sz w:val="20"/>
        </w:rPr>
        <w:t xml:space="preserve"> </w:t>
      </w:r>
      <w:r>
        <w:rPr>
          <w:color w:val="221F1F"/>
          <w:sz w:val="20"/>
        </w:rPr>
        <w:t>Mentally</w:t>
      </w:r>
      <w:r>
        <w:rPr>
          <w:color w:val="221F1F"/>
          <w:spacing w:val="-5"/>
          <w:sz w:val="20"/>
        </w:rPr>
        <w:t xml:space="preserve"> </w:t>
      </w:r>
      <w:r>
        <w:rPr>
          <w:color w:val="221F1F"/>
          <w:sz w:val="20"/>
        </w:rPr>
        <w:t>retarded</w:t>
      </w:r>
      <w:r>
        <w:rPr>
          <w:color w:val="221F1F"/>
          <w:spacing w:val="-4"/>
          <w:sz w:val="20"/>
        </w:rPr>
        <w:t xml:space="preserve"> </w:t>
      </w:r>
      <w:r>
        <w:rPr>
          <w:color w:val="221F1F"/>
          <w:sz w:val="20"/>
        </w:rPr>
        <w:t>persons</w:t>
      </w:r>
      <w:r>
        <w:rPr>
          <w:color w:val="221F1F"/>
          <w:spacing w:val="-2"/>
          <w:sz w:val="20"/>
        </w:rPr>
        <w:t xml:space="preserve"> </w:t>
      </w:r>
      <w:r>
        <w:rPr>
          <w:color w:val="221F1F"/>
          <w:sz w:val="20"/>
        </w:rPr>
        <w:t xml:space="preserve">- </w:t>
      </w:r>
      <w:proofErr w:type="gramStart"/>
      <w:r>
        <w:rPr>
          <w:color w:val="221F1F"/>
          <w:sz w:val="20"/>
        </w:rPr>
        <w:t>Aged</w:t>
      </w:r>
      <w:proofErr w:type="gramEnd"/>
      <w:r>
        <w:rPr>
          <w:color w:val="221F1F"/>
          <w:sz w:val="20"/>
        </w:rPr>
        <w:t xml:space="preserve"> persons etc.</w:t>
      </w:r>
    </w:p>
    <w:p w14:paraId="24F4B6F7" w14:textId="77777777" w:rsidR="00F3095E" w:rsidRDefault="00000000">
      <w:pPr>
        <w:pStyle w:val="ListParagraph"/>
        <w:numPr>
          <w:ilvl w:val="0"/>
          <w:numId w:val="7"/>
        </w:numPr>
        <w:tabs>
          <w:tab w:val="left" w:pos="393"/>
        </w:tabs>
        <w:spacing w:before="30"/>
        <w:ind w:left="393" w:hanging="321"/>
        <w:jc w:val="both"/>
        <w:rPr>
          <w:sz w:val="20"/>
        </w:rPr>
      </w:pPr>
      <w:r>
        <w:rPr>
          <w:color w:val="221F1F"/>
          <w:sz w:val="20"/>
        </w:rPr>
        <w:t>Rights</w:t>
      </w:r>
      <w:r>
        <w:rPr>
          <w:color w:val="221F1F"/>
          <w:spacing w:val="-14"/>
          <w:sz w:val="20"/>
        </w:rPr>
        <w:t xml:space="preserve"> </w:t>
      </w:r>
      <w:r>
        <w:rPr>
          <w:color w:val="221F1F"/>
          <w:sz w:val="20"/>
        </w:rPr>
        <w:t>of</w:t>
      </w:r>
      <w:r>
        <w:rPr>
          <w:color w:val="221F1F"/>
          <w:spacing w:val="-14"/>
          <w:sz w:val="20"/>
        </w:rPr>
        <w:t xml:space="preserve"> </w:t>
      </w:r>
      <w:r>
        <w:rPr>
          <w:color w:val="221F1F"/>
          <w:sz w:val="20"/>
        </w:rPr>
        <w:t>Minorities</w:t>
      </w:r>
      <w:r>
        <w:rPr>
          <w:color w:val="221F1F"/>
          <w:spacing w:val="-9"/>
          <w:sz w:val="20"/>
        </w:rPr>
        <w:t xml:space="preserve"> </w:t>
      </w:r>
      <w:r>
        <w:rPr>
          <w:color w:val="221F1F"/>
          <w:sz w:val="20"/>
        </w:rPr>
        <w:t>-</w:t>
      </w:r>
      <w:r>
        <w:rPr>
          <w:color w:val="221F1F"/>
          <w:spacing w:val="-13"/>
          <w:sz w:val="20"/>
        </w:rPr>
        <w:t xml:space="preserve"> </w:t>
      </w:r>
      <w:r>
        <w:rPr>
          <w:color w:val="221F1F"/>
          <w:sz w:val="20"/>
        </w:rPr>
        <w:t>National,</w:t>
      </w:r>
      <w:r>
        <w:rPr>
          <w:color w:val="221F1F"/>
          <w:spacing w:val="-12"/>
          <w:sz w:val="20"/>
        </w:rPr>
        <w:t xml:space="preserve"> </w:t>
      </w:r>
      <w:r>
        <w:rPr>
          <w:color w:val="221F1F"/>
          <w:sz w:val="20"/>
        </w:rPr>
        <w:t>ethnic,</w:t>
      </w:r>
      <w:r>
        <w:rPr>
          <w:color w:val="221F1F"/>
          <w:spacing w:val="-12"/>
          <w:sz w:val="20"/>
        </w:rPr>
        <w:t xml:space="preserve"> </w:t>
      </w:r>
      <w:r>
        <w:rPr>
          <w:color w:val="221F1F"/>
          <w:sz w:val="20"/>
        </w:rPr>
        <w:t>religious,</w:t>
      </w:r>
      <w:r>
        <w:rPr>
          <w:color w:val="221F1F"/>
          <w:spacing w:val="-10"/>
          <w:sz w:val="20"/>
        </w:rPr>
        <w:t xml:space="preserve"> </w:t>
      </w:r>
      <w:r>
        <w:rPr>
          <w:color w:val="221F1F"/>
          <w:sz w:val="20"/>
        </w:rPr>
        <w:t>linguistic</w:t>
      </w:r>
      <w:r>
        <w:rPr>
          <w:color w:val="221F1F"/>
          <w:spacing w:val="-12"/>
          <w:sz w:val="20"/>
        </w:rPr>
        <w:t xml:space="preserve"> </w:t>
      </w:r>
      <w:r>
        <w:rPr>
          <w:color w:val="221F1F"/>
          <w:spacing w:val="-4"/>
          <w:sz w:val="20"/>
        </w:rPr>
        <w:t>etc.</w:t>
      </w:r>
    </w:p>
    <w:p w14:paraId="5B1BF5CC" w14:textId="77777777" w:rsidR="00F3095E" w:rsidRDefault="00000000">
      <w:pPr>
        <w:pStyle w:val="Heading5"/>
        <w:spacing w:before="69" w:line="223" w:lineRule="auto"/>
      </w:pPr>
      <w:r>
        <w:rPr>
          <w:rFonts w:ascii="Palatino Linotype"/>
          <w:color w:val="221F1F"/>
          <w:sz w:val="24"/>
        </w:rPr>
        <w:t>Unit</w:t>
      </w:r>
      <w:r>
        <w:rPr>
          <w:rFonts w:ascii="Palatino Linotype"/>
          <w:color w:val="221F1F"/>
          <w:spacing w:val="40"/>
          <w:sz w:val="24"/>
        </w:rPr>
        <w:t xml:space="preserve"> </w:t>
      </w:r>
      <w:r>
        <w:rPr>
          <w:rFonts w:ascii="Palatino Linotype"/>
          <w:color w:val="221F1F"/>
          <w:sz w:val="24"/>
        </w:rPr>
        <w:t>-VI</w:t>
      </w:r>
      <w:r>
        <w:rPr>
          <w:rFonts w:ascii="Palatino Linotype"/>
          <w:color w:val="221F1F"/>
          <w:spacing w:val="40"/>
          <w:sz w:val="24"/>
        </w:rPr>
        <w:t xml:space="preserve"> </w:t>
      </w:r>
      <w:r>
        <w:rPr>
          <w:color w:val="221F1F"/>
        </w:rPr>
        <w:t>Enforcement</w:t>
      </w:r>
      <w:r>
        <w:rPr>
          <w:color w:val="221F1F"/>
          <w:spacing w:val="-2"/>
        </w:rPr>
        <w:t xml:space="preserve"> </w:t>
      </w:r>
      <w:r>
        <w:rPr>
          <w:color w:val="221F1F"/>
        </w:rPr>
        <w:t>of</w:t>
      </w:r>
      <w:r>
        <w:rPr>
          <w:color w:val="221F1F"/>
          <w:spacing w:val="-4"/>
        </w:rPr>
        <w:t xml:space="preserve"> </w:t>
      </w:r>
      <w:r>
        <w:rPr>
          <w:color w:val="221F1F"/>
        </w:rPr>
        <w:t>Human</w:t>
      </w:r>
      <w:r>
        <w:rPr>
          <w:color w:val="221F1F"/>
          <w:spacing w:val="-4"/>
        </w:rPr>
        <w:t xml:space="preserve"> </w:t>
      </w:r>
      <w:r>
        <w:rPr>
          <w:color w:val="221F1F"/>
        </w:rPr>
        <w:t>Rights-</w:t>
      </w:r>
      <w:r>
        <w:rPr>
          <w:color w:val="221F1F"/>
          <w:spacing w:val="-4"/>
        </w:rPr>
        <w:t xml:space="preserve"> </w:t>
      </w:r>
      <w:r>
        <w:rPr>
          <w:color w:val="221F1F"/>
        </w:rPr>
        <w:t>Adjudication</w:t>
      </w:r>
      <w:r>
        <w:rPr>
          <w:color w:val="221F1F"/>
          <w:spacing w:val="34"/>
        </w:rPr>
        <w:t xml:space="preserve"> </w:t>
      </w:r>
      <w:r>
        <w:rPr>
          <w:color w:val="221F1F"/>
        </w:rPr>
        <w:t xml:space="preserve">and </w:t>
      </w:r>
      <w:r>
        <w:rPr>
          <w:color w:val="221F1F"/>
          <w:spacing w:val="-2"/>
        </w:rPr>
        <w:t>Enforcement</w:t>
      </w:r>
    </w:p>
    <w:p w14:paraId="5AB18BAB" w14:textId="77777777" w:rsidR="00F3095E" w:rsidRDefault="00000000">
      <w:pPr>
        <w:pStyle w:val="ListParagraph"/>
        <w:numPr>
          <w:ilvl w:val="0"/>
          <w:numId w:val="6"/>
        </w:numPr>
        <w:tabs>
          <w:tab w:val="left" w:pos="392"/>
          <w:tab w:val="left" w:pos="394"/>
        </w:tabs>
        <w:spacing w:before="96" w:line="249" w:lineRule="auto"/>
        <w:ind w:right="145"/>
        <w:rPr>
          <w:sz w:val="20"/>
        </w:rPr>
      </w:pPr>
      <w:r>
        <w:rPr>
          <w:color w:val="221F1F"/>
          <w:sz w:val="20"/>
        </w:rPr>
        <w:t>How and by whom are human rights violations identified - By whom</w:t>
      </w:r>
      <w:r>
        <w:rPr>
          <w:color w:val="221F1F"/>
          <w:spacing w:val="-12"/>
          <w:sz w:val="20"/>
        </w:rPr>
        <w:t xml:space="preserve"> </w:t>
      </w:r>
      <w:r>
        <w:rPr>
          <w:color w:val="221F1F"/>
          <w:sz w:val="20"/>
        </w:rPr>
        <w:t>and</w:t>
      </w:r>
      <w:r>
        <w:rPr>
          <w:color w:val="221F1F"/>
          <w:spacing w:val="-11"/>
          <w:sz w:val="20"/>
        </w:rPr>
        <w:t xml:space="preserve"> </w:t>
      </w:r>
      <w:r>
        <w:rPr>
          <w:color w:val="221F1F"/>
          <w:sz w:val="20"/>
        </w:rPr>
        <w:t>how</w:t>
      </w:r>
      <w:r>
        <w:rPr>
          <w:color w:val="221F1F"/>
          <w:spacing w:val="-10"/>
          <w:sz w:val="20"/>
        </w:rPr>
        <w:t xml:space="preserve"> </w:t>
      </w:r>
      <w:r>
        <w:rPr>
          <w:color w:val="221F1F"/>
          <w:sz w:val="20"/>
        </w:rPr>
        <w:t>are</w:t>
      </w:r>
      <w:r>
        <w:rPr>
          <w:color w:val="221F1F"/>
          <w:spacing w:val="-11"/>
          <w:sz w:val="20"/>
        </w:rPr>
        <w:t xml:space="preserve"> </w:t>
      </w:r>
      <w:r>
        <w:rPr>
          <w:color w:val="221F1F"/>
          <w:sz w:val="20"/>
        </w:rPr>
        <w:t>human</w:t>
      </w:r>
      <w:r>
        <w:rPr>
          <w:color w:val="221F1F"/>
          <w:spacing w:val="-11"/>
          <w:sz w:val="20"/>
        </w:rPr>
        <w:t xml:space="preserve"> </w:t>
      </w:r>
      <w:r>
        <w:rPr>
          <w:color w:val="221F1F"/>
          <w:sz w:val="20"/>
        </w:rPr>
        <w:t>rights</w:t>
      </w:r>
      <w:r>
        <w:rPr>
          <w:color w:val="221F1F"/>
          <w:spacing w:val="-9"/>
          <w:sz w:val="20"/>
        </w:rPr>
        <w:t xml:space="preserve"> </w:t>
      </w:r>
      <w:r>
        <w:rPr>
          <w:color w:val="221F1F"/>
          <w:sz w:val="20"/>
        </w:rPr>
        <w:t>cases</w:t>
      </w:r>
      <w:r>
        <w:rPr>
          <w:color w:val="221F1F"/>
          <w:spacing w:val="-11"/>
          <w:sz w:val="20"/>
        </w:rPr>
        <w:t xml:space="preserve"> </w:t>
      </w:r>
      <w:r>
        <w:rPr>
          <w:color w:val="221F1F"/>
          <w:sz w:val="20"/>
        </w:rPr>
        <w:t>judged</w:t>
      </w:r>
      <w:r>
        <w:rPr>
          <w:color w:val="221F1F"/>
          <w:spacing w:val="-10"/>
          <w:sz w:val="20"/>
        </w:rPr>
        <w:t xml:space="preserve"> </w:t>
      </w:r>
      <w:r>
        <w:rPr>
          <w:color w:val="221F1F"/>
          <w:sz w:val="20"/>
        </w:rPr>
        <w:t>(1)</w:t>
      </w:r>
      <w:r>
        <w:rPr>
          <w:color w:val="221F1F"/>
          <w:spacing w:val="-12"/>
          <w:sz w:val="20"/>
        </w:rPr>
        <w:t xml:space="preserve"> </w:t>
      </w:r>
      <w:r>
        <w:rPr>
          <w:color w:val="221F1F"/>
          <w:sz w:val="20"/>
        </w:rPr>
        <w:t>Global</w:t>
      </w:r>
      <w:r>
        <w:rPr>
          <w:color w:val="221F1F"/>
          <w:spacing w:val="-9"/>
          <w:sz w:val="20"/>
        </w:rPr>
        <w:t xml:space="preserve"> </w:t>
      </w:r>
      <w:r>
        <w:rPr>
          <w:color w:val="221F1F"/>
          <w:sz w:val="20"/>
        </w:rPr>
        <w:t>level</w:t>
      </w:r>
    </w:p>
    <w:p w14:paraId="684802EC" w14:textId="77777777" w:rsidR="00F3095E" w:rsidRDefault="00000000">
      <w:pPr>
        <w:pStyle w:val="BodyText"/>
        <w:spacing w:before="2"/>
        <w:ind w:left="394"/>
      </w:pPr>
      <w:r>
        <w:rPr>
          <w:color w:val="221F1F"/>
        </w:rPr>
        <w:t>(2)</w:t>
      </w:r>
      <w:r>
        <w:rPr>
          <w:color w:val="221F1F"/>
          <w:spacing w:val="-11"/>
        </w:rPr>
        <w:t xml:space="preserve"> </w:t>
      </w:r>
      <w:r>
        <w:rPr>
          <w:color w:val="221F1F"/>
        </w:rPr>
        <w:t>Regional</w:t>
      </w:r>
      <w:r>
        <w:rPr>
          <w:color w:val="221F1F"/>
          <w:spacing w:val="-9"/>
        </w:rPr>
        <w:t xml:space="preserve"> </w:t>
      </w:r>
      <w:r>
        <w:rPr>
          <w:color w:val="221F1F"/>
        </w:rPr>
        <w:t>level</w:t>
      </w:r>
      <w:r>
        <w:rPr>
          <w:color w:val="221F1F"/>
          <w:spacing w:val="-10"/>
        </w:rPr>
        <w:t xml:space="preserve"> </w:t>
      </w:r>
      <w:r>
        <w:rPr>
          <w:color w:val="221F1F"/>
        </w:rPr>
        <w:t>(UN:</w:t>
      </w:r>
      <w:r>
        <w:rPr>
          <w:color w:val="221F1F"/>
          <w:spacing w:val="-5"/>
        </w:rPr>
        <w:t xml:space="preserve"> </w:t>
      </w:r>
      <w:r>
        <w:rPr>
          <w:color w:val="221F1F"/>
        </w:rPr>
        <w:t>Africa)</w:t>
      </w:r>
      <w:r>
        <w:rPr>
          <w:color w:val="221F1F"/>
          <w:spacing w:val="-8"/>
        </w:rPr>
        <w:t xml:space="preserve"> </w:t>
      </w:r>
      <w:r>
        <w:rPr>
          <w:color w:val="221F1F"/>
        </w:rPr>
        <w:t>and</w:t>
      </w:r>
      <w:r>
        <w:rPr>
          <w:color w:val="221F1F"/>
          <w:spacing w:val="-8"/>
        </w:rPr>
        <w:t xml:space="preserve"> </w:t>
      </w:r>
      <w:r>
        <w:rPr>
          <w:color w:val="221F1F"/>
        </w:rPr>
        <w:t>(3)</w:t>
      </w:r>
      <w:r>
        <w:rPr>
          <w:color w:val="221F1F"/>
          <w:spacing w:val="-8"/>
        </w:rPr>
        <w:t xml:space="preserve"> </w:t>
      </w:r>
      <w:r>
        <w:rPr>
          <w:color w:val="221F1F"/>
        </w:rPr>
        <w:t>Country</w:t>
      </w:r>
      <w:r>
        <w:rPr>
          <w:color w:val="221F1F"/>
          <w:spacing w:val="-7"/>
        </w:rPr>
        <w:t xml:space="preserve"> </w:t>
      </w:r>
      <w:r>
        <w:rPr>
          <w:color w:val="221F1F"/>
          <w:spacing w:val="-2"/>
        </w:rPr>
        <w:t>level.</w:t>
      </w:r>
    </w:p>
    <w:p w14:paraId="2DA515D7" w14:textId="77777777" w:rsidR="00F3095E" w:rsidRDefault="00000000">
      <w:pPr>
        <w:pStyle w:val="ListParagraph"/>
        <w:numPr>
          <w:ilvl w:val="0"/>
          <w:numId w:val="6"/>
        </w:numPr>
        <w:tabs>
          <w:tab w:val="left" w:pos="394"/>
        </w:tabs>
        <w:spacing w:before="39" w:line="249" w:lineRule="auto"/>
        <w:ind w:right="165" w:hanging="320"/>
        <w:rPr>
          <w:sz w:val="20"/>
        </w:rPr>
      </w:pPr>
      <w:r>
        <w:rPr>
          <w:color w:val="221F1F"/>
          <w:spacing w:val="-2"/>
          <w:sz w:val="20"/>
        </w:rPr>
        <w:t>By</w:t>
      </w:r>
      <w:r>
        <w:rPr>
          <w:color w:val="221F1F"/>
          <w:spacing w:val="-7"/>
          <w:sz w:val="20"/>
        </w:rPr>
        <w:t xml:space="preserve"> </w:t>
      </w:r>
      <w:r>
        <w:rPr>
          <w:color w:val="221F1F"/>
          <w:spacing w:val="-2"/>
          <w:sz w:val="20"/>
        </w:rPr>
        <w:t>whom</w:t>
      </w:r>
      <w:r>
        <w:rPr>
          <w:color w:val="221F1F"/>
          <w:spacing w:val="-9"/>
          <w:sz w:val="20"/>
        </w:rPr>
        <w:t xml:space="preserve"> </w:t>
      </w:r>
      <w:r>
        <w:rPr>
          <w:color w:val="221F1F"/>
          <w:spacing w:val="-2"/>
          <w:sz w:val="20"/>
        </w:rPr>
        <w:t>and</w:t>
      </w:r>
      <w:r>
        <w:rPr>
          <w:color w:val="221F1F"/>
          <w:spacing w:val="-8"/>
          <w:sz w:val="20"/>
        </w:rPr>
        <w:t xml:space="preserve"> </w:t>
      </w:r>
      <w:r>
        <w:rPr>
          <w:color w:val="221F1F"/>
          <w:spacing w:val="-2"/>
          <w:sz w:val="20"/>
        </w:rPr>
        <w:t>how</w:t>
      </w:r>
      <w:r>
        <w:rPr>
          <w:color w:val="221F1F"/>
          <w:spacing w:val="-8"/>
          <w:sz w:val="20"/>
        </w:rPr>
        <w:t xml:space="preserve"> </w:t>
      </w:r>
      <w:r>
        <w:rPr>
          <w:color w:val="221F1F"/>
          <w:spacing w:val="-2"/>
          <w:sz w:val="20"/>
        </w:rPr>
        <w:t>are</w:t>
      </w:r>
      <w:r>
        <w:rPr>
          <w:color w:val="221F1F"/>
          <w:spacing w:val="-8"/>
          <w:sz w:val="20"/>
        </w:rPr>
        <w:t xml:space="preserve"> </w:t>
      </w:r>
      <w:r>
        <w:rPr>
          <w:color w:val="221F1F"/>
          <w:spacing w:val="-2"/>
          <w:sz w:val="20"/>
        </w:rPr>
        <w:t>decisions</w:t>
      </w:r>
      <w:r>
        <w:rPr>
          <w:color w:val="221F1F"/>
          <w:spacing w:val="-6"/>
          <w:sz w:val="20"/>
        </w:rPr>
        <w:t xml:space="preserve"> </w:t>
      </w:r>
      <w:r>
        <w:rPr>
          <w:color w:val="221F1F"/>
          <w:spacing w:val="-2"/>
          <w:sz w:val="20"/>
        </w:rPr>
        <w:t>and</w:t>
      </w:r>
      <w:r>
        <w:rPr>
          <w:color w:val="221F1F"/>
          <w:spacing w:val="-7"/>
          <w:sz w:val="20"/>
        </w:rPr>
        <w:t xml:space="preserve"> </w:t>
      </w:r>
      <w:r>
        <w:rPr>
          <w:color w:val="221F1F"/>
          <w:spacing w:val="-2"/>
          <w:sz w:val="20"/>
        </w:rPr>
        <w:t>judgements</w:t>
      </w:r>
      <w:r>
        <w:rPr>
          <w:color w:val="221F1F"/>
          <w:spacing w:val="-6"/>
          <w:sz w:val="20"/>
        </w:rPr>
        <w:t xml:space="preserve"> </w:t>
      </w:r>
      <w:r>
        <w:rPr>
          <w:color w:val="221F1F"/>
          <w:spacing w:val="-2"/>
          <w:sz w:val="20"/>
        </w:rPr>
        <w:t>about</w:t>
      </w:r>
      <w:r>
        <w:rPr>
          <w:color w:val="221F1F"/>
          <w:spacing w:val="-8"/>
          <w:sz w:val="20"/>
        </w:rPr>
        <w:t xml:space="preserve"> </w:t>
      </w:r>
      <w:r>
        <w:rPr>
          <w:color w:val="221F1F"/>
          <w:spacing w:val="-2"/>
          <w:sz w:val="20"/>
        </w:rPr>
        <w:t xml:space="preserve">human </w:t>
      </w:r>
      <w:r>
        <w:rPr>
          <w:color w:val="221F1F"/>
          <w:sz w:val="20"/>
        </w:rPr>
        <w:t>rights enforced - National sovereignty: The ultimate issue.</w:t>
      </w:r>
    </w:p>
    <w:p w14:paraId="3143A77B" w14:textId="77777777" w:rsidR="00F3095E" w:rsidRDefault="00000000">
      <w:pPr>
        <w:pStyle w:val="BodyText"/>
        <w:spacing w:before="8"/>
        <w:rPr>
          <w:sz w:val="16"/>
        </w:rPr>
      </w:pPr>
      <w:r>
        <w:rPr>
          <w:noProof/>
          <w:sz w:val="16"/>
        </w:rPr>
        <mc:AlternateContent>
          <mc:Choice Requires="wps">
            <w:drawing>
              <wp:anchor distT="0" distB="0" distL="0" distR="0" simplePos="0" relativeHeight="487591424" behindDoc="1" locked="0" layoutInCell="1" allowOverlap="1" wp14:anchorId="278E7A48" wp14:editId="1FF5D448">
                <wp:simplePos x="0" y="0"/>
                <wp:positionH relativeFrom="page">
                  <wp:posOffset>720090</wp:posOffset>
                </wp:positionH>
                <wp:positionV relativeFrom="paragraph">
                  <wp:posOffset>137709</wp:posOffset>
                </wp:positionV>
                <wp:extent cx="3780154" cy="127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241600B" id="Graphic 136" o:spid="_x0000_s1026" style="position:absolute;margin-left:56.7pt;margin-top:10.85pt;width:297.6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" path="m,l3780155,e" filled="f" strokecolor="#221f1f" strokeweight=".25011mm">
                <v:path arrowok="t"/>
                <w10:wrap type="topAndBottom" anchorx="page"/>
              </v:shape>
            </w:pict>
          </mc:Fallback>
        </mc:AlternateContent>
      </w:r>
    </w:p>
    <w:p w14:paraId="0B7CF360" w14:textId="77777777" w:rsidR="00F3095E" w:rsidRDefault="00000000">
      <w:pPr>
        <w:pStyle w:val="ListParagraph"/>
        <w:numPr>
          <w:ilvl w:val="0"/>
          <w:numId w:val="6"/>
        </w:numPr>
        <w:tabs>
          <w:tab w:val="left" w:pos="425"/>
          <w:tab w:val="left" w:pos="427"/>
        </w:tabs>
        <w:spacing w:before="66" w:line="252" w:lineRule="auto"/>
        <w:ind w:left="427" w:right="740" w:hanging="320"/>
        <w:rPr>
          <w:sz w:val="20"/>
        </w:rPr>
      </w:pPr>
      <w:r>
        <w:br w:type="column"/>
      </w:r>
      <w:r>
        <w:rPr>
          <w:color w:val="221F1F"/>
          <w:sz w:val="20"/>
        </w:rPr>
        <w:t>Inter-state</w:t>
      </w:r>
      <w:r>
        <w:rPr>
          <w:color w:val="221F1F"/>
          <w:spacing w:val="29"/>
          <w:sz w:val="20"/>
        </w:rPr>
        <w:t xml:space="preserve"> </w:t>
      </w:r>
      <w:r>
        <w:rPr>
          <w:color w:val="221F1F"/>
          <w:sz w:val="20"/>
        </w:rPr>
        <w:t>complaint-mechanism</w:t>
      </w:r>
      <w:r>
        <w:rPr>
          <w:color w:val="221F1F"/>
          <w:spacing w:val="30"/>
          <w:sz w:val="20"/>
        </w:rPr>
        <w:t xml:space="preserve"> </w:t>
      </w:r>
      <w:r>
        <w:rPr>
          <w:color w:val="221F1F"/>
          <w:sz w:val="20"/>
        </w:rPr>
        <w:t>and</w:t>
      </w:r>
      <w:r>
        <w:rPr>
          <w:color w:val="221F1F"/>
          <w:spacing w:val="31"/>
          <w:sz w:val="20"/>
        </w:rPr>
        <w:t xml:space="preserve"> </w:t>
      </w:r>
      <w:r>
        <w:rPr>
          <w:color w:val="221F1F"/>
          <w:sz w:val="20"/>
        </w:rPr>
        <w:t>individual</w:t>
      </w:r>
      <w:r>
        <w:rPr>
          <w:color w:val="221F1F"/>
          <w:spacing w:val="29"/>
          <w:sz w:val="20"/>
        </w:rPr>
        <w:t xml:space="preserve"> </w:t>
      </w:r>
      <w:r>
        <w:rPr>
          <w:color w:val="221F1F"/>
          <w:sz w:val="20"/>
        </w:rPr>
        <w:t xml:space="preserve">complaint </w:t>
      </w:r>
      <w:r>
        <w:rPr>
          <w:color w:val="221F1F"/>
          <w:spacing w:val="-2"/>
          <w:sz w:val="20"/>
        </w:rPr>
        <w:t>mechanism.</w:t>
      </w:r>
    </w:p>
    <w:p w14:paraId="53916D9C" w14:textId="77777777" w:rsidR="00F3095E" w:rsidRDefault="00000000">
      <w:pPr>
        <w:pStyle w:val="ListParagraph"/>
        <w:numPr>
          <w:ilvl w:val="0"/>
          <w:numId w:val="6"/>
        </w:numPr>
        <w:tabs>
          <w:tab w:val="left" w:pos="426"/>
        </w:tabs>
        <w:spacing w:before="26"/>
        <w:ind w:left="426" w:hanging="318"/>
        <w:rPr>
          <w:sz w:val="20"/>
        </w:rPr>
      </w:pPr>
      <w:r>
        <w:rPr>
          <w:color w:val="221F1F"/>
          <w:spacing w:val="-4"/>
          <w:sz w:val="20"/>
        </w:rPr>
        <w:t>European</w:t>
      </w:r>
      <w:r>
        <w:rPr>
          <w:color w:val="221F1F"/>
          <w:spacing w:val="-5"/>
          <w:sz w:val="20"/>
        </w:rPr>
        <w:t xml:space="preserve"> </w:t>
      </w:r>
      <w:r>
        <w:rPr>
          <w:color w:val="221F1F"/>
          <w:spacing w:val="-4"/>
          <w:sz w:val="20"/>
        </w:rPr>
        <w:t>Court of Human</w:t>
      </w:r>
      <w:r>
        <w:rPr>
          <w:color w:val="221F1F"/>
          <w:spacing w:val="-2"/>
          <w:sz w:val="20"/>
        </w:rPr>
        <w:t xml:space="preserve"> </w:t>
      </w:r>
      <w:r>
        <w:rPr>
          <w:color w:val="221F1F"/>
          <w:spacing w:val="-4"/>
          <w:sz w:val="20"/>
        </w:rPr>
        <w:t>Rights</w:t>
      </w:r>
      <w:r>
        <w:rPr>
          <w:color w:val="221F1F"/>
          <w:spacing w:val="-2"/>
          <w:sz w:val="20"/>
        </w:rPr>
        <w:t xml:space="preserve"> </w:t>
      </w:r>
      <w:r>
        <w:rPr>
          <w:color w:val="221F1F"/>
          <w:spacing w:val="-4"/>
          <w:sz w:val="20"/>
        </w:rPr>
        <w:t>-</w:t>
      </w:r>
      <w:r>
        <w:rPr>
          <w:color w:val="221F1F"/>
          <w:spacing w:val="-6"/>
          <w:sz w:val="20"/>
        </w:rPr>
        <w:t xml:space="preserve"> </w:t>
      </w:r>
      <w:r>
        <w:rPr>
          <w:color w:val="221F1F"/>
          <w:spacing w:val="-4"/>
          <w:sz w:val="20"/>
        </w:rPr>
        <w:t>Jurisdiction - Procedure</w:t>
      </w:r>
      <w:r>
        <w:rPr>
          <w:color w:val="221F1F"/>
          <w:spacing w:val="-1"/>
          <w:sz w:val="20"/>
        </w:rPr>
        <w:t xml:space="preserve"> </w:t>
      </w:r>
      <w:r>
        <w:rPr>
          <w:color w:val="221F1F"/>
          <w:spacing w:val="-4"/>
          <w:sz w:val="20"/>
        </w:rPr>
        <w:t>etc.</w:t>
      </w:r>
    </w:p>
    <w:p w14:paraId="0D26DB4F" w14:textId="77777777" w:rsidR="00F3095E" w:rsidRDefault="00000000">
      <w:pPr>
        <w:pStyle w:val="ListParagraph"/>
        <w:numPr>
          <w:ilvl w:val="0"/>
          <w:numId w:val="6"/>
        </w:numPr>
        <w:tabs>
          <w:tab w:val="left" w:pos="426"/>
        </w:tabs>
        <w:spacing w:before="36"/>
        <w:ind w:left="426" w:hanging="318"/>
        <w:rPr>
          <w:sz w:val="20"/>
        </w:rPr>
      </w:pPr>
      <w:r>
        <w:rPr>
          <w:color w:val="221F1F"/>
          <w:spacing w:val="-2"/>
          <w:sz w:val="20"/>
        </w:rPr>
        <w:t>Human</w:t>
      </w:r>
      <w:r>
        <w:rPr>
          <w:color w:val="221F1F"/>
          <w:spacing w:val="-12"/>
          <w:sz w:val="20"/>
        </w:rPr>
        <w:t xml:space="preserve"> </w:t>
      </w:r>
      <w:r>
        <w:rPr>
          <w:color w:val="221F1F"/>
          <w:spacing w:val="-2"/>
          <w:sz w:val="20"/>
        </w:rPr>
        <w:t>Rights</w:t>
      </w:r>
      <w:r>
        <w:rPr>
          <w:color w:val="221F1F"/>
          <w:spacing w:val="-12"/>
          <w:sz w:val="20"/>
        </w:rPr>
        <w:t xml:space="preserve"> </w:t>
      </w:r>
      <w:r>
        <w:rPr>
          <w:color w:val="221F1F"/>
          <w:spacing w:val="-2"/>
          <w:sz w:val="20"/>
        </w:rPr>
        <w:t>Act,</w:t>
      </w:r>
      <w:r>
        <w:rPr>
          <w:color w:val="221F1F"/>
          <w:spacing w:val="-12"/>
          <w:sz w:val="20"/>
        </w:rPr>
        <w:t xml:space="preserve"> </w:t>
      </w:r>
      <w:r>
        <w:rPr>
          <w:color w:val="221F1F"/>
          <w:spacing w:val="-2"/>
          <w:sz w:val="20"/>
        </w:rPr>
        <w:t>1993</w:t>
      </w:r>
      <w:r>
        <w:rPr>
          <w:color w:val="221F1F"/>
          <w:spacing w:val="-12"/>
          <w:sz w:val="20"/>
        </w:rPr>
        <w:t xml:space="preserve"> </w:t>
      </w:r>
      <w:r>
        <w:rPr>
          <w:color w:val="221F1F"/>
          <w:spacing w:val="-2"/>
          <w:sz w:val="20"/>
        </w:rPr>
        <w:t>-</w:t>
      </w:r>
      <w:r>
        <w:rPr>
          <w:color w:val="221F1F"/>
          <w:spacing w:val="-12"/>
          <w:sz w:val="20"/>
        </w:rPr>
        <w:t xml:space="preserve"> </w:t>
      </w:r>
      <w:r>
        <w:rPr>
          <w:color w:val="221F1F"/>
          <w:spacing w:val="-2"/>
          <w:sz w:val="20"/>
        </w:rPr>
        <w:t>National</w:t>
      </w:r>
      <w:r>
        <w:rPr>
          <w:color w:val="221F1F"/>
          <w:spacing w:val="-12"/>
          <w:sz w:val="20"/>
        </w:rPr>
        <w:t xml:space="preserve"> </w:t>
      </w:r>
      <w:r>
        <w:rPr>
          <w:color w:val="221F1F"/>
          <w:spacing w:val="-2"/>
          <w:sz w:val="20"/>
        </w:rPr>
        <w:t>Human</w:t>
      </w:r>
      <w:r>
        <w:rPr>
          <w:color w:val="221F1F"/>
          <w:spacing w:val="-12"/>
          <w:sz w:val="20"/>
        </w:rPr>
        <w:t xml:space="preserve"> </w:t>
      </w:r>
      <w:r>
        <w:rPr>
          <w:color w:val="221F1F"/>
          <w:spacing w:val="-2"/>
          <w:sz w:val="20"/>
        </w:rPr>
        <w:t>Rights</w:t>
      </w:r>
      <w:r>
        <w:rPr>
          <w:color w:val="221F1F"/>
          <w:spacing w:val="-11"/>
          <w:sz w:val="20"/>
        </w:rPr>
        <w:t xml:space="preserve"> </w:t>
      </w:r>
      <w:r>
        <w:rPr>
          <w:color w:val="221F1F"/>
          <w:spacing w:val="-2"/>
          <w:sz w:val="20"/>
        </w:rPr>
        <w:t>Commission</w:t>
      </w:r>
    </w:p>
    <w:p w14:paraId="26B80CD0" w14:textId="77777777" w:rsidR="00F3095E" w:rsidRDefault="00000000">
      <w:pPr>
        <w:pStyle w:val="BodyText"/>
        <w:spacing w:before="6"/>
        <w:ind w:left="427"/>
      </w:pPr>
      <w:r>
        <w:rPr>
          <w:color w:val="221F1F"/>
        </w:rPr>
        <w:t>-</w:t>
      </w:r>
      <w:r>
        <w:rPr>
          <w:color w:val="221F1F"/>
          <w:spacing w:val="-8"/>
        </w:rPr>
        <w:t xml:space="preserve"> </w:t>
      </w:r>
      <w:r>
        <w:rPr>
          <w:color w:val="221F1F"/>
        </w:rPr>
        <w:t>India</w:t>
      </w:r>
      <w:r>
        <w:rPr>
          <w:color w:val="221F1F"/>
          <w:spacing w:val="-7"/>
        </w:rPr>
        <w:t xml:space="preserve"> </w:t>
      </w:r>
      <w:r>
        <w:rPr>
          <w:color w:val="221F1F"/>
        </w:rPr>
        <w:t>-</w:t>
      </w:r>
      <w:r>
        <w:rPr>
          <w:color w:val="221F1F"/>
          <w:spacing w:val="-7"/>
        </w:rPr>
        <w:t xml:space="preserve"> </w:t>
      </w:r>
      <w:r>
        <w:rPr>
          <w:color w:val="221F1F"/>
        </w:rPr>
        <w:t>Powers,</w:t>
      </w:r>
      <w:r>
        <w:rPr>
          <w:color w:val="221F1F"/>
          <w:spacing w:val="-8"/>
        </w:rPr>
        <w:t xml:space="preserve"> </w:t>
      </w:r>
      <w:r>
        <w:rPr>
          <w:color w:val="221F1F"/>
        </w:rPr>
        <w:t>Functions,</w:t>
      </w:r>
      <w:r>
        <w:rPr>
          <w:color w:val="221F1F"/>
          <w:spacing w:val="-5"/>
        </w:rPr>
        <w:t xml:space="preserve"> </w:t>
      </w:r>
      <w:r>
        <w:rPr>
          <w:color w:val="221F1F"/>
        </w:rPr>
        <w:t>Officers,</w:t>
      </w:r>
      <w:r>
        <w:rPr>
          <w:color w:val="221F1F"/>
          <w:spacing w:val="-9"/>
        </w:rPr>
        <w:t xml:space="preserve"> </w:t>
      </w:r>
      <w:r>
        <w:rPr>
          <w:color w:val="221F1F"/>
        </w:rPr>
        <w:t>Staff</w:t>
      </w:r>
      <w:r>
        <w:rPr>
          <w:color w:val="221F1F"/>
          <w:spacing w:val="-6"/>
        </w:rPr>
        <w:t xml:space="preserve"> </w:t>
      </w:r>
      <w:r>
        <w:rPr>
          <w:color w:val="221F1F"/>
          <w:spacing w:val="-4"/>
        </w:rPr>
        <w:t>etc.</w:t>
      </w:r>
    </w:p>
    <w:p w14:paraId="7DD05A5B" w14:textId="77777777" w:rsidR="00F3095E" w:rsidRDefault="00000000">
      <w:pPr>
        <w:spacing w:before="8"/>
        <w:ind w:left="88"/>
        <w:rPr>
          <w:rFonts w:ascii="Arial"/>
          <w:b/>
          <w:sz w:val="20"/>
        </w:rPr>
      </w:pPr>
      <w:r>
        <w:rPr>
          <w:rFonts w:ascii="Palatino Linotype"/>
          <w:b/>
          <w:color w:val="221F1F"/>
          <w:sz w:val="24"/>
        </w:rPr>
        <w:t>Unit</w:t>
      </w:r>
      <w:r>
        <w:rPr>
          <w:rFonts w:ascii="Palatino Linotype"/>
          <w:b/>
          <w:color w:val="221F1F"/>
          <w:spacing w:val="-15"/>
          <w:sz w:val="24"/>
        </w:rPr>
        <w:t xml:space="preserve"> </w:t>
      </w:r>
      <w:r>
        <w:rPr>
          <w:rFonts w:ascii="Palatino Linotype"/>
          <w:b/>
          <w:color w:val="221F1F"/>
          <w:sz w:val="24"/>
        </w:rPr>
        <w:t>-</w:t>
      </w:r>
      <w:r>
        <w:rPr>
          <w:rFonts w:ascii="Palatino Linotype"/>
          <w:b/>
          <w:color w:val="221F1F"/>
          <w:spacing w:val="-14"/>
          <w:sz w:val="24"/>
        </w:rPr>
        <w:t xml:space="preserve"> </w:t>
      </w:r>
      <w:r>
        <w:rPr>
          <w:rFonts w:ascii="Palatino Linotype"/>
          <w:b/>
          <w:color w:val="221F1F"/>
          <w:sz w:val="24"/>
        </w:rPr>
        <w:t>VII</w:t>
      </w:r>
      <w:r>
        <w:rPr>
          <w:rFonts w:ascii="Palatino Linotype"/>
          <w:b/>
          <w:color w:val="221F1F"/>
          <w:spacing w:val="-4"/>
          <w:sz w:val="24"/>
        </w:rPr>
        <w:t xml:space="preserve"> </w:t>
      </w:r>
      <w:r>
        <w:rPr>
          <w:rFonts w:ascii="Arial"/>
          <w:b/>
          <w:color w:val="221F1F"/>
          <w:sz w:val="20"/>
        </w:rPr>
        <w:t>International</w:t>
      </w:r>
      <w:r>
        <w:rPr>
          <w:rFonts w:ascii="Arial"/>
          <w:b/>
          <w:color w:val="221F1F"/>
          <w:spacing w:val="-6"/>
          <w:sz w:val="20"/>
        </w:rPr>
        <w:t xml:space="preserve"> </w:t>
      </w:r>
      <w:r>
        <w:rPr>
          <w:rFonts w:ascii="Arial"/>
          <w:b/>
          <w:color w:val="221F1F"/>
          <w:sz w:val="20"/>
        </w:rPr>
        <w:t>Humanitarian</w:t>
      </w:r>
      <w:r>
        <w:rPr>
          <w:rFonts w:ascii="Arial"/>
          <w:b/>
          <w:color w:val="221F1F"/>
          <w:spacing w:val="-12"/>
          <w:sz w:val="20"/>
        </w:rPr>
        <w:t xml:space="preserve"> </w:t>
      </w:r>
      <w:r>
        <w:rPr>
          <w:rFonts w:ascii="Arial"/>
          <w:b/>
          <w:color w:val="221F1F"/>
          <w:spacing w:val="-5"/>
          <w:sz w:val="20"/>
        </w:rPr>
        <w:t>Law</w:t>
      </w:r>
    </w:p>
    <w:p w14:paraId="3D274A3F" w14:textId="77777777" w:rsidR="00F3095E" w:rsidRDefault="00000000">
      <w:pPr>
        <w:pStyle w:val="BodyText"/>
        <w:spacing w:before="28" w:line="249" w:lineRule="auto"/>
        <w:ind w:left="88" w:right="400"/>
        <w:jc w:val="both"/>
      </w:pPr>
      <w:r>
        <w:rPr>
          <w:color w:val="221F1F"/>
          <w:spacing w:val="-2"/>
        </w:rPr>
        <w:t>Origin</w:t>
      </w:r>
      <w:r>
        <w:rPr>
          <w:color w:val="221F1F"/>
          <w:spacing w:val="-4"/>
        </w:rPr>
        <w:t xml:space="preserve"> </w:t>
      </w:r>
      <w:r>
        <w:rPr>
          <w:color w:val="221F1F"/>
          <w:spacing w:val="-2"/>
        </w:rPr>
        <w:t>and</w:t>
      </w:r>
      <w:r>
        <w:rPr>
          <w:color w:val="221F1F"/>
          <w:spacing w:val="-7"/>
        </w:rPr>
        <w:t xml:space="preserve"> </w:t>
      </w:r>
      <w:r>
        <w:rPr>
          <w:color w:val="221F1F"/>
          <w:spacing w:val="-2"/>
        </w:rPr>
        <w:t>development</w:t>
      </w:r>
      <w:r>
        <w:rPr>
          <w:color w:val="221F1F"/>
          <w:spacing w:val="-5"/>
        </w:rPr>
        <w:t xml:space="preserve"> </w:t>
      </w:r>
      <w:r>
        <w:rPr>
          <w:color w:val="221F1F"/>
          <w:spacing w:val="-2"/>
        </w:rPr>
        <w:t>of</w:t>
      </w:r>
      <w:r>
        <w:rPr>
          <w:color w:val="221F1F"/>
          <w:spacing w:val="-6"/>
        </w:rPr>
        <w:t xml:space="preserve"> </w:t>
      </w:r>
      <w:r>
        <w:rPr>
          <w:color w:val="221F1F"/>
          <w:spacing w:val="-2"/>
        </w:rPr>
        <w:t>International</w:t>
      </w:r>
      <w:r>
        <w:rPr>
          <w:color w:val="221F1F"/>
          <w:spacing w:val="-7"/>
        </w:rPr>
        <w:t xml:space="preserve"> </w:t>
      </w:r>
      <w:r>
        <w:rPr>
          <w:color w:val="221F1F"/>
          <w:spacing w:val="-2"/>
        </w:rPr>
        <w:t>Humanitarian</w:t>
      </w:r>
      <w:r>
        <w:rPr>
          <w:color w:val="221F1F"/>
          <w:spacing w:val="-7"/>
        </w:rPr>
        <w:t xml:space="preserve"> </w:t>
      </w:r>
      <w:r>
        <w:rPr>
          <w:color w:val="221F1F"/>
          <w:spacing w:val="-2"/>
        </w:rPr>
        <w:t>Law</w:t>
      </w:r>
      <w:r>
        <w:rPr>
          <w:color w:val="221F1F"/>
          <w:spacing w:val="-6"/>
        </w:rPr>
        <w:t xml:space="preserve"> </w:t>
      </w:r>
      <w:r>
        <w:rPr>
          <w:color w:val="221F1F"/>
          <w:spacing w:val="-2"/>
        </w:rPr>
        <w:t>-</w:t>
      </w:r>
      <w:r>
        <w:rPr>
          <w:color w:val="221F1F"/>
          <w:spacing w:val="-8"/>
        </w:rPr>
        <w:t xml:space="preserve"> </w:t>
      </w:r>
      <w:r>
        <w:rPr>
          <w:color w:val="221F1F"/>
          <w:spacing w:val="-2"/>
        </w:rPr>
        <w:t xml:space="preserve">Geneva </w:t>
      </w:r>
      <w:r>
        <w:rPr>
          <w:color w:val="221F1F"/>
        </w:rPr>
        <w:t xml:space="preserve">Conventions - Defenseless persons, wounded, sick, medical </w:t>
      </w:r>
      <w:r>
        <w:rPr>
          <w:color w:val="221F1F"/>
          <w:spacing w:val="-2"/>
        </w:rPr>
        <w:t>personnel</w:t>
      </w:r>
      <w:r>
        <w:rPr>
          <w:color w:val="221F1F"/>
          <w:spacing w:val="-9"/>
        </w:rPr>
        <w:t xml:space="preserve"> </w:t>
      </w:r>
      <w:r>
        <w:rPr>
          <w:color w:val="221F1F"/>
          <w:spacing w:val="-2"/>
        </w:rPr>
        <w:t>etc.</w:t>
      </w:r>
      <w:r>
        <w:rPr>
          <w:color w:val="221F1F"/>
          <w:spacing w:val="-9"/>
        </w:rPr>
        <w:t xml:space="preserve"> </w:t>
      </w:r>
      <w:r>
        <w:rPr>
          <w:color w:val="221F1F"/>
          <w:spacing w:val="-2"/>
        </w:rPr>
        <w:t>-</w:t>
      </w:r>
      <w:r>
        <w:rPr>
          <w:color w:val="221F1F"/>
          <w:spacing w:val="-8"/>
        </w:rPr>
        <w:t xml:space="preserve"> </w:t>
      </w:r>
      <w:r>
        <w:rPr>
          <w:color w:val="221F1F"/>
          <w:spacing w:val="-2"/>
        </w:rPr>
        <w:t>Repatriation</w:t>
      </w:r>
      <w:r>
        <w:rPr>
          <w:color w:val="221F1F"/>
          <w:spacing w:val="-6"/>
        </w:rPr>
        <w:t xml:space="preserve"> </w:t>
      </w:r>
      <w:r>
        <w:rPr>
          <w:color w:val="221F1F"/>
          <w:spacing w:val="-2"/>
        </w:rPr>
        <w:t>-</w:t>
      </w:r>
      <w:r>
        <w:rPr>
          <w:color w:val="221F1F"/>
          <w:spacing w:val="-8"/>
        </w:rPr>
        <w:t xml:space="preserve"> </w:t>
      </w:r>
      <w:r>
        <w:rPr>
          <w:color w:val="221F1F"/>
          <w:spacing w:val="-2"/>
        </w:rPr>
        <w:t>Prisoners</w:t>
      </w:r>
      <w:r>
        <w:rPr>
          <w:color w:val="221F1F"/>
          <w:spacing w:val="-7"/>
        </w:rPr>
        <w:t xml:space="preserve"> </w:t>
      </w:r>
      <w:r>
        <w:rPr>
          <w:color w:val="221F1F"/>
          <w:spacing w:val="-2"/>
        </w:rPr>
        <w:t>of</w:t>
      </w:r>
      <w:r>
        <w:rPr>
          <w:color w:val="221F1F"/>
          <w:spacing w:val="-6"/>
        </w:rPr>
        <w:t xml:space="preserve"> </w:t>
      </w:r>
      <w:r>
        <w:rPr>
          <w:color w:val="221F1F"/>
          <w:spacing w:val="-2"/>
        </w:rPr>
        <w:t>War</w:t>
      </w:r>
      <w:r>
        <w:rPr>
          <w:color w:val="221F1F"/>
          <w:spacing w:val="-8"/>
        </w:rPr>
        <w:t xml:space="preserve"> </w:t>
      </w:r>
      <w:r>
        <w:rPr>
          <w:color w:val="221F1F"/>
          <w:spacing w:val="-2"/>
        </w:rPr>
        <w:t>-</w:t>
      </w:r>
      <w:r>
        <w:rPr>
          <w:color w:val="221F1F"/>
          <w:spacing w:val="-8"/>
        </w:rPr>
        <w:t xml:space="preserve"> </w:t>
      </w:r>
      <w:r>
        <w:rPr>
          <w:color w:val="221F1F"/>
          <w:spacing w:val="-2"/>
        </w:rPr>
        <w:t>International</w:t>
      </w:r>
      <w:r>
        <w:rPr>
          <w:color w:val="221F1F"/>
          <w:spacing w:val="-9"/>
        </w:rPr>
        <w:t xml:space="preserve"> </w:t>
      </w:r>
      <w:r>
        <w:rPr>
          <w:color w:val="221F1F"/>
          <w:spacing w:val="-2"/>
        </w:rPr>
        <w:t xml:space="preserve">armed </w:t>
      </w:r>
      <w:r>
        <w:rPr>
          <w:color w:val="221F1F"/>
        </w:rPr>
        <w:t>conflicts - Obstacles.</w:t>
      </w:r>
    </w:p>
    <w:p w14:paraId="27583006" w14:textId="77777777" w:rsidR="00F3095E" w:rsidRDefault="00000000">
      <w:pPr>
        <w:spacing w:before="43" w:line="319" w:lineRule="exact"/>
        <w:ind w:left="88"/>
        <w:rPr>
          <w:rFonts w:ascii="Arial"/>
          <w:b/>
          <w:sz w:val="20"/>
        </w:rPr>
      </w:pPr>
      <w:r>
        <w:rPr>
          <w:rFonts w:ascii="Palatino Linotype"/>
          <w:b/>
          <w:color w:val="221F1F"/>
          <w:sz w:val="24"/>
        </w:rPr>
        <w:t>Unit</w:t>
      </w:r>
      <w:r>
        <w:rPr>
          <w:rFonts w:ascii="Palatino Linotype"/>
          <w:b/>
          <w:color w:val="221F1F"/>
          <w:spacing w:val="45"/>
          <w:sz w:val="24"/>
        </w:rPr>
        <w:t xml:space="preserve"> </w:t>
      </w:r>
      <w:r>
        <w:rPr>
          <w:rFonts w:ascii="Palatino Linotype"/>
          <w:b/>
          <w:color w:val="221F1F"/>
          <w:sz w:val="24"/>
        </w:rPr>
        <w:t>-</w:t>
      </w:r>
      <w:r>
        <w:rPr>
          <w:rFonts w:ascii="Palatino Linotype"/>
          <w:b/>
          <w:color w:val="221F1F"/>
          <w:spacing w:val="-8"/>
          <w:sz w:val="24"/>
        </w:rPr>
        <w:t xml:space="preserve"> </w:t>
      </w:r>
      <w:r>
        <w:rPr>
          <w:rFonts w:ascii="Palatino Linotype"/>
          <w:b/>
          <w:color w:val="221F1F"/>
          <w:sz w:val="24"/>
        </w:rPr>
        <w:t>VIII</w:t>
      </w:r>
      <w:r>
        <w:rPr>
          <w:rFonts w:ascii="Palatino Linotype"/>
          <w:b/>
          <w:color w:val="221F1F"/>
          <w:spacing w:val="61"/>
          <w:sz w:val="24"/>
        </w:rPr>
        <w:t xml:space="preserve"> </w:t>
      </w:r>
      <w:r>
        <w:rPr>
          <w:rFonts w:ascii="Arial"/>
          <w:b/>
          <w:color w:val="221F1F"/>
          <w:sz w:val="20"/>
        </w:rPr>
        <w:t>Refugee</w:t>
      </w:r>
      <w:r>
        <w:rPr>
          <w:rFonts w:ascii="Arial"/>
          <w:b/>
          <w:color w:val="221F1F"/>
          <w:spacing w:val="-4"/>
          <w:sz w:val="20"/>
        </w:rPr>
        <w:t xml:space="preserve"> </w:t>
      </w:r>
      <w:r>
        <w:rPr>
          <w:rFonts w:ascii="Arial"/>
          <w:b/>
          <w:color w:val="221F1F"/>
          <w:spacing w:val="-5"/>
          <w:sz w:val="20"/>
        </w:rPr>
        <w:t>Law</w:t>
      </w:r>
    </w:p>
    <w:p w14:paraId="7D37278C" w14:textId="77777777" w:rsidR="00F3095E" w:rsidRDefault="00000000">
      <w:pPr>
        <w:pStyle w:val="BodyText"/>
        <w:spacing w:line="249" w:lineRule="auto"/>
        <w:ind w:left="88" w:right="407" w:firstLine="396"/>
        <w:jc w:val="both"/>
      </w:pPr>
      <w:r>
        <w:rPr>
          <w:color w:val="221F1F"/>
        </w:rPr>
        <w:t>Origin and development - Rights, responsibilities of refugees - Juridical</w:t>
      </w:r>
      <w:r>
        <w:rPr>
          <w:color w:val="221F1F"/>
          <w:spacing w:val="-8"/>
        </w:rPr>
        <w:t xml:space="preserve"> </w:t>
      </w:r>
      <w:r>
        <w:rPr>
          <w:color w:val="221F1F"/>
        </w:rPr>
        <w:t>status</w:t>
      </w:r>
      <w:r>
        <w:rPr>
          <w:color w:val="221F1F"/>
          <w:spacing w:val="-6"/>
        </w:rPr>
        <w:t xml:space="preserve"> </w:t>
      </w:r>
      <w:r>
        <w:rPr>
          <w:color w:val="221F1F"/>
        </w:rPr>
        <w:t>-</w:t>
      </w:r>
      <w:r>
        <w:rPr>
          <w:color w:val="221F1F"/>
          <w:spacing w:val="-4"/>
        </w:rPr>
        <w:t xml:space="preserve"> </w:t>
      </w:r>
      <w:r>
        <w:rPr>
          <w:color w:val="221F1F"/>
        </w:rPr>
        <w:t>UNRWA</w:t>
      </w:r>
      <w:r>
        <w:rPr>
          <w:color w:val="221F1F"/>
          <w:spacing w:val="-10"/>
        </w:rPr>
        <w:t xml:space="preserve"> </w:t>
      </w:r>
      <w:r>
        <w:rPr>
          <w:color w:val="221F1F"/>
        </w:rPr>
        <w:t>and</w:t>
      </w:r>
      <w:r>
        <w:rPr>
          <w:color w:val="221F1F"/>
          <w:spacing w:val="-8"/>
        </w:rPr>
        <w:t xml:space="preserve"> </w:t>
      </w:r>
      <w:r>
        <w:rPr>
          <w:color w:val="221F1F"/>
        </w:rPr>
        <w:t>UNHCR</w:t>
      </w:r>
      <w:r>
        <w:rPr>
          <w:color w:val="221F1F"/>
          <w:spacing w:val="-4"/>
        </w:rPr>
        <w:t xml:space="preserve"> </w:t>
      </w:r>
      <w:r>
        <w:rPr>
          <w:color w:val="221F1F"/>
        </w:rPr>
        <w:t>-</w:t>
      </w:r>
      <w:r>
        <w:rPr>
          <w:color w:val="221F1F"/>
          <w:spacing w:val="-6"/>
        </w:rPr>
        <w:t xml:space="preserve"> </w:t>
      </w:r>
      <w:r>
        <w:rPr>
          <w:color w:val="221F1F"/>
        </w:rPr>
        <w:t>Legal</w:t>
      </w:r>
      <w:r>
        <w:rPr>
          <w:color w:val="221F1F"/>
          <w:spacing w:val="-6"/>
        </w:rPr>
        <w:t xml:space="preserve"> </w:t>
      </w:r>
      <w:r>
        <w:rPr>
          <w:color w:val="221F1F"/>
        </w:rPr>
        <w:t>status</w:t>
      </w:r>
      <w:r>
        <w:rPr>
          <w:color w:val="221F1F"/>
          <w:spacing w:val="-6"/>
        </w:rPr>
        <w:t xml:space="preserve"> </w:t>
      </w:r>
      <w:r>
        <w:rPr>
          <w:color w:val="221F1F"/>
        </w:rPr>
        <w:t>of</w:t>
      </w:r>
      <w:r>
        <w:rPr>
          <w:color w:val="221F1F"/>
          <w:spacing w:val="-7"/>
        </w:rPr>
        <w:t xml:space="preserve"> </w:t>
      </w:r>
      <w:r>
        <w:rPr>
          <w:color w:val="221F1F"/>
        </w:rPr>
        <w:t>refugees</w:t>
      </w:r>
      <w:r>
        <w:rPr>
          <w:color w:val="221F1F"/>
          <w:spacing w:val="-3"/>
        </w:rPr>
        <w:t xml:space="preserve"> </w:t>
      </w:r>
      <w:r>
        <w:rPr>
          <w:color w:val="221F1F"/>
        </w:rPr>
        <w:t>in India - Resettlement.</w:t>
      </w:r>
    </w:p>
    <w:p w14:paraId="47F5301A" w14:textId="77777777" w:rsidR="00F3095E" w:rsidRDefault="00000000">
      <w:pPr>
        <w:pStyle w:val="Heading5"/>
        <w:spacing w:before="41"/>
        <w:ind w:left="88"/>
      </w:pPr>
      <w:r>
        <w:rPr>
          <w:color w:val="221F1F"/>
          <w:spacing w:val="-2"/>
        </w:rPr>
        <w:t>References:</w:t>
      </w:r>
    </w:p>
    <w:p w14:paraId="2443343B" w14:textId="77777777" w:rsidR="00F3095E" w:rsidRDefault="00000000">
      <w:pPr>
        <w:pStyle w:val="BodyText"/>
        <w:spacing w:before="12" w:line="249" w:lineRule="auto"/>
        <w:ind w:left="88" w:right="406" w:firstLine="396"/>
        <w:jc w:val="both"/>
      </w:pPr>
      <w:r>
        <w:rPr>
          <w:color w:val="221F1F"/>
        </w:rPr>
        <w:t>Human</w:t>
      </w:r>
      <w:r>
        <w:rPr>
          <w:color w:val="221F1F"/>
          <w:spacing w:val="-7"/>
        </w:rPr>
        <w:t xml:space="preserve"> </w:t>
      </w:r>
      <w:r>
        <w:rPr>
          <w:color w:val="221F1F"/>
        </w:rPr>
        <w:t>Rights</w:t>
      </w:r>
      <w:r>
        <w:rPr>
          <w:color w:val="221F1F"/>
          <w:spacing w:val="-7"/>
        </w:rPr>
        <w:t xml:space="preserve"> </w:t>
      </w:r>
      <w:r>
        <w:rPr>
          <w:color w:val="221F1F"/>
        </w:rPr>
        <w:t>(Major</w:t>
      </w:r>
      <w:r>
        <w:rPr>
          <w:color w:val="221F1F"/>
          <w:spacing w:val="-6"/>
        </w:rPr>
        <w:t xml:space="preserve"> </w:t>
      </w:r>
      <w:r>
        <w:rPr>
          <w:color w:val="221F1F"/>
        </w:rPr>
        <w:t>source</w:t>
      </w:r>
      <w:r>
        <w:rPr>
          <w:color w:val="221F1F"/>
          <w:spacing w:val="-7"/>
        </w:rPr>
        <w:t xml:space="preserve"> </w:t>
      </w:r>
      <w:r>
        <w:rPr>
          <w:color w:val="221F1F"/>
        </w:rPr>
        <w:t>documents)</w:t>
      </w:r>
      <w:r>
        <w:rPr>
          <w:color w:val="221F1F"/>
          <w:spacing w:val="-7"/>
        </w:rPr>
        <w:t xml:space="preserve"> </w:t>
      </w:r>
      <w:r>
        <w:rPr>
          <w:color w:val="221F1F"/>
        </w:rPr>
        <w:t>-</w:t>
      </w:r>
      <w:r>
        <w:rPr>
          <w:color w:val="221F1F"/>
          <w:spacing w:val="-7"/>
        </w:rPr>
        <w:t xml:space="preserve"> </w:t>
      </w:r>
      <w:r>
        <w:rPr>
          <w:color w:val="221F1F"/>
        </w:rPr>
        <w:t>The</w:t>
      </w:r>
      <w:r>
        <w:rPr>
          <w:color w:val="221F1F"/>
          <w:spacing w:val="-7"/>
        </w:rPr>
        <w:t xml:space="preserve"> </w:t>
      </w:r>
      <w:r>
        <w:rPr>
          <w:color w:val="221F1F"/>
        </w:rPr>
        <w:t>United</w:t>
      </w:r>
      <w:r>
        <w:rPr>
          <w:color w:val="221F1F"/>
          <w:spacing w:val="-3"/>
        </w:rPr>
        <w:t xml:space="preserve"> </w:t>
      </w:r>
      <w:r>
        <w:rPr>
          <w:color w:val="221F1F"/>
        </w:rPr>
        <w:t>Nations Charter, The Universal Declaration of Human Rights - The 1947 Principles of Nuremberg - The Geneva Conventions of 1949 - UN Covenant</w:t>
      </w:r>
      <w:r>
        <w:rPr>
          <w:color w:val="221F1F"/>
          <w:spacing w:val="-10"/>
        </w:rPr>
        <w:t xml:space="preserve"> </w:t>
      </w:r>
      <w:r>
        <w:rPr>
          <w:color w:val="221F1F"/>
        </w:rPr>
        <w:t>on</w:t>
      </w:r>
      <w:r>
        <w:rPr>
          <w:color w:val="221F1F"/>
          <w:spacing w:val="-10"/>
        </w:rPr>
        <w:t xml:space="preserve"> </w:t>
      </w:r>
      <w:r>
        <w:rPr>
          <w:color w:val="221F1F"/>
        </w:rPr>
        <w:t>Civil</w:t>
      </w:r>
      <w:r>
        <w:rPr>
          <w:color w:val="221F1F"/>
          <w:spacing w:val="-8"/>
        </w:rPr>
        <w:t xml:space="preserve"> </w:t>
      </w:r>
      <w:r>
        <w:rPr>
          <w:color w:val="221F1F"/>
        </w:rPr>
        <w:t>and</w:t>
      </w:r>
      <w:r>
        <w:rPr>
          <w:color w:val="221F1F"/>
          <w:spacing w:val="-7"/>
        </w:rPr>
        <w:t xml:space="preserve"> </w:t>
      </w:r>
      <w:r>
        <w:rPr>
          <w:color w:val="221F1F"/>
        </w:rPr>
        <w:t>Political</w:t>
      </w:r>
      <w:r>
        <w:rPr>
          <w:color w:val="221F1F"/>
          <w:spacing w:val="-10"/>
        </w:rPr>
        <w:t xml:space="preserve"> </w:t>
      </w:r>
      <w:r>
        <w:rPr>
          <w:color w:val="221F1F"/>
        </w:rPr>
        <w:t>Rights</w:t>
      </w:r>
      <w:r>
        <w:rPr>
          <w:color w:val="221F1F"/>
          <w:spacing w:val="-8"/>
        </w:rPr>
        <w:t xml:space="preserve"> </w:t>
      </w:r>
      <w:r>
        <w:rPr>
          <w:color w:val="221F1F"/>
        </w:rPr>
        <w:t>-</w:t>
      </w:r>
      <w:r>
        <w:rPr>
          <w:color w:val="221F1F"/>
          <w:spacing w:val="-9"/>
        </w:rPr>
        <w:t xml:space="preserve"> </w:t>
      </w:r>
      <w:r>
        <w:rPr>
          <w:color w:val="221F1F"/>
        </w:rPr>
        <w:t>UN</w:t>
      </w:r>
      <w:r>
        <w:rPr>
          <w:color w:val="221F1F"/>
          <w:spacing w:val="-7"/>
        </w:rPr>
        <w:t xml:space="preserve"> </w:t>
      </w:r>
      <w:r>
        <w:rPr>
          <w:color w:val="221F1F"/>
        </w:rPr>
        <w:t>Covenant</w:t>
      </w:r>
      <w:r>
        <w:rPr>
          <w:color w:val="221F1F"/>
          <w:spacing w:val="-7"/>
        </w:rPr>
        <w:t xml:space="preserve"> </w:t>
      </w:r>
      <w:r>
        <w:rPr>
          <w:color w:val="221F1F"/>
        </w:rPr>
        <w:t>on</w:t>
      </w:r>
      <w:r>
        <w:rPr>
          <w:color w:val="221F1F"/>
          <w:spacing w:val="-10"/>
        </w:rPr>
        <w:t xml:space="preserve"> </w:t>
      </w:r>
      <w:r>
        <w:rPr>
          <w:color w:val="221F1F"/>
        </w:rPr>
        <w:t xml:space="preserve">Economic, </w:t>
      </w:r>
      <w:r>
        <w:rPr>
          <w:color w:val="221F1F"/>
          <w:spacing w:val="-4"/>
        </w:rPr>
        <w:t>Social</w:t>
      </w:r>
      <w:r>
        <w:rPr>
          <w:color w:val="221F1F"/>
          <w:spacing w:val="-10"/>
        </w:rPr>
        <w:t xml:space="preserve"> </w:t>
      </w:r>
      <w:r>
        <w:rPr>
          <w:color w:val="221F1F"/>
          <w:spacing w:val="-4"/>
        </w:rPr>
        <w:t>and</w:t>
      </w:r>
      <w:r>
        <w:rPr>
          <w:color w:val="221F1F"/>
          <w:spacing w:val="-10"/>
        </w:rPr>
        <w:t xml:space="preserve"> </w:t>
      </w:r>
      <w:r>
        <w:rPr>
          <w:color w:val="221F1F"/>
          <w:spacing w:val="-4"/>
        </w:rPr>
        <w:t>Cultural</w:t>
      </w:r>
      <w:r>
        <w:rPr>
          <w:color w:val="221F1F"/>
          <w:spacing w:val="-10"/>
        </w:rPr>
        <w:t xml:space="preserve"> </w:t>
      </w:r>
      <w:r>
        <w:rPr>
          <w:color w:val="221F1F"/>
          <w:spacing w:val="-4"/>
        </w:rPr>
        <w:t>Rights</w:t>
      </w:r>
      <w:r>
        <w:rPr>
          <w:color w:val="221F1F"/>
          <w:spacing w:val="-10"/>
        </w:rPr>
        <w:t xml:space="preserve"> </w:t>
      </w:r>
      <w:r>
        <w:rPr>
          <w:color w:val="221F1F"/>
          <w:spacing w:val="-4"/>
        </w:rPr>
        <w:t>-</w:t>
      </w:r>
      <w:r>
        <w:rPr>
          <w:color w:val="221F1F"/>
          <w:spacing w:val="-10"/>
        </w:rPr>
        <w:t xml:space="preserve"> </w:t>
      </w:r>
      <w:r>
        <w:rPr>
          <w:color w:val="221F1F"/>
          <w:spacing w:val="-4"/>
        </w:rPr>
        <w:t>The</w:t>
      </w:r>
      <w:r>
        <w:rPr>
          <w:color w:val="221F1F"/>
          <w:spacing w:val="-10"/>
        </w:rPr>
        <w:t xml:space="preserve"> </w:t>
      </w:r>
      <w:r>
        <w:rPr>
          <w:color w:val="221F1F"/>
          <w:spacing w:val="-4"/>
        </w:rPr>
        <w:t>European</w:t>
      </w:r>
      <w:r>
        <w:rPr>
          <w:color w:val="221F1F"/>
          <w:spacing w:val="-10"/>
        </w:rPr>
        <w:t xml:space="preserve"> </w:t>
      </w:r>
      <w:r>
        <w:rPr>
          <w:color w:val="221F1F"/>
          <w:spacing w:val="-4"/>
        </w:rPr>
        <w:t>and</w:t>
      </w:r>
      <w:r>
        <w:rPr>
          <w:color w:val="221F1F"/>
          <w:spacing w:val="-10"/>
        </w:rPr>
        <w:t xml:space="preserve"> </w:t>
      </w:r>
      <w:r>
        <w:rPr>
          <w:color w:val="221F1F"/>
          <w:spacing w:val="-4"/>
        </w:rPr>
        <w:t>American</w:t>
      </w:r>
      <w:r>
        <w:rPr>
          <w:color w:val="221F1F"/>
          <w:spacing w:val="-10"/>
        </w:rPr>
        <w:t xml:space="preserve"> </w:t>
      </w:r>
      <w:r>
        <w:rPr>
          <w:color w:val="221F1F"/>
          <w:spacing w:val="-4"/>
        </w:rPr>
        <w:t xml:space="preserve">Conventions </w:t>
      </w:r>
      <w:r>
        <w:rPr>
          <w:color w:val="221F1F"/>
        </w:rPr>
        <w:t>on Human Rights. United Nations Charter.</w:t>
      </w:r>
    </w:p>
    <w:p w14:paraId="41378CA8" w14:textId="77777777" w:rsidR="00F3095E" w:rsidRDefault="00000000">
      <w:pPr>
        <w:pStyle w:val="Heading3"/>
        <w:spacing w:before="126"/>
        <w:ind w:left="88"/>
        <w:jc w:val="both"/>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0B1BDEFA" w14:textId="77777777" w:rsidR="00F3095E" w:rsidRDefault="00000000">
      <w:pPr>
        <w:pStyle w:val="ListParagraph"/>
        <w:numPr>
          <w:ilvl w:val="1"/>
          <w:numId w:val="6"/>
        </w:numPr>
        <w:tabs>
          <w:tab w:val="left" w:pos="650"/>
        </w:tabs>
        <w:spacing w:before="100"/>
        <w:ind w:left="650" w:hanging="317"/>
        <w:rPr>
          <w:sz w:val="20"/>
        </w:rPr>
      </w:pPr>
      <w:r>
        <w:rPr>
          <w:color w:val="221F1F"/>
          <w:sz w:val="20"/>
        </w:rPr>
        <w:t>The</w:t>
      </w:r>
      <w:r>
        <w:rPr>
          <w:color w:val="221F1F"/>
          <w:spacing w:val="-12"/>
          <w:sz w:val="20"/>
        </w:rPr>
        <w:t xml:space="preserve"> </w:t>
      </w:r>
      <w:r>
        <w:rPr>
          <w:color w:val="221F1F"/>
          <w:sz w:val="20"/>
        </w:rPr>
        <w:t>Human</w:t>
      </w:r>
      <w:r>
        <w:rPr>
          <w:color w:val="221F1F"/>
          <w:spacing w:val="-11"/>
          <w:sz w:val="20"/>
        </w:rPr>
        <w:t xml:space="preserve"> </w:t>
      </w:r>
      <w:r>
        <w:rPr>
          <w:color w:val="221F1F"/>
          <w:sz w:val="20"/>
        </w:rPr>
        <w:t>Rights</w:t>
      </w:r>
      <w:r>
        <w:rPr>
          <w:color w:val="221F1F"/>
          <w:spacing w:val="-14"/>
          <w:sz w:val="20"/>
        </w:rPr>
        <w:t xml:space="preserve"> </w:t>
      </w:r>
      <w:r>
        <w:rPr>
          <w:color w:val="221F1F"/>
          <w:spacing w:val="-2"/>
          <w:sz w:val="20"/>
        </w:rPr>
        <w:t>Act,1993.</w:t>
      </w:r>
    </w:p>
    <w:p w14:paraId="4745DD69" w14:textId="77777777" w:rsidR="00F3095E" w:rsidRDefault="00000000">
      <w:pPr>
        <w:pStyle w:val="ListParagraph"/>
        <w:numPr>
          <w:ilvl w:val="1"/>
          <w:numId w:val="6"/>
        </w:numPr>
        <w:tabs>
          <w:tab w:val="left" w:pos="650"/>
        </w:tabs>
        <w:spacing w:before="53"/>
        <w:ind w:left="650" w:hanging="317"/>
        <w:rPr>
          <w:sz w:val="20"/>
        </w:rPr>
      </w:pPr>
      <w:r>
        <w:rPr>
          <w:color w:val="221F1F"/>
          <w:sz w:val="20"/>
        </w:rPr>
        <w:t>Human</w:t>
      </w:r>
      <w:r>
        <w:rPr>
          <w:color w:val="221F1F"/>
          <w:spacing w:val="-14"/>
          <w:sz w:val="20"/>
        </w:rPr>
        <w:t xml:space="preserve"> </w:t>
      </w:r>
      <w:r>
        <w:rPr>
          <w:color w:val="221F1F"/>
          <w:sz w:val="20"/>
        </w:rPr>
        <w:t>Rights</w:t>
      </w:r>
      <w:r>
        <w:rPr>
          <w:color w:val="221F1F"/>
          <w:spacing w:val="-13"/>
          <w:sz w:val="20"/>
        </w:rPr>
        <w:t xml:space="preserve"> </w:t>
      </w:r>
      <w:r>
        <w:rPr>
          <w:color w:val="221F1F"/>
          <w:sz w:val="20"/>
        </w:rPr>
        <w:t>(</w:t>
      </w:r>
      <w:proofErr w:type="gramStart"/>
      <w:r>
        <w:rPr>
          <w:color w:val="221F1F"/>
          <w:sz w:val="20"/>
        </w:rPr>
        <w:t>Amendment</w:t>
      </w:r>
      <w:r>
        <w:rPr>
          <w:color w:val="221F1F"/>
          <w:spacing w:val="-10"/>
          <w:sz w:val="20"/>
        </w:rPr>
        <w:t xml:space="preserve"> </w:t>
      </w:r>
      <w:r>
        <w:rPr>
          <w:color w:val="221F1F"/>
          <w:spacing w:val="-2"/>
          <w:sz w:val="20"/>
        </w:rPr>
        <w:t>)Act</w:t>
      </w:r>
      <w:proofErr w:type="gramEnd"/>
      <w:r>
        <w:rPr>
          <w:color w:val="221F1F"/>
          <w:spacing w:val="-2"/>
          <w:sz w:val="20"/>
        </w:rPr>
        <w:t>,2006</w:t>
      </w:r>
    </w:p>
    <w:p w14:paraId="5E4BCEA6" w14:textId="77777777" w:rsidR="00F3095E" w:rsidRDefault="00000000">
      <w:pPr>
        <w:pStyle w:val="Heading3"/>
        <w:spacing w:before="79"/>
        <w:ind w:left="88"/>
        <w:jc w:val="both"/>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1D43976A" w14:textId="77777777" w:rsidR="00F3095E" w:rsidRDefault="00000000">
      <w:pPr>
        <w:pStyle w:val="ListParagraph"/>
        <w:numPr>
          <w:ilvl w:val="0"/>
          <w:numId w:val="5"/>
        </w:numPr>
        <w:tabs>
          <w:tab w:val="left" w:pos="650"/>
          <w:tab w:val="left" w:pos="2966"/>
          <w:tab w:val="left" w:pos="3686"/>
        </w:tabs>
        <w:spacing w:before="100"/>
        <w:ind w:left="650" w:hanging="317"/>
        <w:rPr>
          <w:sz w:val="20"/>
        </w:rPr>
      </w:pPr>
      <w:r>
        <w:rPr>
          <w:color w:val="221F1F"/>
          <w:spacing w:val="-2"/>
          <w:sz w:val="20"/>
        </w:rPr>
        <w:t>Gransten</w:t>
      </w:r>
      <w:r>
        <w:rPr>
          <w:color w:val="221F1F"/>
          <w:sz w:val="20"/>
        </w:rPr>
        <w:tab/>
      </w:r>
      <w:r>
        <w:rPr>
          <w:color w:val="221F1F"/>
          <w:spacing w:val="-10"/>
          <w:sz w:val="20"/>
        </w:rPr>
        <w:t>-</w:t>
      </w:r>
      <w:r>
        <w:rPr>
          <w:color w:val="221F1F"/>
          <w:sz w:val="20"/>
        </w:rPr>
        <w:tab/>
      </w:r>
      <w:r>
        <w:rPr>
          <w:color w:val="221F1F"/>
          <w:spacing w:val="-2"/>
          <w:sz w:val="20"/>
        </w:rPr>
        <w:t>Human</w:t>
      </w:r>
      <w:r>
        <w:rPr>
          <w:color w:val="221F1F"/>
          <w:spacing w:val="-4"/>
          <w:sz w:val="20"/>
        </w:rPr>
        <w:t xml:space="preserve"> </w:t>
      </w:r>
      <w:r>
        <w:rPr>
          <w:color w:val="221F1F"/>
          <w:spacing w:val="-2"/>
          <w:sz w:val="20"/>
        </w:rPr>
        <w:t>Rights</w:t>
      </w:r>
      <w:r>
        <w:rPr>
          <w:color w:val="221F1F"/>
          <w:spacing w:val="-3"/>
          <w:sz w:val="20"/>
        </w:rPr>
        <w:t xml:space="preserve"> </w:t>
      </w:r>
      <w:r>
        <w:rPr>
          <w:color w:val="221F1F"/>
          <w:spacing w:val="-4"/>
          <w:sz w:val="20"/>
        </w:rPr>
        <w:t>Today</w:t>
      </w:r>
    </w:p>
    <w:p w14:paraId="45148092" w14:textId="77777777" w:rsidR="00F3095E" w:rsidRDefault="00000000">
      <w:pPr>
        <w:pStyle w:val="ListParagraph"/>
        <w:numPr>
          <w:ilvl w:val="0"/>
          <w:numId w:val="5"/>
        </w:numPr>
        <w:tabs>
          <w:tab w:val="left" w:pos="649"/>
          <w:tab w:val="left" w:pos="652"/>
          <w:tab w:val="left" w:pos="2966"/>
          <w:tab w:val="left" w:pos="3686"/>
        </w:tabs>
        <w:spacing w:before="53" w:line="249" w:lineRule="auto"/>
        <w:ind w:right="547"/>
        <w:rPr>
          <w:sz w:val="20"/>
        </w:rPr>
      </w:pPr>
      <w:proofErr w:type="spellStart"/>
      <w:r>
        <w:rPr>
          <w:color w:val="221F1F"/>
          <w:sz w:val="20"/>
        </w:rPr>
        <w:t>Galius</w:t>
      </w:r>
      <w:proofErr w:type="spellEnd"/>
      <w:r>
        <w:rPr>
          <w:color w:val="221F1F"/>
          <w:sz w:val="20"/>
        </w:rPr>
        <w:t xml:space="preserve"> Esejoifer</w:t>
      </w:r>
      <w:r>
        <w:rPr>
          <w:color w:val="221F1F"/>
          <w:sz w:val="20"/>
        </w:rPr>
        <w:tab/>
      </w:r>
      <w:r>
        <w:rPr>
          <w:color w:val="221F1F"/>
          <w:spacing w:val="-10"/>
          <w:sz w:val="20"/>
        </w:rPr>
        <w:t>-</w:t>
      </w:r>
      <w:r>
        <w:rPr>
          <w:color w:val="221F1F"/>
          <w:sz w:val="20"/>
        </w:rPr>
        <w:tab/>
      </w:r>
      <w:r>
        <w:rPr>
          <w:color w:val="221F1F"/>
          <w:spacing w:val="16"/>
          <w:sz w:val="20"/>
        </w:rPr>
        <w:t>Protection</w:t>
      </w:r>
      <w:r>
        <w:rPr>
          <w:color w:val="221F1F"/>
          <w:spacing w:val="40"/>
          <w:sz w:val="20"/>
        </w:rPr>
        <w:t xml:space="preserve"> </w:t>
      </w:r>
      <w:r>
        <w:rPr>
          <w:color w:val="221F1F"/>
          <w:sz w:val="20"/>
        </w:rPr>
        <w:t>of</w:t>
      </w:r>
      <w:r>
        <w:rPr>
          <w:color w:val="221F1F"/>
          <w:spacing w:val="40"/>
          <w:sz w:val="20"/>
        </w:rPr>
        <w:t xml:space="preserve"> </w:t>
      </w:r>
      <w:r>
        <w:rPr>
          <w:color w:val="221F1F"/>
          <w:spacing w:val="13"/>
          <w:sz w:val="20"/>
        </w:rPr>
        <w:t xml:space="preserve">Human </w:t>
      </w:r>
      <w:r>
        <w:rPr>
          <w:color w:val="221F1F"/>
          <w:spacing w:val="-2"/>
          <w:sz w:val="20"/>
        </w:rPr>
        <w:t>Rights</w:t>
      </w:r>
      <w:r>
        <w:rPr>
          <w:color w:val="221F1F"/>
          <w:sz w:val="20"/>
        </w:rPr>
        <w:tab/>
      </w:r>
      <w:r>
        <w:rPr>
          <w:color w:val="221F1F"/>
          <w:sz w:val="20"/>
        </w:rPr>
        <w:tab/>
        <w:t>under the Law</w:t>
      </w:r>
    </w:p>
    <w:p w14:paraId="3E952A52" w14:textId="77777777" w:rsidR="00F3095E" w:rsidRDefault="00000000">
      <w:pPr>
        <w:pStyle w:val="ListParagraph"/>
        <w:numPr>
          <w:ilvl w:val="0"/>
          <w:numId w:val="5"/>
        </w:numPr>
        <w:tabs>
          <w:tab w:val="left" w:pos="650"/>
          <w:tab w:val="left" w:pos="2966"/>
          <w:tab w:val="left" w:pos="3686"/>
        </w:tabs>
        <w:spacing w:before="45"/>
        <w:ind w:left="650" w:hanging="317"/>
        <w:rPr>
          <w:sz w:val="20"/>
        </w:rPr>
      </w:pPr>
      <w:r>
        <w:rPr>
          <w:color w:val="221F1F"/>
          <w:sz w:val="20"/>
        </w:rPr>
        <w:t>John</w:t>
      </w:r>
      <w:r>
        <w:rPr>
          <w:color w:val="221F1F"/>
          <w:spacing w:val="-7"/>
          <w:sz w:val="20"/>
        </w:rPr>
        <w:t xml:space="preserve"> </w:t>
      </w:r>
      <w:r>
        <w:rPr>
          <w:color w:val="221F1F"/>
          <w:spacing w:val="-2"/>
          <w:sz w:val="20"/>
        </w:rPr>
        <w:t>Locke</w:t>
      </w:r>
      <w:r>
        <w:rPr>
          <w:color w:val="221F1F"/>
          <w:sz w:val="20"/>
        </w:rPr>
        <w:tab/>
      </w:r>
      <w:r>
        <w:rPr>
          <w:color w:val="221F1F"/>
          <w:spacing w:val="-10"/>
          <w:sz w:val="20"/>
        </w:rPr>
        <w:t>-</w:t>
      </w:r>
      <w:r>
        <w:rPr>
          <w:color w:val="221F1F"/>
          <w:sz w:val="20"/>
        </w:rPr>
        <w:tab/>
        <w:t>Civil</w:t>
      </w:r>
      <w:r>
        <w:rPr>
          <w:color w:val="221F1F"/>
          <w:spacing w:val="-14"/>
          <w:sz w:val="20"/>
        </w:rPr>
        <w:t xml:space="preserve"> </w:t>
      </w:r>
      <w:r>
        <w:rPr>
          <w:color w:val="221F1F"/>
          <w:spacing w:val="-2"/>
          <w:sz w:val="20"/>
        </w:rPr>
        <w:t>Government</w:t>
      </w:r>
    </w:p>
    <w:p w14:paraId="7B8557FD" w14:textId="77777777" w:rsidR="00F3095E" w:rsidRDefault="00000000">
      <w:pPr>
        <w:pStyle w:val="ListParagraph"/>
        <w:numPr>
          <w:ilvl w:val="0"/>
          <w:numId w:val="5"/>
        </w:numPr>
        <w:tabs>
          <w:tab w:val="left" w:pos="650"/>
          <w:tab w:val="left" w:pos="2966"/>
          <w:tab w:val="left" w:pos="3686"/>
        </w:tabs>
        <w:spacing w:before="53"/>
        <w:ind w:left="650" w:hanging="317"/>
        <w:rPr>
          <w:sz w:val="20"/>
        </w:rPr>
      </w:pPr>
      <w:proofErr w:type="spellStart"/>
      <w:r>
        <w:rPr>
          <w:color w:val="221F1F"/>
          <w:spacing w:val="-2"/>
          <w:sz w:val="20"/>
        </w:rPr>
        <w:t>Richte</w:t>
      </w:r>
      <w:proofErr w:type="spellEnd"/>
      <w:r>
        <w:rPr>
          <w:color w:val="221F1F"/>
          <w:sz w:val="20"/>
        </w:rPr>
        <w:tab/>
      </w:r>
      <w:r>
        <w:rPr>
          <w:color w:val="221F1F"/>
          <w:spacing w:val="-10"/>
          <w:sz w:val="20"/>
        </w:rPr>
        <w:t>-</w:t>
      </w:r>
      <w:r>
        <w:rPr>
          <w:color w:val="221F1F"/>
          <w:sz w:val="20"/>
        </w:rPr>
        <w:tab/>
      </w:r>
      <w:r>
        <w:rPr>
          <w:color w:val="221F1F"/>
          <w:spacing w:val="-2"/>
          <w:sz w:val="20"/>
        </w:rPr>
        <w:t>Natural</w:t>
      </w:r>
      <w:r>
        <w:rPr>
          <w:color w:val="221F1F"/>
          <w:spacing w:val="-7"/>
          <w:sz w:val="20"/>
        </w:rPr>
        <w:t xml:space="preserve"> </w:t>
      </w:r>
      <w:r>
        <w:rPr>
          <w:color w:val="221F1F"/>
          <w:spacing w:val="-2"/>
          <w:sz w:val="20"/>
        </w:rPr>
        <w:t>Rights</w:t>
      </w:r>
    </w:p>
    <w:p w14:paraId="458D7AB3" w14:textId="77777777" w:rsidR="00F3095E" w:rsidRDefault="00000000">
      <w:pPr>
        <w:pStyle w:val="ListParagraph"/>
        <w:numPr>
          <w:ilvl w:val="0"/>
          <w:numId w:val="5"/>
        </w:numPr>
        <w:tabs>
          <w:tab w:val="left" w:pos="650"/>
          <w:tab w:val="left" w:pos="2966"/>
          <w:tab w:val="left" w:pos="3686"/>
        </w:tabs>
        <w:spacing w:before="54"/>
        <w:ind w:left="650" w:hanging="317"/>
        <w:rPr>
          <w:sz w:val="20"/>
        </w:rPr>
      </w:pPr>
      <w:r>
        <w:rPr>
          <w:color w:val="221F1F"/>
          <w:sz w:val="20"/>
        </w:rPr>
        <w:t>Raphael</w:t>
      </w:r>
      <w:r>
        <w:rPr>
          <w:color w:val="221F1F"/>
          <w:spacing w:val="-16"/>
          <w:sz w:val="20"/>
        </w:rPr>
        <w:t xml:space="preserve"> </w:t>
      </w:r>
      <w:r>
        <w:rPr>
          <w:color w:val="221F1F"/>
          <w:sz w:val="20"/>
        </w:rPr>
        <w:t>D.D.,</w:t>
      </w:r>
      <w:r>
        <w:rPr>
          <w:color w:val="221F1F"/>
          <w:spacing w:val="-12"/>
          <w:sz w:val="20"/>
        </w:rPr>
        <w:t xml:space="preserve"> </w:t>
      </w:r>
      <w:r>
        <w:rPr>
          <w:color w:val="221F1F"/>
          <w:spacing w:val="-2"/>
          <w:sz w:val="20"/>
        </w:rPr>
        <w:t>McMillan</w:t>
      </w:r>
      <w:r>
        <w:rPr>
          <w:color w:val="221F1F"/>
          <w:sz w:val="20"/>
        </w:rPr>
        <w:tab/>
      </w:r>
      <w:r>
        <w:rPr>
          <w:color w:val="221F1F"/>
          <w:spacing w:val="-10"/>
          <w:sz w:val="20"/>
        </w:rPr>
        <w:t>-</w:t>
      </w:r>
      <w:r>
        <w:rPr>
          <w:color w:val="221F1F"/>
          <w:sz w:val="20"/>
        </w:rPr>
        <w:tab/>
      </w:r>
      <w:r>
        <w:rPr>
          <w:color w:val="221F1F"/>
          <w:spacing w:val="-4"/>
          <w:sz w:val="20"/>
        </w:rPr>
        <w:t>Human</w:t>
      </w:r>
      <w:r>
        <w:rPr>
          <w:color w:val="221F1F"/>
          <w:spacing w:val="-12"/>
          <w:sz w:val="20"/>
        </w:rPr>
        <w:t xml:space="preserve"> </w:t>
      </w:r>
      <w:r>
        <w:rPr>
          <w:color w:val="221F1F"/>
          <w:spacing w:val="-4"/>
          <w:sz w:val="20"/>
        </w:rPr>
        <w:t>Rights</w:t>
      </w:r>
      <w:r>
        <w:rPr>
          <w:color w:val="221F1F"/>
          <w:spacing w:val="-11"/>
          <w:sz w:val="20"/>
        </w:rPr>
        <w:t xml:space="preserve"> </w:t>
      </w:r>
      <w:r>
        <w:rPr>
          <w:color w:val="221F1F"/>
          <w:spacing w:val="-4"/>
          <w:sz w:val="20"/>
        </w:rPr>
        <w:t>old</w:t>
      </w:r>
      <w:r>
        <w:rPr>
          <w:color w:val="221F1F"/>
          <w:spacing w:val="-10"/>
          <w:sz w:val="20"/>
        </w:rPr>
        <w:t xml:space="preserve"> </w:t>
      </w:r>
      <w:r>
        <w:rPr>
          <w:color w:val="221F1F"/>
          <w:spacing w:val="-4"/>
          <w:sz w:val="20"/>
        </w:rPr>
        <w:t>and</w:t>
      </w:r>
      <w:r>
        <w:rPr>
          <w:color w:val="221F1F"/>
          <w:spacing w:val="-14"/>
          <w:sz w:val="20"/>
        </w:rPr>
        <w:t xml:space="preserve"> </w:t>
      </w:r>
      <w:r>
        <w:rPr>
          <w:color w:val="221F1F"/>
          <w:spacing w:val="-5"/>
          <w:sz w:val="20"/>
        </w:rPr>
        <w:t>new</w:t>
      </w:r>
    </w:p>
    <w:p w14:paraId="5FA8ED2F" w14:textId="77777777" w:rsidR="00F3095E" w:rsidRDefault="00000000">
      <w:pPr>
        <w:pStyle w:val="ListParagraph"/>
        <w:numPr>
          <w:ilvl w:val="0"/>
          <w:numId w:val="5"/>
        </w:numPr>
        <w:tabs>
          <w:tab w:val="left" w:pos="650"/>
          <w:tab w:val="left" w:pos="2966"/>
          <w:tab w:val="left" w:pos="3686"/>
        </w:tabs>
        <w:spacing w:before="53"/>
        <w:ind w:left="650" w:hanging="317"/>
        <w:rPr>
          <w:sz w:val="20"/>
        </w:rPr>
      </w:pPr>
      <w:r>
        <w:rPr>
          <w:color w:val="221F1F"/>
          <w:sz w:val="20"/>
        </w:rPr>
        <w:t>R.</w:t>
      </w:r>
      <w:r>
        <w:rPr>
          <w:color w:val="221F1F"/>
          <w:spacing w:val="-7"/>
          <w:sz w:val="20"/>
        </w:rPr>
        <w:t xml:space="preserve"> </w:t>
      </w:r>
      <w:r>
        <w:rPr>
          <w:color w:val="221F1F"/>
          <w:spacing w:val="-2"/>
          <w:sz w:val="20"/>
        </w:rPr>
        <w:t>Dworkin</w:t>
      </w:r>
      <w:r>
        <w:rPr>
          <w:color w:val="221F1F"/>
          <w:sz w:val="20"/>
        </w:rPr>
        <w:tab/>
      </w:r>
      <w:r>
        <w:rPr>
          <w:color w:val="221F1F"/>
          <w:spacing w:val="-10"/>
          <w:sz w:val="20"/>
        </w:rPr>
        <w:t>-</w:t>
      </w:r>
      <w:r>
        <w:rPr>
          <w:color w:val="221F1F"/>
          <w:sz w:val="20"/>
        </w:rPr>
        <w:tab/>
      </w:r>
      <w:r>
        <w:rPr>
          <w:color w:val="221F1F"/>
          <w:spacing w:val="-2"/>
          <w:sz w:val="20"/>
        </w:rPr>
        <w:t>Taking</w:t>
      </w:r>
      <w:r>
        <w:rPr>
          <w:color w:val="221F1F"/>
          <w:spacing w:val="-12"/>
          <w:sz w:val="20"/>
        </w:rPr>
        <w:t xml:space="preserve"> </w:t>
      </w:r>
      <w:r>
        <w:rPr>
          <w:color w:val="221F1F"/>
          <w:spacing w:val="-2"/>
          <w:sz w:val="20"/>
        </w:rPr>
        <w:t>rights</w:t>
      </w:r>
      <w:r>
        <w:rPr>
          <w:color w:val="221F1F"/>
          <w:spacing w:val="-7"/>
          <w:sz w:val="20"/>
        </w:rPr>
        <w:t xml:space="preserve"> </w:t>
      </w:r>
      <w:r>
        <w:rPr>
          <w:color w:val="221F1F"/>
          <w:spacing w:val="-2"/>
          <w:sz w:val="20"/>
        </w:rPr>
        <w:t>seriously</w:t>
      </w:r>
    </w:p>
    <w:p w14:paraId="6E9FFAD7" w14:textId="77777777" w:rsidR="00F3095E" w:rsidRDefault="00000000">
      <w:pPr>
        <w:pStyle w:val="ListParagraph"/>
        <w:numPr>
          <w:ilvl w:val="0"/>
          <w:numId w:val="5"/>
        </w:numPr>
        <w:tabs>
          <w:tab w:val="left" w:pos="650"/>
          <w:tab w:val="left" w:pos="2966"/>
          <w:tab w:val="left" w:pos="3686"/>
        </w:tabs>
        <w:spacing w:before="51"/>
        <w:ind w:left="650" w:hanging="317"/>
        <w:rPr>
          <w:sz w:val="20"/>
        </w:rPr>
      </w:pPr>
      <w:r>
        <w:rPr>
          <w:color w:val="221F1F"/>
          <w:sz w:val="20"/>
        </w:rPr>
        <w:t>Dr.</w:t>
      </w:r>
      <w:r>
        <w:rPr>
          <w:color w:val="221F1F"/>
          <w:spacing w:val="-11"/>
          <w:sz w:val="20"/>
        </w:rPr>
        <w:t xml:space="preserve"> </w:t>
      </w:r>
      <w:r>
        <w:rPr>
          <w:color w:val="221F1F"/>
          <w:sz w:val="20"/>
        </w:rPr>
        <w:t>U.</w:t>
      </w:r>
      <w:r>
        <w:rPr>
          <w:color w:val="221F1F"/>
          <w:spacing w:val="-10"/>
          <w:sz w:val="20"/>
        </w:rPr>
        <w:t xml:space="preserve"> </w:t>
      </w:r>
      <w:r>
        <w:rPr>
          <w:color w:val="221F1F"/>
          <w:spacing w:val="-2"/>
          <w:sz w:val="20"/>
        </w:rPr>
        <w:t>Chandra</w:t>
      </w:r>
      <w:r>
        <w:rPr>
          <w:color w:val="221F1F"/>
          <w:sz w:val="20"/>
        </w:rPr>
        <w:tab/>
      </w:r>
      <w:r>
        <w:rPr>
          <w:color w:val="221F1F"/>
          <w:spacing w:val="-10"/>
          <w:sz w:val="20"/>
        </w:rPr>
        <w:t>-</w:t>
      </w:r>
      <w:r>
        <w:rPr>
          <w:color w:val="221F1F"/>
          <w:sz w:val="20"/>
        </w:rPr>
        <w:tab/>
      </w:r>
      <w:r>
        <w:rPr>
          <w:color w:val="221F1F"/>
          <w:spacing w:val="-4"/>
          <w:sz w:val="20"/>
        </w:rPr>
        <w:t>Human</w:t>
      </w:r>
      <w:r>
        <w:rPr>
          <w:color w:val="221F1F"/>
          <w:sz w:val="20"/>
        </w:rPr>
        <w:t xml:space="preserve"> </w:t>
      </w:r>
      <w:r>
        <w:rPr>
          <w:color w:val="221F1F"/>
          <w:spacing w:val="-4"/>
          <w:sz w:val="20"/>
        </w:rPr>
        <w:t>Rights,</w:t>
      </w:r>
      <w:r>
        <w:rPr>
          <w:color w:val="221F1F"/>
          <w:spacing w:val="-14"/>
          <w:sz w:val="20"/>
        </w:rPr>
        <w:t xml:space="preserve"> </w:t>
      </w:r>
      <w:r>
        <w:rPr>
          <w:color w:val="221F1F"/>
          <w:spacing w:val="-4"/>
          <w:sz w:val="20"/>
        </w:rPr>
        <w:t>Allahabad</w:t>
      </w:r>
    </w:p>
    <w:p w14:paraId="0A66F0FC" w14:textId="77777777" w:rsidR="00F3095E" w:rsidRDefault="00000000">
      <w:pPr>
        <w:pStyle w:val="BodyText"/>
        <w:spacing w:before="10"/>
        <w:ind w:left="3686"/>
      </w:pPr>
      <w:r>
        <w:rPr>
          <w:color w:val="221F1F"/>
        </w:rPr>
        <w:t>Law</w:t>
      </w:r>
      <w:r>
        <w:rPr>
          <w:color w:val="221F1F"/>
          <w:spacing w:val="-14"/>
        </w:rPr>
        <w:t xml:space="preserve"> </w:t>
      </w:r>
      <w:r>
        <w:rPr>
          <w:color w:val="221F1F"/>
        </w:rPr>
        <w:t>Agency</w:t>
      </w:r>
      <w:r>
        <w:rPr>
          <w:color w:val="221F1F"/>
          <w:spacing w:val="-12"/>
        </w:rPr>
        <w:t xml:space="preserve"> </w:t>
      </w:r>
      <w:r>
        <w:rPr>
          <w:color w:val="221F1F"/>
          <w:spacing w:val="-2"/>
        </w:rPr>
        <w:t>Publications</w:t>
      </w:r>
    </w:p>
    <w:p w14:paraId="2A37B629" w14:textId="77777777" w:rsidR="00F3095E" w:rsidRDefault="00000000">
      <w:pPr>
        <w:pStyle w:val="ListParagraph"/>
        <w:numPr>
          <w:ilvl w:val="0"/>
          <w:numId w:val="5"/>
        </w:numPr>
        <w:tabs>
          <w:tab w:val="left" w:pos="609"/>
          <w:tab w:val="left" w:pos="2966"/>
          <w:tab w:val="left" w:pos="3686"/>
        </w:tabs>
        <w:spacing w:before="53" w:line="249" w:lineRule="auto"/>
        <w:ind w:left="3686" w:right="672" w:hanging="3354"/>
        <w:rPr>
          <w:sz w:val="20"/>
        </w:rPr>
      </w:pPr>
      <w:r>
        <w:rPr>
          <w:color w:val="221F1F"/>
          <w:sz w:val="20"/>
        </w:rPr>
        <w:t>Paras Diwan</w:t>
      </w:r>
      <w:r>
        <w:rPr>
          <w:color w:val="221F1F"/>
          <w:sz w:val="20"/>
        </w:rPr>
        <w:tab/>
      </w:r>
      <w:r>
        <w:rPr>
          <w:color w:val="221F1F"/>
          <w:spacing w:val="-10"/>
          <w:sz w:val="20"/>
        </w:rPr>
        <w:t>-</w:t>
      </w:r>
      <w:r>
        <w:rPr>
          <w:color w:val="221F1F"/>
          <w:sz w:val="20"/>
        </w:rPr>
        <w:tab/>
      </w:r>
      <w:r>
        <w:rPr>
          <w:color w:val="221F1F"/>
          <w:spacing w:val="-4"/>
          <w:sz w:val="20"/>
        </w:rPr>
        <w:t>Human</w:t>
      </w:r>
      <w:r>
        <w:rPr>
          <w:color w:val="221F1F"/>
          <w:spacing w:val="-15"/>
          <w:sz w:val="20"/>
        </w:rPr>
        <w:t xml:space="preserve"> </w:t>
      </w:r>
      <w:r>
        <w:rPr>
          <w:color w:val="221F1F"/>
          <w:spacing w:val="-4"/>
          <w:sz w:val="20"/>
        </w:rPr>
        <w:t>Rights</w:t>
      </w:r>
      <w:r>
        <w:rPr>
          <w:color w:val="221F1F"/>
          <w:spacing w:val="-13"/>
          <w:sz w:val="20"/>
        </w:rPr>
        <w:t xml:space="preserve"> </w:t>
      </w:r>
      <w:r>
        <w:rPr>
          <w:color w:val="221F1F"/>
          <w:spacing w:val="-4"/>
          <w:sz w:val="20"/>
        </w:rPr>
        <w:t>and</w:t>
      </w:r>
      <w:r>
        <w:rPr>
          <w:color w:val="221F1F"/>
          <w:spacing w:val="-15"/>
          <w:sz w:val="20"/>
        </w:rPr>
        <w:t xml:space="preserve"> </w:t>
      </w:r>
      <w:r>
        <w:rPr>
          <w:color w:val="221F1F"/>
          <w:spacing w:val="-4"/>
          <w:sz w:val="20"/>
        </w:rPr>
        <w:t xml:space="preserve">Law, </w:t>
      </w:r>
      <w:r>
        <w:rPr>
          <w:color w:val="221F1F"/>
          <w:sz w:val="20"/>
        </w:rPr>
        <w:t>Universal</w:t>
      </w:r>
      <w:r>
        <w:rPr>
          <w:color w:val="221F1F"/>
          <w:spacing w:val="-3"/>
          <w:sz w:val="20"/>
        </w:rPr>
        <w:t xml:space="preserve"> </w:t>
      </w:r>
      <w:r>
        <w:rPr>
          <w:color w:val="221F1F"/>
          <w:sz w:val="20"/>
        </w:rPr>
        <w:t>Publications.</w:t>
      </w:r>
    </w:p>
    <w:p w14:paraId="365408BB" w14:textId="77777777" w:rsidR="00F3095E" w:rsidRDefault="00F3095E">
      <w:pPr>
        <w:pStyle w:val="BodyText"/>
        <w:spacing w:before="19"/>
      </w:pPr>
    </w:p>
    <w:p w14:paraId="50DFAC7F" w14:textId="77777777" w:rsidR="00F3095E" w:rsidRDefault="00000000">
      <w:pPr>
        <w:tabs>
          <w:tab w:val="left" w:pos="2347"/>
          <w:tab w:val="left" w:pos="6008"/>
        </w:tabs>
        <w:ind w:left="52"/>
        <w:rPr>
          <w:sz w:val="30"/>
        </w:rPr>
      </w:pPr>
      <w:r>
        <w:rPr>
          <w:color w:val="221F1F"/>
          <w:sz w:val="30"/>
          <w:u w:val="single" w:color="221F1F"/>
        </w:rPr>
        <w:tab/>
      </w:r>
      <w:r>
        <w:rPr>
          <w:color w:val="221F1F"/>
          <w:spacing w:val="-2"/>
          <w:sz w:val="30"/>
          <w:u w:val="single" w:color="221F1F"/>
        </w:rPr>
        <w:t>************</w:t>
      </w:r>
      <w:r>
        <w:rPr>
          <w:color w:val="221F1F"/>
          <w:sz w:val="30"/>
          <w:u w:val="single" w:color="221F1F"/>
        </w:rPr>
        <w:tab/>
      </w:r>
    </w:p>
    <w:p w14:paraId="2FE977AD" w14:textId="77777777" w:rsidR="00F3095E" w:rsidRDefault="00F3095E">
      <w:pPr>
        <w:rPr>
          <w:sz w:val="30"/>
        </w:rPr>
        <w:sectPr w:rsidR="00F3095E">
          <w:footerReference w:type="default" r:id="rId38"/>
          <w:pgSz w:w="15840" w:h="12240" w:orient="landscape"/>
          <w:pgMar w:top="740" w:right="720" w:bottom="980" w:left="1080" w:header="0" w:footer="796" w:gutter="0"/>
          <w:cols w:num="2" w:space="720" w:equalWidth="0">
            <w:col w:w="6013" w:space="1608"/>
            <w:col w:w="6419"/>
          </w:cols>
        </w:sectPr>
      </w:pPr>
    </w:p>
    <w:p w14:paraId="2AA10523" w14:textId="77777777" w:rsidR="00F3095E" w:rsidRDefault="00F3095E">
      <w:pPr>
        <w:pStyle w:val="BodyText"/>
        <w:spacing w:before="120"/>
        <w:rPr>
          <w:sz w:val="28"/>
        </w:rPr>
      </w:pPr>
    </w:p>
    <w:p w14:paraId="7E4EC8A8" w14:textId="77777777" w:rsidR="00F3095E" w:rsidRDefault="00000000">
      <w:pPr>
        <w:pStyle w:val="Heading1"/>
        <w:numPr>
          <w:ilvl w:val="0"/>
          <w:numId w:val="9"/>
        </w:numPr>
        <w:tabs>
          <w:tab w:val="left" w:pos="529"/>
        </w:tabs>
        <w:ind w:left="529" w:hanging="311"/>
        <w:jc w:val="left"/>
      </w:pPr>
      <w:r>
        <w:rPr>
          <w:color w:val="221F1F"/>
        </w:rPr>
        <w:t>CRIMINOLOGY</w:t>
      </w:r>
      <w:r>
        <w:rPr>
          <w:color w:val="221F1F"/>
          <w:spacing w:val="-20"/>
        </w:rPr>
        <w:t xml:space="preserve"> </w:t>
      </w:r>
      <w:r>
        <w:rPr>
          <w:color w:val="221F1F"/>
        </w:rPr>
        <w:t>AND</w:t>
      </w:r>
      <w:r>
        <w:rPr>
          <w:color w:val="221F1F"/>
          <w:spacing w:val="-20"/>
        </w:rPr>
        <w:t xml:space="preserve"> </w:t>
      </w:r>
      <w:r>
        <w:rPr>
          <w:color w:val="221F1F"/>
        </w:rPr>
        <w:t>PENOLOGY</w:t>
      </w:r>
      <w:r>
        <w:rPr>
          <w:color w:val="221F1F"/>
          <w:spacing w:val="-15"/>
        </w:rPr>
        <w:t xml:space="preserve"> </w:t>
      </w:r>
      <w:r>
        <w:rPr>
          <w:spacing w:val="-2"/>
        </w:rPr>
        <w:t>(TA6B)</w:t>
      </w:r>
    </w:p>
    <w:p w14:paraId="2F74D708" w14:textId="77777777" w:rsidR="00F3095E" w:rsidRDefault="00F3095E">
      <w:pPr>
        <w:pStyle w:val="BodyText"/>
        <w:spacing w:before="27"/>
        <w:rPr>
          <w:rFonts w:ascii="Arial"/>
          <w:b/>
          <w:sz w:val="28"/>
        </w:rPr>
      </w:pPr>
    </w:p>
    <w:p w14:paraId="306A2D71" w14:textId="77777777" w:rsidR="00F3095E" w:rsidRDefault="00000000">
      <w:pPr>
        <w:ind w:left="52"/>
        <w:rPr>
          <w:rFonts w:ascii="Arial"/>
          <w:b/>
          <w:sz w:val="20"/>
        </w:rPr>
      </w:pPr>
      <w:r>
        <w:rPr>
          <w:rFonts w:ascii="Palatino Linotype"/>
          <w:b/>
          <w:color w:val="221F1F"/>
          <w:sz w:val="24"/>
        </w:rPr>
        <w:t>Unit-</w:t>
      </w:r>
      <w:r>
        <w:rPr>
          <w:rFonts w:ascii="Palatino Linotype"/>
          <w:b/>
          <w:color w:val="221F1F"/>
          <w:spacing w:val="-7"/>
          <w:sz w:val="24"/>
        </w:rPr>
        <w:t xml:space="preserve"> </w:t>
      </w:r>
      <w:r>
        <w:rPr>
          <w:rFonts w:ascii="Palatino Linotype"/>
          <w:b/>
          <w:color w:val="221F1F"/>
          <w:sz w:val="24"/>
        </w:rPr>
        <w:t>I</w:t>
      </w:r>
      <w:r>
        <w:rPr>
          <w:rFonts w:ascii="Palatino Linotype"/>
          <w:b/>
          <w:color w:val="221F1F"/>
          <w:spacing w:val="60"/>
          <w:sz w:val="24"/>
        </w:rPr>
        <w:t xml:space="preserve"> </w:t>
      </w:r>
      <w:r>
        <w:rPr>
          <w:rFonts w:ascii="Arial"/>
          <w:b/>
          <w:color w:val="221F1F"/>
          <w:spacing w:val="-2"/>
          <w:sz w:val="20"/>
        </w:rPr>
        <w:t>Introduction</w:t>
      </w:r>
    </w:p>
    <w:p w14:paraId="745E123A" w14:textId="77777777" w:rsidR="00F3095E" w:rsidRDefault="00000000">
      <w:pPr>
        <w:pStyle w:val="BodyText"/>
        <w:spacing w:before="79" w:line="249" w:lineRule="auto"/>
        <w:ind w:left="52" w:firstLine="398"/>
        <w:jc w:val="both"/>
      </w:pPr>
      <w:r>
        <w:rPr>
          <w:color w:val="221F1F"/>
        </w:rPr>
        <w:t>Meaning</w:t>
      </w:r>
      <w:r>
        <w:rPr>
          <w:color w:val="221F1F"/>
          <w:spacing w:val="-14"/>
        </w:rPr>
        <w:t xml:space="preserve"> </w:t>
      </w:r>
      <w:r>
        <w:rPr>
          <w:color w:val="221F1F"/>
        </w:rPr>
        <w:t>and</w:t>
      </w:r>
      <w:r>
        <w:rPr>
          <w:color w:val="221F1F"/>
          <w:spacing w:val="-14"/>
        </w:rPr>
        <w:t xml:space="preserve"> </w:t>
      </w:r>
      <w:r>
        <w:rPr>
          <w:color w:val="221F1F"/>
        </w:rPr>
        <w:t>Significance</w:t>
      </w:r>
      <w:r>
        <w:rPr>
          <w:color w:val="221F1F"/>
          <w:spacing w:val="-14"/>
        </w:rPr>
        <w:t xml:space="preserve"> </w:t>
      </w:r>
      <w:r>
        <w:rPr>
          <w:color w:val="221F1F"/>
        </w:rPr>
        <w:t>of</w:t>
      </w:r>
      <w:r>
        <w:rPr>
          <w:color w:val="221F1F"/>
          <w:spacing w:val="-14"/>
        </w:rPr>
        <w:t xml:space="preserve"> </w:t>
      </w:r>
      <w:r>
        <w:rPr>
          <w:color w:val="221F1F"/>
        </w:rPr>
        <w:t>Crime-Concept</w:t>
      </w:r>
      <w:r>
        <w:rPr>
          <w:color w:val="221F1F"/>
          <w:spacing w:val="-14"/>
        </w:rPr>
        <w:t xml:space="preserve"> </w:t>
      </w:r>
      <w:r>
        <w:rPr>
          <w:color w:val="221F1F"/>
        </w:rPr>
        <w:t>of</w:t>
      </w:r>
      <w:r>
        <w:rPr>
          <w:color w:val="221F1F"/>
          <w:spacing w:val="-14"/>
        </w:rPr>
        <w:t xml:space="preserve"> </w:t>
      </w:r>
      <w:r>
        <w:rPr>
          <w:color w:val="221F1F"/>
        </w:rPr>
        <w:t>Crime</w:t>
      </w:r>
      <w:r>
        <w:rPr>
          <w:color w:val="221F1F"/>
          <w:spacing w:val="-14"/>
        </w:rPr>
        <w:t xml:space="preserve"> </w:t>
      </w:r>
      <w:r>
        <w:rPr>
          <w:color w:val="221F1F"/>
        </w:rPr>
        <w:t>and</w:t>
      </w:r>
      <w:r>
        <w:rPr>
          <w:color w:val="221F1F"/>
          <w:spacing w:val="-14"/>
        </w:rPr>
        <w:t xml:space="preserve"> </w:t>
      </w:r>
      <w:r>
        <w:rPr>
          <w:color w:val="221F1F"/>
        </w:rPr>
        <w:t xml:space="preserve">basis of Criminalization- Definition of Crime -Criminology-Criminological </w:t>
      </w:r>
      <w:r>
        <w:rPr>
          <w:color w:val="221F1F"/>
          <w:spacing w:val="-2"/>
        </w:rPr>
        <w:t>Reminiscence:</w:t>
      </w:r>
      <w:r>
        <w:rPr>
          <w:color w:val="221F1F"/>
          <w:spacing w:val="-8"/>
        </w:rPr>
        <w:t xml:space="preserve"> </w:t>
      </w:r>
      <w:r>
        <w:rPr>
          <w:color w:val="221F1F"/>
          <w:spacing w:val="-2"/>
        </w:rPr>
        <w:t>Global</w:t>
      </w:r>
      <w:r>
        <w:rPr>
          <w:color w:val="221F1F"/>
          <w:spacing w:val="-5"/>
        </w:rPr>
        <w:t xml:space="preserve"> </w:t>
      </w:r>
      <w:r>
        <w:rPr>
          <w:color w:val="221F1F"/>
          <w:spacing w:val="-2"/>
        </w:rPr>
        <w:t>Scenario-Renaissance-Modern</w:t>
      </w:r>
      <w:r>
        <w:rPr>
          <w:color w:val="221F1F"/>
          <w:spacing w:val="-8"/>
        </w:rPr>
        <w:t xml:space="preserve"> </w:t>
      </w:r>
      <w:r>
        <w:rPr>
          <w:color w:val="221F1F"/>
          <w:spacing w:val="-2"/>
        </w:rPr>
        <w:t>Age-Focus</w:t>
      </w:r>
      <w:r>
        <w:rPr>
          <w:color w:val="221F1F"/>
          <w:spacing w:val="-3"/>
        </w:rPr>
        <w:t xml:space="preserve"> </w:t>
      </w:r>
      <w:r>
        <w:rPr>
          <w:color w:val="221F1F"/>
          <w:spacing w:val="-2"/>
        </w:rPr>
        <w:t xml:space="preserve">on </w:t>
      </w:r>
      <w:r>
        <w:rPr>
          <w:color w:val="221F1F"/>
        </w:rPr>
        <w:t>the</w:t>
      </w:r>
      <w:r>
        <w:rPr>
          <w:color w:val="221F1F"/>
          <w:spacing w:val="-1"/>
        </w:rPr>
        <w:t xml:space="preserve"> </w:t>
      </w:r>
      <w:r>
        <w:rPr>
          <w:color w:val="221F1F"/>
        </w:rPr>
        <w:t>need</w:t>
      </w:r>
      <w:r>
        <w:rPr>
          <w:color w:val="221F1F"/>
          <w:spacing w:val="-1"/>
        </w:rPr>
        <w:t xml:space="preserve"> </w:t>
      </w:r>
      <w:r>
        <w:rPr>
          <w:color w:val="221F1F"/>
        </w:rPr>
        <w:t xml:space="preserve">for Criminological Study -Ingredients of Crime-Distinguish Crime from Non-Crime - Classification of Crimes -Development of </w:t>
      </w:r>
      <w:r>
        <w:rPr>
          <w:color w:val="221F1F"/>
          <w:spacing w:val="-2"/>
        </w:rPr>
        <w:t>Criminal</w:t>
      </w:r>
      <w:r>
        <w:rPr>
          <w:color w:val="221F1F"/>
          <w:spacing w:val="-11"/>
        </w:rPr>
        <w:t xml:space="preserve"> </w:t>
      </w:r>
      <w:r>
        <w:rPr>
          <w:color w:val="221F1F"/>
          <w:spacing w:val="-2"/>
        </w:rPr>
        <w:t>Law-Sources</w:t>
      </w:r>
      <w:r>
        <w:rPr>
          <w:color w:val="221F1F"/>
          <w:spacing w:val="-9"/>
        </w:rPr>
        <w:t xml:space="preserve"> </w:t>
      </w:r>
      <w:r>
        <w:rPr>
          <w:color w:val="221F1F"/>
          <w:spacing w:val="-2"/>
        </w:rPr>
        <w:t>of</w:t>
      </w:r>
      <w:r>
        <w:rPr>
          <w:color w:val="221F1F"/>
          <w:spacing w:val="-10"/>
        </w:rPr>
        <w:t xml:space="preserve"> </w:t>
      </w:r>
      <w:r>
        <w:rPr>
          <w:color w:val="221F1F"/>
          <w:spacing w:val="-2"/>
        </w:rPr>
        <w:t>Crime</w:t>
      </w:r>
      <w:r>
        <w:rPr>
          <w:color w:val="221F1F"/>
          <w:spacing w:val="-10"/>
        </w:rPr>
        <w:t xml:space="preserve"> </w:t>
      </w:r>
      <w:r>
        <w:rPr>
          <w:color w:val="221F1F"/>
          <w:spacing w:val="-2"/>
        </w:rPr>
        <w:t>Data-Crime</w:t>
      </w:r>
      <w:r>
        <w:rPr>
          <w:color w:val="221F1F"/>
          <w:spacing w:val="-10"/>
        </w:rPr>
        <w:t xml:space="preserve"> </w:t>
      </w:r>
      <w:r>
        <w:rPr>
          <w:color w:val="221F1F"/>
          <w:spacing w:val="-2"/>
        </w:rPr>
        <w:t>Reporting-Uses</w:t>
      </w:r>
      <w:r>
        <w:rPr>
          <w:color w:val="221F1F"/>
          <w:spacing w:val="-9"/>
        </w:rPr>
        <w:t xml:space="preserve"> </w:t>
      </w:r>
      <w:r>
        <w:rPr>
          <w:color w:val="221F1F"/>
          <w:spacing w:val="-2"/>
        </w:rPr>
        <w:t>of</w:t>
      </w:r>
      <w:r>
        <w:rPr>
          <w:color w:val="221F1F"/>
          <w:spacing w:val="-10"/>
        </w:rPr>
        <w:t xml:space="preserve"> </w:t>
      </w:r>
      <w:r>
        <w:rPr>
          <w:color w:val="221F1F"/>
          <w:spacing w:val="-2"/>
        </w:rPr>
        <w:t xml:space="preserve">Crime </w:t>
      </w:r>
      <w:r>
        <w:rPr>
          <w:color w:val="221F1F"/>
        </w:rPr>
        <w:t>Data-Schools of Criminology.</w:t>
      </w:r>
    </w:p>
    <w:p w14:paraId="57EE3487" w14:textId="77777777" w:rsidR="00F3095E" w:rsidRDefault="00000000">
      <w:pPr>
        <w:spacing w:before="201"/>
        <w:ind w:left="52"/>
        <w:rPr>
          <w:rFonts w:ascii="Arial"/>
          <w:b/>
          <w:sz w:val="20"/>
        </w:rPr>
      </w:pPr>
      <w:r>
        <w:rPr>
          <w:rFonts w:ascii="Palatino Linotype"/>
          <w:b/>
          <w:color w:val="221F1F"/>
          <w:sz w:val="24"/>
        </w:rPr>
        <w:t>Unit-</w:t>
      </w:r>
      <w:r>
        <w:rPr>
          <w:rFonts w:ascii="Palatino Linotype"/>
          <w:b/>
          <w:color w:val="221F1F"/>
          <w:spacing w:val="-11"/>
          <w:sz w:val="24"/>
        </w:rPr>
        <w:t xml:space="preserve"> </w:t>
      </w:r>
      <w:r>
        <w:rPr>
          <w:rFonts w:ascii="Palatino Linotype"/>
          <w:b/>
          <w:color w:val="221F1F"/>
          <w:sz w:val="24"/>
        </w:rPr>
        <w:t>II</w:t>
      </w:r>
      <w:r>
        <w:rPr>
          <w:rFonts w:ascii="Palatino Linotype"/>
          <w:b/>
          <w:color w:val="221F1F"/>
          <w:spacing w:val="-7"/>
          <w:sz w:val="24"/>
        </w:rPr>
        <w:t xml:space="preserve"> </w:t>
      </w:r>
      <w:r>
        <w:rPr>
          <w:rFonts w:ascii="Arial"/>
          <w:b/>
          <w:color w:val="221F1F"/>
          <w:sz w:val="20"/>
        </w:rPr>
        <w:t>Crime</w:t>
      </w:r>
      <w:r>
        <w:rPr>
          <w:rFonts w:ascii="Arial"/>
          <w:b/>
          <w:color w:val="221F1F"/>
          <w:spacing w:val="-8"/>
          <w:sz w:val="20"/>
        </w:rPr>
        <w:t xml:space="preserve"> </w:t>
      </w:r>
      <w:r>
        <w:rPr>
          <w:rFonts w:ascii="Arial"/>
          <w:b/>
          <w:color w:val="221F1F"/>
          <w:spacing w:val="-2"/>
          <w:sz w:val="20"/>
        </w:rPr>
        <w:t>Causation</w:t>
      </w:r>
    </w:p>
    <w:p w14:paraId="686209D0" w14:textId="77777777" w:rsidR="00F3095E" w:rsidRDefault="00000000">
      <w:pPr>
        <w:pStyle w:val="BodyText"/>
        <w:spacing w:before="79" w:line="249" w:lineRule="auto"/>
        <w:ind w:left="52" w:firstLine="398"/>
        <w:jc w:val="both"/>
      </w:pPr>
      <w:r>
        <w:rPr>
          <w:color w:val="221F1F"/>
        </w:rPr>
        <w:t xml:space="preserve">Individual Centric Causes -Societal Centric Causes- Theories on Crime Causation- Juvenile Delinquency-Legislation- Juvenile </w:t>
      </w:r>
      <w:r>
        <w:rPr>
          <w:color w:val="221F1F"/>
          <w:spacing w:val="-2"/>
        </w:rPr>
        <w:t>Justice</w:t>
      </w:r>
      <w:r>
        <w:rPr>
          <w:color w:val="221F1F"/>
          <w:spacing w:val="-11"/>
        </w:rPr>
        <w:t xml:space="preserve"> </w:t>
      </w:r>
      <w:r>
        <w:rPr>
          <w:color w:val="221F1F"/>
          <w:spacing w:val="-2"/>
        </w:rPr>
        <w:t>(Care</w:t>
      </w:r>
      <w:r>
        <w:rPr>
          <w:color w:val="221F1F"/>
          <w:spacing w:val="-6"/>
        </w:rPr>
        <w:t xml:space="preserve"> </w:t>
      </w:r>
      <w:r>
        <w:rPr>
          <w:color w:val="221F1F"/>
          <w:spacing w:val="-2"/>
        </w:rPr>
        <w:t>and</w:t>
      </w:r>
      <w:r>
        <w:rPr>
          <w:color w:val="221F1F"/>
          <w:spacing w:val="-7"/>
        </w:rPr>
        <w:t xml:space="preserve"> </w:t>
      </w:r>
      <w:r>
        <w:rPr>
          <w:color w:val="221F1F"/>
          <w:spacing w:val="-2"/>
        </w:rPr>
        <w:t>Protection</w:t>
      </w:r>
      <w:r>
        <w:rPr>
          <w:color w:val="221F1F"/>
          <w:spacing w:val="-9"/>
        </w:rPr>
        <w:t xml:space="preserve"> </w:t>
      </w:r>
      <w:r>
        <w:rPr>
          <w:color w:val="221F1F"/>
          <w:spacing w:val="-2"/>
        </w:rPr>
        <w:t>of</w:t>
      </w:r>
      <w:r>
        <w:rPr>
          <w:color w:val="221F1F"/>
          <w:spacing w:val="-9"/>
        </w:rPr>
        <w:t xml:space="preserve"> </w:t>
      </w:r>
      <w:r>
        <w:rPr>
          <w:color w:val="221F1F"/>
          <w:spacing w:val="-2"/>
        </w:rPr>
        <w:t>Children)</w:t>
      </w:r>
      <w:r>
        <w:rPr>
          <w:color w:val="221F1F"/>
          <w:spacing w:val="-7"/>
        </w:rPr>
        <w:t xml:space="preserve"> </w:t>
      </w:r>
      <w:r>
        <w:rPr>
          <w:color w:val="221F1F"/>
          <w:spacing w:val="-2"/>
        </w:rPr>
        <w:t>Act,</w:t>
      </w:r>
      <w:r>
        <w:rPr>
          <w:color w:val="221F1F"/>
          <w:spacing w:val="-7"/>
        </w:rPr>
        <w:t xml:space="preserve"> </w:t>
      </w:r>
      <w:r>
        <w:rPr>
          <w:color w:val="221F1F"/>
          <w:spacing w:val="-2"/>
        </w:rPr>
        <w:t>2000-</w:t>
      </w:r>
      <w:r>
        <w:rPr>
          <w:color w:val="221F1F"/>
          <w:spacing w:val="-5"/>
        </w:rPr>
        <w:t xml:space="preserve"> </w:t>
      </w:r>
      <w:r>
        <w:rPr>
          <w:color w:val="221F1F"/>
          <w:spacing w:val="-2"/>
        </w:rPr>
        <w:t>Statutory</w:t>
      </w:r>
      <w:r>
        <w:rPr>
          <w:color w:val="221F1F"/>
          <w:spacing w:val="-5"/>
        </w:rPr>
        <w:t xml:space="preserve"> </w:t>
      </w:r>
      <w:r>
        <w:rPr>
          <w:color w:val="221F1F"/>
          <w:spacing w:val="-2"/>
        </w:rPr>
        <w:t>Bodies and Procedure-Reformative Institutions under the</w:t>
      </w:r>
      <w:r>
        <w:rPr>
          <w:color w:val="221F1F"/>
          <w:spacing w:val="-4"/>
        </w:rPr>
        <w:t xml:space="preserve"> </w:t>
      </w:r>
      <w:r>
        <w:rPr>
          <w:color w:val="221F1F"/>
          <w:spacing w:val="-2"/>
        </w:rPr>
        <w:t xml:space="preserve">Act- Rehabilitation </w:t>
      </w:r>
      <w:r>
        <w:rPr>
          <w:color w:val="221F1F"/>
        </w:rPr>
        <w:t>Process-Case Law.</w:t>
      </w:r>
    </w:p>
    <w:p w14:paraId="141F6A8C" w14:textId="77777777" w:rsidR="00F3095E" w:rsidRDefault="00000000">
      <w:pPr>
        <w:spacing w:before="87"/>
        <w:ind w:left="52"/>
        <w:rPr>
          <w:rFonts w:ascii="Arial"/>
          <w:b/>
          <w:sz w:val="20"/>
        </w:rPr>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III</w:t>
      </w:r>
      <w:r>
        <w:rPr>
          <w:rFonts w:ascii="Palatino Linotype"/>
          <w:b/>
          <w:color w:val="221F1F"/>
          <w:spacing w:val="47"/>
          <w:sz w:val="24"/>
        </w:rPr>
        <w:t xml:space="preserve"> </w:t>
      </w:r>
      <w:r>
        <w:rPr>
          <w:rFonts w:ascii="Arial"/>
          <w:b/>
          <w:color w:val="221F1F"/>
          <w:sz w:val="20"/>
        </w:rPr>
        <w:t>Types</w:t>
      </w:r>
      <w:r>
        <w:rPr>
          <w:rFonts w:ascii="Arial"/>
          <w:b/>
          <w:color w:val="221F1F"/>
          <w:spacing w:val="-7"/>
          <w:sz w:val="20"/>
        </w:rPr>
        <w:t xml:space="preserve"> </w:t>
      </w:r>
      <w:r>
        <w:rPr>
          <w:rFonts w:ascii="Arial"/>
          <w:b/>
          <w:color w:val="221F1F"/>
          <w:sz w:val="20"/>
        </w:rPr>
        <w:t>of</w:t>
      </w:r>
      <w:r>
        <w:rPr>
          <w:rFonts w:ascii="Arial"/>
          <w:b/>
          <w:color w:val="221F1F"/>
          <w:spacing w:val="-6"/>
          <w:sz w:val="20"/>
        </w:rPr>
        <w:t xml:space="preserve"> </w:t>
      </w:r>
      <w:r>
        <w:rPr>
          <w:rFonts w:ascii="Arial"/>
          <w:b/>
          <w:color w:val="221F1F"/>
          <w:spacing w:val="-4"/>
          <w:sz w:val="20"/>
        </w:rPr>
        <w:t>Crime</w:t>
      </w:r>
    </w:p>
    <w:p w14:paraId="14474B9D" w14:textId="77777777" w:rsidR="00F3095E" w:rsidRDefault="00000000">
      <w:pPr>
        <w:pStyle w:val="BodyText"/>
        <w:spacing w:before="93" w:line="249" w:lineRule="auto"/>
        <w:ind w:left="52" w:firstLine="398"/>
        <w:jc w:val="both"/>
      </w:pPr>
      <w:r>
        <w:rPr>
          <w:color w:val="221F1F"/>
          <w:spacing w:val="-2"/>
        </w:rPr>
        <w:t>White-Collar</w:t>
      </w:r>
      <w:r>
        <w:rPr>
          <w:color w:val="221F1F"/>
          <w:spacing w:val="-6"/>
        </w:rPr>
        <w:t xml:space="preserve"> </w:t>
      </w:r>
      <w:r>
        <w:rPr>
          <w:color w:val="221F1F"/>
          <w:spacing w:val="-2"/>
        </w:rPr>
        <w:t>Crime</w:t>
      </w:r>
      <w:r>
        <w:rPr>
          <w:color w:val="221F1F"/>
          <w:spacing w:val="-5"/>
        </w:rPr>
        <w:t xml:space="preserve"> </w:t>
      </w:r>
      <w:r>
        <w:rPr>
          <w:color w:val="221F1F"/>
          <w:spacing w:val="-2"/>
        </w:rPr>
        <w:t>and</w:t>
      </w:r>
      <w:r>
        <w:rPr>
          <w:color w:val="221F1F"/>
          <w:spacing w:val="-5"/>
        </w:rPr>
        <w:t xml:space="preserve"> </w:t>
      </w:r>
      <w:r>
        <w:rPr>
          <w:color w:val="221F1F"/>
          <w:spacing w:val="-2"/>
        </w:rPr>
        <w:t>Blue-Collar</w:t>
      </w:r>
      <w:r>
        <w:rPr>
          <w:color w:val="221F1F"/>
          <w:spacing w:val="-4"/>
        </w:rPr>
        <w:t xml:space="preserve"> </w:t>
      </w:r>
      <w:r>
        <w:rPr>
          <w:color w:val="221F1F"/>
          <w:spacing w:val="-2"/>
        </w:rPr>
        <w:t>Crime:</w:t>
      </w:r>
      <w:r>
        <w:rPr>
          <w:color w:val="221F1F"/>
          <w:spacing w:val="-5"/>
        </w:rPr>
        <w:t xml:space="preserve"> </w:t>
      </w:r>
      <w:r>
        <w:rPr>
          <w:color w:val="221F1F"/>
          <w:spacing w:val="-2"/>
        </w:rPr>
        <w:t>Implications</w:t>
      </w:r>
      <w:r>
        <w:rPr>
          <w:color w:val="221F1F"/>
          <w:spacing w:val="-6"/>
        </w:rPr>
        <w:t xml:space="preserve"> </w:t>
      </w:r>
      <w:r>
        <w:rPr>
          <w:color w:val="221F1F"/>
          <w:spacing w:val="-2"/>
        </w:rPr>
        <w:t>of</w:t>
      </w:r>
      <w:r>
        <w:rPr>
          <w:color w:val="221F1F"/>
          <w:spacing w:val="-4"/>
        </w:rPr>
        <w:t xml:space="preserve"> </w:t>
      </w:r>
      <w:proofErr w:type="gramStart"/>
      <w:r>
        <w:rPr>
          <w:color w:val="221F1F"/>
          <w:spacing w:val="-2"/>
        </w:rPr>
        <w:t xml:space="preserve">White </w:t>
      </w:r>
      <w:r>
        <w:rPr>
          <w:color w:val="221F1F"/>
        </w:rPr>
        <w:t>Collar</w:t>
      </w:r>
      <w:proofErr w:type="gramEnd"/>
      <w:r>
        <w:rPr>
          <w:color w:val="221F1F"/>
        </w:rPr>
        <w:t xml:space="preserve"> Crimes-</w:t>
      </w:r>
      <w:r>
        <w:rPr>
          <w:color w:val="221F1F"/>
          <w:spacing w:val="-1"/>
        </w:rPr>
        <w:t xml:space="preserve"> </w:t>
      </w:r>
      <w:r>
        <w:rPr>
          <w:color w:val="221F1F"/>
        </w:rPr>
        <w:t>White</w:t>
      </w:r>
      <w:r>
        <w:rPr>
          <w:color w:val="221F1F"/>
          <w:spacing w:val="-2"/>
        </w:rPr>
        <w:t xml:space="preserve"> </w:t>
      </w:r>
      <w:r>
        <w:rPr>
          <w:color w:val="221F1F"/>
        </w:rPr>
        <w:t>Collar Crimes in</w:t>
      </w:r>
      <w:r>
        <w:rPr>
          <w:color w:val="221F1F"/>
          <w:spacing w:val="-1"/>
        </w:rPr>
        <w:t xml:space="preserve"> </w:t>
      </w:r>
      <w:r>
        <w:rPr>
          <w:color w:val="221F1F"/>
        </w:rPr>
        <w:t>India-Santhanam</w:t>
      </w:r>
      <w:r>
        <w:rPr>
          <w:color w:val="221F1F"/>
          <w:spacing w:val="-1"/>
        </w:rPr>
        <w:t xml:space="preserve"> </w:t>
      </w:r>
      <w:r>
        <w:rPr>
          <w:color w:val="221F1F"/>
        </w:rPr>
        <w:t xml:space="preserve">Committee </w:t>
      </w:r>
      <w:r>
        <w:rPr>
          <w:color w:val="221F1F"/>
          <w:spacing w:val="-2"/>
        </w:rPr>
        <w:t>Report-</w:t>
      </w:r>
      <w:r>
        <w:rPr>
          <w:color w:val="221F1F"/>
          <w:spacing w:val="-8"/>
        </w:rPr>
        <w:t xml:space="preserve"> </w:t>
      </w:r>
      <w:proofErr w:type="spellStart"/>
      <w:r>
        <w:rPr>
          <w:color w:val="221F1F"/>
          <w:spacing w:val="-2"/>
        </w:rPr>
        <w:t>Wanchoo</w:t>
      </w:r>
      <w:proofErr w:type="spellEnd"/>
      <w:r>
        <w:rPr>
          <w:color w:val="221F1F"/>
          <w:spacing w:val="-11"/>
        </w:rPr>
        <w:t xml:space="preserve"> </w:t>
      </w:r>
      <w:r>
        <w:rPr>
          <w:color w:val="221F1F"/>
          <w:spacing w:val="-2"/>
        </w:rPr>
        <w:t>Committee</w:t>
      </w:r>
      <w:r>
        <w:rPr>
          <w:color w:val="221F1F"/>
          <w:spacing w:val="-12"/>
        </w:rPr>
        <w:t xml:space="preserve"> </w:t>
      </w:r>
      <w:r>
        <w:rPr>
          <w:color w:val="221F1F"/>
          <w:spacing w:val="-2"/>
        </w:rPr>
        <w:t>Report</w:t>
      </w:r>
      <w:r>
        <w:rPr>
          <w:color w:val="221F1F"/>
          <w:spacing w:val="-11"/>
        </w:rPr>
        <w:t xml:space="preserve"> </w:t>
      </w:r>
      <w:r>
        <w:rPr>
          <w:color w:val="221F1F"/>
          <w:spacing w:val="-2"/>
        </w:rPr>
        <w:t>-</w:t>
      </w:r>
      <w:r>
        <w:rPr>
          <w:color w:val="221F1F"/>
          <w:spacing w:val="-10"/>
        </w:rPr>
        <w:t xml:space="preserve"> </w:t>
      </w:r>
      <w:r>
        <w:rPr>
          <w:color w:val="221F1F"/>
          <w:spacing w:val="-2"/>
        </w:rPr>
        <w:t>47th</w:t>
      </w:r>
      <w:r>
        <w:rPr>
          <w:color w:val="221F1F"/>
          <w:spacing w:val="-11"/>
        </w:rPr>
        <w:t xml:space="preserve"> </w:t>
      </w:r>
      <w:r>
        <w:rPr>
          <w:color w:val="221F1F"/>
          <w:spacing w:val="-2"/>
        </w:rPr>
        <w:t>Law</w:t>
      </w:r>
      <w:r>
        <w:rPr>
          <w:color w:val="221F1F"/>
          <w:spacing w:val="-11"/>
        </w:rPr>
        <w:t xml:space="preserve"> </w:t>
      </w:r>
      <w:r>
        <w:rPr>
          <w:color w:val="221F1F"/>
          <w:spacing w:val="-2"/>
        </w:rPr>
        <w:t>Commission</w:t>
      </w:r>
      <w:r>
        <w:rPr>
          <w:color w:val="221F1F"/>
          <w:spacing w:val="-12"/>
        </w:rPr>
        <w:t xml:space="preserve"> </w:t>
      </w:r>
      <w:r>
        <w:rPr>
          <w:color w:val="221F1F"/>
          <w:spacing w:val="-2"/>
        </w:rPr>
        <w:t xml:space="preserve">Report- </w:t>
      </w:r>
      <w:r>
        <w:rPr>
          <w:color w:val="221F1F"/>
        </w:rPr>
        <w:t>Detection</w:t>
      </w:r>
      <w:r>
        <w:rPr>
          <w:color w:val="221F1F"/>
          <w:spacing w:val="-4"/>
        </w:rPr>
        <w:t xml:space="preserve"> </w:t>
      </w:r>
      <w:r>
        <w:rPr>
          <w:color w:val="221F1F"/>
        </w:rPr>
        <w:t>and</w:t>
      </w:r>
      <w:r>
        <w:rPr>
          <w:color w:val="221F1F"/>
          <w:spacing w:val="-5"/>
        </w:rPr>
        <w:t xml:space="preserve"> </w:t>
      </w:r>
      <w:r>
        <w:rPr>
          <w:color w:val="221F1F"/>
        </w:rPr>
        <w:t>Investigation-Trial</w:t>
      </w:r>
      <w:r>
        <w:rPr>
          <w:color w:val="221F1F"/>
          <w:spacing w:val="-6"/>
        </w:rPr>
        <w:t xml:space="preserve"> </w:t>
      </w:r>
      <w:r>
        <w:rPr>
          <w:color w:val="221F1F"/>
        </w:rPr>
        <w:t>of</w:t>
      </w:r>
      <w:r>
        <w:rPr>
          <w:color w:val="221F1F"/>
          <w:spacing w:val="-2"/>
        </w:rPr>
        <w:t xml:space="preserve"> </w:t>
      </w:r>
      <w:r>
        <w:rPr>
          <w:color w:val="221F1F"/>
        </w:rPr>
        <w:t>White-Collar</w:t>
      </w:r>
      <w:r>
        <w:rPr>
          <w:color w:val="221F1F"/>
          <w:spacing w:val="-4"/>
        </w:rPr>
        <w:t xml:space="preserve"> </w:t>
      </w:r>
      <w:r>
        <w:rPr>
          <w:color w:val="221F1F"/>
        </w:rPr>
        <w:t>Crimes-Case</w:t>
      </w:r>
      <w:r>
        <w:rPr>
          <w:color w:val="221F1F"/>
          <w:spacing w:val="-5"/>
        </w:rPr>
        <w:t xml:space="preserve"> </w:t>
      </w:r>
      <w:r>
        <w:rPr>
          <w:color w:val="221F1F"/>
        </w:rPr>
        <w:t>Law.</w:t>
      </w:r>
    </w:p>
    <w:p w14:paraId="0E2C75D8" w14:textId="77777777" w:rsidR="00F3095E" w:rsidRDefault="00000000">
      <w:pPr>
        <w:pStyle w:val="BodyText"/>
        <w:spacing w:before="114" w:line="249" w:lineRule="auto"/>
        <w:ind w:left="52" w:right="4" w:firstLine="398"/>
        <w:jc w:val="both"/>
      </w:pPr>
      <w:r>
        <w:rPr>
          <w:color w:val="221F1F"/>
        </w:rPr>
        <w:t>Crime</w:t>
      </w:r>
      <w:r>
        <w:rPr>
          <w:color w:val="221F1F"/>
          <w:spacing w:val="-14"/>
        </w:rPr>
        <w:t xml:space="preserve"> </w:t>
      </w:r>
      <w:r>
        <w:rPr>
          <w:color w:val="221F1F"/>
        </w:rPr>
        <w:t>and</w:t>
      </w:r>
      <w:r>
        <w:rPr>
          <w:color w:val="221F1F"/>
          <w:spacing w:val="-14"/>
        </w:rPr>
        <w:t xml:space="preserve"> </w:t>
      </w:r>
      <w:r>
        <w:rPr>
          <w:color w:val="221F1F"/>
        </w:rPr>
        <w:t>Women:</w:t>
      </w:r>
      <w:r>
        <w:rPr>
          <w:color w:val="221F1F"/>
          <w:spacing w:val="-14"/>
        </w:rPr>
        <w:t xml:space="preserve"> </w:t>
      </w:r>
      <w:r>
        <w:rPr>
          <w:color w:val="221F1F"/>
        </w:rPr>
        <w:t>Dowry</w:t>
      </w:r>
      <w:r>
        <w:rPr>
          <w:color w:val="221F1F"/>
          <w:spacing w:val="-14"/>
        </w:rPr>
        <w:t xml:space="preserve"> </w:t>
      </w:r>
      <w:r>
        <w:rPr>
          <w:color w:val="221F1F"/>
        </w:rPr>
        <w:t>Prohibition</w:t>
      </w:r>
      <w:r>
        <w:rPr>
          <w:color w:val="221F1F"/>
          <w:spacing w:val="-14"/>
        </w:rPr>
        <w:t xml:space="preserve"> </w:t>
      </w:r>
      <w:r>
        <w:rPr>
          <w:color w:val="221F1F"/>
        </w:rPr>
        <w:t>(Amendment)</w:t>
      </w:r>
      <w:r>
        <w:rPr>
          <w:color w:val="221F1F"/>
          <w:spacing w:val="-14"/>
        </w:rPr>
        <w:t xml:space="preserve"> </w:t>
      </w:r>
      <w:r>
        <w:rPr>
          <w:color w:val="221F1F"/>
        </w:rPr>
        <w:t>Act,</w:t>
      </w:r>
      <w:r>
        <w:rPr>
          <w:color w:val="221F1F"/>
          <w:spacing w:val="-14"/>
        </w:rPr>
        <w:t xml:space="preserve"> </w:t>
      </w:r>
      <w:r>
        <w:rPr>
          <w:color w:val="221F1F"/>
        </w:rPr>
        <w:t>1986</w:t>
      </w:r>
      <w:r>
        <w:rPr>
          <w:color w:val="221F1F"/>
          <w:spacing w:val="-14"/>
        </w:rPr>
        <w:t xml:space="preserve"> </w:t>
      </w:r>
      <w:r>
        <w:rPr>
          <w:color w:val="221F1F"/>
        </w:rPr>
        <w:t>- Female Criminality-Crimes of Passion-New Legislation-Prostitution</w:t>
      </w:r>
    </w:p>
    <w:p w14:paraId="5AB18E99" w14:textId="77777777" w:rsidR="00F3095E" w:rsidRDefault="00000000">
      <w:pPr>
        <w:pStyle w:val="BodyText"/>
        <w:spacing w:before="1" w:line="249" w:lineRule="auto"/>
        <w:ind w:left="52"/>
        <w:jc w:val="both"/>
      </w:pPr>
      <w:r>
        <w:rPr>
          <w:color w:val="221F1F"/>
        </w:rPr>
        <w:t xml:space="preserve">-Immoral Traffic Offender (Prevention) Act- Medical Termination of </w:t>
      </w:r>
      <w:r>
        <w:rPr>
          <w:color w:val="221F1F"/>
          <w:spacing w:val="-2"/>
        </w:rPr>
        <w:t>Pregnancy</w:t>
      </w:r>
      <w:r>
        <w:rPr>
          <w:color w:val="221F1F"/>
          <w:spacing w:val="-9"/>
        </w:rPr>
        <w:t xml:space="preserve"> </w:t>
      </w:r>
      <w:r>
        <w:rPr>
          <w:color w:val="221F1F"/>
          <w:spacing w:val="-2"/>
        </w:rPr>
        <w:t>Act-</w:t>
      </w:r>
      <w:r>
        <w:rPr>
          <w:color w:val="221F1F"/>
          <w:spacing w:val="-11"/>
        </w:rPr>
        <w:t xml:space="preserve"> </w:t>
      </w:r>
      <w:r>
        <w:rPr>
          <w:color w:val="221F1F"/>
          <w:spacing w:val="-2"/>
        </w:rPr>
        <w:t>Pre</w:t>
      </w:r>
      <w:r>
        <w:rPr>
          <w:color w:val="221F1F"/>
          <w:spacing w:val="-12"/>
        </w:rPr>
        <w:t xml:space="preserve"> </w:t>
      </w:r>
      <w:r>
        <w:rPr>
          <w:color w:val="221F1F"/>
          <w:spacing w:val="-2"/>
        </w:rPr>
        <w:t>Conception</w:t>
      </w:r>
      <w:r>
        <w:rPr>
          <w:color w:val="221F1F"/>
          <w:spacing w:val="-12"/>
        </w:rPr>
        <w:t xml:space="preserve"> </w:t>
      </w:r>
      <w:r>
        <w:rPr>
          <w:color w:val="221F1F"/>
          <w:spacing w:val="-2"/>
        </w:rPr>
        <w:t>and</w:t>
      </w:r>
      <w:r>
        <w:rPr>
          <w:color w:val="221F1F"/>
          <w:spacing w:val="6"/>
        </w:rPr>
        <w:t xml:space="preserve"> </w:t>
      </w:r>
      <w:r>
        <w:rPr>
          <w:color w:val="221F1F"/>
          <w:spacing w:val="-2"/>
        </w:rPr>
        <w:t>Pre</w:t>
      </w:r>
      <w:r>
        <w:rPr>
          <w:color w:val="221F1F"/>
          <w:spacing w:val="-12"/>
        </w:rPr>
        <w:t xml:space="preserve"> </w:t>
      </w:r>
      <w:r>
        <w:rPr>
          <w:color w:val="221F1F"/>
          <w:spacing w:val="-2"/>
        </w:rPr>
        <w:t>Natal</w:t>
      </w:r>
      <w:r>
        <w:rPr>
          <w:color w:val="221F1F"/>
          <w:spacing w:val="-12"/>
        </w:rPr>
        <w:t xml:space="preserve"> </w:t>
      </w:r>
      <w:r>
        <w:rPr>
          <w:color w:val="221F1F"/>
          <w:spacing w:val="-2"/>
        </w:rPr>
        <w:t>Diagnosis</w:t>
      </w:r>
      <w:r>
        <w:rPr>
          <w:color w:val="221F1F"/>
          <w:spacing w:val="-11"/>
        </w:rPr>
        <w:t xml:space="preserve"> </w:t>
      </w:r>
      <w:r>
        <w:rPr>
          <w:color w:val="221F1F"/>
          <w:spacing w:val="-2"/>
        </w:rPr>
        <w:t xml:space="preserve">Techniques </w:t>
      </w:r>
      <w:r>
        <w:rPr>
          <w:color w:val="221F1F"/>
        </w:rPr>
        <w:t>(Regulation)</w:t>
      </w:r>
      <w:r>
        <w:rPr>
          <w:color w:val="221F1F"/>
          <w:spacing w:val="-8"/>
        </w:rPr>
        <w:t xml:space="preserve"> </w:t>
      </w:r>
      <w:r>
        <w:rPr>
          <w:color w:val="221F1F"/>
        </w:rPr>
        <w:t>Act-</w:t>
      </w:r>
      <w:r>
        <w:rPr>
          <w:color w:val="221F1F"/>
          <w:spacing w:val="-5"/>
        </w:rPr>
        <w:t xml:space="preserve"> </w:t>
      </w:r>
      <w:r>
        <w:rPr>
          <w:color w:val="221F1F"/>
        </w:rPr>
        <w:t>Domestic</w:t>
      </w:r>
      <w:r>
        <w:rPr>
          <w:color w:val="221F1F"/>
          <w:spacing w:val="-4"/>
        </w:rPr>
        <w:t xml:space="preserve"> </w:t>
      </w:r>
      <w:r>
        <w:rPr>
          <w:color w:val="221F1F"/>
        </w:rPr>
        <w:t>Violence</w:t>
      </w:r>
      <w:r>
        <w:rPr>
          <w:color w:val="221F1F"/>
          <w:spacing w:val="-10"/>
        </w:rPr>
        <w:t xml:space="preserve"> </w:t>
      </w:r>
      <w:r>
        <w:rPr>
          <w:color w:val="221F1F"/>
        </w:rPr>
        <w:t>Act-</w:t>
      </w:r>
      <w:r>
        <w:rPr>
          <w:color w:val="221F1F"/>
          <w:spacing w:val="-7"/>
        </w:rPr>
        <w:t xml:space="preserve"> </w:t>
      </w:r>
      <w:r>
        <w:rPr>
          <w:color w:val="221F1F"/>
        </w:rPr>
        <w:t>Criminal</w:t>
      </w:r>
      <w:r>
        <w:rPr>
          <w:color w:val="221F1F"/>
          <w:spacing w:val="-6"/>
        </w:rPr>
        <w:t xml:space="preserve"> </w:t>
      </w:r>
      <w:r>
        <w:rPr>
          <w:color w:val="221F1F"/>
        </w:rPr>
        <w:t>Law</w:t>
      </w:r>
      <w:r>
        <w:rPr>
          <w:color w:val="221F1F"/>
          <w:spacing w:val="-10"/>
        </w:rPr>
        <w:t xml:space="preserve"> </w:t>
      </w:r>
      <w:r>
        <w:rPr>
          <w:color w:val="221F1F"/>
        </w:rPr>
        <w:t xml:space="preserve">Amendment </w:t>
      </w:r>
      <w:r>
        <w:rPr>
          <w:color w:val="221F1F"/>
          <w:spacing w:val="-2"/>
        </w:rPr>
        <w:t>Act,2013.</w:t>
      </w:r>
    </w:p>
    <w:p w14:paraId="68B86716" w14:textId="77777777" w:rsidR="00F3095E" w:rsidRDefault="00000000">
      <w:pPr>
        <w:pStyle w:val="BodyText"/>
        <w:spacing w:before="115"/>
        <w:ind w:left="451"/>
        <w:jc w:val="both"/>
      </w:pPr>
      <w:r>
        <w:rPr>
          <w:color w:val="221F1F"/>
        </w:rPr>
        <w:t>Terrorism:</w:t>
      </w:r>
      <w:r>
        <w:rPr>
          <w:color w:val="221F1F"/>
          <w:spacing w:val="16"/>
        </w:rPr>
        <w:t xml:space="preserve"> </w:t>
      </w:r>
      <w:r>
        <w:rPr>
          <w:color w:val="221F1F"/>
        </w:rPr>
        <w:t>Definition–</w:t>
      </w:r>
      <w:r>
        <w:rPr>
          <w:color w:val="221F1F"/>
          <w:spacing w:val="19"/>
        </w:rPr>
        <w:t xml:space="preserve"> </w:t>
      </w:r>
      <w:r>
        <w:rPr>
          <w:color w:val="221F1F"/>
        </w:rPr>
        <w:t>Nature</w:t>
      </w:r>
      <w:r>
        <w:rPr>
          <w:color w:val="221F1F"/>
          <w:spacing w:val="20"/>
        </w:rPr>
        <w:t xml:space="preserve"> </w:t>
      </w:r>
      <w:r>
        <w:rPr>
          <w:color w:val="221F1F"/>
        </w:rPr>
        <w:t>of</w:t>
      </w:r>
      <w:r>
        <w:rPr>
          <w:color w:val="221F1F"/>
          <w:spacing w:val="15"/>
        </w:rPr>
        <w:t xml:space="preserve"> </w:t>
      </w:r>
      <w:r>
        <w:rPr>
          <w:color w:val="221F1F"/>
        </w:rPr>
        <w:t>Terrorism-Causative</w:t>
      </w:r>
      <w:r>
        <w:rPr>
          <w:color w:val="221F1F"/>
          <w:spacing w:val="22"/>
        </w:rPr>
        <w:t xml:space="preserve"> </w:t>
      </w:r>
      <w:r>
        <w:rPr>
          <w:color w:val="221F1F"/>
          <w:spacing w:val="-2"/>
        </w:rPr>
        <w:t>Factors</w:t>
      </w:r>
    </w:p>
    <w:p w14:paraId="0557993A" w14:textId="77777777" w:rsidR="00F3095E" w:rsidRDefault="00000000">
      <w:pPr>
        <w:pStyle w:val="BodyText"/>
        <w:spacing w:before="10" w:line="249" w:lineRule="auto"/>
        <w:ind w:left="52" w:right="2"/>
        <w:jc w:val="both"/>
      </w:pPr>
      <w:r>
        <w:rPr>
          <w:color w:val="221F1F"/>
        </w:rPr>
        <w:t>- Funds for Terrorism-Kinds of Terrorism-Terroristic Spectrum- Punishments</w:t>
      </w:r>
      <w:r>
        <w:rPr>
          <w:color w:val="221F1F"/>
          <w:spacing w:val="-7"/>
        </w:rPr>
        <w:t xml:space="preserve"> </w:t>
      </w:r>
      <w:r>
        <w:rPr>
          <w:color w:val="221F1F"/>
        </w:rPr>
        <w:t>and</w:t>
      </w:r>
      <w:r>
        <w:rPr>
          <w:color w:val="221F1F"/>
          <w:spacing w:val="-9"/>
        </w:rPr>
        <w:t xml:space="preserve"> </w:t>
      </w:r>
      <w:r>
        <w:rPr>
          <w:color w:val="221F1F"/>
        </w:rPr>
        <w:t>Measures</w:t>
      </w:r>
      <w:r>
        <w:rPr>
          <w:color w:val="221F1F"/>
          <w:spacing w:val="-7"/>
        </w:rPr>
        <w:t xml:space="preserve"> </w:t>
      </w:r>
      <w:r>
        <w:rPr>
          <w:color w:val="221F1F"/>
        </w:rPr>
        <w:t>for</w:t>
      </w:r>
      <w:r>
        <w:rPr>
          <w:color w:val="221F1F"/>
          <w:spacing w:val="-8"/>
        </w:rPr>
        <w:t xml:space="preserve"> </w:t>
      </w:r>
      <w:r>
        <w:rPr>
          <w:color w:val="221F1F"/>
        </w:rPr>
        <w:t>Coping</w:t>
      </w:r>
      <w:r>
        <w:rPr>
          <w:color w:val="221F1F"/>
          <w:spacing w:val="-9"/>
        </w:rPr>
        <w:t xml:space="preserve"> </w:t>
      </w:r>
      <w:r>
        <w:rPr>
          <w:color w:val="221F1F"/>
        </w:rPr>
        <w:t>with</w:t>
      </w:r>
      <w:r>
        <w:rPr>
          <w:color w:val="221F1F"/>
          <w:spacing w:val="-11"/>
        </w:rPr>
        <w:t xml:space="preserve"> </w:t>
      </w:r>
      <w:r>
        <w:rPr>
          <w:color w:val="221F1F"/>
        </w:rPr>
        <w:t>TADA-POTA-Criticism- Anti-Terrorist Measures-Communal Violence-Causes and Cures.</w:t>
      </w:r>
    </w:p>
    <w:p w14:paraId="0C9DFE92" w14:textId="77777777" w:rsidR="00F3095E" w:rsidRDefault="00000000">
      <w:pPr>
        <w:pStyle w:val="BodyText"/>
        <w:spacing w:before="170" w:line="249" w:lineRule="auto"/>
        <w:ind w:left="52" w:right="1" w:firstLine="398"/>
        <w:jc w:val="both"/>
      </w:pPr>
      <w:r>
        <w:rPr>
          <w:color w:val="221F1F"/>
        </w:rPr>
        <w:t>Marginal</w:t>
      </w:r>
      <w:r>
        <w:rPr>
          <w:color w:val="221F1F"/>
          <w:spacing w:val="-7"/>
        </w:rPr>
        <w:t xml:space="preserve"> </w:t>
      </w:r>
      <w:r>
        <w:rPr>
          <w:color w:val="221F1F"/>
        </w:rPr>
        <w:t>and</w:t>
      </w:r>
      <w:r>
        <w:rPr>
          <w:color w:val="221F1F"/>
          <w:spacing w:val="-5"/>
        </w:rPr>
        <w:t xml:space="preserve"> </w:t>
      </w:r>
      <w:r>
        <w:rPr>
          <w:color w:val="221F1F"/>
        </w:rPr>
        <w:t>Victimless</w:t>
      </w:r>
      <w:r>
        <w:rPr>
          <w:color w:val="221F1F"/>
          <w:spacing w:val="-5"/>
        </w:rPr>
        <w:t xml:space="preserve"> </w:t>
      </w:r>
      <w:r>
        <w:rPr>
          <w:color w:val="221F1F"/>
        </w:rPr>
        <w:t>Crimes:</w:t>
      </w:r>
      <w:r>
        <w:rPr>
          <w:color w:val="221F1F"/>
          <w:spacing w:val="-6"/>
        </w:rPr>
        <w:t xml:space="preserve"> </w:t>
      </w:r>
      <w:r>
        <w:rPr>
          <w:color w:val="221F1F"/>
        </w:rPr>
        <w:t>Social</w:t>
      </w:r>
      <w:r>
        <w:rPr>
          <w:color w:val="221F1F"/>
          <w:spacing w:val="-7"/>
        </w:rPr>
        <w:t xml:space="preserve"> </w:t>
      </w:r>
      <w:r>
        <w:rPr>
          <w:color w:val="221F1F"/>
        </w:rPr>
        <w:t>Deviance</w:t>
      </w:r>
      <w:r>
        <w:rPr>
          <w:color w:val="221F1F"/>
          <w:spacing w:val="-4"/>
        </w:rPr>
        <w:t xml:space="preserve"> </w:t>
      </w:r>
      <w:r>
        <w:rPr>
          <w:color w:val="221F1F"/>
        </w:rPr>
        <w:t>and</w:t>
      </w:r>
      <w:r>
        <w:rPr>
          <w:color w:val="221F1F"/>
          <w:spacing w:val="-5"/>
        </w:rPr>
        <w:t xml:space="preserve"> </w:t>
      </w:r>
      <w:r>
        <w:rPr>
          <w:color w:val="221F1F"/>
        </w:rPr>
        <w:t xml:space="preserve">Marginal </w:t>
      </w:r>
      <w:r>
        <w:rPr>
          <w:color w:val="221F1F"/>
          <w:spacing w:val="-2"/>
        </w:rPr>
        <w:t>Crimes-Kinds</w:t>
      </w:r>
      <w:r>
        <w:rPr>
          <w:color w:val="221F1F"/>
          <w:spacing w:val="-5"/>
        </w:rPr>
        <w:t xml:space="preserve"> </w:t>
      </w:r>
      <w:r>
        <w:rPr>
          <w:color w:val="221F1F"/>
          <w:spacing w:val="-2"/>
        </w:rPr>
        <w:t>of</w:t>
      </w:r>
      <w:r>
        <w:rPr>
          <w:color w:val="221F1F"/>
          <w:spacing w:val="-7"/>
        </w:rPr>
        <w:t xml:space="preserve"> </w:t>
      </w:r>
      <w:r>
        <w:rPr>
          <w:color w:val="221F1F"/>
          <w:spacing w:val="-2"/>
        </w:rPr>
        <w:t>Marginal</w:t>
      </w:r>
      <w:r>
        <w:rPr>
          <w:color w:val="221F1F"/>
          <w:spacing w:val="-8"/>
        </w:rPr>
        <w:t xml:space="preserve"> </w:t>
      </w:r>
      <w:r>
        <w:rPr>
          <w:color w:val="221F1F"/>
          <w:spacing w:val="-2"/>
        </w:rPr>
        <w:t>Crimes</w:t>
      </w:r>
      <w:r>
        <w:rPr>
          <w:color w:val="221F1F"/>
          <w:spacing w:val="-7"/>
        </w:rPr>
        <w:t xml:space="preserve"> </w:t>
      </w:r>
      <w:r>
        <w:rPr>
          <w:color w:val="221F1F"/>
          <w:spacing w:val="-2"/>
        </w:rPr>
        <w:t>-Victimless</w:t>
      </w:r>
      <w:r>
        <w:rPr>
          <w:color w:val="221F1F"/>
          <w:spacing w:val="-6"/>
        </w:rPr>
        <w:t xml:space="preserve"> </w:t>
      </w:r>
      <w:r>
        <w:rPr>
          <w:color w:val="221F1F"/>
          <w:spacing w:val="-2"/>
        </w:rPr>
        <w:t>Crimes-Hidden</w:t>
      </w:r>
      <w:r>
        <w:rPr>
          <w:color w:val="221F1F"/>
          <w:spacing w:val="-8"/>
        </w:rPr>
        <w:t xml:space="preserve"> </w:t>
      </w:r>
      <w:r>
        <w:rPr>
          <w:color w:val="221F1F"/>
          <w:spacing w:val="-2"/>
        </w:rPr>
        <w:t xml:space="preserve">victims- </w:t>
      </w:r>
      <w:r>
        <w:rPr>
          <w:color w:val="221F1F"/>
        </w:rPr>
        <w:t>Drug</w:t>
      </w:r>
      <w:r>
        <w:rPr>
          <w:color w:val="221F1F"/>
          <w:spacing w:val="-18"/>
        </w:rPr>
        <w:t xml:space="preserve"> </w:t>
      </w:r>
      <w:r>
        <w:rPr>
          <w:color w:val="221F1F"/>
        </w:rPr>
        <w:t>and</w:t>
      </w:r>
      <w:r>
        <w:rPr>
          <w:color w:val="221F1F"/>
          <w:spacing w:val="-14"/>
        </w:rPr>
        <w:t xml:space="preserve"> </w:t>
      </w:r>
      <w:r>
        <w:rPr>
          <w:color w:val="221F1F"/>
        </w:rPr>
        <w:t>Crime-Depiction</w:t>
      </w:r>
      <w:r>
        <w:rPr>
          <w:color w:val="221F1F"/>
          <w:spacing w:val="-11"/>
        </w:rPr>
        <w:t xml:space="preserve"> </w:t>
      </w:r>
      <w:r>
        <w:rPr>
          <w:color w:val="221F1F"/>
        </w:rPr>
        <w:t>of</w:t>
      </w:r>
      <w:r>
        <w:rPr>
          <w:color w:val="221F1F"/>
          <w:spacing w:val="-14"/>
        </w:rPr>
        <w:t xml:space="preserve"> </w:t>
      </w:r>
      <w:r>
        <w:rPr>
          <w:color w:val="221F1F"/>
        </w:rPr>
        <w:t>Offences</w:t>
      </w:r>
      <w:r>
        <w:rPr>
          <w:color w:val="221F1F"/>
          <w:spacing w:val="-12"/>
        </w:rPr>
        <w:t xml:space="preserve"> </w:t>
      </w:r>
      <w:r>
        <w:rPr>
          <w:color w:val="221F1F"/>
        </w:rPr>
        <w:t>and</w:t>
      </w:r>
      <w:r>
        <w:rPr>
          <w:color w:val="221F1F"/>
          <w:spacing w:val="-11"/>
        </w:rPr>
        <w:t xml:space="preserve"> </w:t>
      </w:r>
      <w:r>
        <w:rPr>
          <w:color w:val="221F1F"/>
        </w:rPr>
        <w:t>Punishments-NDPS</w:t>
      </w:r>
      <w:r>
        <w:rPr>
          <w:color w:val="221F1F"/>
          <w:spacing w:val="-17"/>
        </w:rPr>
        <w:t xml:space="preserve"> </w:t>
      </w:r>
      <w:r>
        <w:rPr>
          <w:color w:val="221F1F"/>
        </w:rPr>
        <w:t>Act.</w:t>
      </w:r>
    </w:p>
    <w:p w14:paraId="243BD8DE" w14:textId="77777777" w:rsidR="00F3095E" w:rsidRDefault="00000000">
      <w:pPr>
        <w:pStyle w:val="BodyText"/>
        <w:spacing w:before="66" w:line="249" w:lineRule="auto"/>
        <w:ind w:left="52" w:right="403" w:firstLine="398"/>
        <w:jc w:val="both"/>
      </w:pPr>
      <w:r>
        <w:br w:type="column"/>
      </w:r>
      <w:r>
        <w:rPr>
          <w:color w:val="221F1F"/>
          <w:spacing w:val="-4"/>
        </w:rPr>
        <w:t>Modern</w:t>
      </w:r>
      <w:r>
        <w:rPr>
          <w:color w:val="221F1F"/>
          <w:spacing w:val="-10"/>
        </w:rPr>
        <w:t xml:space="preserve"> </w:t>
      </w:r>
      <w:r>
        <w:rPr>
          <w:color w:val="221F1F"/>
          <w:spacing w:val="-4"/>
        </w:rPr>
        <w:t>Crimes</w:t>
      </w:r>
      <w:r>
        <w:rPr>
          <w:color w:val="221F1F"/>
          <w:spacing w:val="-10"/>
        </w:rPr>
        <w:t xml:space="preserve"> </w:t>
      </w:r>
      <w:r>
        <w:rPr>
          <w:color w:val="221F1F"/>
          <w:spacing w:val="-4"/>
        </w:rPr>
        <w:t>and</w:t>
      </w:r>
      <w:r>
        <w:rPr>
          <w:color w:val="221F1F"/>
          <w:spacing w:val="-10"/>
        </w:rPr>
        <w:t xml:space="preserve"> </w:t>
      </w:r>
      <w:r>
        <w:rPr>
          <w:color w:val="221F1F"/>
          <w:spacing w:val="-4"/>
        </w:rPr>
        <w:t>International</w:t>
      </w:r>
      <w:r>
        <w:rPr>
          <w:color w:val="221F1F"/>
          <w:spacing w:val="-10"/>
        </w:rPr>
        <w:t xml:space="preserve"> </w:t>
      </w:r>
      <w:r>
        <w:rPr>
          <w:color w:val="221F1F"/>
          <w:spacing w:val="-4"/>
        </w:rPr>
        <w:t>Crimes:</w:t>
      </w:r>
      <w:r>
        <w:rPr>
          <w:color w:val="221F1F"/>
          <w:spacing w:val="-10"/>
        </w:rPr>
        <w:t xml:space="preserve"> </w:t>
      </w:r>
      <w:r>
        <w:rPr>
          <w:color w:val="221F1F"/>
          <w:spacing w:val="-4"/>
        </w:rPr>
        <w:t>Computer</w:t>
      </w:r>
      <w:r>
        <w:rPr>
          <w:color w:val="221F1F"/>
          <w:spacing w:val="-10"/>
        </w:rPr>
        <w:t xml:space="preserve"> </w:t>
      </w:r>
      <w:r>
        <w:rPr>
          <w:color w:val="221F1F"/>
          <w:spacing w:val="-4"/>
        </w:rPr>
        <w:t>Crime</w:t>
      </w:r>
      <w:r>
        <w:rPr>
          <w:color w:val="221F1F"/>
          <w:spacing w:val="-10"/>
        </w:rPr>
        <w:t xml:space="preserve"> </w:t>
      </w:r>
      <w:r>
        <w:rPr>
          <w:color w:val="221F1F"/>
          <w:spacing w:val="-4"/>
        </w:rPr>
        <w:t xml:space="preserve">-Kinds </w:t>
      </w:r>
      <w:r>
        <w:rPr>
          <w:color w:val="221F1F"/>
        </w:rPr>
        <w:t>of Computer Crimes - Definition of Computer Crime-Information Technology Act, 2000-Human Organ Crimes-International Crime- Environmental Crimes.</w:t>
      </w:r>
    </w:p>
    <w:p w14:paraId="26FB8E79" w14:textId="77777777" w:rsidR="00F3095E" w:rsidRDefault="00000000">
      <w:pPr>
        <w:spacing w:before="42"/>
        <w:ind w:left="52"/>
        <w:rPr>
          <w:rFonts w:ascii="Arial"/>
          <w:b/>
          <w:sz w:val="20"/>
        </w:rPr>
      </w:pPr>
      <w:r>
        <w:rPr>
          <w:rFonts w:ascii="Palatino Linotype"/>
          <w:b/>
          <w:color w:val="221F1F"/>
          <w:sz w:val="24"/>
        </w:rPr>
        <w:t>Unit</w:t>
      </w:r>
      <w:r>
        <w:rPr>
          <w:rFonts w:ascii="Palatino Linotype"/>
          <w:b/>
          <w:color w:val="221F1F"/>
          <w:spacing w:val="-10"/>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IV</w:t>
      </w:r>
      <w:r>
        <w:rPr>
          <w:rFonts w:ascii="Palatino Linotype"/>
          <w:b/>
          <w:color w:val="221F1F"/>
          <w:spacing w:val="49"/>
          <w:sz w:val="24"/>
        </w:rPr>
        <w:t xml:space="preserve"> </w:t>
      </w:r>
      <w:r>
        <w:rPr>
          <w:rFonts w:ascii="Arial"/>
          <w:b/>
          <w:color w:val="221F1F"/>
          <w:sz w:val="20"/>
        </w:rPr>
        <w:t>The</w:t>
      </w:r>
      <w:r>
        <w:rPr>
          <w:rFonts w:ascii="Arial"/>
          <w:b/>
          <w:color w:val="221F1F"/>
          <w:spacing w:val="-7"/>
          <w:sz w:val="20"/>
        </w:rPr>
        <w:t xml:space="preserve"> </w:t>
      </w:r>
      <w:r>
        <w:rPr>
          <w:rFonts w:ascii="Arial"/>
          <w:b/>
          <w:color w:val="221F1F"/>
          <w:sz w:val="20"/>
        </w:rPr>
        <w:t>Police</w:t>
      </w:r>
      <w:r>
        <w:rPr>
          <w:rFonts w:ascii="Arial"/>
          <w:b/>
          <w:color w:val="221F1F"/>
          <w:spacing w:val="-5"/>
          <w:sz w:val="20"/>
        </w:rPr>
        <w:t xml:space="preserve"> </w:t>
      </w:r>
      <w:r>
        <w:rPr>
          <w:rFonts w:ascii="Arial"/>
          <w:b/>
          <w:color w:val="221F1F"/>
          <w:sz w:val="20"/>
        </w:rPr>
        <w:t>and</w:t>
      </w:r>
      <w:r>
        <w:rPr>
          <w:rFonts w:ascii="Arial"/>
          <w:b/>
          <w:color w:val="221F1F"/>
          <w:spacing w:val="-5"/>
          <w:sz w:val="20"/>
        </w:rPr>
        <w:t xml:space="preserve"> </w:t>
      </w:r>
      <w:r>
        <w:rPr>
          <w:rFonts w:ascii="Arial"/>
          <w:b/>
          <w:color w:val="221F1F"/>
          <w:sz w:val="20"/>
        </w:rPr>
        <w:t>Criminal</w:t>
      </w:r>
      <w:r>
        <w:rPr>
          <w:rFonts w:ascii="Arial"/>
          <w:b/>
          <w:color w:val="221F1F"/>
          <w:spacing w:val="-7"/>
          <w:sz w:val="20"/>
        </w:rPr>
        <w:t xml:space="preserve"> </w:t>
      </w:r>
      <w:r>
        <w:rPr>
          <w:rFonts w:ascii="Arial"/>
          <w:b/>
          <w:color w:val="221F1F"/>
          <w:sz w:val="20"/>
        </w:rPr>
        <w:t>Justice</w:t>
      </w:r>
      <w:r>
        <w:rPr>
          <w:rFonts w:ascii="Arial"/>
          <w:b/>
          <w:color w:val="221F1F"/>
          <w:spacing w:val="-7"/>
          <w:sz w:val="20"/>
        </w:rPr>
        <w:t xml:space="preserve"> </w:t>
      </w:r>
      <w:r>
        <w:rPr>
          <w:rFonts w:ascii="Arial"/>
          <w:b/>
          <w:color w:val="221F1F"/>
          <w:spacing w:val="-2"/>
          <w:sz w:val="20"/>
        </w:rPr>
        <w:t>System</w:t>
      </w:r>
    </w:p>
    <w:p w14:paraId="1B9578EC" w14:textId="77777777" w:rsidR="00F3095E" w:rsidRDefault="00000000">
      <w:pPr>
        <w:pStyle w:val="BodyText"/>
        <w:spacing w:before="38" w:line="249" w:lineRule="auto"/>
        <w:ind w:left="52" w:right="390" w:firstLine="398"/>
        <w:jc w:val="both"/>
      </w:pPr>
      <w:r>
        <w:rPr>
          <w:color w:val="221F1F"/>
        </w:rPr>
        <w:t xml:space="preserve">Police: Organizational Structure of Indian </w:t>
      </w:r>
      <w:r>
        <w:rPr>
          <w:color w:val="221F1F"/>
          <w:spacing w:val="9"/>
        </w:rPr>
        <w:t>Police-</w:t>
      </w:r>
      <w:r>
        <w:rPr>
          <w:color w:val="221F1F"/>
        </w:rPr>
        <w:t xml:space="preserve">Police </w:t>
      </w:r>
      <w:r>
        <w:rPr>
          <w:color w:val="221F1F"/>
          <w:spacing w:val="-4"/>
        </w:rPr>
        <w:t xml:space="preserve">Bureaucracy -Police Setup-Custodial Deaths-Modernization in Police- </w:t>
      </w:r>
      <w:r>
        <w:rPr>
          <w:color w:val="221F1F"/>
        </w:rPr>
        <w:t xml:space="preserve">Crime Records Management - Traditional Vis-a-Vis Modern Crime Records Management - Police Community Relations-Thana Level </w:t>
      </w:r>
      <w:r>
        <w:rPr>
          <w:color w:val="221F1F"/>
          <w:spacing w:val="-2"/>
        </w:rPr>
        <w:t>Committee-Police</w:t>
      </w:r>
      <w:r>
        <w:rPr>
          <w:color w:val="221F1F"/>
          <w:spacing w:val="-8"/>
        </w:rPr>
        <w:t xml:space="preserve"> </w:t>
      </w:r>
      <w:r>
        <w:rPr>
          <w:color w:val="221F1F"/>
          <w:spacing w:val="-2"/>
        </w:rPr>
        <w:t>Advisory</w:t>
      </w:r>
      <w:r>
        <w:rPr>
          <w:color w:val="221F1F"/>
          <w:spacing w:val="-6"/>
        </w:rPr>
        <w:t xml:space="preserve"> </w:t>
      </w:r>
      <w:r>
        <w:rPr>
          <w:color w:val="221F1F"/>
          <w:spacing w:val="-2"/>
        </w:rPr>
        <w:t>Committees-Media</w:t>
      </w:r>
      <w:r>
        <w:rPr>
          <w:color w:val="221F1F"/>
          <w:spacing w:val="-6"/>
        </w:rPr>
        <w:t xml:space="preserve"> </w:t>
      </w:r>
      <w:r>
        <w:rPr>
          <w:color w:val="221F1F"/>
          <w:spacing w:val="-2"/>
        </w:rPr>
        <w:t>and</w:t>
      </w:r>
      <w:r>
        <w:rPr>
          <w:color w:val="221F1F"/>
          <w:spacing w:val="-6"/>
        </w:rPr>
        <w:t xml:space="preserve"> </w:t>
      </w:r>
      <w:r>
        <w:rPr>
          <w:color w:val="221F1F"/>
          <w:spacing w:val="-2"/>
        </w:rPr>
        <w:t xml:space="preserve">Police-Discipline </w:t>
      </w:r>
      <w:r>
        <w:rPr>
          <w:color w:val="221F1F"/>
        </w:rPr>
        <w:t>and Lawlessness-Interpol.</w:t>
      </w:r>
    </w:p>
    <w:p w14:paraId="504CBBB7" w14:textId="77777777" w:rsidR="00F3095E" w:rsidRDefault="00000000">
      <w:pPr>
        <w:pStyle w:val="BodyText"/>
        <w:spacing w:before="59" w:line="249" w:lineRule="auto"/>
        <w:ind w:left="52" w:right="404" w:firstLine="398"/>
        <w:jc w:val="both"/>
      </w:pPr>
      <w:r>
        <w:rPr>
          <w:color w:val="221F1F"/>
          <w:spacing w:val="-2"/>
        </w:rPr>
        <w:t>Criminal</w:t>
      </w:r>
      <w:r>
        <w:rPr>
          <w:color w:val="221F1F"/>
          <w:spacing w:val="-10"/>
        </w:rPr>
        <w:t xml:space="preserve"> </w:t>
      </w:r>
      <w:r>
        <w:rPr>
          <w:color w:val="221F1F"/>
          <w:spacing w:val="-2"/>
        </w:rPr>
        <w:t>Justice</w:t>
      </w:r>
      <w:r>
        <w:rPr>
          <w:color w:val="221F1F"/>
          <w:spacing w:val="-9"/>
        </w:rPr>
        <w:t xml:space="preserve"> </w:t>
      </w:r>
      <w:r>
        <w:rPr>
          <w:color w:val="221F1F"/>
          <w:spacing w:val="-2"/>
        </w:rPr>
        <w:t>System:</w:t>
      </w:r>
      <w:r>
        <w:rPr>
          <w:color w:val="221F1F"/>
          <w:spacing w:val="-9"/>
        </w:rPr>
        <w:t xml:space="preserve"> </w:t>
      </w:r>
      <w:r>
        <w:rPr>
          <w:color w:val="221F1F"/>
          <w:spacing w:val="-2"/>
        </w:rPr>
        <w:t>Objectives</w:t>
      </w:r>
      <w:r>
        <w:rPr>
          <w:color w:val="221F1F"/>
          <w:spacing w:val="-5"/>
        </w:rPr>
        <w:t xml:space="preserve"> </w:t>
      </w:r>
      <w:r>
        <w:rPr>
          <w:color w:val="221F1F"/>
          <w:spacing w:val="-2"/>
        </w:rPr>
        <w:t>of</w:t>
      </w:r>
      <w:r>
        <w:rPr>
          <w:color w:val="221F1F"/>
          <w:spacing w:val="-9"/>
        </w:rPr>
        <w:t xml:space="preserve"> </w:t>
      </w:r>
      <w:r>
        <w:rPr>
          <w:color w:val="221F1F"/>
          <w:spacing w:val="-2"/>
        </w:rPr>
        <w:t>Criminal</w:t>
      </w:r>
      <w:r>
        <w:rPr>
          <w:color w:val="221F1F"/>
          <w:spacing w:val="-10"/>
        </w:rPr>
        <w:t xml:space="preserve"> </w:t>
      </w:r>
      <w:r>
        <w:rPr>
          <w:color w:val="221F1F"/>
          <w:spacing w:val="-2"/>
        </w:rPr>
        <w:t>Justice</w:t>
      </w:r>
      <w:r>
        <w:rPr>
          <w:color w:val="221F1F"/>
          <w:spacing w:val="-6"/>
        </w:rPr>
        <w:t xml:space="preserve"> </w:t>
      </w:r>
      <w:r>
        <w:rPr>
          <w:color w:val="221F1F"/>
          <w:spacing w:val="-2"/>
        </w:rPr>
        <w:t xml:space="preserve">System- </w:t>
      </w:r>
      <w:r>
        <w:rPr>
          <w:color w:val="221F1F"/>
        </w:rPr>
        <w:t xml:space="preserve">Rights of Accused and Arrested </w:t>
      </w:r>
      <w:proofErr w:type="gramStart"/>
      <w:r>
        <w:rPr>
          <w:color w:val="221F1F"/>
        </w:rPr>
        <w:t>person</w:t>
      </w:r>
      <w:proofErr w:type="gramEnd"/>
      <w:r>
        <w:rPr>
          <w:color w:val="221F1F"/>
        </w:rPr>
        <w:t>-Plea Bargaining-Human Rights and Administration of Criminal Justice.</w:t>
      </w:r>
    </w:p>
    <w:p w14:paraId="2ACA4E59" w14:textId="77777777" w:rsidR="00F3095E" w:rsidRDefault="00000000">
      <w:pPr>
        <w:pStyle w:val="Heading5"/>
        <w:spacing w:before="41"/>
      </w:pPr>
      <w:r>
        <w:rPr>
          <w:rFonts w:ascii="Palatino Linotype"/>
          <w:color w:val="221F1F"/>
          <w:sz w:val="24"/>
        </w:rPr>
        <w:t>Unit</w:t>
      </w:r>
      <w:r>
        <w:rPr>
          <w:rFonts w:ascii="Palatino Linotype"/>
          <w:color w:val="221F1F"/>
          <w:spacing w:val="44"/>
          <w:sz w:val="24"/>
        </w:rPr>
        <w:t xml:space="preserve"> </w:t>
      </w:r>
      <w:r>
        <w:rPr>
          <w:rFonts w:ascii="Palatino Linotype"/>
          <w:color w:val="221F1F"/>
          <w:sz w:val="24"/>
        </w:rPr>
        <w:t>-</w:t>
      </w:r>
      <w:r>
        <w:rPr>
          <w:rFonts w:ascii="Palatino Linotype"/>
          <w:color w:val="221F1F"/>
          <w:spacing w:val="-10"/>
          <w:sz w:val="24"/>
        </w:rPr>
        <w:t xml:space="preserve"> </w:t>
      </w:r>
      <w:r>
        <w:rPr>
          <w:rFonts w:ascii="Palatino Linotype"/>
          <w:color w:val="221F1F"/>
          <w:sz w:val="24"/>
        </w:rPr>
        <w:t>V</w:t>
      </w:r>
      <w:r>
        <w:rPr>
          <w:rFonts w:ascii="Palatino Linotype"/>
          <w:color w:val="221F1F"/>
          <w:spacing w:val="53"/>
          <w:sz w:val="24"/>
        </w:rPr>
        <w:t xml:space="preserve"> </w:t>
      </w:r>
      <w:r>
        <w:rPr>
          <w:color w:val="221F1F"/>
        </w:rPr>
        <w:t>Correctional</w:t>
      </w:r>
      <w:r>
        <w:rPr>
          <w:color w:val="221F1F"/>
          <w:spacing w:val="-5"/>
        </w:rPr>
        <w:t xml:space="preserve"> </w:t>
      </w:r>
      <w:r>
        <w:rPr>
          <w:color w:val="221F1F"/>
        </w:rPr>
        <w:t>Institution</w:t>
      </w:r>
      <w:r>
        <w:rPr>
          <w:color w:val="221F1F"/>
          <w:spacing w:val="-5"/>
        </w:rPr>
        <w:t xml:space="preserve"> </w:t>
      </w:r>
      <w:r>
        <w:rPr>
          <w:color w:val="221F1F"/>
        </w:rPr>
        <w:t>and</w:t>
      </w:r>
      <w:r>
        <w:rPr>
          <w:color w:val="221F1F"/>
          <w:spacing w:val="-8"/>
        </w:rPr>
        <w:t xml:space="preserve"> </w:t>
      </w:r>
      <w:r>
        <w:rPr>
          <w:color w:val="221F1F"/>
        </w:rPr>
        <w:t>Crime</w:t>
      </w:r>
      <w:r>
        <w:rPr>
          <w:color w:val="221F1F"/>
          <w:spacing w:val="-4"/>
        </w:rPr>
        <w:t xml:space="preserve"> </w:t>
      </w:r>
      <w:r>
        <w:rPr>
          <w:color w:val="221F1F"/>
          <w:spacing w:val="-2"/>
        </w:rPr>
        <w:t>Prevention</w:t>
      </w:r>
    </w:p>
    <w:p w14:paraId="2E2C7144" w14:textId="77777777" w:rsidR="00F3095E" w:rsidRDefault="00000000">
      <w:pPr>
        <w:pStyle w:val="BodyText"/>
        <w:spacing w:before="36" w:line="249" w:lineRule="auto"/>
        <w:ind w:left="52" w:right="401" w:firstLine="398"/>
        <w:jc w:val="both"/>
      </w:pPr>
      <w:r>
        <w:rPr>
          <w:color w:val="221F1F"/>
        </w:rPr>
        <w:t>Probation</w:t>
      </w:r>
      <w:r>
        <w:rPr>
          <w:color w:val="221F1F"/>
          <w:spacing w:val="40"/>
        </w:rPr>
        <w:t xml:space="preserve"> </w:t>
      </w:r>
      <w:r>
        <w:rPr>
          <w:color w:val="221F1F"/>
        </w:rPr>
        <w:t>and</w:t>
      </w:r>
      <w:r>
        <w:rPr>
          <w:color w:val="221F1F"/>
          <w:spacing w:val="40"/>
        </w:rPr>
        <w:t xml:space="preserve"> </w:t>
      </w:r>
      <w:r>
        <w:rPr>
          <w:color w:val="221F1F"/>
        </w:rPr>
        <w:t>Parole:</w:t>
      </w:r>
      <w:r>
        <w:rPr>
          <w:color w:val="221F1F"/>
          <w:spacing w:val="40"/>
        </w:rPr>
        <w:t xml:space="preserve"> </w:t>
      </w:r>
      <w:r>
        <w:rPr>
          <w:color w:val="221F1F"/>
        </w:rPr>
        <w:t>Origin</w:t>
      </w:r>
      <w:r>
        <w:rPr>
          <w:color w:val="221F1F"/>
          <w:spacing w:val="40"/>
        </w:rPr>
        <w:t xml:space="preserve"> </w:t>
      </w:r>
      <w:r>
        <w:rPr>
          <w:color w:val="221F1F"/>
        </w:rPr>
        <w:t>-Salient</w:t>
      </w:r>
      <w:r>
        <w:rPr>
          <w:color w:val="221F1F"/>
          <w:spacing w:val="40"/>
        </w:rPr>
        <w:t xml:space="preserve"> </w:t>
      </w:r>
      <w:r>
        <w:rPr>
          <w:color w:val="221F1F"/>
        </w:rPr>
        <w:t>features</w:t>
      </w:r>
      <w:r>
        <w:rPr>
          <w:color w:val="221F1F"/>
          <w:spacing w:val="40"/>
        </w:rPr>
        <w:t xml:space="preserve"> </w:t>
      </w:r>
      <w:r>
        <w:rPr>
          <w:color w:val="221F1F"/>
        </w:rPr>
        <w:t>of</w:t>
      </w:r>
      <w:r>
        <w:rPr>
          <w:color w:val="221F1F"/>
          <w:spacing w:val="40"/>
        </w:rPr>
        <w:t xml:space="preserve"> </w:t>
      </w:r>
      <w:r>
        <w:rPr>
          <w:color w:val="221F1F"/>
        </w:rPr>
        <w:t xml:space="preserve">Probation of Offenders Act, 1958 </w:t>
      </w:r>
      <w:r>
        <w:rPr>
          <w:color w:val="221F1F"/>
          <w:spacing w:val="10"/>
        </w:rPr>
        <w:t>-</w:t>
      </w:r>
      <w:r>
        <w:rPr>
          <w:color w:val="221F1F"/>
        </w:rPr>
        <w:t xml:space="preserve">Parole </w:t>
      </w:r>
      <w:r>
        <w:rPr>
          <w:color w:val="221F1F"/>
          <w:spacing w:val="10"/>
        </w:rPr>
        <w:t>-</w:t>
      </w:r>
      <w:r>
        <w:rPr>
          <w:color w:val="221F1F"/>
        </w:rPr>
        <w:t xml:space="preserve">Parole </w:t>
      </w:r>
      <w:r>
        <w:rPr>
          <w:color w:val="221F1F"/>
          <w:spacing w:val="9"/>
        </w:rPr>
        <w:t>Regulations-</w:t>
      </w:r>
      <w:r>
        <w:rPr>
          <w:color w:val="221F1F"/>
        </w:rPr>
        <w:t xml:space="preserve">Parole </w:t>
      </w:r>
      <w:r>
        <w:rPr>
          <w:color w:val="221F1F"/>
          <w:spacing w:val="-2"/>
        </w:rPr>
        <w:t>Recommendations.</w:t>
      </w:r>
    </w:p>
    <w:p w14:paraId="7A021BBC" w14:textId="77777777" w:rsidR="00F3095E" w:rsidRDefault="00000000">
      <w:pPr>
        <w:pStyle w:val="BodyText"/>
        <w:spacing w:before="60" w:line="249" w:lineRule="auto"/>
        <w:ind w:left="52" w:right="405" w:firstLine="398"/>
        <w:jc w:val="both"/>
      </w:pPr>
      <w:r>
        <w:rPr>
          <w:color w:val="221F1F"/>
          <w:spacing w:val="-4"/>
        </w:rPr>
        <w:t>Prison:</w:t>
      </w:r>
      <w:r>
        <w:rPr>
          <w:color w:val="221F1F"/>
          <w:spacing w:val="-6"/>
        </w:rPr>
        <w:t xml:space="preserve"> </w:t>
      </w:r>
      <w:r>
        <w:rPr>
          <w:color w:val="221F1F"/>
          <w:spacing w:val="-4"/>
        </w:rPr>
        <w:t>Prison System</w:t>
      </w:r>
      <w:r>
        <w:rPr>
          <w:color w:val="221F1F"/>
          <w:spacing w:val="-5"/>
        </w:rPr>
        <w:t xml:space="preserve"> </w:t>
      </w:r>
      <w:r>
        <w:rPr>
          <w:color w:val="221F1F"/>
          <w:spacing w:val="-4"/>
        </w:rPr>
        <w:t>in</w:t>
      </w:r>
      <w:r>
        <w:rPr>
          <w:color w:val="221F1F"/>
          <w:spacing w:val="-6"/>
        </w:rPr>
        <w:t xml:space="preserve"> </w:t>
      </w:r>
      <w:r>
        <w:rPr>
          <w:color w:val="221F1F"/>
          <w:spacing w:val="-4"/>
        </w:rPr>
        <w:t>India-</w:t>
      </w:r>
      <w:r>
        <w:rPr>
          <w:color w:val="221F1F"/>
          <w:spacing w:val="-5"/>
        </w:rPr>
        <w:t xml:space="preserve"> </w:t>
      </w:r>
      <w:r>
        <w:rPr>
          <w:color w:val="221F1F"/>
          <w:spacing w:val="-4"/>
        </w:rPr>
        <w:t>Problems</w:t>
      </w:r>
      <w:r>
        <w:rPr>
          <w:color w:val="221F1F"/>
          <w:spacing w:val="-5"/>
        </w:rPr>
        <w:t xml:space="preserve"> </w:t>
      </w:r>
      <w:r>
        <w:rPr>
          <w:color w:val="221F1F"/>
          <w:spacing w:val="-4"/>
        </w:rPr>
        <w:t>of Prisoners-</w:t>
      </w:r>
      <w:proofErr w:type="spellStart"/>
      <w:r>
        <w:rPr>
          <w:color w:val="221F1F"/>
          <w:spacing w:val="-4"/>
        </w:rPr>
        <w:t>Organised</w:t>
      </w:r>
      <w:proofErr w:type="spellEnd"/>
      <w:r>
        <w:rPr>
          <w:color w:val="221F1F"/>
          <w:spacing w:val="-4"/>
        </w:rPr>
        <w:t xml:space="preserve"> </w:t>
      </w:r>
      <w:r>
        <w:rPr>
          <w:color w:val="221F1F"/>
        </w:rPr>
        <w:t xml:space="preserve">Setup -Prison Discipline-Prison </w:t>
      </w:r>
      <w:proofErr w:type="spellStart"/>
      <w:r>
        <w:rPr>
          <w:color w:val="221F1F"/>
        </w:rPr>
        <w:t>Labour</w:t>
      </w:r>
      <w:proofErr w:type="spellEnd"/>
      <w:r>
        <w:rPr>
          <w:color w:val="221F1F"/>
        </w:rPr>
        <w:t xml:space="preserve">-Prison Education-Open </w:t>
      </w:r>
      <w:r>
        <w:rPr>
          <w:color w:val="221F1F"/>
          <w:spacing w:val="-2"/>
        </w:rPr>
        <w:t>Prison-The</w:t>
      </w:r>
      <w:r>
        <w:rPr>
          <w:color w:val="221F1F"/>
          <w:spacing w:val="-3"/>
        </w:rPr>
        <w:t xml:space="preserve"> </w:t>
      </w:r>
      <w:r>
        <w:rPr>
          <w:color w:val="221F1F"/>
          <w:spacing w:val="-2"/>
        </w:rPr>
        <w:t>Prison</w:t>
      </w:r>
      <w:r>
        <w:rPr>
          <w:color w:val="221F1F"/>
          <w:spacing w:val="-5"/>
        </w:rPr>
        <w:t xml:space="preserve"> </w:t>
      </w:r>
      <w:r>
        <w:rPr>
          <w:color w:val="221F1F"/>
          <w:spacing w:val="-2"/>
        </w:rPr>
        <w:t>Community-Prison</w:t>
      </w:r>
      <w:r>
        <w:rPr>
          <w:color w:val="221F1F"/>
          <w:spacing w:val="-3"/>
        </w:rPr>
        <w:t xml:space="preserve"> </w:t>
      </w:r>
      <w:r>
        <w:rPr>
          <w:color w:val="221F1F"/>
          <w:spacing w:val="-2"/>
        </w:rPr>
        <w:t>Reform</w:t>
      </w:r>
      <w:r>
        <w:rPr>
          <w:color w:val="221F1F"/>
          <w:spacing w:val="-3"/>
        </w:rPr>
        <w:t xml:space="preserve"> </w:t>
      </w:r>
      <w:r>
        <w:rPr>
          <w:color w:val="221F1F"/>
          <w:spacing w:val="-2"/>
        </w:rPr>
        <w:t>in</w:t>
      </w:r>
      <w:r>
        <w:rPr>
          <w:color w:val="221F1F"/>
          <w:spacing w:val="-3"/>
        </w:rPr>
        <w:t xml:space="preserve"> </w:t>
      </w:r>
      <w:r>
        <w:rPr>
          <w:color w:val="221F1F"/>
          <w:spacing w:val="-2"/>
        </w:rPr>
        <w:t>India-Dr.</w:t>
      </w:r>
      <w:r>
        <w:rPr>
          <w:color w:val="221F1F"/>
          <w:spacing w:val="-5"/>
        </w:rPr>
        <w:t xml:space="preserve"> </w:t>
      </w:r>
      <w:r>
        <w:rPr>
          <w:color w:val="221F1F"/>
          <w:spacing w:val="-2"/>
        </w:rPr>
        <w:t xml:space="preserve">Wreckless </w:t>
      </w:r>
      <w:r>
        <w:rPr>
          <w:color w:val="221F1F"/>
        </w:rPr>
        <w:t>Committee Report-International Perspective.</w:t>
      </w:r>
    </w:p>
    <w:p w14:paraId="3DEEF9ED" w14:textId="77777777" w:rsidR="00F3095E" w:rsidRDefault="00000000">
      <w:pPr>
        <w:pStyle w:val="BodyText"/>
        <w:spacing w:before="56" w:line="249" w:lineRule="auto"/>
        <w:ind w:left="52" w:right="404" w:firstLine="398"/>
        <w:jc w:val="both"/>
      </w:pPr>
      <w:r>
        <w:rPr>
          <w:color w:val="221F1F"/>
          <w:spacing w:val="-4"/>
        </w:rPr>
        <w:t>Crime</w:t>
      </w:r>
      <w:r>
        <w:rPr>
          <w:color w:val="221F1F"/>
          <w:spacing w:val="-5"/>
        </w:rPr>
        <w:t xml:space="preserve"> </w:t>
      </w:r>
      <w:r>
        <w:rPr>
          <w:color w:val="221F1F"/>
          <w:spacing w:val="-4"/>
        </w:rPr>
        <w:t>Prevention:</w:t>
      </w:r>
      <w:r>
        <w:rPr>
          <w:color w:val="221F1F"/>
          <w:spacing w:val="-7"/>
        </w:rPr>
        <w:t xml:space="preserve"> </w:t>
      </w:r>
      <w:r>
        <w:rPr>
          <w:color w:val="221F1F"/>
          <w:spacing w:val="-4"/>
        </w:rPr>
        <w:t>Theories of</w:t>
      </w:r>
      <w:r>
        <w:rPr>
          <w:color w:val="221F1F"/>
          <w:spacing w:val="-5"/>
        </w:rPr>
        <w:t xml:space="preserve"> </w:t>
      </w:r>
      <w:r>
        <w:rPr>
          <w:color w:val="221F1F"/>
          <w:spacing w:val="-4"/>
        </w:rPr>
        <w:t>Punishment-Kinds of</w:t>
      </w:r>
      <w:r>
        <w:rPr>
          <w:color w:val="221F1F"/>
          <w:spacing w:val="-5"/>
        </w:rPr>
        <w:t xml:space="preserve"> </w:t>
      </w:r>
      <w:r>
        <w:rPr>
          <w:color w:val="221F1F"/>
          <w:spacing w:val="-4"/>
        </w:rPr>
        <w:t xml:space="preserve">Punishment- </w:t>
      </w:r>
      <w:r>
        <w:rPr>
          <w:color w:val="221F1F"/>
        </w:rPr>
        <w:t xml:space="preserve">Recidivism-Various forms of Recidivist- Prevention of Crime and </w:t>
      </w:r>
      <w:r>
        <w:rPr>
          <w:color w:val="221F1F"/>
          <w:spacing w:val="-2"/>
        </w:rPr>
        <w:t>Delinquency.</w:t>
      </w:r>
    </w:p>
    <w:p w14:paraId="13F6D20A" w14:textId="77777777" w:rsidR="00F3095E" w:rsidRDefault="00000000">
      <w:pPr>
        <w:pStyle w:val="Heading3"/>
        <w:spacing w:before="54"/>
      </w:pPr>
      <w:r>
        <w:rPr>
          <w:color w:val="221F1F"/>
        </w:rPr>
        <w:t>Books</w:t>
      </w:r>
      <w:r>
        <w:rPr>
          <w:color w:val="221F1F"/>
          <w:spacing w:val="-5"/>
        </w:rPr>
        <w:t xml:space="preserve"> </w:t>
      </w:r>
      <w:r>
        <w:rPr>
          <w:color w:val="221F1F"/>
        </w:rPr>
        <w:t>for</w:t>
      </w:r>
      <w:r>
        <w:rPr>
          <w:color w:val="221F1F"/>
          <w:spacing w:val="-5"/>
        </w:rPr>
        <w:t xml:space="preserve"> </w:t>
      </w:r>
      <w:r>
        <w:rPr>
          <w:color w:val="221F1F"/>
          <w:spacing w:val="-2"/>
        </w:rPr>
        <w:t>Reference</w:t>
      </w:r>
    </w:p>
    <w:p w14:paraId="7EE49468" w14:textId="77777777" w:rsidR="00F3095E" w:rsidRDefault="00000000">
      <w:pPr>
        <w:pStyle w:val="ListParagraph"/>
        <w:numPr>
          <w:ilvl w:val="0"/>
          <w:numId w:val="4"/>
        </w:numPr>
        <w:tabs>
          <w:tab w:val="left" w:pos="571"/>
          <w:tab w:val="left" w:pos="2873"/>
          <w:tab w:val="left" w:pos="3286"/>
        </w:tabs>
        <w:spacing w:before="45"/>
        <w:ind w:left="571" w:hanging="346"/>
        <w:rPr>
          <w:sz w:val="20"/>
        </w:rPr>
      </w:pPr>
      <w:r>
        <w:rPr>
          <w:color w:val="221F1F"/>
          <w:sz w:val="20"/>
        </w:rPr>
        <w:t>Ahamed</w:t>
      </w:r>
      <w:r>
        <w:rPr>
          <w:color w:val="221F1F"/>
          <w:spacing w:val="-10"/>
          <w:sz w:val="20"/>
        </w:rPr>
        <w:t xml:space="preserve"> </w:t>
      </w:r>
      <w:r>
        <w:rPr>
          <w:color w:val="221F1F"/>
          <w:spacing w:val="-2"/>
          <w:sz w:val="20"/>
        </w:rPr>
        <w:t>Siddique</w:t>
      </w:r>
      <w:r>
        <w:rPr>
          <w:color w:val="221F1F"/>
          <w:sz w:val="20"/>
        </w:rPr>
        <w:tab/>
      </w:r>
      <w:r>
        <w:rPr>
          <w:color w:val="221F1F"/>
          <w:spacing w:val="-10"/>
          <w:sz w:val="20"/>
        </w:rPr>
        <w:t>-</w:t>
      </w:r>
      <w:r>
        <w:rPr>
          <w:color w:val="221F1F"/>
          <w:sz w:val="20"/>
        </w:rPr>
        <w:tab/>
      </w:r>
      <w:r>
        <w:rPr>
          <w:color w:val="221F1F"/>
          <w:spacing w:val="-2"/>
          <w:sz w:val="20"/>
        </w:rPr>
        <w:t>Criminology</w:t>
      </w:r>
      <w:r>
        <w:rPr>
          <w:color w:val="221F1F"/>
          <w:spacing w:val="3"/>
          <w:sz w:val="20"/>
        </w:rPr>
        <w:t xml:space="preserve"> </w:t>
      </w:r>
      <w:r>
        <w:rPr>
          <w:color w:val="221F1F"/>
          <w:spacing w:val="-2"/>
          <w:sz w:val="20"/>
        </w:rPr>
        <w:t>Problems</w:t>
      </w:r>
    </w:p>
    <w:p w14:paraId="221E64A0" w14:textId="77777777" w:rsidR="00F3095E" w:rsidRDefault="00000000">
      <w:pPr>
        <w:pStyle w:val="BodyText"/>
        <w:spacing w:before="54"/>
        <w:ind w:left="3293"/>
      </w:pPr>
      <w:r>
        <w:rPr>
          <w:color w:val="221F1F"/>
        </w:rPr>
        <w:t>and</w:t>
      </w:r>
      <w:r>
        <w:rPr>
          <w:color w:val="221F1F"/>
          <w:spacing w:val="-10"/>
        </w:rPr>
        <w:t xml:space="preserve"> </w:t>
      </w:r>
      <w:r>
        <w:rPr>
          <w:color w:val="221F1F"/>
          <w:spacing w:val="-2"/>
        </w:rPr>
        <w:t>Perspectives</w:t>
      </w:r>
    </w:p>
    <w:p w14:paraId="030717EF" w14:textId="77777777" w:rsidR="00F3095E" w:rsidRDefault="00000000">
      <w:pPr>
        <w:pStyle w:val="ListParagraph"/>
        <w:numPr>
          <w:ilvl w:val="0"/>
          <w:numId w:val="4"/>
        </w:numPr>
        <w:tabs>
          <w:tab w:val="left" w:pos="571"/>
          <w:tab w:val="left" w:pos="2873"/>
          <w:tab w:val="left" w:pos="3293"/>
        </w:tabs>
        <w:spacing w:before="53"/>
        <w:ind w:left="571" w:hanging="346"/>
        <w:rPr>
          <w:sz w:val="20"/>
        </w:rPr>
      </w:pPr>
      <w:r>
        <w:rPr>
          <w:color w:val="221F1F"/>
          <w:sz w:val="20"/>
        </w:rPr>
        <w:t>Dr.</w:t>
      </w:r>
      <w:r>
        <w:rPr>
          <w:color w:val="221F1F"/>
          <w:spacing w:val="-11"/>
          <w:sz w:val="20"/>
        </w:rPr>
        <w:t xml:space="preserve"> </w:t>
      </w:r>
      <w:r>
        <w:rPr>
          <w:color w:val="221F1F"/>
          <w:sz w:val="20"/>
        </w:rPr>
        <w:t>M.</w:t>
      </w:r>
      <w:r>
        <w:rPr>
          <w:color w:val="221F1F"/>
          <w:spacing w:val="-9"/>
          <w:sz w:val="20"/>
        </w:rPr>
        <w:t xml:space="preserve"> </w:t>
      </w:r>
      <w:proofErr w:type="spellStart"/>
      <w:r>
        <w:rPr>
          <w:color w:val="221F1F"/>
          <w:spacing w:val="-2"/>
          <w:sz w:val="20"/>
        </w:rPr>
        <w:t>Ponnian</w:t>
      </w:r>
      <w:proofErr w:type="spellEnd"/>
      <w:r>
        <w:rPr>
          <w:color w:val="221F1F"/>
          <w:sz w:val="20"/>
        </w:rPr>
        <w:tab/>
      </w:r>
      <w:r>
        <w:rPr>
          <w:color w:val="221F1F"/>
          <w:spacing w:val="-10"/>
          <w:sz w:val="20"/>
        </w:rPr>
        <w:t>-</w:t>
      </w:r>
      <w:r>
        <w:rPr>
          <w:color w:val="221F1F"/>
          <w:sz w:val="20"/>
        </w:rPr>
        <w:tab/>
      </w:r>
      <w:r>
        <w:rPr>
          <w:color w:val="221F1F"/>
          <w:spacing w:val="-2"/>
          <w:sz w:val="20"/>
        </w:rPr>
        <w:t>Criminology</w:t>
      </w:r>
      <w:r>
        <w:rPr>
          <w:color w:val="221F1F"/>
          <w:spacing w:val="-4"/>
          <w:sz w:val="20"/>
        </w:rPr>
        <w:t xml:space="preserve"> </w:t>
      </w:r>
      <w:r>
        <w:rPr>
          <w:color w:val="221F1F"/>
          <w:spacing w:val="-2"/>
          <w:sz w:val="20"/>
        </w:rPr>
        <w:t>and</w:t>
      </w:r>
      <w:r>
        <w:rPr>
          <w:color w:val="221F1F"/>
          <w:spacing w:val="-3"/>
          <w:sz w:val="20"/>
        </w:rPr>
        <w:t xml:space="preserve"> </w:t>
      </w:r>
      <w:r>
        <w:rPr>
          <w:color w:val="221F1F"/>
          <w:spacing w:val="-2"/>
          <w:sz w:val="20"/>
        </w:rPr>
        <w:t>Penology</w:t>
      </w:r>
    </w:p>
    <w:p w14:paraId="422DDC14" w14:textId="77777777" w:rsidR="00F3095E" w:rsidRDefault="00000000">
      <w:pPr>
        <w:pStyle w:val="ListParagraph"/>
        <w:numPr>
          <w:ilvl w:val="0"/>
          <w:numId w:val="4"/>
        </w:numPr>
        <w:tabs>
          <w:tab w:val="left" w:pos="571"/>
          <w:tab w:val="left" w:pos="3293"/>
        </w:tabs>
        <w:spacing w:before="53"/>
        <w:ind w:left="571" w:hanging="346"/>
        <w:rPr>
          <w:sz w:val="20"/>
        </w:rPr>
      </w:pPr>
      <w:r>
        <w:rPr>
          <w:color w:val="221F1F"/>
          <w:sz w:val="20"/>
        </w:rPr>
        <w:t>Dr.</w:t>
      </w:r>
      <w:r>
        <w:rPr>
          <w:color w:val="221F1F"/>
          <w:spacing w:val="-11"/>
          <w:sz w:val="20"/>
        </w:rPr>
        <w:t xml:space="preserve"> </w:t>
      </w:r>
      <w:r>
        <w:rPr>
          <w:color w:val="221F1F"/>
          <w:sz w:val="20"/>
        </w:rPr>
        <w:t>Rajendra</w:t>
      </w:r>
      <w:r>
        <w:rPr>
          <w:color w:val="221F1F"/>
          <w:spacing w:val="-7"/>
          <w:sz w:val="20"/>
        </w:rPr>
        <w:t xml:space="preserve"> </w:t>
      </w:r>
      <w:r>
        <w:rPr>
          <w:color w:val="221F1F"/>
          <w:sz w:val="20"/>
        </w:rPr>
        <w:t>K.</w:t>
      </w:r>
      <w:r>
        <w:rPr>
          <w:color w:val="221F1F"/>
          <w:spacing w:val="-5"/>
          <w:sz w:val="20"/>
        </w:rPr>
        <w:t xml:space="preserve"> </w:t>
      </w:r>
      <w:r>
        <w:rPr>
          <w:color w:val="221F1F"/>
          <w:sz w:val="20"/>
        </w:rPr>
        <w:t>Sharma</w:t>
      </w:r>
      <w:r>
        <w:rPr>
          <w:color w:val="221F1F"/>
          <w:spacing w:val="69"/>
          <w:w w:val="150"/>
          <w:sz w:val="20"/>
        </w:rPr>
        <w:t xml:space="preserve"> </w:t>
      </w:r>
      <w:r>
        <w:rPr>
          <w:color w:val="221F1F"/>
          <w:spacing w:val="-10"/>
          <w:sz w:val="20"/>
        </w:rPr>
        <w:t>-</w:t>
      </w:r>
      <w:r>
        <w:rPr>
          <w:color w:val="221F1F"/>
          <w:sz w:val="20"/>
        </w:rPr>
        <w:tab/>
      </w:r>
      <w:r>
        <w:rPr>
          <w:color w:val="221F1F"/>
          <w:spacing w:val="-2"/>
          <w:sz w:val="20"/>
        </w:rPr>
        <w:t>Criminology</w:t>
      </w:r>
      <w:r>
        <w:rPr>
          <w:color w:val="221F1F"/>
          <w:spacing w:val="-4"/>
          <w:sz w:val="20"/>
        </w:rPr>
        <w:t xml:space="preserve"> </w:t>
      </w:r>
      <w:r>
        <w:rPr>
          <w:color w:val="221F1F"/>
          <w:spacing w:val="-2"/>
          <w:sz w:val="20"/>
        </w:rPr>
        <w:t>and</w:t>
      </w:r>
      <w:r>
        <w:rPr>
          <w:color w:val="221F1F"/>
          <w:spacing w:val="-3"/>
          <w:sz w:val="20"/>
        </w:rPr>
        <w:t xml:space="preserve"> </w:t>
      </w:r>
      <w:r>
        <w:rPr>
          <w:color w:val="221F1F"/>
          <w:spacing w:val="-2"/>
          <w:sz w:val="20"/>
        </w:rPr>
        <w:t>Penology</w:t>
      </w:r>
    </w:p>
    <w:p w14:paraId="7460C434" w14:textId="77777777" w:rsidR="00F3095E" w:rsidRDefault="00000000">
      <w:pPr>
        <w:pStyle w:val="ListParagraph"/>
        <w:numPr>
          <w:ilvl w:val="0"/>
          <w:numId w:val="4"/>
        </w:numPr>
        <w:tabs>
          <w:tab w:val="left" w:pos="571"/>
          <w:tab w:val="left" w:pos="2873"/>
          <w:tab w:val="left" w:pos="3293"/>
        </w:tabs>
        <w:spacing w:before="53"/>
        <w:ind w:left="571" w:hanging="346"/>
        <w:rPr>
          <w:sz w:val="20"/>
        </w:rPr>
      </w:pPr>
      <w:r>
        <w:rPr>
          <w:color w:val="221F1F"/>
          <w:spacing w:val="-2"/>
          <w:sz w:val="20"/>
        </w:rPr>
        <w:t>Dr.</w:t>
      </w:r>
      <w:r>
        <w:rPr>
          <w:color w:val="221F1F"/>
          <w:spacing w:val="-10"/>
          <w:sz w:val="20"/>
        </w:rPr>
        <w:t xml:space="preserve"> </w:t>
      </w:r>
      <w:proofErr w:type="spellStart"/>
      <w:r>
        <w:rPr>
          <w:color w:val="221F1F"/>
          <w:spacing w:val="-2"/>
          <w:sz w:val="20"/>
        </w:rPr>
        <w:t>Sirohi</w:t>
      </w:r>
      <w:proofErr w:type="spellEnd"/>
      <w:r>
        <w:rPr>
          <w:color w:val="221F1F"/>
          <w:sz w:val="20"/>
        </w:rPr>
        <w:tab/>
      </w:r>
      <w:r>
        <w:rPr>
          <w:color w:val="221F1F"/>
          <w:spacing w:val="-12"/>
          <w:sz w:val="20"/>
        </w:rPr>
        <w:t>-</w:t>
      </w:r>
      <w:r>
        <w:rPr>
          <w:color w:val="221F1F"/>
          <w:sz w:val="20"/>
        </w:rPr>
        <w:tab/>
      </w:r>
      <w:r>
        <w:rPr>
          <w:color w:val="221F1F"/>
          <w:spacing w:val="-2"/>
          <w:sz w:val="20"/>
        </w:rPr>
        <w:t>Criminology</w:t>
      </w:r>
    </w:p>
    <w:p w14:paraId="3F540709" w14:textId="77777777" w:rsidR="00F3095E" w:rsidRDefault="00000000">
      <w:pPr>
        <w:pStyle w:val="ListParagraph"/>
        <w:numPr>
          <w:ilvl w:val="0"/>
          <w:numId w:val="4"/>
        </w:numPr>
        <w:tabs>
          <w:tab w:val="left" w:pos="571"/>
          <w:tab w:val="left" w:pos="2873"/>
          <w:tab w:val="left" w:pos="3293"/>
        </w:tabs>
        <w:spacing w:before="54"/>
        <w:ind w:left="571" w:hanging="346"/>
        <w:rPr>
          <w:sz w:val="20"/>
        </w:rPr>
      </w:pPr>
      <w:r>
        <w:rPr>
          <w:color w:val="221F1F"/>
          <w:spacing w:val="-2"/>
          <w:sz w:val="20"/>
        </w:rPr>
        <w:t>Paranjape</w:t>
      </w:r>
      <w:r>
        <w:rPr>
          <w:color w:val="221F1F"/>
          <w:sz w:val="20"/>
        </w:rPr>
        <w:tab/>
      </w:r>
      <w:r>
        <w:rPr>
          <w:color w:val="221F1F"/>
          <w:spacing w:val="-10"/>
          <w:sz w:val="20"/>
        </w:rPr>
        <w:t>-</w:t>
      </w:r>
      <w:r>
        <w:rPr>
          <w:color w:val="221F1F"/>
          <w:sz w:val="20"/>
        </w:rPr>
        <w:tab/>
      </w:r>
      <w:r>
        <w:rPr>
          <w:color w:val="221F1F"/>
          <w:spacing w:val="-2"/>
          <w:sz w:val="20"/>
        </w:rPr>
        <w:t>Criminology</w:t>
      </w:r>
    </w:p>
    <w:p w14:paraId="159EBFC3" w14:textId="77777777" w:rsidR="00F3095E" w:rsidRDefault="00000000">
      <w:pPr>
        <w:pStyle w:val="ListParagraph"/>
        <w:numPr>
          <w:ilvl w:val="0"/>
          <w:numId w:val="4"/>
        </w:numPr>
        <w:tabs>
          <w:tab w:val="left" w:pos="571"/>
          <w:tab w:val="left" w:pos="2873"/>
          <w:tab w:val="left" w:pos="3293"/>
        </w:tabs>
        <w:spacing w:before="53"/>
        <w:ind w:left="571" w:hanging="346"/>
        <w:rPr>
          <w:sz w:val="20"/>
        </w:rPr>
      </w:pPr>
      <w:proofErr w:type="spellStart"/>
      <w:r>
        <w:rPr>
          <w:color w:val="221F1F"/>
          <w:sz w:val="20"/>
        </w:rPr>
        <w:t>Bames</w:t>
      </w:r>
      <w:proofErr w:type="spellEnd"/>
      <w:r>
        <w:rPr>
          <w:color w:val="221F1F"/>
          <w:spacing w:val="-7"/>
          <w:sz w:val="20"/>
        </w:rPr>
        <w:t xml:space="preserve"> </w:t>
      </w:r>
      <w:r>
        <w:rPr>
          <w:color w:val="221F1F"/>
          <w:sz w:val="20"/>
        </w:rPr>
        <w:t>and</w:t>
      </w:r>
      <w:r>
        <w:rPr>
          <w:color w:val="221F1F"/>
          <w:spacing w:val="-11"/>
          <w:sz w:val="20"/>
        </w:rPr>
        <w:t xml:space="preserve"> </w:t>
      </w:r>
      <w:r>
        <w:rPr>
          <w:color w:val="221F1F"/>
          <w:spacing w:val="-2"/>
          <w:sz w:val="20"/>
        </w:rPr>
        <w:t>Teeters</w:t>
      </w:r>
      <w:r>
        <w:rPr>
          <w:color w:val="221F1F"/>
          <w:sz w:val="20"/>
        </w:rPr>
        <w:tab/>
      </w:r>
      <w:r>
        <w:rPr>
          <w:color w:val="221F1F"/>
          <w:spacing w:val="-10"/>
          <w:sz w:val="20"/>
        </w:rPr>
        <w:t>-</w:t>
      </w:r>
      <w:r>
        <w:rPr>
          <w:color w:val="221F1F"/>
          <w:sz w:val="20"/>
        </w:rPr>
        <w:tab/>
        <w:t>New</w:t>
      </w:r>
      <w:r>
        <w:rPr>
          <w:color w:val="221F1F"/>
          <w:spacing w:val="-14"/>
          <w:sz w:val="20"/>
        </w:rPr>
        <w:t xml:space="preserve"> </w:t>
      </w:r>
      <w:r>
        <w:rPr>
          <w:color w:val="221F1F"/>
          <w:sz w:val="20"/>
        </w:rPr>
        <w:t>Horizons</w:t>
      </w:r>
      <w:r>
        <w:rPr>
          <w:color w:val="221F1F"/>
          <w:spacing w:val="-8"/>
          <w:sz w:val="20"/>
        </w:rPr>
        <w:t xml:space="preserve"> </w:t>
      </w:r>
      <w:r>
        <w:rPr>
          <w:color w:val="221F1F"/>
          <w:sz w:val="20"/>
        </w:rPr>
        <w:t>of</w:t>
      </w:r>
      <w:r>
        <w:rPr>
          <w:color w:val="221F1F"/>
          <w:spacing w:val="-9"/>
          <w:sz w:val="20"/>
        </w:rPr>
        <w:t xml:space="preserve"> </w:t>
      </w:r>
      <w:r>
        <w:rPr>
          <w:color w:val="221F1F"/>
          <w:spacing w:val="-2"/>
          <w:sz w:val="20"/>
        </w:rPr>
        <w:t>Criminology</w:t>
      </w:r>
    </w:p>
    <w:p w14:paraId="062F4701" w14:textId="77777777" w:rsidR="00F3095E" w:rsidRDefault="00000000">
      <w:pPr>
        <w:pStyle w:val="ListParagraph"/>
        <w:numPr>
          <w:ilvl w:val="0"/>
          <w:numId w:val="4"/>
        </w:numPr>
        <w:tabs>
          <w:tab w:val="left" w:pos="571"/>
          <w:tab w:val="left" w:pos="2873"/>
          <w:tab w:val="left" w:pos="3293"/>
        </w:tabs>
        <w:spacing w:before="51"/>
        <w:ind w:left="571" w:hanging="346"/>
        <w:rPr>
          <w:sz w:val="20"/>
        </w:rPr>
      </w:pPr>
      <w:r>
        <w:rPr>
          <w:color w:val="221F1F"/>
          <w:spacing w:val="-2"/>
          <w:sz w:val="20"/>
        </w:rPr>
        <w:t>Sutherland</w:t>
      </w:r>
      <w:r>
        <w:rPr>
          <w:color w:val="221F1F"/>
          <w:sz w:val="20"/>
        </w:rPr>
        <w:tab/>
      </w:r>
      <w:r>
        <w:rPr>
          <w:color w:val="221F1F"/>
          <w:spacing w:val="-10"/>
          <w:sz w:val="20"/>
        </w:rPr>
        <w:t>-</w:t>
      </w:r>
      <w:r>
        <w:rPr>
          <w:color w:val="221F1F"/>
          <w:sz w:val="20"/>
        </w:rPr>
        <w:tab/>
      </w:r>
      <w:r>
        <w:rPr>
          <w:color w:val="221F1F"/>
          <w:spacing w:val="-2"/>
          <w:sz w:val="20"/>
        </w:rPr>
        <w:t>Criminology</w:t>
      </w:r>
    </w:p>
    <w:p w14:paraId="5EC39674" w14:textId="77777777" w:rsidR="00F3095E" w:rsidRDefault="00000000">
      <w:pPr>
        <w:pStyle w:val="ListParagraph"/>
        <w:numPr>
          <w:ilvl w:val="0"/>
          <w:numId w:val="4"/>
        </w:numPr>
        <w:tabs>
          <w:tab w:val="left" w:pos="571"/>
          <w:tab w:val="left" w:pos="2873"/>
          <w:tab w:val="left" w:pos="3293"/>
        </w:tabs>
        <w:spacing w:before="53"/>
        <w:ind w:left="571" w:hanging="346"/>
        <w:rPr>
          <w:sz w:val="20"/>
        </w:rPr>
      </w:pPr>
      <w:r>
        <w:rPr>
          <w:color w:val="221F1F"/>
          <w:spacing w:val="-2"/>
          <w:sz w:val="20"/>
        </w:rPr>
        <w:t>Taft</w:t>
      </w:r>
      <w:r>
        <w:rPr>
          <w:color w:val="221F1F"/>
          <w:spacing w:val="-11"/>
          <w:sz w:val="20"/>
        </w:rPr>
        <w:t xml:space="preserve"> </w:t>
      </w:r>
      <w:r>
        <w:rPr>
          <w:color w:val="221F1F"/>
          <w:spacing w:val="-2"/>
          <w:sz w:val="20"/>
        </w:rPr>
        <w:t>and</w:t>
      </w:r>
      <w:r>
        <w:rPr>
          <w:color w:val="221F1F"/>
          <w:spacing w:val="-11"/>
          <w:sz w:val="20"/>
        </w:rPr>
        <w:t xml:space="preserve"> </w:t>
      </w:r>
      <w:r>
        <w:rPr>
          <w:color w:val="221F1F"/>
          <w:spacing w:val="-2"/>
          <w:sz w:val="20"/>
        </w:rPr>
        <w:t>England</w:t>
      </w:r>
      <w:r>
        <w:rPr>
          <w:color w:val="221F1F"/>
          <w:sz w:val="20"/>
        </w:rPr>
        <w:tab/>
      </w:r>
      <w:r>
        <w:rPr>
          <w:color w:val="221F1F"/>
          <w:spacing w:val="-10"/>
          <w:sz w:val="20"/>
        </w:rPr>
        <w:t>-</w:t>
      </w:r>
      <w:r>
        <w:rPr>
          <w:color w:val="221F1F"/>
          <w:sz w:val="20"/>
        </w:rPr>
        <w:tab/>
      </w:r>
      <w:r>
        <w:rPr>
          <w:color w:val="221F1F"/>
          <w:spacing w:val="-2"/>
          <w:sz w:val="20"/>
        </w:rPr>
        <w:t>Criminology</w:t>
      </w:r>
    </w:p>
    <w:p w14:paraId="106FB69C" w14:textId="77777777" w:rsidR="00F3095E" w:rsidRDefault="00000000">
      <w:pPr>
        <w:pStyle w:val="ListParagraph"/>
        <w:numPr>
          <w:ilvl w:val="0"/>
          <w:numId w:val="4"/>
        </w:numPr>
        <w:tabs>
          <w:tab w:val="left" w:pos="571"/>
          <w:tab w:val="left" w:pos="2873"/>
          <w:tab w:val="left" w:pos="3293"/>
        </w:tabs>
        <w:spacing w:before="53"/>
        <w:ind w:left="571" w:hanging="346"/>
        <w:rPr>
          <w:sz w:val="20"/>
        </w:rPr>
      </w:pPr>
      <w:r>
        <w:rPr>
          <w:color w:val="221F1F"/>
          <w:spacing w:val="-2"/>
          <w:sz w:val="20"/>
        </w:rPr>
        <w:t>Siegel</w:t>
      </w:r>
      <w:r>
        <w:rPr>
          <w:color w:val="221F1F"/>
          <w:sz w:val="20"/>
        </w:rPr>
        <w:tab/>
      </w:r>
      <w:r>
        <w:rPr>
          <w:color w:val="221F1F"/>
          <w:spacing w:val="-10"/>
          <w:sz w:val="20"/>
        </w:rPr>
        <w:t>-</w:t>
      </w:r>
      <w:r>
        <w:rPr>
          <w:color w:val="221F1F"/>
          <w:sz w:val="20"/>
        </w:rPr>
        <w:tab/>
      </w:r>
      <w:r>
        <w:rPr>
          <w:color w:val="221F1F"/>
          <w:spacing w:val="-2"/>
          <w:sz w:val="20"/>
        </w:rPr>
        <w:t>Criminology</w:t>
      </w:r>
    </w:p>
    <w:p w14:paraId="28BD49AD" w14:textId="77777777" w:rsidR="00F3095E" w:rsidRDefault="00000000">
      <w:pPr>
        <w:spacing w:before="188"/>
        <w:ind w:left="2" w:right="352"/>
        <w:jc w:val="center"/>
        <w:rPr>
          <w:sz w:val="30"/>
        </w:rPr>
      </w:pPr>
      <w:r>
        <w:rPr>
          <w:color w:val="221F1F"/>
          <w:spacing w:val="-2"/>
          <w:sz w:val="30"/>
        </w:rPr>
        <w:t>************</w:t>
      </w:r>
    </w:p>
    <w:p w14:paraId="00C044DF" w14:textId="77777777" w:rsidR="00F3095E" w:rsidRDefault="00F3095E">
      <w:pPr>
        <w:jc w:val="center"/>
        <w:rPr>
          <w:sz w:val="30"/>
        </w:rPr>
        <w:sectPr w:rsidR="00F3095E">
          <w:footerReference w:type="default" r:id="rId39"/>
          <w:pgSz w:w="15840" w:h="12240" w:orient="landscape"/>
          <w:pgMar w:top="740" w:right="720" w:bottom="1120" w:left="1080" w:header="0" w:footer="936" w:gutter="0"/>
          <w:cols w:num="2" w:space="720" w:equalWidth="0">
            <w:col w:w="6014" w:space="1641"/>
            <w:col w:w="6385"/>
          </w:cols>
        </w:sectPr>
      </w:pPr>
    </w:p>
    <w:p w14:paraId="6B1EDC60" w14:textId="77777777" w:rsidR="00F3095E" w:rsidRDefault="00F3095E">
      <w:pPr>
        <w:pStyle w:val="BodyText"/>
        <w:spacing w:before="71"/>
        <w:rPr>
          <w:sz w:val="28"/>
        </w:rPr>
      </w:pPr>
    </w:p>
    <w:p w14:paraId="19F94604" w14:textId="77777777" w:rsidR="00F3095E" w:rsidRDefault="00000000">
      <w:pPr>
        <w:pStyle w:val="Heading1"/>
        <w:numPr>
          <w:ilvl w:val="0"/>
          <w:numId w:val="9"/>
        </w:numPr>
        <w:tabs>
          <w:tab w:val="left" w:pos="486"/>
        </w:tabs>
        <w:ind w:left="486" w:hanging="311"/>
        <w:jc w:val="left"/>
      </w:pPr>
      <w:r>
        <w:rPr>
          <w:color w:val="221F1F"/>
        </w:rPr>
        <w:t>INTELLECTUAL</w:t>
      </w:r>
      <w:r>
        <w:rPr>
          <w:color w:val="221F1F"/>
          <w:spacing w:val="-18"/>
        </w:rPr>
        <w:t xml:space="preserve"> </w:t>
      </w:r>
      <w:r>
        <w:rPr>
          <w:color w:val="221F1F"/>
        </w:rPr>
        <w:t>PROPERTY</w:t>
      </w:r>
      <w:r>
        <w:rPr>
          <w:color w:val="221F1F"/>
          <w:spacing w:val="-20"/>
        </w:rPr>
        <w:t xml:space="preserve"> </w:t>
      </w:r>
      <w:r>
        <w:rPr>
          <w:color w:val="221F1F"/>
        </w:rPr>
        <w:t>LAW</w:t>
      </w:r>
      <w:r>
        <w:rPr>
          <w:color w:val="221F1F"/>
          <w:spacing w:val="-15"/>
        </w:rPr>
        <w:t xml:space="preserve"> </w:t>
      </w:r>
      <w:r>
        <w:rPr>
          <w:spacing w:val="-2"/>
        </w:rPr>
        <w:t>(TA6C)</w:t>
      </w:r>
    </w:p>
    <w:p w14:paraId="0AFFBF21" w14:textId="77777777" w:rsidR="00F3095E" w:rsidRDefault="00F3095E">
      <w:pPr>
        <w:pStyle w:val="BodyText"/>
        <w:spacing w:before="85"/>
        <w:rPr>
          <w:rFonts w:ascii="Arial"/>
          <w:b/>
          <w:sz w:val="28"/>
        </w:rPr>
      </w:pPr>
    </w:p>
    <w:p w14:paraId="105406E5" w14:textId="77777777" w:rsidR="00F3095E" w:rsidRDefault="00000000">
      <w:pPr>
        <w:ind w:left="52"/>
        <w:rPr>
          <w:rFonts w:ascii="Arial"/>
          <w:b/>
          <w:sz w:val="20"/>
        </w:rPr>
      </w:pPr>
      <w:r>
        <w:rPr>
          <w:rFonts w:ascii="Palatino Linotype"/>
          <w:b/>
          <w:color w:val="221F1F"/>
          <w:sz w:val="24"/>
        </w:rPr>
        <w:t>Unit</w:t>
      </w:r>
      <w:r>
        <w:rPr>
          <w:rFonts w:ascii="Palatino Linotype"/>
          <w:b/>
          <w:color w:val="221F1F"/>
          <w:spacing w:val="-6"/>
          <w:sz w:val="24"/>
        </w:rPr>
        <w:t xml:space="preserve"> </w:t>
      </w:r>
      <w:r>
        <w:rPr>
          <w:rFonts w:ascii="Palatino Linotype"/>
          <w:b/>
          <w:color w:val="221F1F"/>
          <w:sz w:val="24"/>
        </w:rPr>
        <w:t>-</w:t>
      </w:r>
      <w:r>
        <w:rPr>
          <w:rFonts w:ascii="Palatino Linotype"/>
          <w:b/>
          <w:color w:val="221F1F"/>
          <w:spacing w:val="-6"/>
          <w:sz w:val="24"/>
        </w:rPr>
        <w:t xml:space="preserve"> </w:t>
      </w:r>
      <w:r>
        <w:rPr>
          <w:rFonts w:ascii="Palatino Linotype"/>
          <w:b/>
          <w:color w:val="221F1F"/>
          <w:sz w:val="24"/>
        </w:rPr>
        <w:t>I</w:t>
      </w:r>
      <w:r>
        <w:rPr>
          <w:rFonts w:ascii="Palatino Linotype"/>
          <w:b/>
          <w:color w:val="221F1F"/>
          <w:spacing w:val="-3"/>
          <w:sz w:val="24"/>
        </w:rPr>
        <w:t xml:space="preserve"> </w:t>
      </w:r>
      <w:r>
        <w:rPr>
          <w:rFonts w:ascii="Arial"/>
          <w:b/>
          <w:color w:val="221F1F"/>
          <w:spacing w:val="-2"/>
          <w:sz w:val="20"/>
        </w:rPr>
        <w:t>Introduction:</w:t>
      </w:r>
    </w:p>
    <w:p w14:paraId="0299319F" w14:textId="77777777" w:rsidR="00F3095E" w:rsidRDefault="00000000">
      <w:pPr>
        <w:pStyle w:val="BodyText"/>
        <w:spacing w:before="93" w:line="249" w:lineRule="auto"/>
        <w:ind w:left="52" w:firstLine="398"/>
        <w:jc w:val="both"/>
      </w:pPr>
      <w:r>
        <w:rPr>
          <w:color w:val="221F1F"/>
        </w:rPr>
        <w:t xml:space="preserve">Property - tangible and Intangible property - meaning of </w:t>
      </w:r>
      <w:r>
        <w:rPr>
          <w:color w:val="221F1F"/>
          <w:spacing w:val="-2"/>
        </w:rPr>
        <w:t>intellectual</w:t>
      </w:r>
      <w:r>
        <w:rPr>
          <w:color w:val="221F1F"/>
          <w:spacing w:val="-9"/>
        </w:rPr>
        <w:t xml:space="preserve"> </w:t>
      </w:r>
      <w:r>
        <w:rPr>
          <w:color w:val="221F1F"/>
          <w:spacing w:val="-2"/>
        </w:rPr>
        <w:t>property</w:t>
      </w:r>
      <w:r>
        <w:rPr>
          <w:color w:val="221F1F"/>
          <w:spacing w:val="-9"/>
        </w:rPr>
        <w:t xml:space="preserve"> </w:t>
      </w:r>
      <w:r>
        <w:rPr>
          <w:color w:val="221F1F"/>
          <w:spacing w:val="-2"/>
        </w:rPr>
        <w:t>-</w:t>
      </w:r>
      <w:r>
        <w:rPr>
          <w:color w:val="221F1F"/>
          <w:spacing w:val="-7"/>
        </w:rPr>
        <w:t xml:space="preserve"> </w:t>
      </w:r>
      <w:r>
        <w:rPr>
          <w:color w:val="221F1F"/>
          <w:spacing w:val="-2"/>
        </w:rPr>
        <w:t>concept</w:t>
      </w:r>
      <w:r>
        <w:rPr>
          <w:color w:val="221F1F"/>
          <w:spacing w:val="-8"/>
        </w:rPr>
        <w:t xml:space="preserve"> </w:t>
      </w:r>
      <w:r>
        <w:rPr>
          <w:color w:val="221F1F"/>
          <w:spacing w:val="-2"/>
        </w:rPr>
        <w:t>of</w:t>
      </w:r>
      <w:r>
        <w:rPr>
          <w:color w:val="221F1F"/>
          <w:spacing w:val="-8"/>
        </w:rPr>
        <w:t xml:space="preserve"> </w:t>
      </w:r>
      <w:r>
        <w:rPr>
          <w:color w:val="221F1F"/>
          <w:spacing w:val="-2"/>
        </w:rPr>
        <w:t>intellectual</w:t>
      </w:r>
      <w:r>
        <w:rPr>
          <w:color w:val="221F1F"/>
          <w:spacing w:val="-8"/>
        </w:rPr>
        <w:t xml:space="preserve"> </w:t>
      </w:r>
      <w:r>
        <w:rPr>
          <w:color w:val="221F1F"/>
          <w:spacing w:val="-2"/>
        </w:rPr>
        <w:t>property</w:t>
      </w:r>
      <w:r>
        <w:rPr>
          <w:color w:val="221F1F"/>
          <w:spacing w:val="-8"/>
        </w:rPr>
        <w:t xml:space="preserve"> </w:t>
      </w:r>
      <w:r>
        <w:rPr>
          <w:color w:val="221F1F"/>
          <w:spacing w:val="-2"/>
        </w:rPr>
        <w:t>-</w:t>
      </w:r>
      <w:r>
        <w:rPr>
          <w:color w:val="221F1F"/>
          <w:spacing w:val="-9"/>
        </w:rPr>
        <w:t xml:space="preserve"> </w:t>
      </w:r>
      <w:r>
        <w:rPr>
          <w:color w:val="221F1F"/>
          <w:spacing w:val="-2"/>
        </w:rPr>
        <w:t>need</w:t>
      </w:r>
      <w:r>
        <w:rPr>
          <w:color w:val="221F1F"/>
          <w:spacing w:val="-11"/>
        </w:rPr>
        <w:t xml:space="preserve"> </w:t>
      </w:r>
      <w:r>
        <w:rPr>
          <w:color w:val="221F1F"/>
          <w:spacing w:val="-2"/>
        </w:rPr>
        <w:t>to</w:t>
      </w:r>
      <w:r>
        <w:rPr>
          <w:color w:val="221F1F"/>
          <w:spacing w:val="-10"/>
        </w:rPr>
        <w:t xml:space="preserve"> </w:t>
      </w:r>
      <w:r>
        <w:rPr>
          <w:color w:val="221F1F"/>
          <w:spacing w:val="-2"/>
        </w:rPr>
        <w:t xml:space="preserve">protect </w:t>
      </w:r>
      <w:r>
        <w:rPr>
          <w:color w:val="221F1F"/>
        </w:rPr>
        <w:t>intellectual</w:t>
      </w:r>
      <w:r>
        <w:rPr>
          <w:color w:val="221F1F"/>
          <w:spacing w:val="-3"/>
        </w:rPr>
        <w:t xml:space="preserve"> </w:t>
      </w:r>
      <w:r>
        <w:rPr>
          <w:color w:val="221F1F"/>
        </w:rPr>
        <w:t>property</w:t>
      </w:r>
      <w:r>
        <w:rPr>
          <w:color w:val="221F1F"/>
          <w:spacing w:val="-2"/>
        </w:rPr>
        <w:t xml:space="preserve"> </w:t>
      </w:r>
      <w:r>
        <w:rPr>
          <w:color w:val="221F1F"/>
        </w:rPr>
        <w:t>-</w:t>
      </w:r>
      <w:r>
        <w:rPr>
          <w:color w:val="221F1F"/>
          <w:spacing w:val="-3"/>
        </w:rPr>
        <w:t xml:space="preserve"> </w:t>
      </w:r>
      <w:r>
        <w:rPr>
          <w:color w:val="221F1F"/>
        </w:rPr>
        <w:t>protection</w:t>
      </w:r>
      <w:r>
        <w:rPr>
          <w:color w:val="221F1F"/>
          <w:spacing w:val="-4"/>
        </w:rPr>
        <w:t xml:space="preserve"> </w:t>
      </w:r>
      <w:r>
        <w:rPr>
          <w:color w:val="221F1F"/>
        </w:rPr>
        <w:t>against</w:t>
      </w:r>
      <w:r>
        <w:rPr>
          <w:color w:val="221F1F"/>
          <w:spacing w:val="-2"/>
        </w:rPr>
        <w:t xml:space="preserve"> </w:t>
      </w:r>
      <w:r>
        <w:rPr>
          <w:color w:val="221F1F"/>
        </w:rPr>
        <w:t>unfair</w:t>
      </w:r>
      <w:r>
        <w:rPr>
          <w:color w:val="221F1F"/>
          <w:spacing w:val="-2"/>
        </w:rPr>
        <w:t xml:space="preserve"> </w:t>
      </w:r>
      <w:r>
        <w:rPr>
          <w:color w:val="221F1F"/>
        </w:rPr>
        <w:t>competition</w:t>
      </w:r>
      <w:r>
        <w:rPr>
          <w:color w:val="221F1F"/>
          <w:spacing w:val="-3"/>
        </w:rPr>
        <w:t xml:space="preserve"> </w:t>
      </w:r>
      <w:r>
        <w:rPr>
          <w:color w:val="221F1F"/>
        </w:rPr>
        <w:t>-</w:t>
      </w:r>
      <w:r>
        <w:rPr>
          <w:color w:val="221F1F"/>
          <w:spacing w:val="-3"/>
        </w:rPr>
        <w:t xml:space="preserve"> </w:t>
      </w:r>
      <w:r>
        <w:rPr>
          <w:color w:val="221F1F"/>
        </w:rPr>
        <w:t>various kinds of intellectual property and their difference.</w:t>
      </w:r>
    </w:p>
    <w:p w14:paraId="4A115D9A" w14:textId="77777777" w:rsidR="00F3095E" w:rsidRDefault="00000000">
      <w:pPr>
        <w:pStyle w:val="Heading5"/>
        <w:spacing w:before="116" w:line="223" w:lineRule="auto"/>
      </w:pPr>
      <w:r>
        <w:rPr>
          <w:rFonts w:ascii="Palatino Linotype"/>
          <w:color w:val="221F1F"/>
          <w:sz w:val="24"/>
        </w:rPr>
        <w:t>Unit</w:t>
      </w:r>
      <w:r>
        <w:rPr>
          <w:rFonts w:ascii="Palatino Linotype"/>
          <w:color w:val="221F1F"/>
          <w:spacing w:val="79"/>
          <w:sz w:val="24"/>
        </w:rPr>
        <w:t xml:space="preserve"> </w:t>
      </w:r>
      <w:r>
        <w:rPr>
          <w:rFonts w:ascii="Palatino Linotype"/>
          <w:color w:val="221F1F"/>
          <w:sz w:val="24"/>
        </w:rPr>
        <w:t>-</w:t>
      </w:r>
      <w:r>
        <w:rPr>
          <w:rFonts w:ascii="Palatino Linotype"/>
          <w:color w:val="221F1F"/>
          <w:spacing w:val="79"/>
          <w:sz w:val="24"/>
        </w:rPr>
        <w:t xml:space="preserve"> </w:t>
      </w:r>
      <w:r>
        <w:rPr>
          <w:rFonts w:ascii="Palatino Linotype"/>
          <w:color w:val="221F1F"/>
          <w:sz w:val="24"/>
        </w:rPr>
        <w:t>II</w:t>
      </w:r>
      <w:r>
        <w:rPr>
          <w:rFonts w:ascii="Palatino Linotype"/>
          <w:color w:val="221F1F"/>
          <w:spacing w:val="80"/>
          <w:sz w:val="24"/>
        </w:rPr>
        <w:t xml:space="preserve"> </w:t>
      </w:r>
      <w:r>
        <w:rPr>
          <w:color w:val="221F1F"/>
        </w:rPr>
        <w:t>Copy</w:t>
      </w:r>
      <w:r>
        <w:rPr>
          <w:color w:val="221F1F"/>
          <w:spacing w:val="68"/>
        </w:rPr>
        <w:t xml:space="preserve"> </w:t>
      </w:r>
      <w:r>
        <w:rPr>
          <w:color w:val="221F1F"/>
        </w:rPr>
        <w:t>Right</w:t>
      </w:r>
      <w:r>
        <w:rPr>
          <w:color w:val="221F1F"/>
          <w:spacing w:val="69"/>
        </w:rPr>
        <w:t xml:space="preserve"> </w:t>
      </w:r>
      <w:r>
        <w:rPr>
          <w:color w:val="221F1F"/>
        </w:rPr>
        <w:t>(Indian</w:t>
      </w:r>
      <w:r>
        <w:rPr>
          <w:color w:val="221F1F"/>
          <w:spacing w:val="69"/>
        </w:rPr>
        <w:t xml:space="preserve"> </w:t>
      </w:r>
      <w:r>
        <w:rPr>
          <w:color w:val="221F1F"/>
        </w:rPr>
        <w:t>Copy</w:t>
      </w:r>
      <w:r>
        <w:rPr>
          <w:color w:val="221F1F"/>
          <w:spacing w:val="68"/>
        </w:rPr>
        <w:t xml:space="preserve"> </w:t>
      </w:r>
      <w:r>
        <w:rPr>
          <w:color w:val="221F1F"/>
        </w:rPr>
        <w:t>Right</w:t>
      </w:r>
      <w:r>
        <w:rPr>
          <w:color w:val="221F1F"/>
          <w:spacing w:val="69"/>
        </w:rPr>
        <w:t xml:space="preserve"> </w:t>
      </w:r>
      <w:r>
        <w:rPr>
          <w:color w:val="221F1F"/>
        </w:rPr>
        <w:t>Act</w:t>
      </w:r>
      <w:r>
        <w:rPr>
          <w:color w:val="221F1F"/>
          <w:spacing w:val="69"/>
        </w:rPr>
        <w:t xml:space="preserve"> </w:t>
      </w:r>
      <w:r>
        <w:rPr>
          <w:color w:val="221F1F"/>
        </w:rPr>
        <w:t>1957</w:t>
      </w:r>
      <w:r>
        <w:rPr>
          <w:color w:val="221F1F"/>
          <w:spacing w:val="68"/>
        </w:rPr>
        <w:t xml:space="preserve"> </w:t>
      </w:r>
      <w:r>
        <w:rPr>
          <w:color w:val="221F1F"/>
        </w:rPr>
        <w:t xml:space="preserve">with </w:t>
      </w:r>
      <w:r>
        <w:rPr>
          <w:color w:val="221F1F"/>
          <w:spacing w:val="-2"/>
        </w:rPr>
        <w:t>amendments)</w:t>
      </w:r>
    </w:p>
    <w:p w14:paraId="1740C9AC" w14:textId="77777777" w:rsidR="00F3095E" w:rsidRDefault="00000000">
      <w:pPr>
        <w:pStyle w:val="BodyText"/>
        <w:spacing w:before="124" w:line="249" w:lineRule="auto"/>
        <w:ind w:left="52" w:right="8" w:firstLine="398"/>
        <w:jc w:val="both"/>
      </w:pPr>
      <w:r>
        <w:rPr>
          <w:color w:val="221F1F"/>
        </w:rPr>
        <w:t>Definition</w:t>
      </w:r>
      <w:r>
        <w:rPr>
          <w:color w:val="221F1F"/>
          <w:spacing w:val="-6"/>
        </w:rPr>
        <w:t xml:space="preserve"> </w:t>
      </w:r>
      <w:r>
        <w:rPr>
          <w:color w:val="221F1F"/>
        </w:rPr>
        <w:t>of</w:t>
      </w:r>
      <w:r>
        <w:rPr>
          <w:color w:val="221F1F"/>
          <w:spacing w:val="-8"/>
        </w:rPr>
        <w:t xml:space="preserve"> </w:t>
      </w:r>
      <w:r>
        <w:rPr>
          <w:color w:val="221F1F"/>
        </w:rPr>
        <w:t>copy</w:t>
      </w:r>
      <w:r>
        <w:rPr>
          <w:color w:val="221F1F"/>
          <w:spacing w:val="-7"/>
        </w:rPr>
        <w:t xml:space="preserve"> </w:t>
      </w:r>
      <w:r>
        <w:rPr>
          <w:color w:val="221F1F"/>
        </w:rPr>
        <w:t>right</w:t>
      </w:r>
      <w:r>
        <w:rPr>
          <w:color w:val="221F1F"/>
          <w:spacing w:val="-8"/>
        </w:rPr>
        <w:t xml:space="preserve"> </w:t>
      </w:r>
      <w:r>
        <w:rPr>
          <w:color w:val="221F1F"/>
        </w:rPr>
        <w:t>-</w:t>
      </w:r>
      <w:r>
        <w:rPr>
          <w:color w:val="221F1F"/>
          <w:spacing w:val="-7"/>
        </w:rPr>
        <w:t xml:space="preserve"> </w:t>
      </w:r>
      <w:r>
        <w:rPr>
          <w:color w:val="221F1F"/>
        </w:rPr>
        <w:t>meaning</w:t>
      </w:r>
      <w:r>
        <w:rPr>
          <w:color w:val="221F1F"/>
          <w:spacing w:val="-8"/>
        </w:rPr>
        <w:t xml:space="preserve"> </w:t>
      </w:r>
      <w:r>
        <w:rPr>
          <w:color w:val="221F1F"/>
        </w:rPr>
        <w:t>of</w:t>
      </w:r>
      <w:r>
        <w:rPr>
          <w:color w:val="221F1F"/>
          <w:spacing w:val="-8"/>
        </w:rPr>
        <w:t xml:space="preserve"> </w:t>
      </w:r>
      <w:r>
        <w:rPr>
          <w:color w:val="221F1F"/>
        </w:rPr>
        <w:t>publication</w:t>
      </w:r>
      <w:r>
        <w:rPr>
          <w:color w:val="221F1F"/>
          <w:spacing w:val="-8"/>
        </w:rPr>
        <w:t xml:space="preserve"> </w:t>
      </w:r>
      <w:r>
        <w:rPr>
          <w:color w:val="221F1F"/>
        </w:rPr>
        <w:t>-</w:t>
      </w:r>
      <w:r>
        <w:rPr>
          <w:color w:val="221F1F"/>
          <w:spacing w:val="-7"/>
        </w:rPr>
        <w:t xml:space="preserve"> </w:t>
      </w:r>
      <w:r>
        <w:rPr>
          <w:color w:val="221F1F"/>
        </w:rPr>
        <w:t>subject</w:t>
      </w:r>
      <w:r>
        <w:rPr>
          <w:color w:val="221F1F"/>
          <w:spacing w:val="-7"/>
        </w:rPr>
        <w:t xml:space="preserve"> </w:t>
      </w:r>
      <w:r>
        <w:rPr>
          <w:color w:val="221F1F"/>
        </w:rPr>
        <w:t xml:space="preserve">matter of copy right literary, Dramatic &amp; Musical works, Artistic works and </w:t>
      </w:r>
      <w:r>
        <w:rPr>
          <w:color w:val="221F1F"/>
          <w:spacing w:val="-4"/>
        </w:rPr>
        <w:t>cinematography -</w:t>
      </w:r>
      <w:r>
        <w:rPr>
          <w:color w:val="221F1F"/>
          <w:spacing w:val="-9"/>
        </w:rPr>
        <w:t xml:space="preserve"> </w:t>
      </w:r>
      <w:r>
        <w:rPr>
          <w:color w:val="221F1F"/>
          <w:spacing w:val="-4"/>
        </w:rPr>
        <w:t xml:space="preserve">Author and ownership of copyright - Right conferred </w:t>
      </w:r>
      <w:r>
        <w:rPr>
          <w:color w:val="221F1F"/>
        </w:rPr>
        <w:t>by copy right-Term of copy right-Assignment; Transmission and Relinquishment of copy right- Licenses.</w:t>
      </w:r>
    </w:p>
    <w:p w14:paraId="2B85851B" w14:textId="77777777" w:rsidR="00F3095E" w:rsidRDefault="00000000">
      <w:pPr>
        <w:pStyle w:val="Heading5"/>
        <w:spacing w:before="114" w:line="225" w:lineRule="auto"/>
      </w:pPr>
      <w:r>
        <w:rPr>
          <w:rFonts w:ascii="Palatino Linotype"/>
          <w:color w:val="221F1F"/>
          <w:sz w:val="24"/>
        </w:rPr>
        <w:t>Unit</w:t>
      </w:r>
      <w:r>
        <w:rPr>
          <w:rFonts w:ascii="Palatino Linotype"/>
          <w:color w:val="221F1F"/>
          <w:spacing w:val="80"/>
          <w:sz w:val="24"/>
        </w:rPr>
        <w:t xml:space="preserve"> </w:t>
      </w:r>
      <w:r>
        <w:rPr>
          <w:rFonts w:ascii="Palatino Linotype"/>
          <w:color w:val="221F1F"/>
          <w:sz w:val="24"/>
        </w:rPr>
        <w:t>-</w:t>
      </w:r>
      <w:r>
        <w:rPr>
          <w:rFonts w:ascii="Palatino Linotype"/>
          <w:color w:val="221F1F"/>
          <w:spacing w:val="80"/>
          <w:sz w:val="24"/>
        </w:rPr>
        <w:t xml:space="preserve"> </w:t>
      </w:r>
      <w:r>
        <w:rPr>
          <w:rFonts w:ascii="Palatino Linotype"/>
          <w:color w:val="221F1F"/>
          <w:sz w:val="24"/>
        </w:rPr>
        <w:t>III</w:t>
      </w:r>
      <w:r>
        <w:rPr>
          <w:rFonts w:ascii="Palatino Linotype"/>
          <w:color w:val="221F1F"/>
          <w:spacing w:val="80"/>
          <w:sz w:val="24"/>
        </w:rPr>
        <w:t xml:space="preserve"> </w:t>
      </w:r>
      <w:r>
        <w:rPr>
          <w:color w:val="221F1F"/>
        </w:rPr>
        <w:t>Patent</w:t>
      </w:r>
      <w:r>
        <w:rPr>
          <w:color w:val="221F1F"/>
          <w:spacing w:val="80"/>
        </w:rPr>
        <w:t xml:space="preserve"> </w:t>
      </w:r>
      <w:r>
        <w:rPr>
          <w:color w:val="221F1F"/>
        </w:rPr>
        <w:t>Right</w:t>
      </w:r>
      <w:r>
        <w:rPr>
          <w:color w:val="221F1F"/>
          <w:spacing w:val="80"/>
        </w:rPr>
        <w:t xml:space="preserve"> </w:t>
      </w:r>
      <w:r>
        <w:rPr>
          <w:color w:val="221F1F"/>
        </w:rPr>
        <w:t>(Indian</w:t>
      </w:r>
      <w:r>
        <w:rPr>
          <w:color w:val="221F1F"/>
          <w:spacing w:val="80"/>
        </w:rPr>
        <w:t xml:space="preserve"> </w:t>
      </w:r>
      <w:r>
        <w:rPr>
          <w:color w:val="221F1F"/>
        </w:rPr>
        <w:t>Patents</w:t>
      </w:r>
      <w:r>
        <w:rPr>
          <w:color w:val="221F1F"/>
          <w:spacing w:val="80"/>
        </w:rPr>
        <w:t xml:space="preserve"> </w:t>
      </w:r>
      <w:r>
        <w:rPr>
          <w:color w:val="221F1F"/>
        </w:rPr>
        <w:t>Act</w:t>
      </w:r>
      <w:r>
        <w:rPr>
          <w:color w:val="221F1F"/>
          <w:spacing w:val="80"/>
        </w:rPr>
        <w:t xml:space="preserve"> </w:t>
      </w:r>
      <w:r>
        <w:rPr>
          <w:color w:val="221F1F"/>
        </w:rPr>
        <w:t>1970</w:t>
      </w:r>
      <w:r>
        <w:rPr>
          <w:color w:val="221F1F"/>
          <w:spacing w:val="80"/>
        </w:rPr>
        <w:t xml:space="preserve"> </w:t>
      </w:r>
      <w:r>
        <w:rPr>
          <w:color w:val="221F1F"/>
        </w:rPr>
        <w:t xml:space="preserve">with </w:t>
      </w:r>
      <w:r>
        <w:rPr>
          <w:color w:val="221F1F"/>
          <w:spacing w:val="-2"/>
        </w:rPr>
        <w:t>amendments)</w:t>
      </w:r>
    </w:p>
    <w:p w14:paraId="3C502A6F" w14:textId="77777777" w:rsidR="00F3095E" w:rsidRDefault="00000000">
      <w:pPr>
        <w:pStyle w:val="BodyText"/>
        <w:spacing w:before="121" w:line="249" w:lineRule="auto"/>
        <w:ind w:left="52" w:right="43" w:firstLine="398"/>
        <w:jc w:val="both"/>
      </w:pPr>
      <w:r>
        <w:rPr>
          <w:color w:val="221F1F"/>
          <w:spacing w:val="-6"/>
        </w:rPr>
        <w:t>Definition</w:t>
      </w:r>
      <w:r>
        <w:rPr>
          <w:color w:val="221F1F"/>
          <w:spacing w:val="-7"/>
        </w:rPr>
        <w:t xml:space="preserve"> </w:t>
      </w:r>
      <w:r>
        <w:rPr>
          <w:color w:val="221F1F"/>
          <w:spacing w:val="-6"/>
        </w:rPr>
        <w:t>- Concept of patents - Basic</w:t>
      </w:r>
      <w:r>
        <w:rPr>
          <w:color w:val="221F1F"/>
        </w:rPr>
        <w:t xml:space="preserve"> </w:t>
      </w:r>
      <w:r>
        <w:rPr>
          <w:color w:val="221F1F"/>
          <w:spacing w:val="-6"/>
        </w:rPr>
        <w:t>principles</w:t>
      </w:r>
      <w:r>
        <w:rPr>
          <w:color w:val="221F1F"/>
        </w:rPr>
        <w:t xml:space="preserve"> </w:t>
      </w:r>
      <w:r>
        <w:rPr>
          <w:color w:val="221F1F"/>
          <w:spacing w:val="-6"/>
        </w:rPr>
        <w:t xml:space="preserve">underlying patent </w:t>
      </w:r>
      <w:r>
        <w:rPr>
          <w:color w:val="221F1F"/>
        </w:rPr>
        <w:t>law in India - Inventions patentable and not patentable.</w:t>
      </w:r>
    </w:p>
    <w:p w14:paraId="6A78C50E" w14:textId="77777777" w:rsidR="00F3095E" w:rsidRDefault="00000000">
      <w:pPr>
        <w:pStyle w:val="BodyText"/>
        <w:spacing w:before="115"/>
        <w:ind w:left="451"/>
        <w:jc w:val="both"/>
      </w:pPr>
      <w:r>
        <w:rPr>
          <w:color w:val="221F1F"/>
          <w:spacing w:val="9"/>
        </w:rPr>
        <w:t>Procedure</w:t>
      </w:r>
      <w:r>
        <w:rPr>
          <w:color w:val="221F1F"/>
          <w:spacing w:val="79"/>
        </w:rPr>
        <w:t xml:space="preserve"> </w:t>
      </w:r>
      <w:r>
        <w:rPr>
          <w:color w:val="221F1F"/>
        </w:rPr>
        <w:t>to</w:t>
      </w:r>
      <w:r>
        <w:rPr>
          <w:color w:val="221F1F"/>
          <w:spacing w:val="65"/>
        </w:rPr>
        <w:t xml:space="preserve"> </w:t>
      </w:r>
      <w:r>
        <w:rPr>
          <w:color w:val="221F1F"/>
        </w:rPr>
        <w:t>obtain</w:t>
      </w:r>
      <w:r>
        <w:rPr>
          <w:color w:val="221F1F"/>
          <w:spacing w:val="79"/>
        </w:rPr>
        <w:t xml:space="preserve"> </w:t>
      </w:r>
      <w:r>
        <w:rPr>
          <w:color w:val="221F1F"/>
        </w:rPr>
        <w:t>patent</w:t>
      </w:r>
      <w:r>
        <w:rPr>
          <w:color w:val="221F1F"/>
          <w:spacing w:val="77"/>
        </w:rPr>
        <w:t xml:space="preserve"> </w:t>
      </w:r>
      <w:r>
        <w:rPr>
          <w:color w:val="221F1F"/>
          <w:spacing w:val="10"/>
        </w:rPr>
        <w:t>specifications</w:t>
      </w:r>
      <w:r>
        <w:rPr>
          <w:color w:val="221F1F"/>
          <w:spacing w:val="53"/>
          <w:w w:val="150"/>
        </w:rPr>
        <w:t xml:space="preserve"> </w:t>
      </w:r>
      <w:r>
        <w:rPr>
          <w:color w:val="221F1F"/>
        </w:rPr>
        <w:t>-</w:t>
      </w:r>
      <w:r>
        <w:rPr>
          <w:color w:val="221F1F"/>
          <w:spacing w:val="66"/>
        </w:rPr>
        <w:t xml:space="preserve"> </w:t>
      </w:r>
      <w:r>
        <w:rPr>
          <w:color w:val="221F1F"/>
          <w:spacing w:val="-2"/>
        </w:rPr>
        <w:t>opposition</w:t>
      </w:r>
    </w:p>
    <w:p w14:paraId="362C9708" w14:textId="77777777" w:rsidR="00F3095E" w:rsidRDefault="00000000">
      <w:pPr>
        <w:pStyle w:val="BodyText"/>
        <w:spacing w:before="10" w:line="249" w:lineRule="auto"/>
        <w:ind w:left="52" w:right="18"/>
        <w:jc w:val="both"/>
      </w:pPr>
      <w:r>
        <w:rPr>
          <w:color w:val="221F1F"/>
        </w:rPr>
        <w:t xml:space="preserve">-Examination and disposal of application for patent power of the </w:t>
      </w:r>
      <w:r>
        <w:rPr>
          <w:color w:val="221F1F"/>
          <w:spacing w:val="-2"/>
        </w:rPr>
        <w:t>controller.</w:t>
      </w:r>
    </w:p>
    <w:p w14:paraId="67AAEBCA" w14:textId="77777777" w:rsidR="00F3095E" w:rsidRDefault="00000000">
      <w:pPr>
        <w:pStyle w:val="BodyText"/>
        <w:spacing w:before="114" w:line="249" w:lineRule="auto"/>
        <w:ind w:left="52" w:right="17" w:firstLine="398"/>
        <w:jc w:val="both"/>
      </w:pPr>
      <w:r>
        <w:rPr>
          <w:color w:val="221F1F"/>
        </w:rPr>
        <w:t>Secrecy of inventions grant and sealing of patents lapse and restoration of patents - Right and obligations of patentee.</w:t>
      </w:r>
    </w:p>
    <w:p w14:paraId="23249514" w14:textId="77777777" w:rsidR="00F3095E" w:rsidRDefault="00000000">
      <w:pPr>
        <w:pStyle w:val="BodyText"/>
        <w:spacing w:before="115" w:line="249" w:lineRule="auto"/>
        <w:ind w:left="52" w:right="7" w:firstLine="398"/>
        <w:jc w:val="both"/>
      </w:pPr>
      <w:r>
        <w:rPr>
          <w:color w:val="221F1F"/>
        </w:rPr>
        <w:t xml:space="preserve">Working of patents - Revocation and surrender of patents - Licenses - Compulsory License and acquisition of invention by </w:t>
      </w:r>
      <w:r>
        <w:rPr>
          <w:color w:val="221F1F"/>
          <w:spacing w:val="-2"/>
        </w:rPr>
        <w:t>Government.</w:t>
      </w:r>
    </w:p>
    <w:p w14:paraId="4D77DAEF" w14:textId="77777777" w:rsidR="00F3095E" w:rsidRDefault="00000000">
      <w:pPr>
        <w:pStyle w:val="BodyText"/>
        <w:spacing w:before="113" w:line="369" w:lineRule="auto"/>
        <w:ind w:left="451" w:right="1003"/>
        <w:jc w:val="both"/>
      </w:pPr>
      <w:r>
        <w:rPr>
          <w:color w:val="221F1F"/>
        </w:rPr>
        <w:t>Infringement</w:t>
      </w:r>
      <w:r>
        <w:rPr>
          <w:color w:val="221F1F"/>
          <w:spacing w:val="-5"/>
        </w:rPr>
        <w:t xml:space="preserve"> </w:t>
      </w:r>
      <w:r>
        <w:rPr>
          <w:color w:val="221F1F"/>
        </w:rPr>
        <w:t>of</w:t>
      </w:r>
      <w:r>
        <w:rPr>
          <w:color w:val="221F1F"/>
          <w:spacing w:val="-6"/>
        </w:rPr>
        <w:t xml:space="preserve"> </w:t>
      </w:r>
      <w:r>
        <w:rPr>
          <w:color w:val="221F1F"/>
        </w:rPr>
        <w:t>patents</w:t>
      </w:r>
      <w:r>
        <w:rPr>
          <w:color w:val="221F1F"/>
          <w:spacing w:val="-5"/>
        </w:rPr>
        <w:t xml:space="preserve"> </w:t>
      </w:r>
      <w:r>
        <w:rPr>
          <w:color w:val="221F1F"/>
        </w:rPr>
        <w:t>and</w:t>
      </w:r>
      <w:r>
        <w:rPr>
          <w:color w:val="221F1F"/>
          <w:spacing w:val="-6"/>
        </w:rPr>
        <w:t xml:space="preserve"> </w:t>
      </w:r>
      <w:r>
        <w:rPr>
          <w:color w:val="221F1F"/>
        </w:rPr>
        <w:t>the</w:t>
      </w:r>
      <w:r>
        <w:rPr>
          <w:color w:val="221F1F"/>
          <w:spacing w:val="-6"/>
        </w:rPr>
        <w:t xml:space="preserve"> </w:t>
      </w:r>
      <w:r>
        <w:rPr>
          <w:color w:val="221F1F"/>
        </w:rPr>
        <w:t>remedies</w:t>
      </w:r>
      <w:r>
        <w:rPr>
          <w:color w:val="221F1F"/>
          <w:spacing w:val="-6"/>
        </w:rPr>
        <w:t xml:space="preserve"> </w:t>
      </w:r>
      <w:r>
        <w:rPr>
          <w:color w:val="221F1F"/>
        </w:rPr>
        <w:t>therefore. Patent agents - Loss or destruction of patents.</w:t>
      </w:r>
    </w:p>
    <w:p w14:paraId="0A16E549" w14:textId="77777777" w:rsidR="00F3095E" w:rsidRDefault="00000000">
      <w:pPr>
        <w:pStyle w:val="Heading5"/>
        <w:spacing w:line="319" w:lineRule="exact"/>
      </w:pPr>
      <w:r>
        <w:rPr>
          <w:rFonts w:ascii="Palatino Linotype"/>
          <w:color w:val="221F1F"/>
          <w:sz w:val="24"/>
        </w:rPr>
        <w:t>Unit</w:t>
      </w:r>
      <w:r>
        <w:rPr>
          <w:rFonts w:ascii="Palatino Linotype"/>
          <w:color w:val="221F1F"/>
          <w:spacing w:val="-13"/>
          <w:sz w:val="24"/>
        </w:rPr>
        <w:t xml:space="preserve"> </w:t>
      </w:r>
      <w:r>
        <w:rPr>
          <w:rFonts w:ascii="Palatino Linotype"/>
          <w:color w:val="221F1F"/>
          <w:sz w:val="24"/>
        </w:rPr>
        <w:t>-</w:t>
      </w:r>
      <w:r>
        <w:rPr>
          <w:rFonts w:ascii="Palatino Linotype"/>
          <w:color w:val="221F1F"/>
          <w:spacing w:val="-10"/>
          <w:sz w:val="24"/>
        </w:rPr>
        <w:t xml:space="preserve"> </w:t>
      </w:r>
      <w:r>
        <w:rPr>
          <w:rFonts w:ascii="Palatino Linotype"/>
          <w:color w:val="221F1F"/>
          <w:sz w:val="24"/>
        </w:rPr>
        <w:t>IV</w:t>
      </w:r>
      <w:r>
        <w:rPr>
          <w:rFonts w:ascii="Palatino Linotype"/>
          <w:color w:val="221F1F"/>
          <w:spacing w:val="47"/>
          <w:sz w:val="24"/>
        </w:rPr>
        <w:t xml:space="preserve"> </w:t>
      </w:r>
      <w:r>
        <w:rPr>
          <w:color w:val="221F1F"/>
        </w:rPr>
        <w:t>Industrial</w:t>
      </w:r>
      <w:r>
        <w:rPr>
          <w:color w:val="221F1F"/>
          <w:spacing w:val="-6"/>
        </w:rPr>
        <w:t xml:space="preserve"> </w:t>
      </w:r>
      <w:r>
        <w:rPr>
          <w:color w:val="221F1F"/>
        </w:rPr>
        <w:t>Designs</w:t>
      </w:r>
      <w:r>
        <w:rPr>
          <w:color w:val="221F1F"/>
          <w:spacing w:val="-14"/>
        </w:rPr>
        <w:t xml:space="preserve"> </w:t>
      </w:r>
      <w:r>
        <w:rPr>
          <w:color w:val="221F1F"/>
        </w:rPr>
        <w:t>Act,2000</w:t>
      </w:r>
      <w:r>
        <w:rPr>
          <w:color w:val="221F1F"/>
          <w:spacing w:val="-9"/>
        </w:rPr>
        <w:t xml:space="preserve"> </w:t>
      </w:r>
      <w:r>
        <w:rPr>
          <w:color w:val="221F1F"/>
        </w:rPr>
        <w:t>with</w:t>
      </w:r>
      <w:r>
        <w:rPr>
          <w:color w:val="221F1F"/>
          <w:spacing w:val="-5"/>
        </w:rPr>
        <w:t xml:space="preserve"> </w:t>
      </w:r>
      <w:r>
        <w:rPr>
          <w:color w:val="221F1F"/>
          <w:spacing w:val="-2"/>
        </w:rPr>
        <w:t>amendments</w:t>
      </w:r>
    </w:p>
    <w:p w14:paraId="2B66C88F" w14:textId="77777777" w:rsidR="00F3095E" w:rsidRDefault="00000000">
      <w:pPr>
        <w:pStyle w:val="BodyText"/>
        <w:spacing w:before="82" w:line="247" w:lineRule="auto"/>
        <w:ind w:left="52" w:right="8" w:firstLine="398"/>
        <w:jc w:val="both"/>
      </w:pPr>
      <w:r>
        <w:rPr>
          <w:color w:val="221F1F"/>
        </w:rPr>
        <w:t>Introduction</w:t>
      </w:r>
      <w:r>
        <w:rPr>
          <w:color w:val="221F1F"/>
          <w:spacing w:val="-5"/>
        </w:rPr>
        <w:t xml:space="preserve"> </w:t>
      </w:r>
      <w:r>
        <w:rPr>
          <w:color w:val="221F1F"/>
        </w:rPr>
        <w:t>-</w:t>
      </w:r>
      <w:r>
        <w:rPr>
          <w:color w:val="221F1F"/>
          <w:spacing w:val="-6"/>
        </w:rPr>
        <w:t xml:space="preserve"> </w:t>
      </w:r>
      <w:r>
        <w:rPr>
          <w:color w:val="221F1F"/>
        </w:rPr>
        <w:t>Registrable</w:t>
      </w:r>
      <w:r>
        <w:rPr>
          <w:color w:val="221F1F"/>
          <w:spacing w:val="-4"/>
        </w:rPr>
        <w:t xml:space="preserve"> </w:t>
      </w:r>
      <w:r>
        <w:rPr>
          <w:color w:val="221F1F"/>
        </w:rPr>
        <w:t>and</w:t>
      </w:r>
      <w:r>
        <w:rPr>
          <w:color w:val="221F1F"/>
          <w:spacing w:val="-6"/>
        </w:rPr>
        <w:t xml:space="preserve"> </w:t>
      </w:r>
      <w:r>
        <w:rPr>
          <w:color w:val="221F1F"/>
        </w:rPr>
        <w:t>Non-</w:t>
      </w:r>
      <w:r>
        <w:rPr>
          <w:color w:val="221F1F"/>
          <w:spacing w:val="-6"/>
        </w:rPr>
        <w:t xml:space="preserve"> </w:t>
      </w:r>
      <w:r>
        <w:rPr>
          <w:color w:val="221F1F"/>
        </w:rPr>
        <w:t>registrable</w:t>
      </w:r>
      <w:r>
        <w:rPr>
          <w:color w:val="221F1F"/>
          <w:spacing w:val="-6"/>
        </w:rPr>
        <w:t xml:space="preserve"> </w:t>
      </w:r>
      <w:r>
        <w:rPr>
          <w:color w:val="221F1F"/>
        </w:rPr>
        <w:t>design</w:t>
      </w:r>
      <w:r>
        <w:rPr>
          <w:color w:val="221F1F"/>
          <w:spacing w:val="-4"/>
        </w:rPr>
        <w:t xml:space="preserve"> </w:t>
      </w:r>
      <w:r>
        <w:rPr>
          <w:color w:val="221F1F"/>
        </w:rPr>
        <w:t>-</w:t>
      </w:r>
      <w:r>
        <w:rPr>
          <w:color w:val="221F1F"/>
          <w:spacing w:val="-6"/>
        </w:rPr>
        <w:t xml:space="preserve"> </w:t>
      </w:r>
      <w:r>
        <w:rPr>
          <w:color w:val="221F1F"/>
        </w:rPr>
        <w:t>novelty and originality - publication.</w:t>
      </w:r>
    </w:p>
    <w:p w14:paraId="2128E1C7" w14:textId="77777777" w:rsidR="00F3095E" w:rsidRDefault="00000000">
      <w:pPr>
        <w:pStyle w:val="BodyText"/>
        <w:spacing w:before="119" w:line="247" w:lineRule="auto"/>
        <w:ind w:left="52" w:right="11" w:firstLine="398"/>
        <w:jc w:val="both"/>
      </w:pPr>
      <w:r>
        <w:rPr>
          <w:color w:val="221F1F"/>
        </w:rPr>
        <w:t xml:space="preserve">Infringement of copyright in a design - civil remedies against piracy </w:t>
      </w:r>
      <w:proofErr w:type="spellStart"/>
      <w:r>
        <w:rPr>
          <w:color w:val="221F1F"/>
        </w:rPr>
        <w:t>defences</w:t>
      </w:r>
      <w:proofErr w:type="spellEnd"/>
      <w:r>
        <w:rPr>
          <w:color w:val="221F1F"/>
        </w:rPr>
        <w:t xml:space="preserve"> - Action for groundless threat.</w:t>
      </w:r>
    </w:p>
    <w:p w14:paraId="386A623D" w14:textId="77777777" w:rsidR="00F3095E" w:rsidRDefault="00000000">
      <w:pPr>
        <w:spacing w:before="10"/>
        <w:ind w:left="52"/>
        <w:rPr>
          <w:rFonts w:ascii="Arial"/>
          <w:b/>
          <w:sz w:val="20"/>
        </w:rPr>
      </w:pPr>
      <w:r>
        <w:br w:type="column"/>
      </w:r>
      <w:r>
        <w:rPr>
          <w:rFonts w:ascii="Palatino Linotype"/>
          <w:b/>
          <w:color w:val="221F1F"/>
          <w:sz w:val="24"/>
        </w:rPr>
        <w:t>Unit</w:t>
      </w:r>
      <w:r>
        <w:rPr>
          <w:rFonts w:ascii="Palatino Linotype"/>
          <w:b/>
          <w:color w:val="221F1F"/>
          <w:spacing w:val="-15"/>
          <w:sz w:val="24"/>
        </w:rPr>
        <w:t xml:space="preserve"> </w:t>
      </w:r>
      <w:r>
        <w:rPr>
          <w:rFonts w:ascii="Palatino Linotype"/>
          <w:b/>
          <w:color w:val="221F1F"/>
          <w:sz w:val="24"/>
        </w:rPr>
        <w:t>-V</w:t>
      </w:r>
      <w:r>
        <w:rPr>
          <w:rFonts w:ascii="Palatino Linotype"/>
          <w:b/>
          <w:color w:val="221F1F"/>
          <w:spacing w:val="-12"/>
          <w:sz w:val="24"/>
        </w:rPr>
        <w:t xml:space="preserve"> </w:t>
      </w:r>
      <w:r>
        <w:rPr>
          <w:rFonts w:ascii="Arial"/>
          <w:b/>
          <w:color w:val="221F1F"/>
          <w:sz w:val="20"/>
        </w:rPr>
        <w:t>Confidential</w:t>
      </w:r>
      <w:r>
        <w:rPr>
          <w:rFonts w:ascii="Arial"/>
          <w:b/>
          <w:color w:val="221F1F"/>
          <w:spacing w:val="-11"/>
          <w:sz w:val="20"/>
        </w:rPr>
        <w:t xml:space="preserve"> </w:t>
      </w:r>
      <w:r>
        <w:rPr>
          <w:rFonts w:ascii="Arial"/>
          <w:b/>
          <w:color w:val="221F1F"/>
          <w:spacing w:val="-2"/>
          <w:sz w:val="20"/>
        </w:rPr>
        <w:t>Information.</w:t>
      </w:r>
    </w:p>
    <w:p w14:paraId="64479AEB" w14:textId="77777777" w:rsidR="00F3095E" w:rsidRDefault="00000000">
      <w:pPr>
        <w:pStyle w:val="BodyText"/>
        <w:spacing w:before="94" w:line="249" w:lineRule="auto"/>
        <w:ind w:left="52" w:right="402" w:firstLine="398"/>
        <w:jc w:val="both"/>
      </w:pPr>
      <w:r>
        <w:rPr>
          <w:color w:val="221F1F"/>
        </w:rPr>
        <w:t>Introduction - Principles of law - Employer and employee relationship - Industrial and trade secrets - know how - Remedies.</w:t>
      </w:r>
    </w:p>
    <w:p w14:paraId="2A0F24A1" w14:textId="77777777" w:rsidR="00F3095E" w:rsidRDefault="00000000">
      <w:pPr>
        <w:spacing w:before="84"/>
        <w:ind w:left="52"/>
        <w:rPr>
          <w:rFonts w:ascii="Arial"/>
          <w:b/>
          <w:sz w:val="20"/>
        </w:rPr>
      </w:pPr>
      <w:r>
        <w:rPr>
          <w:rFonts w:ascii="Palatino Linotype"/>
          <w:b/>
          <w:color w:val="221F1F"/>
          <w:sz w:val="24"/>
        </w:rPr>
        <w:t>Unit</w:t>
      </w:r>
      <w:r>
        <w:rPr>
          <w:rFonts w:ascii="Palatino Linotype"/>
          <w:b/>
          <w:color w:val="221F1F"/>
          <w:spacing w:val="-13"/>
          <w:sz w:val="24"/>
        </w:rPr>
        <w:t xml:space="preserve"> </w:t>
      </w:r>
      <w:r>
        <w:rPr>
          <w:rFonts w:ascii="Palatino Linotype"/>
          <w:b/>
          <w:color w:val="221F1F"/>
          <w:sz w:val="24"/>
        </w:rPr>
        <w:t>-</w:t>
      </w:r>
      <w:r>
        <w:rPr>
          <w:rFonts w:ascii="Palatino Linotype"/>
          <w:b/>
          <w:color w:val="221F1F"/>
          <w:spacing w:val="-9"/>
          <w:sz w:val="24"/>
        </w:rPr>
        <w:t xml:space="preserve"> </w:t>
      </w:r>
      <w:r>
        <w:rPr>
          <w:rFonts w:ascii="Palatino Linotype"/>
          <w:b/>
          <w:color w:val="221F1F"/>
          <w:sz w:val="24"/>
        </w:rPr>
        <w:t>VI</w:t>
      </w:r>
      <w:r>
        <w:rPr>
          <w:rFonts w:ascii="Palatino Linotype"/>
          <w:b/>
          <w:color w:val="221F1F"/>
          <w:spacing w:val="43"/>
          <w:sz w:val="24"/>
        </w:rPr>
        <w:t xml:space="preserve"> </w:t>
      </w:r>
      <w:r>
        <w:rPr>
          <w:rFonts w:ascii="Arial"/>
          <w:b/>
          <w:color w:val="221F1F"/>
          <w:sz w:val="20"/>
        </w:rPr>
        <w:t>Trade</w:t>
      </w:r>
      <w:r>
        <w:rPr>
          <w:rFonts w:ascii="Arial"/>
          <w:b/>
          <w:color w:val="221F1F"/>
          <w:spacing w:val="-6"/>
          <w:sz w:val="20"/>
        </w:rPr>
        <w:t xml:space="preserve"> </w:t>
      </w:r>
      <w:r>
        <w:rPr>
          <w:rFonts w:ascii="Arial"/>
          <w:b/>
          <w:color w:val="221F1F"/>
          <w:sz w:val="20"/>
        </w:rPr>
        <w:t>and</w:t>
      </w:r>
      <w:r>
        <w:rPr>
          <w:rFonts w:ascii="Arial"/>
          <w:b/>
          <w:color w:val="221F1F"/>
          <w:spacing w:val="-7"/>
          <w:sz w:val="20"/>
        </w:rPr>
        <w:t xml:space="preserve"> </w:t>
      </w:r>
      <w:r>
        <w:rPr>
          <w:rFonts w:ascii="Arial"/>
          <w:b/>
          <w:color w:val="221F1F"/>
          <w:sz w:val="20"/>
        </w:rPr>
        <w:t>Merchandise</w:t>
      </w:r>
      <w:r>
        <w:rPr>
          <w:rFonts w:ascii="Arial"/>
          <w:b/>
          <w:color w:val="221F1F"/>
          <w:spacing w:val="-7"/>
          <w:sz w:val="20"/>
        </w:rPr>
        <w:t xml:space="preserve"> </w:t>
      </w:r>
      <w:r>
        <w:rPr>
          <w:rFonts w:ascii="Arial"/>
          <w:b/>
          <w:color w:val="221F1F"/>
          <w:spacing w:val="-4"/>
          <w:sz w:val="20"/>
        </w:rPr>
        <w:t>Marks</w:t>
      </w:r>
    </w:p>
    <w:p w14:paraId="21FD069D" w14:textId="77777777" w:rsidR="00F3095E" w:rsidRDefault="00000000">
      <w:pPr>
        <w:pStyle w:val="ListParagraph"/>
        <w:numPr>
          <w:ilvl w:val="1"/>
          <w:numId w:val="9"/>
        </w:numPr>
        <w:tabs>
          <w:tab w:val="left" w:pos="616"/>
          <w:tab w:val="left" w:pos="619"/>
        </w:tabs>
        <w:spacing w:before="67" w:line="247" w:lineRule="auto"/>
        <w:ind w:right="419"/>
        <w:jc w:val="both"/>
        <w:rPr>
          <w:sz w:val="20"/>
        </w:rPr>
      </w:pPr>
      <w:r>
        <w:rPr>
          <w:color w:val="221F1F"/>
          <w:sz w:val="20"/>
        </w:rPr>
        <w:t>Rational of Protection of Trade Mark as (a) and aspect of commercial and (b) of Consumer rights.</w:t>
      </w:r>
    </w:p>
    <w:p w14:paraId="02F36B83" w14:textId="77777777" w:rsidR="00F3095E" w:rsidRDefault="00000000">
      <w:pPr>
        <w:pStyle w:val="ListParagraph"/>
        <w:numPr>
          <w:ilvl w:val="1"/>
          <w:numId w:val="9"/>
        </w:numPr>
        <w:tabs>
          <w:tab w:val="left" w:pos="617"/>
        </w:tabs>
        <w:spacing w:before="90"/>
        <w:ind w:left="617" w:hanging="317"/>
        <w:jc w:val="both"/>
        <w:rPr>
          <w:sz w:val="20"/>
        </w:rPr>
      </w:pPr>
      <w:r>
        <w:rPr>
          <w:color w:val="221F1F"/>
          <w:sz w:val="20"/>
        </w:rPr>
        <w:t>Definition</w:t>
      </w:r>
      <w:r>
        <w:rPr>
          <w:color w:val="221F1F"/>
          <w:spacing w:val="-13"/>
          <w:sz w:val="20"/>
        </w:rPr>
        <w:t xml:space="preserve"> </w:t>
      </w:r>
      <w:r>
        <w:rPr>
          <w:color w:val="221F1F"/>
          <w:sz w:val="20"/>
        </w:rPr>
        <w:t>-</w:t>
      </w:r>
      <w:r>
        <w:rPr>
          <w:color w:val="221F1F"/>
          <w:spacing w:val="-11"/>
          <w:sz w:val="20"/>
        </w:rPr>
        <w:t xml:space="preserve"> </w:t>
      </w:r>
      <w:r>
        <w:rPr>
          <w:color w:val="221F1F"/>
          <w:sz w:val="20"/>
        </w:rPr>
        <w:t>Concepts</w:t>
      </w:r>
      <w:r>
        <w:rPr>
          <w:color w:val="221F1F"/>
          <w:spacing w:val="-11"/>
          <w:sz w:val="20"/>
        </w:rPr>
        <w:t xml:space="preserve"> </w:t>
      </w:r>
      <w:r>
        <w:rPr>
          <w:color w:val="221F1F"/>
          <w:sz w:val="20"/>
        </w:rPr>
        <w:t>of</w:t>
      </w:r>
      <w:r>
        <w:rPr>
          <w:color w:val="221F1F"/>
          <w:spacing w:val="-14"/>
          <w:sz w:val="20"/>
        </w:rPr>
        <w:t xml:space="preserve"> </w:t>
      </w:r>
      <w:r>
        <w:rPr>
          <w:color w:val="221F1F"/>
          <w:sz w:val="20"/>
        </w:rPr>
        <w:t>Trade</w:t>
      </w:r>
      <w:r>
        <w:rPr>
          <w:color w:val="221F1F"/>
          <w:spacing w:val="-12"/>
          <w:sz w:val="20"/>
        </w:rPr>
        <w:t xml:space="preserve"> </w:t>
      </w:r>
      <w:r>
        <w:rPr>
          <w:color w:val="221F1F"/>
          <w:spacing w:val="-2"/>
          <w:sz w:val="20"/>
        </w:rPr>
        <w:t>Marks.</w:t>
      </w:r>
    </w:p>
    <w:p w14:paraId="4F703617" w14:textId="77777777" w:rsidR="00F3095E" w:rsidRDefault="00000000">
      <w:pPr>
        <w:pStyle w:val="ListParagraph"/>
        <w:numPr>
          <w:ilvl w:val="1"/>
          <w:numId w:val="9"/>
        </w:numPr>
        <w:tabs>
          <w:tab w:val="left" w:pos="617"/>
          <w:tab w:val="left" w:pos="619"/>
        </w:tabs>
        <w:spacing w:before="96" w:line="249" w:lineRule="auto"/>
        <w:ind w:right="409"/>
        <w:jc w:val="both"/>
        <w:rPr>
          <w:sz w:val="20"/>
        </w:rPr>
      </w:pPr>
      <w:r>
        <w:rPr>
          <w:color w:val="221F1F"/>
          <w:spacing w:val="-4"/>
          <w:sz w:val="20"/>
        </w:rPr>
        <w:t>Marks</w:t>
      </w:r>
      <w:r>
        <w:rPr>
          <w:color w:val="221F1F"/>
          <w:spacing w:val="-7"/>
          <w:sz w:val="20"/>
        </w:rPr>
        <w:t xml:space="preserve"> </w:t>
      </w:r>
      <w:r>
        <w:rPr>
          <w:color w:val="221F1F"/>
          <w:spacing w:val="-4"/>
          <w:sz w:val="20"/>
        </w:rPr>
        <w:t>registrable</w:t>
      </w:r>
      <w:r>
        <w:rPr>
          <w:color w:val="221F1F"/>
          <w:spacing w:val="-8"/>
          <w:sz w:val="20"/>
        </w:rPr>
        <w:t xml:space="preserve"> </w:t>
      </w:r>
      <w:r>
        <w:rPr>
          <w:color w:val="221F1F"/>
          <w:spacing w:val="-4"/>
          <w:sz w:val="20"/>
        </w:rPr>
        <w:t>and</w:t>
      </w:r>
      <w:r>
        <w:rPr>
          <w:color w:val="221F1F"/>
          <w:spacing w:val="-8"/>
          <w:sz w:val="20"/>
        </w:rPr>
        <w:t xml:space="preserve"> </w:t>
      </w:r>
      <w:r>
        <w:rPr>
          <w:color w:val="221F1F"/>
          <w:spacing w:val="-4"/>
          <w:sz w:val="20"/>
        </w:rPr>
        <w:t>not</w:t>
      </w:r>
      <w:r>
        <w:rPr>
          <w:color w:val="221F1F"/>
          <w:spacing w:val="-7"/>
          <w:sz w:val="20"/>
        </w:rPr>
        <w:t xml:space="preserve"> </w:t>
      </w:r>
      <w:proofErr w:type="gramStart"/>
      <w:r>
        <w:rPr>
          <w:color w:val="221F1F"/>
          <w:spacing w:val="-4"/>
          <w:sz w:val="20"/>
        </w:rPr>
        <w:t>registrable.-</w:t>
      </w:r>
      <w:proofErr w:type="gramEnd"/>
      <w:r>
        <w:rPr>
          <w:color w:val="221F1F"/>
          <w:spacing w:val="-7"/>
          <w:sz w:val="20"/>
        </w:rPr>
        <w:t xml:space="preserve"> </w:t>
      </w:r>
      <w:r>
        <w:rPr>
          <w:color w:val="221F1F"/>
          <w:spacing w:val="-4"/>
          <w:sz w:val="20"/>
        </w:rPr>
        <w:t>Geographical</w:t>
      </w:r>
      <w:r>
        <w:rPr>
          <w:color w:val="221F1F"/>
          <w:spacing w:val="-7"/>
          <w:sz w:val="20"/>
        </w:rPr>
        <w:t xml:space="preserve"> </w:t>
      </w:r>
      <w:r>
        <w:rPr>
          <w:color w:val="221F1F"/>
          <w:spacing w:val="-4"/>
          <w:sz w:val="20"/>
        </w:rPr>
        <w:t xml:space="preserve">indications </w:t>
      </w:r>
      <w:r>
        <w:rPr>
          <w:color w:val="221F1F"/>
          <w:sz w:val="20"/>
        </w:rPr>
        <w:t>of</w:t>
      </w:r>
      <w:r>
        <w:rPr>
          <w:color w:val="221F1F"/>
          <w:spacing w:val="-14"/>
          <w:sz w:val="20"/>
        </w:rPr>
        <w:t xml:space="preserve"> </w:t>
      </w:r>
      <w:r>
        <w:rPr>
          <w:color w:val="221F1F"/>
          <w:sz w:val="20"/>
        </w:rPr>
        <w:t>goods-conditions</w:t>
      </w:r>
      <w:r>
        <w:rPr>
          <w:color w:val="221F1F"/>
          <w:spacing w:val="-14"/>
          <w:sz w:val="20"/>
        </w:rPr>
        <w:t xml:space="preserve"> </w:t>
      </w:r>
      <w:r>
        <w:rPr>
          <w:color w:val="221F1F"/>
          <w:sz w:val="20"/>
        </w:rPr>
        <w:t>for</w:t>
      </w:r>
      <w:r>
        <w:rPr>
          <w:color w:val="221F1F"/>
          <w:spacing w:val="-14"/>
          <w:sz w:val="20"/>
        </w:rPr>
        <w:t xml:space="preserve"> </w:t>
      </w:r>
      <w:proofErr w:type="spellStart"/>
      <w:r>
        <w:rPr>
          <w:color w:val="221F1F"/>
          <w:sz w:val="20"/>
        </w:rPr>
        <w:t>registeration</w:t>
      </w:r>
      <w:proofErr w:type="spellEnd"/>
      <w:r>
        <w:rPr>
          <w:color w:val="221F1F"/>
          <w:sz w:val="20"/>
        </w:rPr>
        <w:t>-prohibition</w:t>
      </w:r>
      <w:r>
        <w:rPr>
          <w:color w:val="221F1F"/>
          <w:spacing w:val="-14"/>
          <w:sz w:val="20"/>
        </w:rPr>
        <w:t xml:space="preserve"> </w:t>
      </w:r>
      <w:r>
        <w:rPr>
          <w:color w:val="221F1F"/>
          <w:sz w:val="20"/>
        </w:rPr>
        <w:t>of</w:t>
      </w:r>
      <w:r>
        <w:rPr>
          <w:color w:val="221F1F"/>
          <w:spacing w:val="-14"/>
          <w:sz w:val="20"/>
        </w:rPr>
        <w:t xml:space="preserve"> </w:t>
      </w:r>
      <w:r>
        <w:rPr>
          <w:color w:val="221F1F"/>
          <w:sz w:val="20"/>
        </w:rPr>
        <w:t>registration of certain geographical indications-</w:t>
      </w:r>
    </w:p>
    <w:p w14:paraId="1ED7DE5C" w14:textId="77777777" w:rsidR="00F3095E" w:rsidRDefault="00000000">
      <w:pPr>
        <w:pStyle w:val="ListParagraph"/>
        <w:numPr>
          <w:ilvl w:val="1"/>
          <w:numId w:val="9"/>
        </w:numPr>
        <w:tabs>
          <w:tab w:val="left" w:pos="616"/>
          <w:tab w:val="left" w:pos="619"/>
        </w:tabs>
        <w:spacing w:before="87" w:line="249" w:lineRule="auto"/>
        <w:ind w:right="478"/>
        <w:jc w:val="both"/>
        <w:rPr>
          <w:sz w:val="20"/>
        </w:rPr>
      </w:pPr>
      <w:r>
        <w:rPr>
          <w:color w:val="221F1F"/>
          <w:sz w:val="20"/>
        </w:rPr>
        <w:t>Registration of trade marks - opposition - Disclaimer- Defensive</w:t>
      </w:r>
      <w:r>
        <w:rPr>
          <w:color w:val="221F1F"/>
          <w:spacing w:val="-10"/>
          <w:sz w:val="20"/>
        </w:rPr>
        <w:t xml:space="preserve"> </w:t>
      </w:r>
      <w:r>
        <w:rPr>
          <w:color w:val="221F1F"/>
          <w:sz w:val="20"/>
        </w:rPr>
        <w:t>Registration</w:t>
      </w:r>
      <w:r>
        <w:rPr>
          <w:color w:val="221F1F"/>
          <w:spacing w:val="-11"/>
          <w:sz w:val="20"/>
        </w:rPr>
        <w:t xml:space="preserve"> </w:t>
      </w:r>
      <w:r>
        <w:rPr>
          <w:color w:val="221F1F"/>
          <w:sz w:val="20"/>
        </w:rPr>
        <w:t>Certification</w:t>
      </w:r>
      <w:r>
        <w:rPr>
          <w:color w:val="221F1F"/>
          <w:spacing w:val="-9"/>
          <w:sz w:val="20"/>
        </w:rPr>
        <w:t xml:space="preserve"> </w:t>
      </w:r>
      <w:r>
        <w:rPr>
          <w:color w:val="221F1F"/>
          <w:sz w:val="20"/>
        </w:rPr>
        <w:t>-</w:t>
      </w:r>
      <w:r>
        <w:rPr>
          <w:color w:val="221F1F"/>
          <w:spacing w:val="-8"/>
          <w:sz w:val="20"/>
        </w:rPr>
        <w:t xml:space="preserve"> </w:t>
      </w:r>
      <w:r>
        <w:rPr>
          <w:color w:val="221F1F"/>
          <w:sz w:val="20"/>
        </w:rPr>
        <w:t>Duration</w:t>
      </w:r>
      <w:r>
        <w:rPr>
          <w:color w:val="221F1F"/>
          <w:spacing w:val="-9"/>
          <w:sz w:val="20"/>
        </w:rPr>
        <w:t xml:space="preserve"> </w:t>
      </w:r>
      <w:r>
        <w:rPr>
          <w:color w:val="221F1F"/>
          <w:sz w:val="20"/>
        </w:rPr>
        <w:t>of</w:t>
      </w:r>
      <w:r>
        <w:rPr>
          <w:color w:val="221F1F"/>
          <w:spacing w:val="-10"/>
          <w:sz w:val="20"/>
        </w:rPr>
        <w:t xml:space="preserve"> </w:t>
      </w:r>
      <w:r>
        <w:rPr>
          <w:color w:val="221F1F"/>
          <w:sz w:val="20"/>
        </w:rPr>
        <w:t>registration</w:t>
      </w:r>
    </w:p>
    <w:p w14:paraId="5A7A3D45" w14:textId="77777777" w:rsidR="00F3095E" w:rsidRDefault="00000000">
      <w:pPr>
        <w:pStyle w:val="ListParagraph"/>
        <w:numPr>
          <w:ilvl w:val="2"/>
          <w:numId w:val="9"/>
        </w:numPr>
        <w:tabs>
          <w:tab w:val="left" w:pos="742"/>
        </w:tabs>
        <w:spacing w:before="2"/>
        <w:ind w:left="742" w:hanging="123"/>
        <w:jc w:val="both"/>
        <w:rPr>
          <w:sz w:val="20"/>
        </w:rPr>
      </w:pPr>
      <w:r>
        <w:rPr>
          <w:color w:val="221F1F"/>
          <w:sz w:val="20"/>
        </w:rPr>
        <w:t>Effect</w:t>
      </w:r>
      <w:r>
        <w:rPr>
          <w:color w:val="221F1F"/>
          <w:spacing w:val="-9"/>
          <w:sz w:val="20"/>
        </w:rPr>
        <w:t xml:space="preserve"> </w:t>
      </w:r>
      <w:r>
        <w:rPr>
          <w:color w:val="221F1F"/>
          <w:sz w:val="20"/>
        </w:rPr>
        <w:t>of</w:t>
      </w:r>
      <w:r>
        <w:rPr>
          <w:color w:val="221F1F"/>
          <w:spacing w:val="-8"/>
          <w:sz w:val="20"/>
        </w:rPr>
        <w:t xml:space="preserve"> </w:t>
      </w:r>
      <w:r>
        <w:rPr>
          <w:color w:val="221F1F"/>
          <w:spacing w:val="-2"/>
          <w:sz w:val="20"/>
        </w:rPr>
        <w:t>Registration.</w:t>
      </w:r>
    </w:p>
    <w:p w14:paraId="1E8D75B5" w14:textId="77777777" w:rsidR="00F3095E" w:rsidRDefault="00000000">
      <w:pPr>
        <w:pStyle w:val="ListParagraph"/>
        <w:numPr>
          <w:ilvl w:val="1"/>
          <w:numId w:val="9"/>
        </w:numPr>
        <w:tabs>
          <w:tab w:val="left" w:pos="617"/>
        </w:tabs>
        <w:spacing w:before="96"/>
        <w:ind w:left="617" w:hanging="317"/>
        <w:jc w:val="both"/>
        <w:rPr>
          <w:sz w:val="20"/>
        </w:rPr>
      </w:pPr>
      <w:r>
        <w:rPr>
          <w:color w:val="221F1F"/>
          <w:sz w:val="20"/>
        </w:rPr>
        <w:t>Distinctiveness</w:t>
      </w:r>
      <w:r>
        <w:rPr>
          <w:color w:val="221F1F"/>
          <w:spacing w:val="-11"/>
          <w:sz w:val="20"/>
        </w:rPr>
        <w:t xml:space="preserve"> </w:t>
      </w:r>
      <w:r>
        <w:rPr>
          <w:color w:val="221F1F"/>
          <w:sz w:val="20"/>
        </w:rPr>
        <w:t>-</w:t>
      </w:r>
      <w:r>
        <w:rPr>
          <w:color w:val="221F1F"/>
          <w:spacing w:val="-10"/>
          <w:sz w:val="20"/>
        </w:rPr>
        <w:t xml:space="preserve"> </w:t>
      </w:r>
      <w:r>
        <w:rPr>
          <w:color w:val="221F1F"/>
          <w:sz w:val="20"/>
        </w:rPr>
        <w:t>Deceptive</w:t>
      </w:r>
      <w:r>
        <w:rPr>
          <w:color w:val="221F1F"/>
          <w:spacing w:val="-7"/>
          <w:sz w:val="20"/>
        </w:rPr>
        <w:t xml:space="preserve"> </w:t>
      </w:r>
      <w:r>
        <w:rPr>
          <w:color w:val="221F1F"/>
          <w:sz w:val="20"/>
        </w:rPr>
        <w:t>similarity</w:t>
      </w:r>
      <w:r>
        <w:rPr>
          <w:color w:val="221F1F"/>
          <w:spacing w:val="-10"/>
          <w:sz w:val="20"/>
        </w:rPr>
        <w:t xml:space="preserve"> </w:t>
      </w:r>
      <w:r>
        <w:rPr>
          <w:color w:val="221F1F"/>
          <w:sz w:val="20"/>
        </w:rPr>
        <w:t>-</w:t>
      </w:r>
      <w:r>
        <w:rPr>
          <w:color w:val="221F1F"/>
          <w:spacing w:val="-10"/>
          <w:sz w:val="20"/>
        </w:rPr>
        <w:t xml:space="preserve"> </w:t>
      </w:r>
      <w:r>
        <w:rPr>
          <w:color w:val="221F1F"/>
          <w:sz w:val="20"/>
        </w:rPr>
        <w:t>concurrent</w:t>
      </w:r>
      <w:r>
        <w:rPr>
          <w:color w:val="221F1F"/>
          <w:spacing w:val="40"/>
          <w:sz w:val="20"/>
        </w:rPr>
        <w:t xml:space="preserve"> </w:t>
      </w:r>
      <w:r>
        <w:rPr>
          <w:color w:val="221F1F"/>
          <w:spacing w:val="-2"/>
          <w:sz w:val="20"/>
        </w:rPr>
        <w:t>registration</w:t>
      </w:r>
    </w:p>
    <w:p w14:paraId="33E95AF9" w14:textId="77777777" w:rsidR="00F3095E" w:rsidRDefault="00000000">
      <w:pPr>
        <w:pStyle w:val="ListParagraph"/>
        <w:numPr>
          <w:ilvl w:val="2"/>
          <w:numId w:val="9"/>
        </w:numPr>
        <w:tabs>
          <w:tab w:val="left" w:pos="774"/>
        </w:tabs>
        <w:spacing w:before="10" w:line="249" w:lineRule="auto"/>
        <w:ind w:left="619" w:right="480" w:firstLine="0"/>
        <w:jc w:val="both"/>
        <w:rPr>
          <w:sz w:val="20"/>
        </w:rPr>
      </w:pPr>
      <w:r>
        <w:rPr>
          <w:color w:val="221F1F"/>
          <w:sz w:val="20"/>
        </w:rPr>
        <w:t xml:space="preserve">Rectification-Assignment and Transmission - Registered </w:t>
      </w:r>
      <w:r>
        <w:rPr>
          <w:color w:val="221F1F"/>
          <w:spacing w:val="-2"/>
          <w:sz w:val="20"/>
        </w:rPr>
        <w:t>Users.</w:t>
      </w:r>
    </w:p>
    <w:p w14:paraId="1A53E178" w14:textId="77777777" w:rsidR="00F3095E" w:rsidRDefault="00000000">
      <w:pPr>
        <w:pStyle w:val="ListParagraph"/>
        <w:numPr>
          <w:ilvl w:val="1"/>
          <w:numId w:val="9"/>
        </w:numPr>
        <w:tabs>
          <w:tab w:val="left" w:pos="616"/>
          <w:tab w:val="left" w:pos="619"/>
        </w:tabs>
        <w:spacing w:before="88" w:line="252" w:lineRule="auto"/>
        <w:ind w:right="451"/>
        <w:jc w:val="both"/>
        <w:rPr>
          <w:sz w:val="20"/>
        </w:rPr>
      </w:pPr>
      <w:r>
        <w:rPr>
          <w:color w:val="221F1F"/>
          <w:sz w:val="20"/>
        </w:rPr>
        <w:t>Infringement</w:t>
      </w:r>
      <w:r>
        <w:rPr>
          <w:color w:val="221F1F"/>
          <w:spacing w:val="-14"/>
          <w:sz w:val="20"/>
        </w:rPr>
        <w:t xml:space="preserve"> </w:t>
      </w:r>
      <w:r>
        <w:rPr>
          <w:color w:val="221F1F"/>
          <w:sz w:val="20"/>
        </w:rPr>
        <w:t>-</w:t>
      </w:r>
      <w:r>
        <w:rPr>
          <w:color w:val="221F1F"/>
          <w:spacing w:val="-14"/>
          <w:sz w:val="20"/>
        </w:rPr>
        <w:t xml:space="preserve"> </w:t>
      </w:r>
      <w:r>
        <w:rPr>
          <w:color w:val="221F1F"/>
          <w:sz w:val="20"/>
        </w:rPr>
        <w:t>Action</w:t>
      </w:r>
      <w:r>
        <w:rPr>
          <w:color w:val="221F1F"/>
          <w:spacing w:val="-14"/>
          <w:sz w:val="20"/>
        </w:rPr>
        <w:t xml:space="preserve"> </w:t>
      </w:r>
      <w:r>
        <w:rPr>
          <w:color w:val="221F1F"/>
          <w:sz w:val="20"/>
        </w:rPr>
        <w:t>for</w:t>
      </w:r>
      <w:r>
        <w:rPr>
          <w:color w:val="221F1F"/>
          <w:spacing w:val="-14"/>
          <w:sz w:val="20"/>
        </w:rPr>
        <w:t xml:space="preserve"> </w:t>
      </w:r>
      <w:r>
        <w:rPr>
          <w:color w:val="221F1F"/>
          <w:sz w:val="20"/>
        </w:rPr>
        <w:t>infringement</w:t>
      </w:r>
      <w:r>
        <w:rPr>
          <w:color w:val="221F1F"/>
          <w:spacing w:val="-14"/>
          <w:sz w:val="20"/>
        </w:rPr>
        <w:t xml:space="preserve"> </w:t>
      </w:r>
      <w:r>
        <w:rPr>
          <w:color w:val="221F1F"/>
          <w:sz w:val="20"/>
        </w:rPr>
        <w:t>Remedies</w:t>
      </w:r>
      <w:r>
        <w:rPr>
          <w:color w:val="221F1F"/>
          <w:spacing w:val="-14"/>
          <w:sz w:val="20"/>
        </w:rPr>
        <w:t xml:space="preserve"> </w:t>
      </w:r>
      <w:r>
        <w:rPr>
          <w:color w:val="221F1F"/>
          <w:sz w:val="20"/>
        </w:rPr>
        <w:t>-</w:t>
      </w:r>
      <w:r>
        <w:rPr>
          <w:color w:val="221F1F"/>
          <w:spacing w:val="-14"/>
          <w:sz w:val="20"/>
        </w:rPr>
        <w:t xml:space="preserve"> </w:t>
      </w:r>
      <w:r>
        <w:rPr>
          <w:color w:val="221F1F"/>
          <w:sz w:val="20"/>
        </w:rPr>
        <w:t>Passing</w:t>
      </w:r>
      <w:r>
        <w:rPr>
          <w:color w:val="221F1F"/>
          <w:spacing w:val="-14"/>
          <w:sz w:val="20"/>
        </w:rPr>
        <w:t xml:space="preserve"> </w:t>
      </w:r>
      <w:r>
        <w:rPr>
          <w:color w:val="221F1F"/>
          <w:sz w:val="20"/>
        </w:rPr>
        <w:t>off action - offence and penalties.</w:t>
      </w:r>
    </w:p>
    <w:p w14:paraId="1EFD785C" w14:textId="77777777" w:rsidR="00F3095E" w:rsidRDefault="00000000">
      <w:pPr>
        <w:spacing w:before="65"/>
        <w:ind w:left="52"/>
        <w:rPr>
          <w:rFonts w:ascii="Arial"/>
          <w:b/>
          <w:sz w:val="20"/>
        </w:rPr>
      </w:pPr>
      <w:r>
        <w:rPr>
          <w:rFonts w:ascii="Palatino Linotype"/>
          <w:b/>
          <w:color w:val="221F1F"/>
          <w:sz w:val="24"/>
        </w:rPr>
        <w:t>Unit</w:t>
      </w:r>
      <w:r>
        <w:rPr>
          <w:rFonts w:ascii="Palatino Linotype"/>
          <w:b/>
          <w:color w:val="221F1F"/>
          <w:spacing w:val="-8"/>
          <w:sz w:val="24"/>
        </w:rPr>
        <w:t xml:space="preserve"> </w:t>
      </w:r>
      <w:r>
        <w:rPr>
          <w:rFonts w:ascii="Palatino Linotype"/>
          <w:b/>
          <w:color w:val="221F1F"/>
          <w:sz w:val="24"/>
        </w:rPr>
        <w:t>-</w:t>
      </w:r>
      <w:r>
        <w:rPr>
          <w:rFonts w:ascii="Palatino Linotype"/>
          <w:b/>
          <w:color w:val="221F1F"/>
          <w:spacing w:val="-7"/>
          <w:sz w:val="24"/>
        </w:rPr>
        <w:t xml:space="preserve"> </w:t>
      </w:r>
      <w:r>
        <w:rPr>
          <w:rFonts w:ascii="Palatino Linotype"/>
          <w:b/>
          <w:color w:val="221F1F"/>
          <w:sz w:val="24"/>
        </w:rPr>
        <w:t>VII</w:t>
      </w:r>
      <w:r>
        <w:rPr>
          <w:rFonts w:ascii="Palatino Linotype"/>
          <w:b/>
          <w:color w:val="221F1F"/>
          <w:spacing w:val="43"/>
          <w:sz w:val="24"/>
        </w:rPr>
        <w:t xml:space="preserve"> </w:t>
      </w:r>
      <w:r>
        <w:rPr>
          <w:rFonts w:ascii="Arial"/>
          <w:b/>
          <w:color w:val="221F1F"/>
          <w:sz w:val="20"/>
        </w:rPr>
        <w:t>Global</w:t>
      </w:r>
      <w:r>
        <w:rPr>
          <w:rFonts w:ascii="Arial"/>
          <w:b/>
          <w:color w:val="221F1F"/>
          <w:spacing w:val="-5"/>
          <w:sz w:val="20"/>
        </w:rPr>
        <w:t xml:space="preserve"> </w:t>
      </w:r>
      <w:r>
        <w:rPr>
          <w:rFonts w:ascii="Arial"/>
          <w:b/>
          <w:color w:val="221F1F"/>
          <w:spacing w:val="-2"/>
          <w:sz w:val="20"/>
        </w:rPr>
        <w:t>Trends</w:t>
      </w:r>
    </w:p>
    <w:p w14:paraId="7CFF2B00" w14:textId="77777777" w:rsidR="00F3095E" w:rsidRDefault="00000000">
      <w:pPr>
        <w:pStyle w:val="BodyText"/>
        <w:spacing w:before="70" w:line="247" w:lineRule="auto"/>
        <w:ind w:left="52" w:right="406" w:firstLine="398"/>
        <w:jc w:val="both"/>
      </w:pPr>
      <w:r>
        <w:rPr>
          <w:color w:val="221F1F"/>
        </w:rPr>
        <w:t xml:space="preserve">Origin and functions of World Trade </w:t>
      </w:r>
      <w:proofErr w:type="spellStart"/>
      <w:r>
        <w:rPr>
          <w:color w:val="221F1F"/>
        </w:rPr>
        <w:t>Organisation</w:t>
      </w:r>
      <w:proofErr w:type="spellEnd"/>
      <w:r>
        <w:rPr>
          <w:color w:val="221F1F"/>
        </w:rPr>
        <w:t xml:space="preserve"> (WTO) - Agreement of Trade related Intellectual property rights (TRIPS) - Effects of Trips on Trade mark, patent and copyright law in India.</w:t>
      </w:r>
    </w:p>
    <w:p w14:paraId="64218713" w14:textId="77777777" w:rsidR="00F3095E" w:rsidRDefault="00F3095E">
      <w:pPr>
        <w:pStyle w:val="BodyText"/>
      </w:pPr>
    </w:p>
    <w:p w14:paraId="7547C947" w14:textId="77777777" w:rsidR="00F3095E" w:rsidRDefault="00F3095E">
      <w:pPr>
        <w:pStyle w:val="BodyText"/>
        <w:spacing w:before="59"/>
      </w:pPr>
    </w:p>
    <w:p w14:paraId="5E019FC7" w14:textId="77777777" w:rsidR="00F3095E" w:rsidRDefault="00000000">
      <w:pPr>
        <w:pStyle w:val="Heading3"/>
      </w:pPr>
      <w:r>
        <w:rPr>
          <w:color w:val="221F1F"/>
        </w:rPr>
        <w:t>Statutory</w:t>
      </w:r>
      <w:r>
        <w:rPr>
          <w:color w:val="221F1F"/>
          <w:spacing w:val="-4"/>
        </w:rPr>
        <w:t xml:space="preserve"> </w:t>
      </w:r>
      <w:r>
        <w:rPr>
          <w:color w:val="221F1F"/>
        </w:rPr>
        <w:t>Materials</w:t>
      </w:r>
      <w:r>
        <w:rPr>
          <w:color w:val="221F1F"/>
          <w:spacing w:val="-3"/>
        </w:rPr>
        <w:t xml:space="preserve"> </w:t>
      </w:r>
      <w:r>
        <w:rPr>
          <w:color w:val="221F1F"/>
        </w:rPr>
        <w:t>with</w:t>
      </w:r>
      <w:r>
        <w:rPr>
          <w:color w:val="221F1F"/>
          <w:spacing w:val="-10"/>
        </w:rPr>
        <w:t xml:space="preserve"> </w:t>
      </w:r>
      <w:r>
        <w:rPr>
          <w:color w:val="221F1F"/>
          <w:spacing w:val="-2"/>
        </w:rPr>
        <w:t>Amendments</w:t>
      </w:r>
    </w:p>
    <w:p w14:paraId="7F5B8036" w14:textId="77777777" w:rsidR="00F3095E" w:rsidRDefault="00000000">
      <w:pPr>
        <w:pStyle w:val="ListParagraph"/>
        <w:numPr>
          <w:ilvl w:val="0"/>
          <w:numId w:val="3"/>
        </w:numPr>
        <w:tabs>
          <w:tab w:val="left" w:pos="617"/>
        </w:tabs>
        <w:spacing w:before="170"/>
        <w:ind w:left="617" w:hanging="317"/>
        <w:jc w:val="both"/>
        <w:rPr>
          <w:sz w:val="20"/>
        </w:rPr>
      </w:pPr>
      <w:r>
        <w:rPr>
          <w:color w:val="221F1F"/>
          <w:sz w:val="20"/>
        </w:rPr>
        <w:t>Indian</w:t>
      </w:r>
      <w:r>
        <w:rPr>
          <w:color w:val="221F1F"/>
          <w:spacing w:val="-14"/>
          <w:sz w:val="20"/>
        </w:rPr>
        <w:t xml:space="preserve"> </w:t>
      </w:r>
      <w:r>
        <w:rPr>
          <w:color w:val="221F1F"/>
          <w:sz w:val="20"/>
        </w:rPr>
        <w:t>Copyright</w:t>
      </w:r>
      <w:r>
        <w:rPr>
          <w:color w:val="221F1F"/>
          <w:spacing w:val="-14"/>
          <w:sz w:val="20"/>
        </w:rPr>
        <w:t xml:space="preserve"> </w:t>
      </w:r>
      <w:r>
        <w:rPr>
          <w:color w:val="221F1F"/>
          <w:sz w:val="20"/>
        </w:rPr>
        <w:t>Act,</w:t>
      </w:r>
      <w:r>
        <w:rPr>
          <w:color w:val="221F1F"/>
          <w:spacing w:val="-10"/>
          <w:sz w:val="20"/>
        </w:rPr>
        <w:t xml:space="preserve"> </w:t>
      </w:r>
      <w:r>
        <w:rPr>
          <w:color w:val="221F1F"/>
          <w:sz w:val="20"/>
        </w:rPr>
        <w:t>1957</w:t>
      </w:r>
      <w:r>
        <w:rPr>
          <w:color w:val="221F1F"/>
          <w:spacing w:val="-7"/>
          <w:sz w:val="20"/>
        </w:rPr>
        <w:t xml:space="preserve"> </w:t>
      </w:r>
      <w:r>
        <w:rPr>
          <w:color w:val="221F1F"/>
          <w:sz w:val="20"/>
        </w:rPr>
        <w:t>as</w:t>
      </w:r>
      <w:r>
        <w:rPr>
          <w:color w:val="221F1F"/>
          <w:spacing w:val="-10"/>
          <w:sz w:val="20"/>
        </w:rPr>
        <w:t xml:space="preserve"> </w:t>
      </w:r>
      <w:r>
        <w:rPr>
          <w:color w:val="221F1F"/>
          <w:sz w:val="20"/>
        </w:rPr>
        <w:t>amended</w:t>
      </w:r>
      <w:r>
        <w:rPr>
          <w:color w:val="221F1F"/>
          <w:spacing w:val="-10"/>
          <w:sz w:val="20"/>
        </w:rPr>
        <w:t xml:space="preserve"> </w:t>
      </w:r>
      <w:r>
        <w:rPr>
          <w:color w:val="221F1F"/>
          <w:sz w:val="20"/>
        </w:rPr>
        <w:t>in</w:t>
      </w:r>
      <w:r>
        <w:rPr>
          <w:color w:val="221F1F"/>
          <w:spacing w:val="-7"/>
          <w:sz w:val="20"/>
        </w:rPr>
        <w:t xml:space="preserve"> </w:t>
      </w:r>
      <w:r>
        <w:rPr>
          <w:color w:val="221F1F"/>
          <w:spacing w:val="-4"/>
          <w:sz w:val="20"/>
        </w:rPr>
        <w:t>1999.</w:t>
      </w:r>
    </w:p>
    <w:p w14:paraId="74529F89" w14:textId="77777777" w:rsidR="00F3095E" w:rsidRDefault="00000000">
      <w:pPr>
        <w:pStyle w:val="ListParagraph"/>
        <w:numPr>
          <w:ilvl w:val="0"/>
          <w:numId w:val="3"/>
        </w:numPr>
        <w:tabs>
          <w:tab w:val="left" w:pos="617"/>
        </w:tabs>
        <w:spacing w:before="123"/>
        <w:ind w:left="617" w:hanging="317"/>
        <w:jc w:val="both"/>
        <w:rPr>
          <w:sz w:val="20"/>
        </w:rPr>
      </w:pPr>
      <w:r>
        <w:rPr>
          <w:color w:val="221F1F"/>
          <w:sz w:val="20"/>
        </w:rPr>
        <w:t>Indian</w:t>
      </w:r>
      <w:r>
        <w:rPr>
          <w:color w:val="221F1F"/>
          <w:spacing w:val="-7"/>
          <w:sz w:val="20"/>
        </w:rPr>
        <w:t xml:space="preserve"> </w:t>
      </w:r>
      <w:r>
        <w:rPr>
          <w:color w:val="221F1F"/>
          <w:sz w:val="20"/>
        </w:rPr>
        <w:t>Patents</w:t>
      </w:r>
      <w:r>
        <w:rPr>
          <w:color w:val="221F1F"/>
          <w:spacing w:val="-14"/>
          <w:sz w:val="20"/>
        </w:rPr>
        <w:t xml:space="preserve"> </w:t>
      </w:r>
      <w:r>
        <w:rPr>
          <w:color w:val="221F1F"/>
          <w:sz w:val="20"/>
        </w:rPr>
        <w:t>Act,</w:t>
      </w:r>
      <w:r>
        <w:rPr>
          <w:color w:val="221F1F"/>
          <w:spacing w:val="-9"/>
          <w:sz w:val="20"/>
        </w:rPr>
        <w:t xml:space="preserve"> </w:t>
      </w:r>
      <w:r>
        <w:rPr>
          <w:color w:val="221F1F"/>
          <w:sz w:val="20"/>
        </w:rPr>
        <w:t>1970</w:t>
      </w:r>
      <w:r>
        <w:rPr>
          <w:color w:val="221F1F"/>
          <w:spacing w:val="-6"/>
          <w:sz w:val="20"/>
        </w:rPr>
        <w:t xml:space="preserve"> </w:t>
      </w:r>
      <w:r>
        <w:rPr>
          <w:color w:val="221F1F"/>
          <w:sz w:val="20"/>
        </w:rPr>
        <w:t>as</w:t>
      </w:r>
      <w:r>
        <w:rPr>
          <w:color w:val="221F1F"/>
          <w:spacing w:val="-8"/>
          <w:sz w:val="20"/>
        </w:rPr>
        <w:t xml:space="preserve"> </w:t>
      </w:r>
      <w:r>
        <w:rPr>
          <w:color w:val="221F1F"/>
          <w:sz w:val="20"/>
        </w:rPr>
        <w:t>amended</w:t>
      </w:r>
      <w:r>
        <w:rPr>
          <w:color w:val="221F1F"/>
          <w:spacing w:val="-8"/>
          <w:sz w:val="20"/>
        </w:rPr>
        <w:t xml:space="preserve"> </w:t>
      </w:r>
      <w:r>
        <w:rPr>
          <w:color w:val="221F1F"/>
          <w:sz w:val="20"/>
        </w:rPr>
        <w:t>in</w:t>
      </w:r>
      <w:r>
        <w:rPr>
          <w:color w:val="221F1F"/>
          <w:spacing w:val="-10"/>
          <w:sz w:val="20"/>
        </w:rPr>
        <w:t xml:space="preserve"> </w:t>
      </w:r>
      <w:r>
        <w:rPr>
          <w:color w:val="221F1F"/>
          <w:spacing w:val="-4"/>
          <w:sz w:val="20"/>
        </w:rPr>
        <w:t>1999.</w:t>
      </w:r>
    </w:p>
    <w:p w14:paraId="20BF37CB" w14:textId="77777777" w:rsidR="00F3095E" w:rsidRDefault="00000000">
      <w:pPr>
        <w:pStyle w:val="ListParagraph"/>
        <w:numPr>
          <w:ilvl w:val="0"/>
          <w:numId w:val="3"/>
        </w:numPr>
        <w:tabs>
          <w:tab w:val="left" w:pos="617"/>
        </w:tabs>
        <w:spacing w:before="123"/>
        <w:ind w:left="617" w:hanging="317"/>
        <w:jc w:val="both"/>
        <w:rPr>
          <w:sz w:val="20"/>
        </w:rPr>
      </w:pPr>
      <w:r>
        <w:rPr>
          <w:color w:val="221F1F"/>
          <w:sz w:val="20"/>
        </w:rPr>
        <w:t>Trade</w:t>
      </w:r>
      <w:r>
        <w:rPr>
          <w:color w:val="221F1F"/>
          <w:spacing w:val="-14"/>
          <w:sz w:val="20"/>
        </w:rPr>
        <w:t xml:space="preserve"> </w:t>
      </w:r>
      <w:r>
        <w:rPr>
          <w:color w:val="221F1F"/>
          <w:sz w:val="20"/>
        </w:rPr>
        <w:t>and</w:t>
      </w:r>
      <w:r>
        <w:rPr>
          <w:color w:val="221F1F"/>
          <w:spacing w:val="-9"/>
          <w:sz w:val="20"/>
        </w:rPr>
        <w:t xml:space="preserve"> </w:t>
      </w:r>
      <w:r>
        <w:rPr>
          <w:color w:val="221F1F"/>
          <w:sz w:val="20"/>
        </w:rPr>
        <w:t>Merchandise</w:t>
      </w:r>
      <w:r>
        <w:rPr>
          <w:color w:val="221F1F"/>
          <w:spacing w:val="-7"/>
          <w:sz w:val="20"/>
        </w:rPr>
        <w:t xml:space="preserve"> </w:t>
      </w:r>
      <w:r>
        <w:rPr>
          <w:color w:val="221F1F"/>
          <w:sz w:val="20"/>
        </w:rPr>
        <w:t>Marks</w:t>
      </w:r>
      <w:r>
        <w:rPr>
          <w:color w:val="221F1F"/>
          <w:spacing w:val="-14"/>
          <w:sz w:val="20"/>
        </w:rPr>
        <w:t xml:space="preserve"> </w:t>
      </w:r>
      <w:r>
        <w:rPr>
          <w:color w:val="221F1F"/>
          <w:sz w:val="20"/>
        </w:rPr>
        <w:t>Act,</w:t>
      </w:r>
      <w:r>
        <w:rPr>
          <w:color w:val="221F1F"/>
          <w:spacing w:val="-9"/>
          <w:sz w:val="20"/>
        </w:rPr>
        <w:t xml:space="preserve"> </w:t>
      </w:r>
      <w:r>
        <w:rPr>
          <w:color w:val="221F1F"/>
          <w:spacing w:val="-4"/>
          <w:sz w:val="20"/>
        </w:rPr>
        <w:t>1958.</w:t>
      </w:r>
    </w:p>
    <w:p w14:paraId="62CC254F" w14:textId="77777777" w:rsidR="00F3095E" w:rsidRDefault="00000000">
      <w:pPr>
        <w:pStyle w:val="ListParagraph"/>
        <w:numPr>
          <w:ilvl w:val="0"/>
          <w:numId w:val="3"/>
        </w:numPr>
        <w:tabs>
          <w:tab w:val="left" w:pos="617"/>
        </w:tabs>
        <w:spacing w:before="125"/>
        <w:ind w:left="617" w:hanging="317"/>
        <w:jc w:val="both"/>
        <w:rPr>
          <w:sz w:val="20"/>
        </w:rPr>
      </w:pPr>
      <w:r>
        <w:rPr>
          <w:color w:val="221F1F"/>
          <w:sz w:val="20"/>
        </w:rPr>
        <w:t>The</w:t>
      </w:r>
      <w:r>
        <w:rPr>
          <w:color w:val="221F1F"/>
          <w:spacing w:val="-11"/>
          <w:sz w:val="20"/>
        </w:rPr>
        <w:t xml:space="preserve"> </w:t>
      </w:r>
      <w:r>
        <w:rPr>
          <w:color w:val="221F1F"/>
          <w:sz w:val="20"/>
        </w:rPr>
        <w:t>Design</w:t>
      </w:r>
      <w:r>
        <w:rPr>
          <w:color w:val="221F1F"/>
          <w:spacing w:val="-13"/>
          <w:sz w:val="20"/>
        </w:rPr>
        <w:t xml:space="preserve"> </w:t>
      </w:r>
      <w:r>
        <w:rPr>
          <w:color w:val="221F1F"/>
          <w:sz w:val="20"/>
        </w:rPr>
        <w:t>Act,</w:t>
      </w:r>
      <w:r>
        <w:rPr>
          <w:color w:val="221F1F"/>
          <w:spacing w:val="-6"/>
          <w:sz w:val="20"/>
        </w:rPr>
        <w:t xml:space="preserve"> </w:t>
      </w:r>
      <w:r>
        <w:rPr>
          <w:color w:val="221F1F"/>
          <w:spacing w:val="-4"/>
          <w:sz w:val="20"/>
        </w:rPr>
        <w:t>2000.</w:t>
      </w:r>
    </w:p>
    <w:p w14:paraId="4CC03B3D" w14:textId="77777777" w:rsidR="00F3095E" w:rsidRDefault="00000000">
      <w:pPr>
        <w:pStyle w:val="ListParagraph"/>
        <w:numPr>
          <w:ilvl w:val="0"/>
          <w:numId w:val="3"/>
        </w:numPr>
        <w:tabs>
          <w:tab w:val="left" w:pos="617"/>
        </w:tabs>
        <w:spacing w:before="123"/>
        <w:ind w:left="617" w:hanging="317"/>
        <w:jc w:val="both"/>
        <w:rPr>
          <w:sz w:val="20"/>
        </w:rPr>
      </w:pPr>
      <w:r>
        <w:rPr>
          <w:color w:val="221F1F"/>
          <w:sz w:val="20"/>
        </w:rPr>
        <w:t>Berne</w:t>
      </w:r>
      <w:r>
        <w:rPr>
          <w:color w:val="221F1F"/>
          <w:spacing w:val="-8"/>
          <w:sz w:val="20"/>
        </w:rPr>
        <w:t xml:space="preserve"> </w:t>
      </w:r>
      <w:r>
        <w:rPr>
          <w:color w:val="221F1F"/>
          <w:sz w:val="20"/>
        </w:rPr>
        <w:t>Copy</w:t>
      </w:r>
      <w:r>
        <w:rPr>
          <w:color w:val="221F1F"/>
          <w:spacing w:val="-8"/>
          <w:sz w:val="20"/>
        </w:rPr>
        <w:t xml:space="preserve"> </w:t>
      </w:r>
      <w:r>
        <w:rPr>
          <w:color w:val="221F1F"/>
          <w:sz w:val="20"/>
        </w:rPr>
        <w:t>right</w:t>
      </w:r>
      <w:r>
        <w:rPr>
          <w:color w:val="221F1F"/>
          <w:spacing w:val="-6"/>
          <w:sz w:val="20"/>
        </w:rPr>
        <w:t xml:space="preserve"> </w:t>
      </w:r>
      <w:r>
        <w:rPr>
          <w:color w:val="221F1F"/>
          <w:spacing w:val="-2"/>
          <w:sz w:val="20"/>
        </w:rPr>
        <w:t>convention.</w:t>
      </w:r>
    </w:p>
    <w:p w14:paraId="05AD7073" w14:textId="77777777" w:rsidR="00F3095E" w:rsidRDefault="00000000">
      <w:pPr>
        <w:pStyle w:val="ListParagraph"/>
        <w:numPr>
          <w:ilvl w:val="0"/>
          <w:numId w:val="3"/>
        </w:numPr>
        <w:tabs>
          <w:tab w:val="left" w:pos="616"/>
          <w:tab w:val="left" w:pos="619"/>
        </w:tabs>
        <w:spacing w:before="123" w:line="249" w:lineRule="auto"/>
        <w:ind w:right="443"/>
        <w:jc w:val="both"/>
        <w:rPr>
          <w:sz w:val="20"/>
        </w:rPr>
      </w:pPr>
      <w:r>
        <w:rPr>
          <w:color w:val="221F1F"/>
          <w:spacing w:val="-4"/>
          <w:sz w:val="20"/>
        </w:rPr>
        <w:t>International</w:t>
      </w:r>
      <w:r>
        <w:rPr>
          <w:color w:val="221F1F"/>
          <w:spacing w:val="-10"/>
          <w:sz w:val="20"/>
        </w:rPr>
        <w:t xml:space="preserve"> </w:t>
      </w:r>
      <w:r>
        <w:rPr>
          <w:color w:val="221F1F"/>
          <w:spacing w:val="-4"/>
          <w:sz w:val="20"/>
        </w:rPr>
        <w:t>convention</w:t>
      </w:r>
      <w:r>
        <w:rPr>
          <w:color w:val="221F1F"/>
          <w:spacing w:val="-10"/>
          <w:sz w:val="20"/>
        </w:rPr>
        <w:t xml:space="preserve"> </w:t>
      </w:r>
      <w:r>
        <w:rPr>
          <w:color w:val="221F1F"/>
          <w:spacing w:val="-4"/>
          <w:sz w:val="20"/>
        </w:rPr>
        <w:t>for</w:t>
      </w:r>
      <w:r>
        <w:rPr>
          <w:color w:val="221F1F"/>
          <w:spacing w:val="9"/>
          <w:sz w:val="20"/>
        </w:rPr>
        <w:t xml:space="preserve"> </w:t>
      </w:r>
      <w:r>
        <w:rPr>
          <w:color w:val="221F1F"/>
          <w:spacing w:val="-4"/>
          <w:sz w:val="20"/>
        </w:rPr>
        <w:t>the</w:t>
      </w:r>
      <w:r>
        <w:rPr>
          <w:color w:val="221F1F"/>
          <w:spacing w:val="-7"/>
          <w:sz w:val="20"/>
        </w:rPr>
        <w:t xml:space="preserve"> </w:t>
      </w:r>
      <w:r>
        <w:rPr>
          <w:color w:val="221F1F"/>
          <w:spacing w:val="-4"/>
          <w:sz w:val="20"/>
        </w:rPr>
        <w:t>protection</w:t>
      </w:r>
      <w:r>
        <w:rPr>
          <w:color w:val="221F1F"/>
          <w:spacing w:val="-8"/>
          <w:sz w:val="20"/>
        </w:rPr>
        <w:t xml:space="preserve"> </w:t>
      </w:r>
      <w:r>
        <w:rPr>
          <w:color w:val="221F1F"/>
          <w:spacing w:val="-4"/>
          <w:sz w:val="20"/>
        </w:rPr>
        <w:t>of</w:t>
      </w:r>
      <w:r>
        <w:rPr>
          <w:color w:val="221F1F"/>
          <w:spacing w:val="-7"/>
          <w:sz w:val="20"/>
        </w:rPr>
        <w:t xml:space="preserve"> </w:t>
      </w:r>
      <w:r>
        <w:rPr>
          <w:color w:val="221F1F"/>
          <w:spacing w:val="-4"/>
          <w:sz w:val="20"/>
        </w:rPr>
        <w:t>Industrial</w:t>
      </w:r>
      <w:r>
        <w:rPr>
          <w:color w:val="221F1F"/>
          <w:spacing w:val="-8"/>
          <w:sz w:val="20"/>
        </w:rPr>
        <w:t xml:space="preserve"> </w:t>
      </w:r>
      <w:r>
        <w:rPr>
          <w:color w:val="221F1F"/>
          <w:spacing w:val="-4"/>
          <w:sz w:val="20"/>
        </w:rPr>
        <w:t xml:space="preserve">Property </w:t>
      </w:r>
      <w:r>
        <w:rPr>
          <w:color w:val="221F1F"/>
          <w:sz w:val="20"/>
        </w:rPr>
        <w:t>(Paris Convention).</w:t>
      </w:r>
    </w:p>
    <w:p w14:paraId="69BFA4B8" w14:textId="77777777" w:rsidR="00F3095E" w:rsidRDefault="00F3095E">
      <w:pPr>
        <w:pStyle w:val="ListParagraph"/>
        <w:spacing w:line="249" w:lineRule="auto"/>
        <w:jc w:val="both"/>
        <w:rPr>
          <w:sz w:val="20"/>
        </w:rPr>
        <w:sectPr w:rsidR="00F3095E">
          <w:footerReference w:type="default" r:id="rId40"/>
          <w:pgSz w:w="15840" w:h="12240" w:orient="landscape"/>
          <w:pgMar w:top="760" w:right="720" w:bottom="1120" w:left="1080" w:header="0" w:footer="936" w:gutter="0"/>
          <w:cols w:num="2" w:space="720" w:equalWidth="0">
            <w:col w:w="6020" w:space="1613"/>
            <w:col w:w="6407"/>
          </w:cols>
        </w:sectPr>
      </w:pPr>
    </w:p>
    <w:p w14:paraId="781F28D7" w14:textId="77777777" w:rsidR="00F3095E" w:rsidRDefault="00000000">
      <w:pPr>
        <w:pStyle w:val="Heading3"/>
        <w:spacing w:before="79"/>
      </w:pPr>
      <w:r>
        <w:rPr>
          <w:color w:val="221F1F"/>
        </w:rPr>
        <w:lastRenderedPageBreak/>
        <w:t>Books</w:t>
      </w:r>
      <w:r>
        <w:rPr>
          <w:color w:val="221F1F"/>
          <w:spacing w:val="-8"/>
        </w:rPr>
        <w:t xml:space="preserve"> </w:t>
      </w:r>
      <w:r>
        <w:rPr>
          <w:color w:val="221F1F"/>
        </w:rPr>
        <w:t>for</w:t>
      </w:r>
      <w:r>
        <w:rPr>
          <w:color w:val="221F1F"/>
          <w:spacing w:val="-9"/>
        </w:rPr>
        <w:t xml:space="preserve"> </w:t>
      </w:r>
      <w:proofErr w:type="gramStart"/>
      <w:r>
        <w:rPr>
          <w:color w:val="221F1F"/>
        </w:rPr>
        <w:t>Reference</w:t>
      </w:r>
      <w:r>
        <w:rPr>
          <w:color w:val="221F1F"/>
          <w:spacing w:val="-10"/>
        </w:rPr>
        <w:t xml:space="preserve"> :</w:t>
      </w:r>
      <w:proofErr w:type="gramEnd"/>
    </w:p>
    <w:p w14:paraId="5E6EC5ED" w14:textId="77777777" w:rsidR="00F3095E" w:rsidRDefault="00000000">
      <w:pPr>
        <w:pStyle w:val="ListParagraph"/>
        <w:numPr>
          <w:ilvl w:val="0"/>
          <w:numId w:val="2"/>
        </w:numPr>
        <w:tabs>
          <w:tab w:val="left" w:pos="453"/>
          <w:tab w:val="left" w:pos="2772"/>
        </w:tabs>
        <w:spacing w:before="86"/>
        <w:ind w:left="453" w:hanging="401"/>
        <w:rPr>
          <w:sz w:val="20"/>
        </w:rPr>
      </w:pPr>
      <w:r>
        <w:rPr>
          <w:color w:val="221F1F"/>
          <w:spacing w:val="-9"/>
          <w:sz w:val="20"/>
        </w:rPr>
        <w:t>P.</w:t>
      </w:r>
      <w:r>
        <w:rPr>
          <w:color w:val="221F1F"/>
          <w:spacing w:val="-10"/>
          <w:sz w:val="20"/>
        </w:rPr>
        <w:t xml:space="preserve"> </w:t>
      </w:r>
      <w:r>
        <w:rPr>
          <w:color w:val="221F1F"/>
          <w:spacing w:val="-2"/>
          <w:sz w:val="20"/>
        </w:rPr>
        <w:t>Narayanan</w:t>
      </w:r>
      <w:r>
        <w:rPr>
          <w:color w:val="221F1F"/>
          <w:sz w:val="20"/>
        </w:rPr>
        <w:tab/>
        <w:t>-</w:t>
      </w:r>
      <w:r>
        <w:rPr>
          <w:color w:val="221F1F"/>
          <w:spacing w:val="54"/>
          <w:w w:val="150"/>
          <w:sz w:val="20"/>
        </w:rPr>
        <w:t xml:space="preserve"> </w:t>
      </w:r>
      <w:proofErr w:type="spellStart"/>
      <w:r>
        <w:rPr>
          <w:color w:val="221F1F"/>
          <w:sz w:val="20"/>
        </w:rPr>
        <w:t>Trade</w:t>
      </w:r>
      <w:r>
        <w:rPr>
          <w:color w:val="221F1F"/>
          <w:spacing w:val="-3"/>
          <w:sz w:val="20"/>
        </w:rPr>
        <w:t xml:space="preserve"> </w:t>
      </w:r>
      <w:r>
        <w:rPr>
          <w:color w:val="221F1F"/>
          <w:sz w:val="20"/>
        </w:rPr>
        <w:t>marks</w:t>
      </w:r>
      <w:proofErr w:type="spellEnd"/>
      <w:r>
        <w:rPr>
          <w:color w:val="221F1F"/>
          <w:spacing w:val="-3"/>
          <w:sz w:val="20"/>
        </w:rPr>
        <w:t xml:space="preserve"> </w:t>
      </w:r>
      <w:r>
        <w:rPr>
          <w:color w:val="221F1F"/>
          <w:sz w:val="20"/>
        </w:rPr>
        <w:t>and</w:t>
      </w:r>
      <w:r>
        <w:rPr>
          <w:color w:val="221F1F"/>
          <w:spacing w:val="47"/>
          <w:sz w:val="20"/>
        </w:rPr>
        <w:t xml:space="preserve"> </w:t>
      </w:r>
      <w:proofErr w:type="gramStart"/>
      <w:r>
        <w:rPr>
          <w:color w:val="221F1F"/>
          <w:sz w:val="20"/>
        </w:rPr>
        <w:t>Passing</w:t>
      </w:r>
      <w:proofErr w:type="gramEnd"/>
      <w:r>
        <w:rPr>
          <w:color w:val="221F1F"/>
          <w:spacing w:val="-6"/>
          <w:sz w:val="20"/>
        </w:rPr>
        <w:t xml:space="preserve"> </w:t>
      </w:r>
      <w:r>
        <w:rPr>
          <w:color w:val="221F1F"/>
          <w:spacing w:val="-5"/>
          <w:sz w:val="20"/>
        </w:rPr>
        <w:t>off</w:t>
      </w:r>
    </w:p>
    <w:p w14:paraId="5AABFED2" w14:textId="77777777" w:rsidR="00F3095E" w:rsidRDefault="00000000">
      <w:pPr>
        <w:pStyle w:val="ListParagraph"/>
        <w:numPr>
          <w:ilvl w:val="0"/>
          <w:numId w:val="2"/>
        </w:numPr>
        <w:tabs>
          <w:tab w:val="left" w:pos="453"/>
          <w:tab w:val="left" w:pos="2772"/>
        </w:tabs>
        <w:spacing w:before="66"/>
        <w:ind w:left="453" w:hanging="401"/>
        <w:rPr>
          <w:sz w:val="20"/>
        </w:rPr>
      </w:pPr>
      <w:r>
        <w:rPr>
          <w:color w:val="221F1F"/>
          <w:spacing w:val="-9"/>
          <w:sz w:val="20"/>
        </w:rPr>
        <w:t>P.</w:t>
      </w:r>
      <w:r>
        <w:rPr>
          <w:color w:val="221F1F"/>
          <w:spacing w:val="-10"/>
          <w:sz w:val="20"/>
        </w:rPr>
        <w:t xml:space="preserve"> </w:t>
      </w:r>
      <w:r>
        <w:rPr>
          <w:color w:val="221F1F"/>
          <w:spacing w:val="-2"/>
          <w:sz w:val="20"/>
        </w:rPr>
        <w:t>Narayanan.</w:t>
      </w:r>
      <w:r>
        <w:rPr>
          <w:color w:val="221F1F"/>
          <w:sz w:val="20"/>
        </w:rPr>
        <w:tab/>
        <w:t>-</w:t>
      </w:r>
      <w:r>
        <w:rPr>
          <w:color w:val="221F1F"/>
          <w:spacing w:val="79"/>
          <w:sz w:val="20"/>
        </w:rPr>
        <w:t xml:space="preserve"> </w:t>
      </w:r>
      <w:r>
        <w:rPr>
          <w:color w:val="221F1F"/>
          <w:sz w:val="20"/>
        </w:rPr>
        <w:t>Copyright</w:t>
      </w:r>
      <w:r>
        <w:rPr>
          <w:color w:val="221F1F"/>
          <w:spacing w:val="-7"/>
          <w:sz w:val="20"/>
        </w:rPr>
        <w:t xml:space="preserve"> </w:t>
      </w:r>
      <w:r>
        <w:rPr>
          <w:color w:val="221F1F"/>
          <w:sz w:val="20"/>
        </w:rPr>
        <w:t>and</w:t>
      </w:r>
      <w:r>
        <w:rPr>
          <w:color w:val="221F1F"/>
          <w:spacing w:val="-7"/>
          <w:sz w:val="20"/>
        </w:rPr>
        <w:t xml:space="preserve"> </w:t>
      </w:r>
      <w:r>
        <w:rPr>
          <w:color w:val="221F1F"/>
          <w:sz w:val="20"/>
        </w:rPr>
        <w:t>Industrial</w:t>
      </w:r>
      <w:r>
        <w:rPr>
          <w:color w:val="221F1F"/>
          <w:spacing w:val="-2"/>
          <w:sz w:val="20"/>
        </w:rPr>
        <w:t xml:space="preserve"> designs</w:t>
      </w:r>
    </w:p>
    <w:p w14:paraId="135BA372" w14:textId="77777777" w:rsidR="00F3095E" w:rsidRDefault="00000000">
      <w:pPr>
        <w:pStyle w:val="ListParagraph"/>
        <w:numPr>
          <w:ilvl w:val="0"/>
          <w:numId w:val="2"/>
        </w:numPr>
        <w:tabs>
          <w:tab w:val="left" w:pos="453"/>
          <w:tab w:val="left" w:pos="2772"/>
        </w:tabs>
        <w:spacing w:before="67"/>
        <w:ind w:left="453" w:hanging="401"/>
        <w:rPr>
          <w:sz w:val="20"/>
        </w:rPr>
      </w:pPr>
      <w:r>
        <w:rPr>
          <w:color w:val="221F1F"/>
          <w:spacing w:val="-2"/>
          <w:sz w:val="20"/>
        </w:rPr>
        <w:t>Lal’s</w:t>
      </w:r>
      <w:r>
        <w:rPr>
          <w:color w:val="221F1F"/>
          <w:sz w:val="20"/>
        </w:rPr>
        <w:tab/>
        <w:t>-</w:t>
      </w:r>
      <w:r>
        <w:rPr>
          <w:color w:val="221F1F"/>
          <w:spacing w:val="74"/>
          <w:sz w:val="20"/>
        </w:rPr>
        <w:t xml:space="preserve"> </w:t>
      </w:r>
      <w:r>
        <w:rPr>
          <w:color w:val="221F1F"/>
          <w:sz w:val="20"/>
        </w:rPr>
        <w:t>Commentary</w:t>
      </w:r>
      <w:r>
        <w:rPr>
          <w:color w:val="221F1F"/>
          <w:spacing w:val="-7"/>
          <w:sz w:val="20"/>
        </w:rPr>
        <w:t xml:space="preserve"> </w:t>
      </w:r>
      <w:r>
        <w:rPr>
          <w:color w:val="221F1F"/>
          <w:sz w:val="20"/>
        </w:rPr>
        <w:t>on</w:t>
      </w:r>
      <w:r>
        <w:rPr>
          <w:color w:val="221F1F"/>
          <w:spacing w:val="-9"/>
          <w:sz w:val="20"/>
        </w:rPr>
        <w:t xml:space="preserve"> </w:t>
      </w:r>
      <w:r>
        <w:rPr>
          <w:color w:val="221F1F"/>
          <w:sz w:val="20"/>
        </w:rPr>
        <w:t>Copyright</w:t>
      </w:r>
      <w:r>
        <w:rPr>
          <w:color w:val="221F1F"/>
          <w:spacing w:val="-9"/>
          <w:sz w:val="20"/>
        </w:rPr>
        <w:t xml:space="preserve"> </w:t>
      </w:r>
      <w:r>
        <w:rPr>
          <w:color w:val="221F1F"/>
          <w:spacing w:val="-5"/>
          <w:sz w:val="20"/>
        </w:rPr>
        <w:t>Law</w:t>
      </w:r>
    </w:p>
    <w:p w14:paraId="3D9A0822" w14:textId="77777777" w:rsidR="00F3095E" w:rsidRDefault="00000000">
      <w:pPr>
        <w:pStyle w:val="ListParagraph"/>
        <w:numPr>
          <w:ilvl w:val="0"/>
          <w:numId w:val="2"/>
        </w:numPr>
        <w:tabs>
          <w:tab w:val="left" w:pos="453"/>
          <w:tab w:val="left" w:pos="2772"/>
        </w:tabs>
        <w:spacing w:before="123"/>
        <w:ind w:left="453" w:hanging="401"/>
        <w:rPr>
          <w:sz w:val="20"/>
        </w:rPr>
      </w:pPr>
      <w:r>
        <w:rPr>
          <w:color w:val="221F1F"/>
          <w:spacing w:val="-9"/>
          <w:sz w:val="20"/>
        </w:rPr>
        <w:t>P.</w:t>
      </w:r>
      <w:r>
        <w:rPr>
          <w:color w:val="221F1F"/>
          <w:spacing w:val="-10"/>
          <w:sz w:val="20"/>
        </w:rPr>
        <w:t xml:space="preserve"> </w:t>
      </w:r>
      <w:r>
        <w:rPr>
          <w:color w:val="221F1F"/>
          <w:spacing w:val="-2"/>
          <w:sz w:val="20"/>
        </w:rPr>
        <w:t>Narayanan</w:t>
      </w:r>
      <w:r>
        <w:rPr>
          <w:color w:val="221F1F"/>
          <w:sz w:val="20"/>
        </w:rPr>
        <w:tab/>
        <w:t>-</w:t>
      </w:r>
      <w:r>
        <w:rPr>
          <w:color w:val="221F1F"/>
          <w:spacing w:val="62"/>
          <w:w w:val="150"/>
          <w:sz w:val="20"/>
        </w:rPr>
        <w:t xml:space="preserve"> </w:t>
      </w:r>
      <w:r>
        <w:rPr>
          <w:color w:val="221F1F"/>
          <w:sz w:val="20"/>
        </w:rPr>
        <w:t>Patent</w:t>
      </w:r>
      <w:r>
        <w:rPr>
          <w:color w:val="221F1F"/>
          <w:spacing w:val="-1"/>
          <w:sz w:val="20"/>
        </w:rPr>
        <w:t xml:space="preserve"> </w:t>
      </w:r>
      <w:r>
        <w:rPr>
          <w:color w:val="221F1F"/>
          <w:spacing w:val="-5"/>
          <w:sz w:val="20"/>
        </w:rPr>
        <w:t>Law</w:t>
      </w:r>
    </w:p>
    <w:p w14:paraId="5936D146" w14:textId="77777777" w:rsidR="00F3095E" w:rsidRDefault="00000000">
      <w:pPr>
        <w:pStyle w:val="ListParagraph"/>
        <w:numPr>
          <w:ilvl w:val="0"/>
          <w:numId w:val="2"/>
        </w:numPr>
        <w:tabs>
          <w:tab w:val="left" w:pos="453"/>
          <w:tab w:val="left" w:pos="2772"/>
        </w:tabs>
        <w:spacing w:before="123"/>
        <w:ind w:left="453" w:hanging="401"/>
        <w:rPr>
          <w:sz w:val="20"/>
        </w:rPr>
      </w:pPr>
      <w:r>
        <w:rPr>
          <w:color w:val="221F1F"/>
          <w:spacing w:val="-9"/>
          <w:sz w:val="20"/>
        </w:rPr>
        <w:t>P.</w:t>
      </w:r>
      <w:r>
        <w:rPr>
          <w:color w:val="221F1F"/>
          <w:spacing w:val="-10"/>
          <w:sz w:val="20"/>
        </w:rPr>
        <w:t xml:space="preserve"> </w:t>
      </w:r>
      <w:r>
        <w:rPr>
          <w:color w:val="221F1F"/>
          <w:spacing w:val="-2"/>
          <w:sz w:val="20"/>
        </w:rPr>
        <w:t>Narayanan</w:t>
      </w:r>
      <w:r>
        <w:rPr>
          <w:color w:val="221F1F"/>
          <w:sz w:val="20"/>
        </w:rPr>
        <w:tab/>
        <w:t>-</w:t>
      </w:r>
      <w:r>
        <w:rPr>
          <w:color w:val="221F1F"/>
          <w:spacing w:val="56"/>
          <w:w w:val="150"/>
          <w:sz w:val="20"/>
        </w:rPr>
        <w:t xml:space="preserve"> </w:t>
      </w:r>
      <w:r>
        <w:rPr>
          <w:color w:val="221F1F"/>
          <w:sz w:val="20"/>
        </w:rPr>
        <w:t>Intellectual</w:t>
      </w:r>
      <w:r>
        <w:rPr>
          <w:color w:val="221F1F"/>
          <w:spacing w:val="-7"/>
          <w:sz w:val="20"/>
        </w:rPr>
        <w:t xml:space="preserve"> </w:t>
      </w:r>
      <w:r>
        <w:rPr>
          <w:color w:val="221F1F"/>
          <w:sz w:val="20"/>
        </w:rPr>
        <w:t>Property</w:t>
      </w:r>
      <w:r>
        <w:rPr>
          <w:color w:val="221F1F"/>
          <w:spacing w:val="-2"/>
          <w:sz w:val="20"/>
        </w:rPr>
        <w:t xml:space="preserve"> </w:t>
      </w:r>
      <w:r>
        <w:rPr>
          <w:color w:val="221F1F"/>
          <w:spacing w:val="-5"/>
          <w:sz w:val="20"/>
        </w:rPr>
        <w:t>Law</w:t>
      </w:r>
    </w:p>
    <w:p w14:paraId="27074ADD" w14:textId="77777777" w:rsidR="00F3095E" w:rsidRDefault="00000000">
      <w:pPr>
        <w:pStyle w:val="ListParagraph"/>
        <w:numPr>
          <w:ilvl w:val="0"/>
          <w:numId w:val="2"/>
        </w:numPr>
        <w:tabs>
          <w:tab w:val="left" w:pos="453"/>
          <w:tab w:val="left" w:pos="2772"/>
          <w:tab w:val="left" w:pos="2993"/>
        </w:tabs>
        <w:spacing w:before="125" w:line="249" w:lineRule="auto"/>
        <w:ind w:left="2993" w:right="74" w:hanging="2941"/>
        <w:rPr>
          <w:sz w:val="20"/>
        </w:rPr>
      </w:pPr>
      <w:proofErr w:type="spellStart"/>
      <w:r>
        <w:rPr>
          <w:color w:val="221F1F"/>
          <w:spacing w:val="-2"/>
          <w:sz w:val="20"/>
        </w:rPr>
        <w:t>W.</w:t>
      </w:r>
      <w:proofErr w:type="gramStart"/>
      <w:r>
        <w:rPr>
          <w:color w:val="221F1F"/>
          <w:spacing w:val="-2"/>
          <w:sz w:val="20"/>
        </w:rPr>
        <w:t>R.Cornish</w:t>
      </w:r>
      <w:proofErr w:type="spellEnd"/>
      <w:proofErr w:type="gramEnd"/>
      <w:r>
        <w:rPr>
          <w:color w:val="221F1F"/>
          <w:sz w:val="20"/>
        </w:rPr>
        <w:tab/>
        <w:t>-</w:t>
      </w:r>
      <w:r>
        <w:rPr>
          <w:color w:val="221F1F"/>
          <w:spacing w:val="40"/>
          <w:sz w:val="20"/>
        </w:rPr>
        <w:t xml:space="preserve"> </w:t>
      </w:r>
      <w:r>
        <w:rPr>
          <w:color w:val="221F1F"/>
          <w:sz w:val="20"/>
        </w:rPr>
        <w:t>Intellectual</w:t>
      </w:r>
      <w:r>
        <w:rPr>
          <w:color w:val="221F1F"/>
          <w:spacing w:val="40"/>
          <w:sz w:val="20"/>
        </w:rPr>
        <w:t xml:space="preserve"> </w:t>
      </w:r>
      <w:r>
        <w:rPr>
          <w:color w:val="221F1F"/>
          <w:sz w:val="20"/>
        </w:rPr>
        <w:t xml:space="preserve">Property, </w:t>
      </w:r>
      <w:proofErr w:type="gramStart"/>
      <w:r>
        <w:rPr>
          <w:color w:val="221F1F"/>
          <w:sz w:val="20"/>
        </w:rPr>
        <w:t>Patents ,</w:t>
      </w:r>
      <w:proofErr w:type="gramEnd"/>
      <w:r>
        <w:rPr>
          <w:color w:val="221F1F"/>
          <w:sz w:val="20"/>
        </w:rPr>
        <w:t xml:space="preserve"> Copyrights</w:t>
      </w:r>
      <w:r>
        <w:rPr>
          <w:color w:val="221F1F"/>
          <w:spacing w:val="-14"/>
          <w:sz w:val="20"/>
        </w:rPr>
        <w:t xml:space="preserve"> </w:t>
      </w:r>
      <w:r>
        <w:rPr>
          <w:color w:val="221F1F"/>
          <w:sz w:val="20"/>
        </w:rPr>
        <w:t>trademarks</w:t>
      </w:r>
      <w:r>
        <w:rPr>
          <w:color w:val="221F1F"/>
          <w:spacing w:val="-14"/>
          <w:sz w:val="20"/>
        </w:rPr>
        <w:t xml:space="preserve"> </w:t>
      </w:r>
      <w:r>
        <w:rPr>
          <w:color w:val="221F1F"/>
          <w:sz w:val="20"/>
        </w:rPr>
        <w:t>and</w:t>
      </w:r>
      <w:r>
        <w:rPr>
          <w:color w:val="221F1F"/>
          <w:spacing w:val="-13"/>
          <w:sz w:val="20"/>
        </w:rPr>
        <w:t xml:space="preserve"> </w:t>
      </w:r>
      <w:r>
        <w:rPr>
          <w:color w:val="221F1F"/>
          <w:sz w:val="20"/>
        </w:rPr>
        <w:t xml:space="preserve">allied </w:t>
      </w:r>
      <w:r>
        <w:rPr>
          <w:color w:val="221F1F"/>
          <w:spacing w:val="-2"/>
          <w:sz w:val="20"/>
        </w:rPr>
        <w:t>rights</w:t>
      </w:r>
    </w:p>
    <w:p w14:paraId="5DCFD15B" w14:textId="77777777" w:rsidR="00F3095E" w:rsidRDefault="00000000">
      <w:pPr>
        <w:pStyle w:val="ListParagraph"/>
        <w:numPr>
          <w:ilvl w:val="0"/>
          <w:numId w:val="2"/>
        </w:numPr>
        <w:tabs>
          <w:tab w:val="left" w:pos="453"/>
          <w:tab w:val="left" w:pos="2772"/>
        </w:tabs>
        <w:spacing w:before="113"/>
        <w:ind w:left="453" w:hanging="401"/>
        <w:rPr>
          <w:sz w:val="20"/>
        </w:rPr>
      </w:pPr>
      <w:r>
        <w:rPr>
          <w:color w:val="221F1F"/>
          <w:sz w:val="20"/>
        </w:rPr>
        <w:t>Dr.</w:t>
      </w:r>
      <w:r>
        <w:rPr>
          <w:color w:val="221F1F"/>
          <w:spacing w:val="-13"/>
          <w:sz w:val="20"/>
        </w:rPr>
        <w:t xml:space="preserve"> </w:t>
      </w:r>
      <w:r>
        <w:rPr>
          <w:color w:val="221F1F"/>
          <w:sz w:val="20"/>
        </w:rPr>
        <w:t>B.</w:t>
      </w:r>
      <w:r>
        <w:rPr>
          <w:color w:val="221F1F"/>
          <w:spacing w:val="-9"/>
          <w:sz w:val="20"/>
        </w:rPr>
        <w:t xml:space="preserve"> </w:t>
      </w:r>
      <w:proofErr w:type="spellStart"/>
      <w:proofErr w:type="gramStart"/>
      <w:r>
        <w:rPr>
          <w:color w:val="221F1F"/>
          <w:spacing w:val="-2"/>
          <w:sz w:val="20"/>
        </w:rPr>
        <w:t>L.Wadehra</w:t>
      </w:r>
      <w:proofErr w:type="spellEnd"/>
      <w:proofErr w:type="gramEnd"/>
      <w:r>
        <w:rPr>
          <w:color w:val="221F1F"/>
          <w:sz w:val="20"/>
        </w:rPr>
        <w:tab/>
        <w:t>-</w:t>
      </w:r>
      <w:r>
        <w:rPr>
          <w:color w:val="221F1F"/>
          <w:spacing w:val="57"/>
          <w:w w:val="150"/>
          <w:sz w:val="20"/>
        </w:rPr>
        <w:t xml:space="preserve"> </w:t>
      </w:r>
      <w:r>
        <w:rPr>
          <w:color w:val="221F1F"/>
          <w:sz w:val="20"/>
        </w:rPr>
        <w:t>Law</w:t>
      </w:r>
      <w:r>
        <w:rPr>
          <w:color w:val="221F1F"/>
          <w:spacing w:val="-6"/>
          <w:sz w:val="20"/>
        </w:rPr>
        <w:t xml:space="preserve"> </w:t>
      </w:r>
      <w:r>
        <w:rPr>
          <w:color w:val="221F1F"/>
          <w:sz w:val="20"/>
        </w:rPr>
        <w:t>relating</w:t>
      </w:r>
      <w:r>
        <w:rPr>
          <w:color w:val="221F1F"/>
          <w:spacing w:val="-2"/>
          <w:sz w:val="20"/>
        </w:rPr>
        <w:t xml:space="preserve"> </w:t>
      </w:r>
      <w:r>
        <w:rPr>
          <w:color w:val="221F1F"/>
          <w:sz w:val="20"/>
        </w:rPr>
        <w:t>to</w:t>
      </w:r>
      <w:r>
        <w:rPr>
          <w:color w:val="221F1F"/>
          <w:spacing w:val="-1"/>
          <w:sz w:val="20"/>
        </w:rPr>
        <w:t xml:space="preserve"> </w:t>
      </w:r>
      <w:r>
        <w:rPr>
          <w:color w:val="221F1F"/>
          <w:spacing w:val="-2"/>
          <w:sz w:val="20"/>
        </w:rPr>
        <w:t>patents,</w:t>
      </w:r>
    </w:p>
    <w:p w14:paraId="089F7E6F" w14:textId="77777777" w:rsidR="00F3095E" w:rsidRDefault="00000000">
      <w:pPr>
        <w:pStyle w:val="BodyText"/>
        <w:spacing w:before="11"/>
        <w:ind w:left="2993"/>
      </w:pPr>
      <w:r>
        <w:rPr>
          <w:color w:val="221F1F"/>
        </w:rPr>
        <w:t>trademarks,</w:t>
      </w:r>
      <w:r>
        <w:rPr>
          <w:color w:val="221F1F"/>
          <w:spacing w:val="-10"/>
        </w:rPr>
        <w:t xml:space="preserve"> </w:t>
      </w:r>
      <w:r>
        <w:rPr>
          <w:color w:val="221F1F"/>
          <w:spacing w:val="-2"/>
        </w:rPr>
        <w:t>copyright,</w:t>
      </w:r>
    </w:p>
    <w:p w14:paraId="69C20ACA" w14:textId="77777777" w:rsidR="00F3095E" w:rsidRDefault="00000000">
      <w:pPr>
        <w:pStyle w:val="BodyText"/>
        <w:spacing w:before="10"/>
        <w:ind w:left="2966"/>
      </w:pPr>
      <w:r>
        <w:rPr>
          <w:color w:val="221F1F"/>
          <w:spacing w:val="-6"/>
        </w:rPr>
        <w:t>design</w:t>
      </w:r>
      <w:r>
        <w:rPr>
          <w:color w:val="221F1F"/>
          <w:spacing w:val="-4"/>
        </w:rPr>
        <w:t xml:space="preserve"> </w:t>
      </w:r>
      <w:r>
        <w:rPr>
          <w:color w:val="221F1F"/>
          <w:spacing w:val="-6"/>
        </w:rPr>
        <w:t>and</w:t>
      </w:r>
      <w:r>
        <w:rPr>
          <w:color w:val="221F1F"/>
          <w:spacing w:val="-4"/>
        </w:rPr>
        <w:t xml:space="preserve"> </w:t>
      </w:r>
      <w:r>
        <w:rPr>
          <w:color w:val="221F1F"/>
          <w:spacing w:val="-6"/>
        </w:rPr>
        <w:t>geographical</w:t>
      </w:r>
      <w:r>
        <w:rPr>
          <w:color w:val="221F1F"/>
          <w:spacing w:val="-2"/>
        </w:rPr>
        <w:t xml:space="preserve"> </w:t>
      </w:r>
      <w:r>
        <w:rPr>
          <w:color w:val="221F1F"/>
          <w:spacing w:val="-6"/>
        </w:rPr>
        <w:t>indications</w:t>
      </w:r>
    </w:p>
    <w:p w14:paraId="5424D680" w14:textId="77777777" w:rsidR="00F3095E" w:rsidRDefault="00000000">
      <w:pPr>
        <w:pStyle w:val="ListParagraph"/>
        <w:numPr>
          <w:ilvl w:val="0"/>
          <w:numId w:val="2"/>
        </w:numPr>
        <w:tabs>
          <w:tab w:val="left" w:pos="453"/>
          <w:tab w:val="left" w:pos="2772"/>
        </w:tabs>
        <w:spacing w:before="122"/>
        <w:ind w:left="453" w:hanging="401"/>
        <w:rPr>
          <w:sz w:val="20"/>
        </w:rPr>
      </w:pPr>
      <w:proofErr w:type="spellStart"/>
      <w:r>
        <w:rPr>
          <w:color w:val="221F1F"/>
          <w:spacing w:val="-2"/>
          <w:sz w:val="20"/>
        </w:rPr>
        <w:t>Dr.S.</w:t>
      </w:r>
      <w:proofErr w:type="gramStart"/>
      <w:r>
        <w:rPr>
          <w:color w:val="221F1F"/>
          <w:spacing w:val="-2"/>
          <w:sz w:val="20"/>
        </w:rPr>
        <w:t>R.Myeni</w:t>
      </w:r>
      <w:proofErr w:type="spellEnd"/>
      <w:proofErr w:type="gramEnd"/>
      <w:r>
        <w:rPr>
          <w:color w:val="221F1F"/>
          <w:sz w:val="20"/>
        </w:rPr>
        <w:tab/>
        <w:t>-</w:t>
      </w:r>
      <w:r>
        <w:rPr>
          <w:color w:val="221F1F"/>
          <w:spacing w:val="54"/>
          <w:w w:val="150"/>
          <w:sz w:val="20"/>
        </w:rPr>
        <w:t xml:space="preserve"> </w:t>
      </w:r>
      <w:r>
        <w:rPr>
          <w:color w:val="221F1F"/>
          <w:sz w:val="20"/>
        </w:rPr>
        <w:t>law</w:t>
      </w:r>
      <w:r>
        <w:rPr>
          <w:color w:val="221F1F"/>
          <w:spacing w:val="-3"/>
          <w:sz w:val="20"/>
        </w:rPr>
        <w:t xml:space="preserve"> </w:t>
      </w:r>
      <w:r>
        <w:rPr>
          <w:color w:val="221F1F"/>
          <w:sz w:val="20"/>
        </w:rPr>
        <w:t>of</w:t>
      </w:r>
      <w:r>
        <w:rPr>
          <w:color w:val="221F1F"/>
          <w:spacing w:val="-6"/>
          <w:sz w:val="20"/>
        </w:rPr>
        <w:t xml:space="preserve"> </w:t>
      </w:r>
      <w:r>
        <w:rPr>
          <w:color w:val="221F1F"/>
          <w:sz w:val="20"/>
        </w:rPr>
        <w:t>Intellectual</w:t>
      </w:r>
      <w:r>
        <w:rPr>
          <w:color w:val="221F1F"/>
          <w:spacing w:val="-3"/>
          <w:sz w:val="20"/>
        </w:rPr>
        <w:t xml:space="preserve"> </w:t>
      </w:r>
      <w:r>
        <w:rPr>
          <w:color w:val="221F1F"/>
          <w:spacing w:val="-2"/>
          <w:sz w:val="20"/>
        </w:rPr>
        <w:t>Property</w:t>
      </w:r>
    </w:p>
    <w:p w14:paraId="2445D4A7" w14:textId="77777777" w:rsidR="00F3095E" w:rsidRDefault="00000000">
      <w:pPr>
        <w:pStyle w:val="ListParagraph"/>
        <w:numPr>
          <w:ilvl w:val="0"/>
          <w:numId w:val="2"/>
        </w:numPr>
        <w:tabs>
          <w:tab w:val="left" w:pos="453"/>
          <w:tab w:val="left" w:pos="2772"/>
        </w:tabs>
        <w:spacing w:before="123"/>
        <w:ind w:left="453" w:hanging="401"/>
        <w:rPr>
          <w:sz w:val="20"/>
        </w:rPr>
      </w:pPr>
      <w:proofErr w:type="spellStart"/>
      <w:r>
        <w:rPr>
          <w:color w:val="221F1F"/>
          <w:spacing w:val="-2"/>
          <w:sz w:val="20"/>
        </w:rPr>
        <w:t>P.</w:t>
      </w:r>
      <w:proofErr w:type="gramStart"/>
      <w:r>
        <w:rPr>
          <w:color w:val="221F1F"/>
          <w:spacing w:val="-2"/>
          <w:sz w:val="20"/>
        </w:rPr>
        <w:t>S.Narayana</w:t>
      </w:r>
      <w:proofErr w:type="spellEnd"/>
      <w:proofErr w:type="gramEnd"/>
      <w:r>
        <w:rPr>
          <w:color w:val="221F1F"/>
          <w:sz w:val="20"/>
        </w:rPr>
        <w:tab/>
        <w:t>-</w:t>
      </w:r>
      <w:r>
        <w:rPr>
          <w:color w:val="221F1F"/>
          <w:spacing w:val="53"/>
          <w:w w:val="150"/>
          <w:sz w:val="20"/>
        </w:rPr>
        <w:t xml:space="preserve"> </w:t>
      </w:r>
      <w:proofErr w:type="spellStart"/>
      <w:r>
        <w:rPr>
          <w:color w:val="221F1F"/>
          <w:sz w:val="20"/>
        </w:rPr>
        <w:t>Intelluctual</w:t>
      </w:r>
      <w:proofErr w:type="spellEnd"/>
      <w:r>
        <w:rPr>
          <w:color w:val="221F1F"/>
          <w:spacing w:val="-2"/>
          <w:sz w:val="20"/>
        </w:rPr>
        <w:t xml:space="preserve"> </w:t>
      </w:r>
      <w:r>
        <w:rPr>
          <w:color w:val="221F1F"/>
          <w:sz w:val="20"/>
        </w:rPr>
        <w:t>Property</w:t>
      </w:r>
      <w:r>
        <w:rPr>
          <w:color w:val="221F1F"/>
          <w:spacing w:val="-2"/>
          <w:sz w:val="20"/>
        </w:rPr>
        <w:t xml:space="preserve"> </w:t>
      </w:r>
      <w:r>
        <w:rPr>
          <w:color w:val="221F1F"/>
          <w:sz w:val="20"/>
        </w:rPr>
        <w:t>law</w:t>
      </w:r>
      <w:r>
        <w:rPr>
          <w:color w:val="221F1F"/>
          <w:spacing w:val="49"/>
          <w:sz w:val="20"/>
        </w:rPr>
        <w:t xml:space="preserve"> </w:t>
      </w:r>
      <w:r>
        <w:rPr>
          <w:color w:val="221F1F"/>
          <w:sz w:val="20"/>
        </w:rPr>
        <w:t>in</w:t>
      </w:r>
      <w:r>
        <w:rPr>
          <w:color w:val="221F1F"/>
          <w:spacing w:val="-6"/>
          <w:sz w:val="20"/>
        </w:rPr>
        <w:t xml:space="preserve"> </w:t>
      </w:r>
      <w:r>
        <w:rPr>
          <w:color w:val="221F1F"/>
          <w:spacing w:val="-2"/>
          <w:sz w:val="20"/>
        </w:rPr>
        <w:t>India.</w:t>
      </w:r>
    </w:p>
    <w:p w14:paraId="25FBD094" w14:textId="77777777" w:rsidR="00F3095E" w:rsidRDefault="00000000">
      <w:pPr>
        <w:pStyle w:val="ListParagraph"/>
        <w:numPr>
          <w:ilvl w:val="0"/>
          <w:numId w:val="2"/>
        </w:numPr>
        <w:tabs>
          <w:tab w:val="left" w:pos="451"/>
          <w:tab w:val="left" w:pos="2772"/>
        </w:tabs>
        <w:spacing w:before="125"/>
        <w:ind w:left="451" w:hanging="399"/>
        <w:rPr>
          <w:sz w:val="20"/>
        </w:rPr>
      </w:pPr>
      <w:r>
        <w:rPr>
          <w:color w:val="221F1F"/>
          <w:sz w:val="20"/>
        </w:rPr>
        <w:t>Vikas</w:t>
      </w:r>
      <w:r>
        <w:rPr>
          <w:color w:val="221F1F"/>
          <w:spacing w:val="-14"/>
          <w:sz w:val="20"/>
        </w:rPr>
        <w:t xml:space="preserve"> </w:t>
      </w:r>
      <w:r>
        <w:rPr>
          <w:color w:val="221F1F"/>
          <w:spacing w:val="-2"/>
          <w:sz w:val="20"/>
        </w:rPr>
        <w:t>Vashisht</w:t>
      </w:r>
      <w:r>
        <w:rPr>
          <w:color w:val="221F1F"/>
          <w:sz w:val="20"/>
        </w:rPr>
        <w:tab/>
        <w:t>-</w:t>
      </w:r>
      <w:r>
        <w:rPr>
          <w:color w:val="221F1F"/>
          <w:spacing w:val="56"/>
          <w:w w:val="150"/>
          <w:sz w:val="20"/>
        </w:rPr>
        <w:t xml:space="preserve"> </w:t>
      </w:r>
      <w:r>
        <w:rPr>
          <w:color w:val="221F1F"/>
          <w:sz w:val="20"/>
        </w:rPr>
        <w:t>Law</w:t>
      </w:r>
      <w:r>
        <w:rPr>
          <w:color w:val="221F1F"/>
          <w:spacing w:val="-6"/>
          <w:sz w:val="20"/>
        </w:rPr>
        <w:t xml:space="preserve"> </w:t>
      </w:r>
      <w:r>
        <w:rPr>
          <w:color w:val="221F1F"/>
          <w:sz w:val="20"/>
        </w:rPr>
        <w:t>and</w:t>
      </w:r>
      <w:r>
        <w:rPr>
          <w:color w:val="221F1F"/>
          <w:spacing w:val="-5"/>
          <w:sz w:val="20"/>
        </w:rPr>
        <w:t xml:space="preserve"> </w:t>
      </w:r>
      <w:r>
        <w:rPr>
          <w:color w:val="221F1F"/>
          <w:sz w:val="20"/>
        </w:rPr>
        <w:t>practice</w:t>
      </w:r>
      <w:r>
        <w:rPr>
          <w:color w:val="221F1F"/>
          <w:spacing w:val="-6"/>
          <w:sz w:val="20"/>
        </w:rPr>
        <w:t xml:space="preserve"> </w:t>
      </w:r>
      <w:r>
        <w:rPr>
          <w:color w:val="221F1F"/>
          <w:sz w:val="20"/>
        </w:rPr>
        <w:t>of</w:t>
      </w:r>
      <w:r>
        <w:rPr>
          <w:color w:val="221F1F"/>
          <w:spacing w:val="-4"/>
          <w:sz w:val="20"/>
        </w:rPr>
        <w:t xml:space="preserve"> </w:t>
      </w:r>
      <w:r>
        <w:rPr>
          <w:color w:val="221F1F"/>
          <w:spacing w:val="-2"/>
          <w:sz w:val="20"/>
        </w:rPr>
        <w:t>Intellectual</w:t>
      </w:r>
    </w:p>
    <w:p w14:paraId="487D834D" w14:textId="77777777" w:rsidR="00F3095E" w:rsidRDefault="00000000">
      <w:pPr>
        <w:pStyle w:val="BodyText"/>
        <w:spacing w:before="10"/>
        <w:ind w:left="2993"/>
      </w:pPr>
      <w:r>
        <w:rPr>
          <w:color w:val="221F1F"/>
        </w:rPr>
        <w:t>Property</w:t>
      </w:r>
      <w:r>
        <w:rPr>
          <w:color w:val="221F1F"/>
          <w:spacing w:val="-4"/>
        </w:rPr>
        <w:t xml:space="preserve"> </w:t>
      </w:r>
      <w:r>
        <w:rPr>
          <w:color w:val="221F1F"/>
        </w:rPr>
        <w:t>in</w:t>
      </w:r>
      <w:r>
        <w:rPr>
          <w:color w:val="221F1F"/>
          <w:spacing w:val="-7"/>
        </w:rPr>
        <w:t xml:space="preserve"> </w:t>
      </w:r>
      <w:r>
        <w:rPr>
          <w:color w:val="221F1F"/>
          <w:spacing w:val="-2"/>
        </w:rPr>
        <w:t>India.</w:t>
      </w:r>
    </w:p>
    <w:p w14:paraId="1222EA08" w14:textId="77777777" w:rsidR="00F3095E" w:rsidRDefault="00000000">
      <w:pPr>
        <w:pStyle w:val="ListParagraph"/>
        <w:numPr>
          <w:ilvl w:val="0"/>
          <w:numId w:val="2"/>
        </w:numPr>
        <w:tabs>
          <w:tab w:val="left" w:pos="451"/>
          <w:tab w:val="left" w:pos="2772"/>
        </w:tabs>
        <w:spacing w:before="124"/>
        <w:ind w:left="451" w:hanging="399"/>
        <w:rPr>
          <w:sz w:val="20"/>
        </w:rPr>
      </w:pPr>
      <w:proofErr w:type="spellStart"/>
      <w:r>
        <w:rPr>
          <w:color w:val="221F1F"/>
          <w:spacing w:val="-2"/>
          <w:sz w:val="20"/>
        </w:rPr>
        <w:t>W.</w:t>
      </w:r>
      <w:proofErr w:type="gramStart"/>
      <w:r>
        <w:rPr>
          <w:color w:val="221F1F"/>
          <w:spacing w:val="-2"/>
          <w:sz w:val="20"/>
        </w:rPr>
        <w:t>R.Cornish</w:t>
      </w:r>
      <w:proofErr w:type="spellEnd"/>
      <w:proofErr w:type="gramEnd"/>
      <w:r>
        <w:rPr>
          <w:color w:val="221F1F"/>
          <w:sz w:val="20"/>
        </w:rPr>
        <w:tab/>
        <w:t>-</w:t>
      </w:r>
      <w:r>
        <w:rPr>
          <w:color w:val="221F1F"/>
          <w:spacing w:val="78"/>
          <w:sz w:val="20"/>
        </w:rPr>
        <w:t xml:space="preserve"> </w:t>
      </w:r>
      <w:r>
        <w:rPr>
          <w:color w:val="221F1F"/>
          <w:sz w:val="20"/>
        </w:rPr>
        <w:t>Intellectual</w:t>
      </w:r>
      <w:r>
        <w:rPr>
          <w:color w:val="221F1F"/>
          <w:spacing w:val="41"/>
          <w:sz w:val="20"/>
        </w:rPr>
        <w:t xml:space="preserve"> </w:t>
      </w:r>
      <w:r>
        <w:rPr>
          <w:color w:val="221F1F"/>
          <w:sz w:val="20"/>
        </w:rPr>
        <w:t>Property,</w:t>
      </w:r>
      <w:r>
        <w:rPr>
          <w:color w:val="221F1F"/>
          <w:spacing w:val="-4"/>
          <w:sz w:val="20"/>
        </w:rPr>
        <w:t xml:space="preserve"> </w:t>
      </w:r>
      <w:r>
        <w:rPr>
          <w:color w:val="221F1F"/>
          <w:spacing w:val="-2"/>
          <w:sz w:val="20"/>
        </w:rPr>
        <w:t>Patents,</w:t>
      </w:r>
    </w:p>
    <w:p w14:paraId="6078EC34" w14:textId="77777777" w:rsidR="00F3095E" w:rsidRDefault="00000000">
      <w:pPr>
        <w:pStyle w:val="BodyText"/>
        <w:spacing w:before="10" w:line="249" w:lineRule="auto"/>
        <w:ind w:left="2993" w:right="834"/>
      </w:pPr>
      <w:r>
        <w:rPr>
          <w:color w:val="221F1F"/>
          <w:spacing w:val="-2"/>
        </w:rPr>
        <w:t>Copyrights</w:t>
      </w:r>
      <w:r>
        <w:rPr>
          <w:color w:val="221F1F"/>
          <w:spacing w:val="-13"/>
        </w:rPr>
        <w:t xml:space="preserve"> </w:t>
      </w:r>
      <w:r>
        <w:rPr>
          <w:color w:val="221F1F"/>
          <w:spacing w:val="-2"/>
        </w:rPr>
        <w:t xml:space="preserve">trademarks </w:t>
      </w:r>
      <w:r>
        <w:rPr>
          <w:color w:val="221F1F"/>
        </w:rPr>
        <w:t>and allied rights</w:t>
      </w:r>
    </w:p>
    <w:p w14:paraId="1A0A62AE" w14:textId="77777777" w:rsidR="00F3095E" w:rsidRDefault="00000000">
      <w:pPr>
        <w:pStyle w:val="ListParagraph"/>
        <w:numPr>
          <w:ilvl w:val="0"/>
          <w:numId w:val="2"/>
        </w:numPr>
        <w:tabs>
          <w:tab w:val="left" w:pos="451"/>
        </w:tabs>
        <w:spacing w:before="114"/>
        <w:ind w:left="451" w:hanging="399"/>
        <w:rPr>
          <w:sz w:val="20"/>
        </w:rPr>
      </w:pPr>
      <w:r>
        <w:rPr>
          <w:color w:val="221F1F"/>
          <w:sz w:val="20"/>
        </w:rPr>
        <w:t>Arad</w:t>
      </w:r>
      <w:r>
        <w:rPr>
          <w:color w:val="221F1F"/>
          <w:spacing w:val="-9"/>
          <w:sz w:val="20"/>
        </w:rPr>
        <w:t xml:space="preserve"> </w:t>
      </w:r>
      <w:r>
        <w:rPr>
          <w:color w:val="221F1F"/>
          <w:sz w:val="20"/>
        </w:rPr>
        <w:t>Sherman</w:t>
      </w:r>
      <w:r>
        <w:rPr>
          <w:color w:val="221F1F"/>
          <w:spacing w:val="-7"/>
          <w:sz w:val="20"/>
        </w:rPr>
        <w:t xml:space="preserve"> </w:t>
      </w:r>
      <w:r>
        <w:rPr>
          <w:color w:val="221F1F"/>
          <w:spacing w:val="-5"/>
          <w:sz w:val="20"/>
        </w:rPr>
        <w:t>and</w:t>
      </w:r>
    </w:p>
    <w:p w14:paraId="1B78743F" w14:textId="77777777" w:rsidR="00F3095E" w:rsidRDefault="00000000">
      <w:pPr>
        <w:pStyle w:val="BodyText"/>
        <w:tabs>
          <w:tab w:val="left" w:pos="2772"/>
        </w:tabs>
        <w:spacing w:before="10" w:line="249" w:lineRule="auto"/>
        <w:ind w:left="2993" w:right="834" w:hanging="2540"/>
      </w:pPr>
      <w:r>
        <w:rPr>
          <w:color w:val="221F1F"/>
        </w:rPr>
        <w:t>Lionel Bently</w:t>
      </w:r>
      <w:r>
        <w:rPr>
          <w:color w:val="221F1F"/>
        </w:rPr>
        <w:tab/>
        <w:t>-</w:t>
      </w:r>
      <w:r>
        <w:rPr>
          <w:color w:val="221F1F"/>
          <w:spacing w:val="40"/>
        </w:rPr>
        <w:t xml:space="preserve"> </w:t>
      </w:r>
      <w:r>
        <w:rPr>
          <w:color w:val="221F1F"/>
        </w:rPr>
        <w:t xml:space="preserve">The making of modern </w:t>
      </w:r>
      <w:r>
        <w:rPr>
          <w:color w:val="221F1F"/>
          <w:spacing w:val="-2"/>
        </w:rPr>
        <w:t>Intellectual</w:t>
      </w:r>
      <w:r>
        <w:rPr>
          <w:color w:val="221F1F"/>
          <w:spacing w:val="-11"/>
        </w:rPr>
        <w:t xml:space="preserve"> </w:t>
      </w:r>
      <w:r>
        <w:rPr>
          <w:color w:val="221F1F"/>
          <w:spacing w:val="-2"/>
        </w:rPr>
        <w:t>Property</w:t>
      </w:r>
      <w:r>
        <w:rPr>
          <w:color w:val="221F1F"/>
          <w:spacing w:val="-11"/>
        </w:rPr>
        <w:t xml:space="preserve"> </w:t>
      </w:r>
      <w:r>
        <w:rPr>
          <w:color w:val="221F1F"/>
          <w:spacing w:val="-2"/>
        </w:rPr>
        <w:t>Law</w:t>
      </w:r>
    </w:p>
    <w:p w14:paraId="77104FDA" w14:textId="77777777" w:rsidR="00F3095E" w:rsidRDefault="00000000">
      <w:pPr>
        <w:pStyle w:val="ListParagraph"/>
        <w:numPr>
          <w:ilvl w:val="0"/>
          <w:numId w:val="2"/>
        </w:numPr>
        <w:tabs>
          <w:tab w:val="left" w:pos="451"/>
          <w:tab w:val="left" w:pos="2772"/>
        </w:tabs>
        <w:spacing w:before="115"/>
        <w:ind w:left="451" w:hanging="399"/>
        <w:rPr>
          <w:sz w:val="20"/>
        </w:rPr>
      </w:pPr>
      <w:r>
        <w:rPr>
          <w:color w:val="221F1F"/>
          <w:sz w:val="20"/>
        </w:rPr>
        <w:t>David</w:t>
      </w:r>
      <w:r>
        <w:rPr>
          <w:color w:val="221F1F"/>
          <w:spacing w:val="-14"/>
          <w:sz w:val="20"/>
        </w:rPr>
        <w:t xml:space="preserve"> </w:t>
      </w:r>
      <w:proofErr w:type="spellStart"/>
      <w:proofErr w:type="gramStart"/>
      <w:r>
        <w:rPr>
          <w:color w:val="221F1F"/>
          <w:spacing w:val="-2"/>
          <w:sz w:val="20"/>
        </w:rPr>
        <w:t>I.Bainbridge</w:t>
      </w:r>
      <w:proofErr w:type="spellEnd"/>
      <w:proofErr w:type="gramEnd"/>
      <w:r>
        <w:rPr>
          <w:color w:val="221F1F"/>
          <w:sz w:val="20"/>
        </w:rPr>
        <w:tab/>
        <w:t>-</w:t>
      </w:r>
      <w:r>
        <w:rPr>
          <w:color w:val="221F1F"/>
          <w:spacing w:val="56"/>
          <w:w w:val="150"/>
          <w:sz w:val="20"/>
        </w:rPr>
        <w:t xml:space="preserve"> </w:t>
      </w:r>
      <w:r>
        <w:rPr>
          <w:color w:val="221F1F"/>
          <w:sz w:val="20"/>
        </w:rPr>
        <w:t>International</w:t>
      </w:r>
      <w:r>
        <w:rPr>
          <w:color w:val="221F1F"/>
          <w:spacing w:val="-2"/>
          <w:sz w:val="20"/>
        </w:rPr>
        <w:t xml:space="preserve"> Property.</w:t>
      </w:r>
    </w:p>
    <w:p w14:paraId="47D45C86" w14:textId="77777777" w:rsidR="00F3095E" w:rsidRDefault="00000000">
      <w:pPr>
        <w:pStyle w:val="ListParagraph"/>
        <w:numPr>
          <w:ilvl w:val="0"/>
          <w:numId w:val="2"/>
        </w:numPr>
        <w:tabs>
          <w:tab w:val="left" w:pos="451"/>
          <w:tab w:val="left" w:pos="2772"/>
        </w:tabs>
        <w:spacing w:before="123"/>
        <w:ind w:left="451" w:hanging="399"/>
        <w:rPr>
          <w:sz w:val="20"/>
        </w:rPr>
      </w:pPr>
      <w:r>
        <w:rPr>
          <w:color w:val="221F1F"/>
          <w:sz w:val="20"/>
        </w:rPr>
        <w:t>Allison</w:t>
      </w:r>
      <w:r>
        <w:rPr>
          <w:color w:val="221F1F"/>
          <w:spacing w:val="-9"/>
          <w:sz w:val="20"/>
        </w:rPr>
        <w:t xml:space="preserve"> </w:t>
      </w:r>
      <w:r>
        <w:rPr>
          <w:color w:val="221F1F"/>
          <w:spacing w:val="-2"/>
          <w:sz w:val="20"/>
        </w:rPr>
        <w:t>Coleman</w:t>
      </w:r>
      <w:r>
        <w:rPr>
          <w:color w:val="221F1F"/>
          <w:sz w:val="20"/>
        </w:rPr>
        <w:tab/>
        <w:t>-</w:t>
      </w:r>
      <w:r>
        <w:rPr>
          <w:color w:val="221F1F"/>
          <w:spacing w:val="56"/>
          <w:w w:val="150"/>
          <w:sz w:val="20"/>
        </w:rPr>
        <w:t xml:space="preserve"> </w:t>
      </w:r>
      <w:r>
        <w:rPr>
          <w:color w:val="221F1F"/>
          <w:sz w:val="20"/>
        </w:rPr>
        <w:t>The</w:t>
      </w:r>
      <w:r>
        <w:rPr>
          <w:color w:val="221F1F"/>
          <w:spacing w:val="-5"/>
          <w:sz w:val="20"/>
        </w:rPr>
        <w:t xml:space="preserve"> </w:t>
      </w:r>
      <w:r>
        <w:rPr>
          <w:color w:val="221F1F"/>
          <w:sz w:val="20"/>
        </w:rPr>
        <w:t>legal</w:t>
      </w:r>
      <w:r>
        <w:rPr>
          <w:color w:val="221F1F"/>
          <w:spacing w:val="-4"/>
          <w:sz w:val="20"/>
        </w:rPr>
        <w:t xml:space="preserve"> </w:t>
      </w:r>
      <w:r>
        <w:rPr>
          <w:color w:val="221F1F"/>
          <w:sz w:val="20"/>
        </w:rPr>
        <w:t>Protection</w:t>
      </w:r>
      <w:r>
        <w:rPr>
          <w:color w:val="221F1F"/>
          <w:spacing w:val="-4"/>
          <w:sz w:val="20"/>
        </w:rPr>
        <w:t xml:space="preserve"> </w:t>
      </w:r>
      <w:r>
        <w:rPr>
          <w:color w:val="221F1F"/>
          <w:sz w:val="20"/>
        </w:rPr>
        <w:t>of</w:t>
      </w:r>
      <w:r>
        <w:rPr>
          <w:color w:val="221F1F"/>
          <w:spacing w:val="-9"/>
          <w:sz w:val="20"/>
        </w:rPr>
        <w:t xml:space="preserve"> </w:t>
      </w:r>
      <w:r>
        <w:rPr>
          <w:color w:val="221F1F"/>
          <w:spacing w:val="-2"/>
          <w:sz w:val="20"/>
        </w:rPr>
        <w:t>Trade</w:t>
      </w:r>
    </w:p>
    <w:p w14:paraId="38EE641C" w14:textId="77777777" w:rsidR="00F3095E" w:rsidRDefault="00000000">
      <w:pPr>
        <w:pStyle w:val="BodyText"/>
        <w:spacing w:before="10"/>
        <w:ind w:left="2993"/>
      </w:pPr>
      <w:r>
        <w:rPr>
          <w:color w:val="221F1F"/>
          <w:spacing w:val="-2"/>
        </w:rPr>
        <w:t>Secrets</w:t>
      </w:r>
    </w:p>
    <w:p w14:paraId="2C836170" w14:textId="77777777" w:rsidR="00F3095E" w:rsidRDefault="00000000">
      <w:pPr>
        <w:pStyle w:val="ListParagraph"/>
        <w:numPr>
          <w:ilvl w:val="0"/>
          <w:numId w:val="2"/>
        </w:numPr>
        <w:tabs>
          <w:tab w:val="left" w:pos="451"/>
          <w:tab w:val="left" w:pos="2772"/>
          <w:tab w:val="left" w:pos="2993"/>
        </w:tabs>
        <w:spacing w:before="125" w:line="247" w:lineRule="auto"/>
        <w:ind w:left="2993" w:right="935" w:hanging="2941"/>
        <w:rPr>
          <w:sz w:val="20"/>
        </w:rPr>
      </w:pPr>
      <w:proofErr w:type="spellStart"/>
      <w:r>
        <w:rPr>
          <w:color w:val="221F1F"/>
          <w:spacing w:val="-2"/>
          <w:sz w:val="20"/>
        </w:rPr>
        <w:t>W.</w:t>
      </w:r>
      <w:proofErr w:type="gramStart"/>
      <w:r>
        <w:rPr>
          <w:color w:val="221F1F"/>
          <w:spacing w:val="-2"/>
          <w:sz w:val="20"/>
        </w:rPr>
        <w:t>R.Cornish</w:t>
      </w:r>
      <w:proofErr w:type="spellEnd"/>
      <w:proofErr w:type="gramEnd"/>
      <w:r>
        <w:rPr>
          <w:color w:val="221F1F"/>
          <w:sz w:val="20"/>
        </w:rPr>
        <w:tab/>
        <w:t>-</w:t>
      </w:r>
      <w:r>
        <w:rPr>
          <w:color w:val="221F1F"/>
          <w:spacing w:val="58"/>
          <w:sz w:val="20"/>
        </w:rPr>
        <w:t xml:space="preserve"> </w:t>
      </w:r>
      <w:r>
        <w:rPr>
          <w:color w:val="221F1F"/>
          <w:sz w:val="20"/>
        </w:rPr>
        <w:t>Cases</w:t>
      </w:r>
      <w:r>
        <w:rPr>
          <w:color w:val="221F1F"/>
          <w:spacing w:val="-14"/>
          <w:sz w:val="20"/>
        </w:rPr>
        <w:t xml:space="preserve"> </w:t>
      </w:r>
      <w:r>
        <w:rPr>
          <w:color w:val="221F1F"/>
          <w:sz w:val="20"/>
        </w:rPr>
        <w:t>and</w:t>
      </w:r>
      <w:r>
        <w:rPr>
          <w:color w:val="221F1F"/>
          <w:spacing w:val="-14"/>
          <w:sz w:val="20"/>
        </w:rPr>
        <w:t xml:space="preserve"> </w:t>
      </w:r>
      <w:r>
        <w:rPr>
          <w:color w:val="221F1F"/>
          <w:sz w:val="20"/>
        </w:rPr>
        <w:t>materials</w:t>
      </w:r>
      <w:r>
        <w:rPr>
          <w:color w:val="221F1F"/>
          <w:spacing w:val="-12"/>
          <w:sz w:val="20"/>
        </w:rPr>
        <w:t xml:space="preserve"> </w:t>
      </w:r>
      <w:r>
        <w:rPr>
          <w:color w:val="221F1F"/>
          <w:sz w:val="20"/>
        </w:rPr>
        <w:t>on Intellectual Property.</w:t>
      </w:r>
    </w:p>
    <w:p w14:paraId="473DC24E" w14:textId="77777777" w:rsidR="00F3095E" w:rsidRDefault="00000000">
      <w:pPr>
        <w:pStyle w:val="ListParagraph"/>
        <w:numPr>
          <w:ilvl w:val="0"/>
          <w:numId w:val="2"/>
        </w:numPr>
        <w:tabs>
          <w:tab w:val="left" w:pos="451"/>
        </w:tabs>
        <w:spacing w:before="88"/>
        <w:ind w:left="451" w:hanging="399"/>
        <w:rPr>
          <w:sz w:val="20"/>
        </w:rPr>
      </w:pPr>
      <w:r>
        <w:rPr>
          <w:color w:val="221F1F"/>
          <w:sz w:val="20"/>
        </w:rPr>
        <w:t>Indian</w:t>
      </w:r>
      <w:r>
        <w:rPr>
          <w:color w:val="221F1F"/>
          <w:spacing w:val="-9"/>
          <w:sz w:val="20"/>
        </w:rPr>
        <w:t xml:space="preserve"> </w:t>
      </w:r>
      <w:r>
        <w:rPr>
          <w:color w:val="221F1F"/>
          <w:sz w:val="20"/>
        </w:rPr>
        <w:t>Patent</w:t>
      </w:r>
      <w:r>
        <w:rPr>
          <w:color w:val="221F1F"/>
          <w:spacing w:val="-8"/>
          <w:sz w:val="20"/>
        </w:rPr>
        <w:t xml:space="preserve"> </w:t>
      </w:r>
      <w:r>
        <w:rPr>
          <w:color w:val="221F1F"/>
          <w:spacing w:val="-2"/>
          <w:sz w:val="20"/>
        </w:rPr>
        <w:t>system</w:t>
      </w:r>
    </w:p>
    <w:p w14:paraId="27540227" w14:textId="77777777" w:rsidR="00F3095E" w:rsidRDefault="00000000">
      <w:pPr>
        <w:pStyle w:val="BodyText"/>
        <w:tabs>
          <w:tab w:val="left" w:pos="2772"/>
        </w:tabs>
        <w:spacing w:before="10"/>
        <w:ind w:left="454"/>
      </w:pPr>
      <w:r>
        <w:rPr>
          <w:color w:val="221F1F"/>
        </w:rPr>
        <w:t>and</w:t>
      </w:r>
      <w:r>
        <w:rPr>
          <w:color w:val="221F1F"/>
          <w:spacing w:val="-7"/>
        </w:rPr>
        <w:t xml:space="preserve"> </w:t>
      </w:r>
      <w:r>
        <w:rPr>
          <w:color w:val="221F1F"/>
        </w:rPr>
        <w:t>Paris</w:t>
      </w:r>
      <w:r>
        <w:rPr>
          <w:color w:val="221F1F"/>
          <w:spacing w:val="-5"/>
        </w:rPr>
        <w:t xml:space="preserve"> </w:t>
      </w:r>
      <w:r>
        <w:rPr>
          <w:color w:val="221F1F"/>
          <w:spacing w:val="-2"/>
        </w:rPr>
        <w:t>convention</w:t>
      </w:r>
      <w:r>
        <w:rPr>
          <w:color w:val="221F1F"/>
        </w:rPr>
        <w:tab/>
        <w:t>-</w:t>
      </w:r>
      <w:r>
        <w:rPr>
          <w:color w:val="221F1F"/>
          <w:spacing w:val="78"/>
        </w:rPr>
        <w:t xml:space="preserve"> </w:t>
      </w:r>
      <w:r>
        <w:rPr>
          <w:color w:val="221F1F"/>
        </w:rPr>
        <w:t>legal</w:t>
      </w:r>
      <w:r>
        <w:rPr>
          <w:color w:val="221F1F"/>
          <w:spacing w:val="-7"/>
        </w:rPr>
        <w:t xml:space="preserve"> </w:t>
      </w:r>
      <w:r>
        <w:rPr>
          <w:color w:val="221F1F"/>
        </w:rPr>
        <w:t>perspectives</w:t>
      </w:r>
      <w:r>
        <w:rPr>
          <w:color w:val="221F1F"/>
          <w:spacing w:val="-5"/>
        </w:rPr>
        <w:t xml:space="preserve"> </w:t>
      </w:r>
      <w:r>
        <w:rPr>
          <w:color w:val="221F1F"/>
        </w:rPr>
        <w:t>-</w:t>
      </w:r>
      <w:r>
        <w:rPr>
          <w:color w:val="221F1F"/>
          <w:spacing w:val="-6"/>
        </w:rPr>
        <w:t xml:space="preserve"> </w:t>
      </w:r>
      <w:r>
        <w:rPr>
          <w:color w:val="221F1F"/>
        </w:rPr>
        <w:t>Sangal</w:t>
      </w:r>
      <w:r>
        <w:rPr>
          <w:color w:val="221F1F"/>
          <w:spacing w:val="-6"/>
        </w:rPr>
        <w:t xml:space="preserve"> </w:t>
      </w:r>
      <w:r>
        <w:rPr>
          <w:color w:val="221F1F"/>
          <w:spacing w:val="-5"/>
        </w:rPr>
        <w:t>PS.</w:t>
      </w:r>
    </w:p>
    <w:p w14:paraId="5CE36783" w14:textId="77777777" w:rsidR="00F3095E" w:rsidRDefault="00000000">
      <w:pPr>
        <w:pStyle w:val="ListParagraph"/>
        <w:numPr>
          <w:ilvl w:val="0"/>
          <w:numId w:val="2"/>
        </w:numPr>
        <w:tabs>
          <w:tab w:val="left" w:pos="451"/>
          <w:tab w:val="left" w:pos="2772"/>
          <w:tab w:val="left" w:pos="2993"/>
        </w:tabs>
        <w:spacing w:before="125" w:line="249" w:lineRule="auto"/>
        <w:ind w:left="2993" w:right="1176" w:hanging="2941"/>
        <w:rPr>
          <w:sz w:val="20"/>
        </w:rPr>
      </w:pPr>
      <w:proofErr w:type="spellStart"/>
      <w:r>
        <w:rPr>
          <w:color w:val="221F1F"/>
          <w:spacing w:val="-2"/>
          <w:sz w:val="20"/>
        </w:rPr>
        <w:t>Anderfelt</w:t>
      </w:r>
      <w:proofErr w:type="spellEnd"/>
      <w:r>
        <w:rPr>
          <w:color w:val="221F1F"/>
          <w:sz w:val="20"/>
        </w:rPr>
        <w:tab/>
        <w:t>-</w:t>
      </w:r>
      <w:r>
        <w:rPr>
          <w:color w:val="221F1F"/>
          <w:spacing w:val="40"/>
          <w:sz w:val="20"/>
        </w:rPr>
        <w:t xml:space="preserve"> </w:t>
      </w:r>
      <w:r>
        <w:rPr>
          <w:color w:val="221F1F"/>
          <w:sz w:val="20"/>
        </w:rPr>
        <w:t xml:space="preserve">International Patent legislation and </w:t>
      </w:r>
      <w:r>
        <w:rPr>
          <w:color w:val="221F1F"/>
          <w:spacing w:val="-2"/>
          <w:sz w:val="20"/>
        </w:rPr>
        <w:t>developing</w:t>
      </w:r>
      <w:r>
        <w:rPr>
          <w:color w:val="221F1F"/>
          <w:spacing w:val="-15"/>
          <w:sz w:val="20"/>
        </w:rPr>
        <w:t xml:space="preserve"> </w:t>
      </w:r>
      <w:r>
        <w:rPr>
          <w:color w:val="221F1F"/>
          <w:spacing w:val="-2"/>
          <w:sz w:val="20"/>
        </w:rPr>
        <w:t>countries</w:t>
      </w:r>
    </w:p>
    <w:p w14:paraId="1B06E229" w14:textId="77777777" w:rsidR="00F3095E" w:rsidRDefault="00000000">
      <w:pPr>
        <w:pStyle w:val="ListParagraph"/>
        <w:numPr>
          <w:ilvl w:val="0"/>
          <w:numId w:val="2"/>
        </w:numPr>
        <w:tabs>
          <w:tab w:val="left" w:pos="451"/>
          <w:tab w:val="left" w:pos="2772"/>
        </w:tabs>
        <w:spacing w:before="56"/>
        <w:ind w:left="451" w:hanging="399"/>
        <w:rPr>
          <w:sz w:val="20"/>
        </w:rPr>
      </w:pPr>
      <w:r>
        <w:rPr>
          <w:color w:val="221F1F"/>
          <w:sz w:val="20"/>
        </w:rPr>
        <w:t>Miller</w:t>
      </w:r>
      <w:r>
        <w:rPr>
          <w:color w:val="221F1F"/>
          <w:spacing w:val="-4"/>
          <w:sz w:val="20"/>
        </w:rPr>
        <w:t xml:space="preserve"> </w:t>
      </w:r>
      <w:r>
        <w:rPr>
          <w:color w:val="221F1F"/>
          <w:sz w:val="20"/>
        </w:rPr>
        <w:t>&amp;</w:t>
      </w:r>
      <w:r>
        <w:rPr>
          <w:color w:val="221F1F"/>
          <w:spacing w:val="-6"/>
          <w:sz w:val="20"/>
        </w:rPr>
        <w:t xml:space="preserve"> </w:t>
      </w:r>
      <w:r>
        <w:rPr>
          <w:color w:val="221F1F"/>
          <w:spacing w:val="-2"/>
          <w:sz w:val="20"/>
        </w:rPr>
        <w:t>Davis.</w:t>
      </w:r>
      <w:r>
        <w:rPr>
          <w:color w:val="221F1F"/>
          <w:sz w:val="20"/>
        </w:rPr>
        <w:tab/>
        <w:t>-</w:t>
      </w:r>
      <w:r>
        <w:rPr>
          <w:color w:val="221F1F"/>
          <w:spacing w:val="59"/>
          <w:w w:val="150"/>
          <w:sz w:val="20"/>
        </w:rPr>
        <w:t xml:space="preserve"> </w:t>
      </w:r>
      <w:r>
        <w:rPr>
          <w:color w:val="221F1F"/>
          <w:sz w:val="20"/>
        </w:rPr>
        <w:t>Intellectual</w:t>
      </w:r>
      <w:r>
        <w:rPr>
          <w:color w:val="221F1F"/>
          <w:spacing w:val="-2"/>
          <w:sz w:val="20"/>
        </w:rPr>
        <w:t xml:space="preserve"> Property</w:t>
      </w:r>
    </w:p>
    <w:p w14:paraId="721F0300" w14:textId="77777777" w:rsidR="00F3095E" w:rsidRDefault="00000000">
      <w:pPr>
        <w:spacing w:before="155"/>
        <w:ind w:right="39"/>
        <w:jc w:val="center"/>
        <w:rPr>
          <w:rFonts w:ascii="Wingdings" w:hAnsi="Wingdings"/>
          <w:sz w:val="28"/>
        </w:rPr>
      </w:pPr>
      <w:r>
        <w:rPr>
          <w:rFonts w:ascii="Wingdings" w:hAnsi="Wingdings"/>
          <w:spacing w:val="-2"/>
          <w:sz w:val="28"/>
        </w:rPr>
        <w:t></w:t>
      </w:r>
      <w:r>
        <w:rPr>
          <w:rFonts w:ascii="Wingdings" w:hAnsi="Wingdings"/>
          <w:spacing w:val="-2"/>
          <w:sz w:val="28"/>
        </w:rPr>
        <w:t></w:t>
      </w:r>
      <w:r>
        <w:rPr>
          <w:rFonts w:ascii="Wingdings" w:hAnsi="Wingdings"/>
          <w:spacing w:val="-2"/>
          <w:sz w:val="28"/>
        </w:rPr>
        <w:t></w:t>
      </w:r>
      <w:r>
        <w:rPr>
          <w:rFonts w:ascii="Wingdings" w:hAnsi="Wingdings"/>
          <w:spacing w:val="-2"/>
          <w:sz w:val="28"/>
        </w:rPr>
        <w:t></w:t>
      </w:r>
      <w:r>
        <w:rPr>
          <w:rFonts w:ascii="Wingdings" w:hAnsi="Wingdings"/>
          <w:spacing w:val="-2"/>
          <w:sz w:val="28"/>
        </w:rPr>
        <w:t></w:t>
      </w:r>
    </w:p>
    <w:p w14:paraId="2AC31B7A" w14:textId="77777777" w:rsidR="00F3095E" w:rsidRDefault="00000000">
      <w:pPr>
        <w:spacing w:before="123"/>
        <w:rPr>
          <w:rFonts w:ascii="Wingdings" w:hAnsi="Wingdings"/>
          <w:sz w:val="28"/>
        </w:rPr>
      </w:pPr>
      <w:r>
        <w:br w:type="column"/>
      </w:r>
    </w:p>
    <w:p w14:paraId="1A01D032" w14:textId="77777777" w:rsidR="00F3095E" w:rsidRDefault="00000000">
      <w:pPr>
        <w:pStyle w:val="Heading1"/>
        <w:numPr>
          <w:ilvl w:val="0"/>
          <w:numId w:val="9"/>
        </w:numPr>
        <w:tabs>
          <w:tab w:val="left" w:pos="310"/>
        </w:tabs>
        <w:ind w:left="310" w:right="497" w:hanging="310"/>
        <w:jc w:val="center"/>
      </w:pPr>
      <w:r>
        <w:rPr>
          <w:color w:val="221F1F"/>
        </w:rPr>
        <w:t>CLINICAL</w:t>
      </w:r>
      <w:r>
        <w:rPr>
          <w:color w:val="221F1F"/>
          <w:spacing w:val="-13"/>
        </w:rPr>
        <w:t xml:space="preserve"> </w:t>
      </w:r>
      <w:r>
        <w:rPr>
          <w:color w:val="221F1F"/>
        </w:rPr>
        <w:t>COURSE</w:t>
      </w:r>
      <w:r>
        <w:rPr>
          <w:color w:val="221F1F"/>
          <w:spacing w:val="-7"/>
        </w:rPr>
        <w:t xml:space="preserve"> </w:t>
      </w:r>
      <w:r>
        <w:rPr>
          <w:color w:val="221F1F"/>
        </w:rPr>
        <w:t>-</w:t>
      </w:r>
      <w:r>
        <w:rPr>
          <w:color w:val="221F1F"/>
          <w:spacing w:val="-8"/>
        </w:rPr>
        <w:t xml:space="preserve"> </w:t>
      </w:r>
      <w:r>
        <w:rPr>
          <w:color w:val="221F1F"/>
        </w:rPr>
        <w:t>IV</w:t>
      </w:r>
      <w:r>
        <w:rPr>
          <w:color w:val="221F1F"/>
          <w:spacing w:val="-8"/>
        </w:rPr>
        <w:t xml:space="preserve"> </w:t>
      </w:r>
      <w:r>
        <w:rPr>
          <w:spacing w:val="-2"/>
        </w:rPr>
        <w:t>(TA6D)</w:t>
      </w:r>
    </w:p>
    <w:p w14:paraId="529CBC78" w14:textId="77777777" w:rsidR="00F3095E" w:rsidRDefault="00000000">
      <w:pPr>
        <w:pStyle w:val="Heading2"/>
        <w:spacing w:before="64"/>
        <w:ind w:right="504"/>
      </w:pPr>
      <w:r>
        <w:rPr>
          <w:color w:val="221F1F"/>
          <w:spacing w:val="-2"/>
        </w:rPr>
        <w:t>(INTERNAL)</w:t>
      </w:r>
    </w:p>
    <w:p w14:paraId="61F72B2C" w14:textId="77777777" w:rsidR="00F3095E" w:rsidRDefault="00000000">
      <w:pPr>
        <w:pStyle w:val="Heading4"/>
        <w:spacing w:before="144"/>
        <w:ind w:right="525"/>
        <w:jc w:val="center"/>
      </w:pPr>
      <w:r>
        <w:rPr>
          <w:color w:val="221F1F"/>
        </w:rPr>
        <w:t>MOOT</w:t>
      </w:r>
      <w:r>
        <w:rPr>
          <w:color w:val="221F1F"/>
          <w:spacing w:val="-7"/>
        </w:rPr>
        <w:t xml:space="preserve"> </w:t>
      </w:r>
      <w:r>
        <w:rPr>
          <w:color w:val="221F1F"/>
        </w:rPr>
        <w:t>COURT</w:t>
      </w:r>
      <w:r>
        <w:rPr>
          <w:color w:val="221F1F"/>
          <w:spacing w:val="-7"/>
        </w:rPr>
        <w:t xml:space="preserve"> </w:t>
      </w:r>
      <w:r>
        <w:rPr>
          <w:color w:val="221F1F"/>
        </w:rPr>
        <w:t>EXERCISE</w:t>
      </w:r>
      <w:r>
        <w:rPr>
          <w:color w:val="221F1F"/>
          <w:spacing w:val="-15"/>
        </w:rPr>
        <w:t xml:space="preserve"> </w:t>
      </w:r>
      <w:r>
        <w:rPr>
          <w:color w:val="221F1F"/>
        </w:rPr>
        <w:t>AND</w:t>
      </w:r>
      <w:r>
        <w:rPr>
          <w:color w:val="221F1F"/>
          <w:spacing w:val="-10"/>
        </w:rPr>
        <w:t xml:space="preserve"> </w:t>
      </w:r>
      <w:r>
        <w:rPr>
          <w:color w:val="221F1F"/>
          <w:spacing w:val="-2"/>
        </w:rPr>
        <w:t>INTERNSHIP</w:t>
      </w:r>
    </w:p>
    <w:p w14:paraId="6240202F" w14:textId="77777777" w:rsidR="00F3095E" w:rsidRDefault="00F3095E">
      <w:pPr>
        <w:pStyle w:val="BodyText"/>
        <w:spacing w:before="184"/>
        <w:rPr>
          <w:rFonts w:ascii="Arial"/>
          <w:b/>
          <w:sz w:val="22"/>
        </w:rPr>
      </w:pPr>
    </w:p>
    <w:p w14:paraId="511F85D0" w14:textId="77777777" w:rsidR="00F3095E" w:rsidRDefault="00000000">
      <w:pPr>
        <w:pStyle w:val="ListParagraph"/>
        <w:numPr>
          <w:ilvl w:val="1"/>
          <w:numId w:val="2"/>
        </w:numPr>
        <w:tabs>
          <w:tab w:val="left" w:pos="457"/>
        </w:tabs>
        <w:spacing w:before="1"/>
        <w:ind w:left="457" w:hanging="361"/>
        <w:jc w:val="both"/>
        <w:rPr>
          <w:color w:val="221F1F"/>
          <w:sz w:val="20"/>
        </w:rPr>
      </w:pPr>
      <w:r>
        <w:rPr>
          <w:color w:val="221F1F"/>
          <w:sz w:val="20"/>
        </w:rPr>
        <w:t>Moot</w:t>
      </w:r>
      <w:r>
        <w:rPr>
          <w:color w:val="221F1F"/>
          <w:spacing w:val="-7"/>
          <w:sz w:val="20"/>
        </w:rPr>
        <w:t xml:space="preserve"> </w:t>
      </w:r>
      <w:r>
        <w:rPr>
          <w:color w:val="221F1F"/>
          <w:spacing w:val="-2"/>
          <w:sz w:val="20"/>
        </w:rPr>
        <w:t>Court</w:t>
      </w:r>
    </w:p>
    <w:p w14:paraId="415D5521" w14:textId="77777777" w:rsidR="00F3095E" w:rsidRDefault="00000000">
      <w:pPr>
        <w:pStyle w:val="BodyText"/>
        <w:spacing w:before="127" w:line="249" w:lineRule="auto"/>
        <w:ind w:left="458" w:right="1752"/>
        <w:jc w:val="both"/>
      </w:pPr>
      <w:r>
        <w:rPr>
          <w:color w:val="221F1F"/>
          <w:spacing w:val="9"/>
        </w:rPr>
        <w:t>(</w:t>
      </w:r>
      <w:proofErr w:type="spellStart"/>
      <w:r>
        <w:rPr>
          <w:color w:val="221F1F"/>
          <w:spacing w:val="9"/>
        </w:rPr>
        <w:t>Atleast</w:t>
      </w:r>
      <w:proofErr w:type="spellEnd"/>
      <w:r>
        <w:rPr>
          <w:color w:val="221F1F"/>
          <w:spacing w:val="9"/>
        </w:rPr>
        <w:t xml:space="preserve"> </w:t>
      </w:r>
      <w:r>
        <w:rPr>
          <w:color w:val="221F1F"/>
        </w:rPr>
        <w:t xml:space="preserve">3 Moot </w:t>
      </w:r>
      <w:r>
        <w:rPr>
          <w:color w:val="221F1F"/>
          <w:spacing w:val="10"/>
        </w:rPr>
        <w:t xml:space="preserve">Problems </w:t>
      </w:r>
      <w:r>
        <w:rPr>
          <w:color w:val="221F1F"/>
        </w:rPr>
        <w:t xml:space="preserve">one each in Constitutional </w:t>
      </w:r>
      <w:proofErr w:type="gramStart"/>
      <w:r>
        <w:rPr>
          <w:color w:val="221F1F"/>
        </w:rPr>
        <w:t>Law ;</w:t>
      </w:r>
      <w:proofErr w:type="gramEnd"/>
      <w:r>
        <w:rPr>
          <w:color w:val="221F1F"/>
        </w:rPr>
        <w:t xml:space="preserve"> </w:t>
      </w:r>
      <w:r>
        <w:t>Criminal law &amp; Civil Law with10</w:t>
      </w:r>
      <w:r>
        <w:rPr>
          <w:spacing w:val="43"/>
        </w:rPr>
        <w:t xml:space="preserve"> </w:t>
      </w:r>
      <w:r>
        <w:t>marks</w:t>
      </w:r>
      <w:r>
        <w:rPr>
          <w:spacing w:val="42"/>
        </w:rPr>
        <w:t xml:space="preserve"> </w:t>
      </w:r>
      <w:r>
        <w:t>each</w:t>
      </w:r>
      <w:r>
        <w:rPr>
          <w:spacing w:val="44"/>
        </w:rPr>
        <w:t xml:space="preserve"> </w:t>
      </w:r>
      <w:r>
        <w:t>i.e.</w:t>
      </w:r>
      <w:r>
        <w:rPr>
          <w:spacing w:val="43"/>
        </w:rPr>
        <w:t xml:space="preserve"> </w:t>
      </w:r>
      <w:r>
        <w:t>5</w:t>
      </w:r>
      <w:r>
        <w:rPr>
          <w:spacing w:val="44"/>
        </w:rPr>
        <w:t xml:space="preserve"> </w:t>
      </w:r>
      <w:r>
        <w:t>marks</w:t>
      </w:r>
      <w:r>
        <w:rPr>
          <w:spacing w:val="42"/>
        </w:rPr>
        <w:t xml:space="preserve"> </w:t>
      </w:r>
      <w:r>
        <w:t>for</w:t>
      </w:r>
      <w:r>
        <w:rPr>
          <w:spacing w:val="42"/>
        </w:rPr>
        <w:t xml:space="preserve"> </w:t>
      </w:r>
      <w:r>
        <w:rPr>
          <w:spacing w:val="-2"/>
        </w:rPr>
        <w:t>written</w:t>
      </w:r>
    </w:p>
    <w:p w14:paraId="3497A14A" w14:textId="77777777" w:rsidR="00F3095E" w:rsidRDefault="00000000">
      <w:pPr>
        <w:pStyle w:val="BodyText"/>
        <w:tabs>
          <w:tab w:val="left" w:pos="4908"/>
        </w:tabs>
        <w:spacing w:line="278" w:lineRule="exact"/>
        <w:ind w:left="458"/>
        <w:jc w:val="both"/>
        <w:rPr>
          <w:position w:val="-4"/>
        </w:rPr>
      </w:pPr>
      <w:r>
        <w:t>submission</w:t>
      </w:r>
      <w:r>
        <w:rPr>
          <w:spacing w:val="-5"/>
        </w:rPr>
        <w:t xml:space="preserve"> </w:t>
      </w:r>
      <w:r>
        <w:t>&amp;</w:t>
      </w:r>
      <w:r>
        <w:rPr>
          <w:spacing w:val="-6"/>
        </w:rPr>
        <w:t xml:space="preserve"> </w:t>
      </w:r>
      <w:r>
        <w:t>5</w:t>
      </w:r>
      <w:r>
        <w:rPr>
          <w:spacing w:val="-4"/>
        </w:rPr>
        <w:t xml:space="preserve"> </w:t>
      </w:r>
      <w:r>
        <w:t>marks</w:t>
      </w:r>
      <w:r>
        <w:rPr>
          <w:spacing w:val="-5"/>
        </w:rPr>
        <w:t xml:space="preserve"> </w:t>
      </w:r>
      <w:r>
        <w:t>for</w:t>
      </w:r>
      <w:r>
        <w:rPr>
          <w:spacing w:val="-4"/>
        </w:rPr>
        <w:t xml:space="preserve"> </w:t>
      </w:r>
      <w:r>
        <w:t>oral</w:t>
      </w:r>
      <w:r>
        <w:rPr>
          <w:spacing w:val="-7"/>
        </w:rPr>
        <w:t xml:space="preserve"> </w:t>
      </w:r>
      <w:r>
        <w:rPr>
          <w:spacing w:val="-2"/>
        </w:rPr>
        <w:t>advocacy)</w:t>
      </w:r>
      <w:r>
        <w:tab/>
      </w:r>
      <w:r>
        <w:rPr>
          <w:position w:val="-4"/>
        </w:rPr>
        <w:t>30</w:t>
      </w:r>
      <w:r>
        <w:rPr>
          <w:spacing w:val="-5"/>
          <w:position w:val="-4"/>
        </w:rPr>
        <w:t xml:space="preserve"> </w:t>
      </w:r>
      <w:r>
        <w:rPr>
          <w:spacing w:val="-2"/>
          <w:position w:val="-4"/>
        </w:rPr>
        <w:t>Marks</w:t>
      </w:r>
    </w:p>
    <w:p w14:paraId="3813669B" w14:textId="77777777" w:rsidR="00F3095E" w:rsidRDefault="00000000">
      <w:pPr>
        <w:pStyle w:val="ListParagraph"/>
        <w:numPr>
          <w:ilvl w:val="1"/>
          <w:numId w:val="2"/>
        </w:numPr>
        <w:tabs>
          <w:tab w:val="left" w:pos="456"/>
          <w:tab w:val="left" w:pos="458"/>
        </w:tabs>
        <w:spacing w:before="73" w:line="249" w:lineRule="auto"/>
        <w:ind w:right="1757" w:hanging="384"/>
        <w:jc w:val="both"/>
        <w:rPr>
          <w:sz w:val="20"/>
        </w:rPr>
      </w:pPr>
      <w:r>
        <w:rPr>
          <w:sz w:val="20"/>
        </w:rPr>
        <w:t>Observance</w:t>
      </w:r>
      <w:r>
        <w:rPr>
          <w:spacing w:val="-14"/>
          <w:sz w:val="20"/>
        </w:rPr>
        <w:t xml:space="preserve"> </w:t>
      </w:r>
      <w:r>
        <w:rPr>
          <w:sz w:val="20"/>
        </w:rPr>
        <w:t>of</w:t>
      </w:r>
      <w:r>
        <w:rPr>
          <w:spacing w:val="-14"/>
          <w:sz w:val="20"/>
        </w:rPr>
        <w:t xml:space="preserve"> </w:t>
      </w:r>
      <w:r>
        <w:rPr>
          <w:sz w:val="20"/>
        </w:rPr>
        <w:t>Trial</w:t>
      </w:r>
      <w:r>
        <w:rPr>
          <w:spacing w:val="-14"/>
          <w:sz w:val="20"/>
        </w:rPr>
        <w:t xml:space="preserve"> </w:t>
      </w:r>
      <w:r>
        <w:rPr>
          <w:sz w:val="20"/>
        </w:rPr>
        <w:t>(</w:t>
      </w:r>
      <w:proofErr w:type="spellStart"/>
      <w:r>
        <w:rPr>
          <w:sz w:val="20"/>
        </w:rPr>
        <w:t>Atleast</w:t>
      </w:r>
      <w:proofErr w:type="spellEnd"/>
      <w:r>
        <w:rPr>
          <w:spacing w:val="-14"/>
          <w:sz w:val="20"/>
        </w:rPr>
        <w:t xml:space="preserve"> </w:t>
      </w:r>
      <w:r>
        <w:rPr>
          <w:sz w:val="20"/>
        </w:rPr>
        <w:t>2</w:t>
      </w:r>
      <w:r>
        <w:rPr>
          <w:spacing w:val="-14"/>
          <w:sz w:val="20"/>
        </w:rPr>
        <w:t xml:space="preserve"> </w:t>
      </w:r>
      <w:r>
        <w:rPr>
          <w:sz w:val="20"/>
        </w:rPr>
        <w:t>Cases:</w:t>
      </w:r>
      <w:r>
        <w:rPr>
          <w:spacing w:val="-14"/>
          <w:sz w:val="20"/>
        </w:rPr>
        <w:t xml:space="preserve"> </w:t>
      </w:r>
      <w:r>
        <w:rPr>
          <w:sz w:val="20"/>
        </w:rPr>
        <w:t>Civil</w:t>
      </w:r>
      <w:r>
        <w:rPr>
          <w:spacing w:val="-14"/>
          <w:sz w:val="20"/>
        </w:rPr>
        <w:t xml:space="preserve"> </w:t>
      </w:r>
      <w:r>
        <w:rPr>
          <w:sz w:val="20"/>
        </w:rPr>
        <w:t>-</w:t>
      </w:r>
      <w:r>
        <w:rPr>
          <w:spacing w:val="-14"/>
          <w:sz w:val="20"/>
        </w:rPr>
        <w:t xml:space="preserve"> </w:t>
      </w:r>
      <w:r>
        <w:rPr>
          <w:sz w:val="20"/>
        </w:rPr>
        <w:t>1; Criminal</w:t>
      </w:r>
      <w:r>
        <w:rPr>
          <w:spacing w:val="-7"/>
          <w:sz w:val="20"/>
        </w:rPr>
        <w:t xml:space="preserve"> </w:t>
      </w:r>
      <w:r>
        <w:rPr>
          <w:sz w:val="20"/>
        </w:rPr>
        <w:t>-</w:t>
      </w:r>
      <w:r>
        <w:rPr>
          <w:spacing w:val="-6"/>
          <w:sz w:val="20"/>
        </w:rPr>
        <w:t xml:space="preserve"> </w:t>
      </w:r>
      <w:proofErr w:type="gramStart"/>
      <w:r>
        <w:rPr>
          <w:sz w:val="20"/>
        </w:rPr>
        <w:t>1)(</w:t>
      </w:r>
      <w:proofErr w:type="gramEnd"/>
      <w:r>
        <w:rPr>
          <w:sz w:val="20"/>
        </w:rPr>
        <w:t>Student</w:t>
      </w:r>
      <w:r>
        <w:rPr>
          <w:spacing w:val="-6"/>
          <w:sz w:val="20"/>
        </w:rPr>
        <w:t xml:space="preserve"> </w:t>
      </w:r>
      <w:r>
        <w:rPr>
          <w:sz w:val="20"/>
        </w:rPr>
        <w:t>shall</w:t>
      </w:r>
      <w:r>
        <w:rPr>
          <w:spacing w:val="20"/>
          <w:sz w:val="20"/>
        </w:rPr>
        <w:t xml:space="preserve"> </w:t>
      </w:r>
      <w:r>
        <w:rPr>
          <w:sz w:val="20"/>
        </w:rPr>
        <w:t>Attend</w:t>
      </w:r>
      <w:r>
        <w:rPr>
          <w:spacing w:val="-7"/>
          <w:sz w:val="20"/>
        </w:rPr>
        <w:t xml:space="preserve"> </w:t>
      </w:r>
      <w:r>
        <w:rPr>
          <w:sz w:val="20"/>
        </w:rPr>
        <w:t>two</w:t>
      </w:r>
      <w:r>
        <w:rPr>
          <w:spacing w:val="-7"/>
          <w:sz w:val="20"/>
        </w:rPr>
        <w:t xml:space="preserve"> </w:t>
      </w:r>
      <w:r>
        <w:rPr>
          <w:sz w:val="20"/>
        </w:rPr>
        <w:t>trials</w:t>
      </w:r>
      <w:r>
        <w:rPr>
          <w:spacing w:val="-10"/>
          <w:sz w:val="20"/>
        </w:rPr>
        <w:t xml:space="preserve"> </w:t>
      </w:r>
      <w:r>
        <w:rPr>
          <w:sz w:val="20"/>
        </w:rPr>
        <w:t xml:space="preserve">in the Course of the Last two or three years of </w:t>
      </w:r>
      <w:r>
        <w:rPr>
          <w:spacing w:val="-4"/>
          <w:sz w:val="20"/>
        </w:rPr>
        <w:t>B.A.B.L.,</w:t>
      </w:r>
      <w:r>
        <w:rPr>
          <w:spacing w:val="-10"/>
          <w:sz w:val="20"/>
        </w:rPr>
        <w:t xml:space="preserve"> </w:t>
      </w:r>
      <w:r>
        <w:rPr>
          <w:spacing w:val="-4"/>
          <w:sz w:val="20"/>
        </w:rPr>
        <w:t>Degree</w:t>
      </w:r>
      <w:r>
        <w:rPr>
          <w:spacing w:val="-8"/>
          <w:sz w:val="20"/>
        </w:rPr>
        <w:t xml:space="preserve"> </w:t>
      </w:r>
      <w:r>
        <w:rPr>
          <w:spacing w:val="-4"/>
          <w:sz w:val="20"/>
        </w:rPr>
        <w:t>Course</w:t>
      </w:r>
      <w:r>
        <w:rPr>
          <w:spacing w:val="-9"/>
          <w:sz w:val="20"/>
        </w:rPr>
        <w:t xml:space="preserve"> </w:t>
      </w:r>
      <w:r>
        <w:rPr>
          <w:spacing w:val="-4"/>
          <w:sz w:val="20"/>
        </w:rPr>
        <w:t>and</w:t>
      </w:r>
      <w:r>
        <w:rPr>
          <w:spacing w:val="-10"/>
          <w:sz w:val="20"/>
        </w:rPr>
        <w:t xml:space="preserve"> </w:t>
      </w:r>
      <w:r>
        <w:rPr>
          <w:spacing w:val="-4"/>
          <w:sz w:val="20"/>
        </w:rPr>
        <w:t>Maintain</w:t>
      </w:r>
      <w:r>
        <w:rPr>
          <w:spacing w:val="-9"/>
          <w:sz w:val="20"/>
        </w:rPr>
        <w:t xml:space="preserve"> </w:t>
      </w:r>
      <w:r>
        <w:rPr>
          <w:spacing w:val="-4"/>
          <w:sz w:val="20"/>
        </w:rPr>
        <w:t>a</w:t>
      </w:r>
      <w:r>
        <w:rPr>
          <w:spacing w:val="-10"/>
          <w:sz w:val="20"/>
        </w:rPr>
        <w:t xml:space="preserve"> </w:t>
      </w:r>
      <w:r>
        <w:rPr>
          <w:spacing w:val="-4"/>
          <w:sz w:val="20"/>
        </w:rPr>
        <w:t xml:space="preserve">record </w:t>
      </w:r>
      <w:r>
        <w:rPr>
          <w:sz w:val="20"/>
        </w:rPr>
        <w:t>and enter the various steps observed during their</w:t>
      </w:r>
      <w:r>
        <w:rPr>
          <w:spacing w:val="-1"/>
          <w:sz w:val="20"/>
        </w:rPr>
        <w:t xml:space="preserve"> </w:t>
      </w:r>
      <w:r>
        <w:rPr>
          <w:sz w:val="20"/>
        </w:rPr>
        <w:t>attendance</w:t>
      </w:r>
      <w:r>
        <w:rPr>
          <w:spacing w:val="-1"/>
          <w:sz w:val="20"/>
        </w:rPr>
        <w:t xml:space="preserve"> </w:t>
      </w:r>
      <w:r>
        <w:rPr>
          <w:sz w:val="20"/>
        </w:rPr>
        <w:t>of</w:t>
      </w:r>
      <w:r>
        <w:rPr>
          <w:spacing w:val="-2"/>
          <w:sz w:val="20"/>
        </w:rPr>
        <w:t xml:space="preserve"> </w:t>
      </w:r>
      <w:r>
        <w:rPr>
          <w:sz w:val="20"/>
        </w:rPr>
        <w:t>different</w:t>
      </w:r>
      <w:r>
        <w:rPr>
          <w:spacing w:val="30"/>
          <w:sz w:val="20"/>
        </w:rPr>
        <w:t xml:space="preserve"> </w:t>
      </w:r>
      <w:r>
        <w:rPr>
          <w:sz w:val="20"/>
        </w:rPr>
        <w:t>days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court</w:t>
      </w:r>
    </w:p>
    <w:p w14:paraId="5B54102A" w14:textId="77777777" w:rsidR="00F3095E" w:rsidRDefault="00000000">
      <w:pPr>
        <w:pStyle w:val="BodyText"/>
        <w:tabs>
          <w:tab w:val="left" w:pos="4925"/>
        </w:tabs>
        <w:spacing w:line="233" w:lineRule="exact"/>
        <w:ind w:left="458"/>
        <w:jc w:val="both"/>
      </w:pPr>
      <w:r>
        <w:rPr>
          <w:spacing w:val="-2"/>
          <w:position w:val="1"/>
        </w:rPr>
        <w:t>assignment.)</w:t>
      </w:r>
      <w:r>
        <w:rPr>
          <w:position w:val="1"/>
        </w:rPr>
        <w:tab/>
      </w:r>
      <w:r>
        <w:t>30</w:t>
      </w:r>
      <w:r>
        <w:rPr>
          <w:spacing w:val="-5"/>
        </w:rPr>
        <w:t xml:space="preserve"> </w:t>
      </w:r>
      <w:r>
        <w:rPr>
          <w:spacing w:val="-2"/>
        </w:rPr>
        <w:t>Marks</w:t>
      </w:r>
    </w:p>
    <w:p w14:paraId="42FCFC84" w14:textId="77777777" w:rsidR="00F3095E" w:rsidRDefault="00000000">
      <w:pPr>
        <w:pStyle w:val="ListParagraph"/>
        <w:numPr>
          <w:ilvl w:val="1"/>
          <w:numId w:val="2"/>
        </w:numPr>
        <w:tabs>
          <w:tab w:val="left" w:pos="455"/>
          <w:tab w:val="left" w:pos="458"/>
        </w:tabs>
        <w:spacing w:before="75" w:line="249" w:lineRule="auto"/>
        <w:ind w:right="1742" w:hanging="406"/>
        <w:jc w:val="both"/>
        <w:rPr>
          <w:sz w:val="20"/>
        </w:rPr>
      </w:pPr>
      <w:r>
        <w:rPr>
          <w:spacing w:val="12"/>
          <w:sz w:val="20"/>
        </w:rPr>
        <w:t xml:space="preserve">Interviewing </w:t>
      </w:r>
      <w:r>
        <w:rPr>
          <w:spacing w:val="10"/>
          <w:sz w:val="20"/>
        </w:rPr>
        <w:t xml:space="preserve">Techniques </w:t>
      </w:r>
      <w:r>
        <w:rPr>
          <w:sz w:val="20"/>
        </w:rPr>
        <w:t xml:space="preserve">and </w:t>
      </w:r>
      <w:r>
        <w:rPr>
          <w:spacing w:val="12"/>
          <w:sz w:val="20"/>
        </w:rPr>
        <w:t>Pre-</w:t>
      </w:r>
      <w:r>
        <w:rPr>
          <w:spacing w:val="-14"/>
          <w:sz w:val="20"/>
        </w:rPr>
        <w:t xml:space="preserve"> </w:t>
      </w:r>
      <w:r>
        <w:rPr>
          <w:spacing w:val="11"/>
          <w:sz w:val="20"/>
        </w:rPr>
        <w:t xml:space="preserve">Trial </w:t>
      </w:r>
      <w:r>
        <w:rPr>
          <w:sz w:val="20"/>
        </w:rPr>
        <w:t>Preparations and Internship Diary (Student shall observe two interviewing sessions of clients</w:t>
      </w:r>
      <w:r>
        <w:rPr>
          <w:spacing w:val="-14"/>
          <w:sz w:val="20"/>
        </w:rPr>
        <w:t xml:space="preserve"> </w:t>
      </w:r>
      <w:r>
        <w:rPr>
          <w:sz w:val="20"/>
        </w:rPr>
        <w:t>at</w:t>
      </w:r>
      <w:r>
        <w:rPr>
          <w:spacing w:val="-13"/>
          <w:sz w:val="20"/>
        </w:rPr>
        <w:t xml:space="preserve"> </w:t>
      </w:r>
      <w:r>
        <w:rPr>
          <w:sz w:val="20"/>
        </w:rPr>
        <w:t>Lawyer’s</w:t>
      </w:r>
      <w:r>
        <w:rPr>
          <w:spacing w:val="-11"/>
          <w:sz w:val="20"/>
        </w:rPr>
        <w:t xml:space="preserve"> </w:t>
      </w:r>
      <w:r>
        <w:rPr>
          <w:sz w:val="20"/>
        </w:rPr>
        <w:t>Office/Legal</w:t>
      </w:r>
      <w:r>
        <w:rPr>
          <w:spacing w:val="-12"/>
          <w:sz w:val="20"/>
        </w:rPr>
        <w:t xml:space="preserve"> </w:t>
      </w:r>
      <w:r>
        <w:rPr>
          <w:sz w:val="20"/>
        </w:rPr>
        <w:t>Aid</w:t>
      </w:r>
      <w:r>
        <w:rPr>
          <w:spacing w:val="-13"/>
          <w:sz w:val="20"/>
        </w:rPr>
        <w:t xml:space="preserve"> </w:t>
      </w:r>
      <w:r>
        <w:rPr>
          <w:sz w:val="20"/>
        </w:rPr>
        <w:t>Office</w:t>
      </w:r>
      <w:r>
        <w:rPr>
          <w:spacing w:val="-10"/>
          <w:sz w:val="20"/>
        </w:rPr>
        <w:t xml:space="preserve"> </w:t>
      </w:r>
      <w:r>
        <w:rPr>
          <w:sz w:val="20"/>
        </w:rPr>
        <w:t>and record</w:t>
      </w:r>
      <w:r>
        <w:rPr>
          <w:spacing w:val="-12"/>
          <w:sz w:val="20"/>
        </w:rPr>
        <w:t xml:space="preserve"> </w:t>
      </w:r>
      <w:r>
        <w:rPr>
          <w:sz w:val="20"/>
        </w:rPr>
        <w:t>proceedings</w:t>
      </w:r>
      <w:r>
        <w:rPr>
          <w:spacing w:val="-10"/>
          <w:sz w:val="20"/>
        </w:rPr>
        <w:t xml:space="preserve"> </w:t>
      </w:r>
      <w:r>
        <w:rPr>
          <w:sz w:val="20"/>
        </w:rPr>
        <w:t>in</w:t>
      </w:r>
      <w:r>
        <w:rPr>
          <w:spacing w:val="-13"/>
          <w:sz w:val="20"/>
        </w:rPr>
        <w:t xml:space="preserve"> </w:t>
      </w:r>
      <w:r>
        <w:rPr>
          <w:sz w:val="20"/>
        </w:rPr>
        <w:t>a</w:t>
      </w:r>
      <w:r>
        <w:rPr>
          <w:spacing w:val="-13"/>
          <w:sz w:val="20"/>
        </w:rPr>
        <w:t xml:space="preserve"> </w:t>
      </w:r>
      <w:r>
        <w:rPr>
          <w:sz w:val="20"/>
        </w:rPr>
        <w:t>diary,</w:t>
      </w:r>
      <w:r>
        <w:rPr>
          <w:spacing w:val="-12"/>
          <w:sz w:val="20"/>
        </w:rPr>
        <w:t xml:space="preserve"> </w:t>
      </w:r>
      <w:proofErr w:type="gramStart"/>
      <w:r>
        <w:rPr>
          <w:sz w:val="20"/>
        </w:rPr>
        <w:t>Which</w:t>
      </w:r>
      <w:proofErr w:type="gramEnd"/>
      <w:r>
        <w:rPr>
          <w:spacing w:val="-13"/>
          <w:sz w:val="20"/>
        </w:rPr>
        <w:t xml:space="preserve"> </w:t>
      </w:r>
      <w:r>
        <w:rPr>
          <w:sz w:val="20"/>
        </w:rPr>
        <w:t>will</w:t>
      </w:r>
      <w:r>
        <w:rPr>
          <w:spacing w:val="-14"/>
          <w:sz w:val="20"/>
        </w:rPr>
        <w:t xml:space="preserve"> </w:t>
      </w:r>
      <w:r>
        <w:rPr>
          <w:sz w:val="20"/>
        </w:rPr>
        <w:t>carry 15 marks. Further, student shall observe the preparation</w:t>
      </w:r>
      <w:r>
        <w:rPr>
          <w:spacing w:val="-14"/>
          <w:sz w:val="20"/>
        </w:rPr>
        <w:t xml:space="preserve"> </w:t>
      </w:r>
      <w:r>
        <w:rPr>
          <w:sz w:val="20"/>
        </w:rPr>
        <w:t>of</w:t>
      </w:r>
      <w:r>
        <w:rPr>
          <w:spacing w:val="-14"/>
          <w:sz w:val="20"/>
        </w:rPr>
        <w:t xml:space="preserve"> </w:t>
      </w:r>
      <w:r>
        <w:rPr>
          <w:sz w:val="20"/>
        </w:rPr>
        <w:t>documents</w:t>
      </w:r>
      <w:r>
        <w:rPr>
          <w:spacing w:val="-14"/>
          <w:sz w:val="20"/>
        </w:rPr>
        <w:t xml:space="preserve"> </w:t>
      </w:r>
      <w:r>
        <w:rPr>
          <w:sz w:val="20"/>
        </w:rPr>
        <w:t>and</w:t>
      </w:r>
      <w:r>
        <w:rPr>
          <w:spacing w:val="-14"/>
          <w:sz w:val="20"/>
        </w:rPr>
        <w:t xml:space="preserve"> </w:t>
      </w:r>
      <w:r>
        <w:rPr>
          <w:sz w:val="20"/>
        </w:rPr>
        <w:t>court</w:t>
      </w:r>
      <w:r>
        <w:rPr>
          <w:spacing w:val="-14"/>
          <w:sz w:val="20"/>
        </w:rPr>
        <w:t xml:space="preserve"> </w:t>
      </w:r>
      <w:r>
        <w:rPr>
          <w:sz w:val="20"/>
        </w:rPr>
        <w:t>papers</w:t>
      </w:r>
      <w:r>
        <w:rPr>
          <w:spacing w:val="-14"/>
          <w:sz w:val="20"/>
        </w:rPr>
        <w:t xml:space="preserve"> </w:t>
      </w:r>
      <w:r>
        <w:rPr>
          <w:sz w:val="20"/>
        </w:rPr>
        <w:t>by the Advocate and the procedure for the filling of</w:t>
      </w:r>
      <w:r>
        <w:rPr>
          <w:spacing w:val="-13"/>
          <w:sz w:val="20"/>
        </w:rPr>
        <w:t xml:space="preserve"> </w:t>
      </w:r>
      <w:r>
        <w:rPr>
          <w:sz w:val="20"/>
        </w:rPr>
        <w:t>the</w:t>
      </w:r>
      <w:r>
        <w:rPr>
          <w:spacing w:val="-13"/>
          <w:sz w:val="20"/>
        </w:rPr>
        <w:t xml:space="preserve"> </w:t>
      </w:r>
      <w:r>
        <w:rPr>
          <w:sz w:val="20"/>
        </w:rPr>
        <w:t>suit</w:t>
      </w:r>
      <w:r>
        <w:rPr>
          <w:spacing w:val="-12"/>
          <w:sz w:val="20"/>
        </w:rPr>
        <w:t xml:space="preserve"> </w:t>
      </w:r>
      <w:r>
        <w:rPr>
          <w:sz w:val="20"/>
        </w:rPr>
        <w:t>/</w:t>
      </w:r>
      <w:r>
        <w:rPr>
          <w:spacing w:val="-12"/>
          <w:sz w:val="20"/>
        </w:rPr>
        <w:t xml:space="preserve"> </w:t>
      </w:r>
      <w:r>
        <w:rPr>
          <w:sz w:val="20"/>
        </w:rPr>
        <w:t>petition</w:t>
      </w:r>
      <w:r>
        <w:rPr>
          <w:spacing w:val="-9"/>
          <w:sz w:val="20"/>
        </w:rPr>
        <w:t xml:space="preserve"> </w:t>
      </w:r>
      <w:r>
        <w:rPr>
          <w:sz w:val="20"/>
        </w:rPr>
        <w:t>and</w:t>
      </w:r>
      <w:r>
        <w:rPr>
          <w:spacing w:val="-12"/>
          <w:sz w:val="20"/>
        </w:rPr>
        <w:t xml:space="preserve"> </w:t>
      </w:r>
      <w:r>
        <w:rPr>
          <w:sz w:val="20"/>
        </w:rPr>
        <w:t>record</w:t>
      </w:r>
      <w:r>
        <w:rPr>
          <w:spacing w:val="-11"/>
          <w:sz w:val="20"/>
        </w:rPr>
        <w:t xml:space="preserve"> </w:t>
      </w:r>
      <w:r>
        <w:rPr>
          <w:sz w:val="20"/>
        </w:rPr>
        <w:t>the</w:t>
      </w:r>
      <w:r>
        <w:rPr>
          <w:spacing w:val="-13"/>
          <w:sz w:val="20"/>
        </w:rPr>
        <w:t xml:space="preserve"> </w:t>
      </w:r>
      <w:r>
        <w:rPr>
          <w:sz w:val="20"/>
        </w:rPr>
        <w:t>same</w:t>
      </w:r>
      <w:r>
        <w:rPr>
          <w:spacing w:val="-12"/>
          <w:sz w:val="20"/>
        </w:rPr>
        <w:t xml:space="preserve"> </w:t>
      </w:r>
      <w:r>
        <w:rPr>
          <w:sz w:val="20"/>
        </w:rPr>
        <w:t>in</w:t>
      </w:r>
      <w:r>
        <w:rPr>
          <w:spacing w:val="-12"/>
          <w:sz w:val="20"/>
        </w:rPr>
        <w:t xml:space="preserve"> </w:t>
      </w:r>
      <w:r>
        <w:rPr>
          <w:spacing w:val="-5"/>
          <w:sz w:val="20"/>
        </w:rPr>
        <w:t>the</w:t>
      </w:r>
    </w:p>
    <w:p w14:paraId="7E7024F2" w14:textId="77777777" w:rsidR="00F3095E" w:rsidRDefault="00000000">
      <w:pPr>
        <w:pStyle w:val="BodyText"/>
        <w:tabs>
          <w:tab w:val="left" w:pos="4925"/>
        </w:tabs>
        <w:spacing w:line="238" w:lineRule="exact"/>
        <w:ind w:left="458"/>
        <w:jc w:val="both"/>
      </w:pPr>
      <w:r>
        <w:rPr>
          <w:position w:val="1"/>
        </w:rPr>
        <w:t>diary,</w:t>
      </w:r>
      <w:r>
        <w:rPr>
          <w:spacing w:val="-6"/>
          <w:position w:val="1"/>
        </w:rPr>
        <w:t xml:space="preserve"> </w:t>
      </w:r>
      <w:r>
        <w:rPr>
          <w:position w:val="1"/>
        </w:rPr>
        <w:t>which</w:t>
      </w:r>
      <w:r>
        <w:rPr>
          <w:spacing w:val="-5"/>
          <w:position w:val="1"/>
        </w:rPr>
        <w:t xml:space="preserve"> </w:t>
      </w:r>
      <w:r>
        <w:rPr>
          <w:position w:val="1"/>
        </w:rPr>
        <w:t>will</w:t>
      </w:r>
      <w:r>
        <w:rPr>
          <w:spacing w:val="-6"/>
          <w:position w:val="1"/>
        </w:rPr>
        <w:t xml:space="preserve"> </w:t>
      </w:r>
      <w:r>
        <w:rPr>
          <w:position w:val="1"/>
        </w:rPr>
        <w:t>carry</w:t>
      </w:r>
      <w:r>
        <w:rPr>
          <w:spacing w:val="-5"/>
          <w:position w:val="1"/>
        </w:rPr>
        <w:t xml:space="preserve"> </w:t>
      </w:r>
      <w:r>
        <w:rPr>
          <w:position w:val="1"/>
        </w:rPr>
        <w:t>15</w:t>
      </w:r>
      <w:r>
        <w:rPr>
          <w:spacing w:val="-3"/>
          <w:position w:val="1"/>
        </w:rPr>
        <w:t xml:space="preserve"> </w:t>
      </w:r>
      <w:r>
        <w:rPr>
          <w:spacing w:val="-2"/>
          <w:position w:val="1"/>
        </w:rPr>
        <w:t>marks)</w:t>
      </w:r>
      <w:r>
        <w:rPr>
          <w:position w:val="1"/>
        </w:rPr>
        <w:tab/>
      </w:r>
      <w:r>
        <w:t>30</w:t>
      </w:r>
      <w:r>
        <w:rPr>
          <w:spacing w:val="-5"/>
        </w:rPr>
        <w:t xml:space="preserve"> </w:t>
      </w:r>
      <w:r>
        <w:rPr>
          <w:spacing w:val="-2"/>
        </w:rPr>
        <w:t>Marks</w:t>
      </w:r>
    </w:p>
    <w:p w14:paraId="2F4665AE" w14:textId="77777777" w:rsidR="00F3095E" w:rsidRDefault="00000000">
      <w:pPr>
        <w:pStyle w:val="ListParagraph"/>
        <w:numPr>
          <w:ilvl w:val="1"/>
          <w:numId w:val="2"/>
        </w:numPr>
        <w:tabs>
          <w:tab w:val="left" w:pos="456"/>
        </w:tabs>
        <w:spacing w:before="65"/>
        <w:ind w:left="456" w:hanging="404"/>
        <w:jc w:val="both"/>
        <w:rPr>
          <w:position w:val="1"/>
          <w:sz w:val="20"/>
        </w:rPr>
      </w:pPr>
      <w:r>
        <w:rPr>
          <w:sz w:val="20"/>
        </w:rPr>
        <w:t>Viva</w:t>
      </w:r>
      <w:r>
        <w:rPr>
          <w:spacing w:val="26"/>
          <w:sz w:val="20"/>
        </w:rPr>
        <w:t xml:space="preserve"> </w:t>
      </w:r>
      <w:r>
        <w:rPr>
          <w:sz w:val="20"/>
        </w:rPr>
        <w:t>Voce</w:t>
      </w:r>
      <w:r>
        <w:rPr>
          <w:spacing w:val="26"/>
          <w:sz w:val="20"/>
        </w:rPr>
        <w:t xml:space="preserve"> </w:t>
      </w:r>
      <w:r>
        <w:rPr>
          <w:sz w:val="20"/>
        </w:rPr>
        <w:t>Examination</w:t>
      </w:r>
      <w:r>
        <w:rPr>
          <w:spacing w:val="26"/>
          <w:sz w:val="20"/>
        </w:rPr>
        <w:t xml:space="preserve"> </w:t>
      </w:r>
      <w:r>
        <w:rPr>
          <w:sz w:val="20"/>
        </w:rPr>
        <w:t>(on</w:t>
      </w:r>
      <w:r>
        <w:rPr>
          <w:spacing w:val="24"/>
          <w:sz w:val="20"/>
        </w:rPr>
        <w:t xml:space="preserve"> </w:t>
      </w:r>
      <w:r>
        <w:rPr>
          <w:sz w:val="20"/>
        </w:rPr>
        <w:t>all</w:t>
      </w:r>
      <w:r>
        <w:rPr>
          <w:spacing w:val="24"/>
          <w:sz w:val="20"/>
        </w:rPr>
        <w:t xml:space="preserve"> </w:t>
      </w:r>
      <w:r>
        <w:rPr>
          <w:sz w:val="20"/>
        </w:rPr>
        <w:t>the</w:t>
      </w:r>
      <w:r>
        <w:rPr>
          <w:spacing w:val="24"/>
          <w:sz w:val="20"/>
        </w:rPr>
        <w:t xml:space="preserve"> </w:t>
      </w:r>
      <w:r>
        <w:rPr>
          <w:sz w:val="20"/>
        </w:rPr>
        <w:t>above</w:t>
      </w:r>
      <w:r>
        <w:rPr>
          <w:spacing w:val="25"/>
          <w:sz w:val="20"/>
        </w:rPr>
        <w:t xml:space="preserve"> </w:t>
      </w:r>
      <w:r>
        <w:rPr>
          <w:spacing w:val="-10"/>
          <w:sz w:val="20"/>
        </w:rPr>
        <w:t>3</w:t>
      </w:r>
    </w:p>
    <w:p w14:paraId="3AB7912A" w14:textId="77777777" w:rsidR="00F3095E" w:rsidRDefault="00000000">
      <w:pPr>
        <w:pStyle w:val="BodyText"/>
        <w:tabs>
          <w:tab w:val="left" w:pos="4925"/>
        </w:tabs>
        <w:spacing w:before="10"/>
        <w:ind w:left="458"/>
        <w:jc w:val="both"/>
      </w:pPr>
      <w:r>
        <w:rPr>
          <w:spacing w:val="-2"/>
        </w:rPr>
        <w:t>aspects)</w:t>
      </w:r>
      <w:r>
        <w:tab/>
        <w:t>10</w:t>
      </w:r>
      <w:r>
        <w:rPr>
          <w:spacing w:val="-5"/>
        </w:rPr>
        <w:t xml:space="preserve"> </w:t>
      </w:r>
      <w:r>
        <w:rPr>
          <w:spacing w:val="-2"/>
        </w:rPr>
        <w:t>Marks</w:t>
      </w:r>
    </w:p>
    <w:p w14:paraId="2F48C0A4" w14:textId="77777777" w:rsidR="00F3095E" w:rsidRDefault="00000000">
      <w:pPr>
        <w:tabs>
          <w:tab w:val="left" w:pos="4716"/>
        </w:tabs>
        <w:spacing w:before="187"/>
        <w:ind w:left="458"/>
        <w:jc w:val="both"/>
        <w:rPr>
          <w:rFonts w:ascii="Arial"/>
          <w:b/>
          <w:sz w:val="20"/>
        </w:rPr>
      </w:pPr>
      <w:r>
        <w:rPr>
          <w:rFonts w:ascii="Arial"/>
          <w:b/>
          <w:spacing w:val="-2"/>
          <w:sz w:val="20"/>
        </w:rPr>
        <w:t>TOTAL</w:t>
      </w:r>
      <w:r>
        <w:rPr>
          <w:rFonts w:ascii="Arial"/>
          <w:b/>
          <w:sz w:val="20"/>
        </w:rPr>
        <w:tab/>
        <w:t>100</w:t>
      </w:r>
      <w:r>
        <w:rPr>
          <w:rFonts w:ascii="Arial"/>
          <w:b/>
          <w:spacing w:val="-9"/>
          <w:sz w:val="20"/>
        </w:rPr>
        <w:t xml:space="preserve"> </w:t>
      </w:r>
      <w:r>
        <w:rPr>
          <w:rFonts w:ascii="Arial"/>
          <w:b/>
          <w:spacing w:val="-2"/>
          <w:sz w:val="20"/>
        </w:rPr>
        <w:t>Marks</w:t>
      </w:r>
    </w:p>
    <w:p w14:paraId="151318E4" w14:textId="77777777" w:rsidR="00F3095E" w:rsidRDefault="00F3095E">
      <w:pPr>
        <w:pStyle w:val="BodyText"/>
        <w:rPr>
          <w:rFonts w:ascii="Arial"/>
          <w:b/>
        </w:rPr>
      </w:pPr>
    </w:p>
    <w:p w14:paraId="18AE96FB" w14:textId="77777777" w:rsidR="00F3095E" w:rsidRDefault="00F3095E">
      <w:pPr>
        <w:pStyle w:val="BodyText"/>
        <w:rPr>
          <w:rFonts w:ascii="Arial"/>
          <w:b/>
        </w:rPr>
      </w:pPr>
    </w:p>
    <w:p w14:paraId="7CE2DED7" w14:textId="77777777" w:rsidR="00F3095E" w:rsidRDefault="00F3095E">
      <w:pPr>
        <w:pStyle w:val="BodyText"/>
        <w:spacing w:before="129"/>
        <w:rPr>
          <w:rFonts w:ascii="Arial"/>
          <w:b/>
        </w:rPr>
      </w:pPr>
    </w:p>
    <w:p w14:paraId="268BDF22" w14:textId="77777777" w:rsidR="00F3095E" w:rsidRDefault="00000000">
      <w:pPr>
        <w:ind w:right="525"/>
        <w:jc w:val="center"/>
        <w:rPr>
          <w:sz w:val="30"/>
        </w:rPr>
      </w:pPr>
      <w:r>
        <w:rPr>
          <w:color w:val="221F1F"/>
          <w:spacing w:val="-2"/>
          <w:sz w:val="30"/>
        </w:rPr>
        <w:t>************</w:t>
      </w:r>
    </w:p>
    <w:p w14:paraId="5EFBED19" w14:textId="5E8D7974" w:rsidR="00F3095E" w:rsidRDefault="00F3095E" w:rsidP="004B3D1A">
      <w:pPr>
        <w:rPr>
          <w:sz w:val="30"/>
        </w:rPr>
        <w:sectPr w:rsidR="00F3095E">
          <w:footerReference w:type="default" r:id="rId41"/>
          <w:pgSz w:w="15840" w:h="12240" w:orient="landscape"/>
          <w:pgMar w:top="720" w:right="720" w:bottom="1120" w:left="1080" w:header="0" w:footer="936" w:gutter="0"/>
          <w:cols w:num="2" w:space="720" w:equalWidth="0">
            <w:col w:w="5991" w:space="1811"/>
            <w:col w:w="6238"/>
          </w:cols>
        </w:sectPr>
      </w:pPr>
    </w:p>
    <w:p w14:paraId="01C3B872" w14:textId="4157C0D5" w:rsidR="00F3095E" w:rsidRDefault="00F3095E">
      <w:pPr>
        <w:pStyle w:val="BodyText"/>
        <w:spacing w:before="4"/>
        <w:rPr>
          <w:sz w:val="17"/>
        </w:rPr>
      </w:pPr>
    </w:p>
    <w:sectPr w:rsidR="00F3095E">
      <w:footerReference w:type="default" r:id="rId42"/>
      <w:pgSz w:w="15840" w:h="12240" w:orient="landscape"/>
      <w:pgMar w:top="1380" w:right="720" w:bottom="1040" w:left="1080" w:header="0"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E8C8" w14:textId="77777777" w:rsidR="00D631A1" w:rsidRDefault="00D631A1">
      <w:r>
        <w:separator/>
      </w:r>
    </w:p>
  </w:endnote>
  <w:endnote w:type="continuationSeparator" w:id="0">
    <w:p w14:paraId="0B9383DA" w14:textId="77777777" w:rsidR="00D631A1" w:rsidRDefault="00D63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irmala UI">
    <w:panose1 w:val="020B0502040204020203"/>
    <w:charset w:val="00"/>
    <w:family w:val="swiss"/>
    <w:pitch w:val="variable"/>
    <w:sig w:usb0="80FF8023" w:usb1="0200004A" w:usb2="000002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C8A9" w14:textId="77777777" w:rsidR="00F3095E" w:rsidRDefault="00000000">
    <w:pPr>
      <w:pStyle w:val="BodyText"/>
      <w:spacing w:line="14" w:lineRule="auto"/>
    </w:pPr>
    <w:r>
      <w:rPr>
        <w:noProof/>
      </w:rPr>
      <mc:AlternateContent>
        <mc:Choice Requires="wps">
          <w:drawing>
            <wp:anchor distT="0" distB="0" distL="0" distR="0" simplePos="0" relativeHeight="251641856" behindDoc="1" locked="0" layoutInCell="1" allowOverlap="1" wp14:anchorId="55E59911" wp14:editId="642E0BF2">
              <wp:simplePos x="0" y="0"/>
              <wp:positionH relativeFrom="page">
                <wp:posOffset>720090</wp:posOffset>
              </wp:positionH>
              <wp:positionV relativeFrom="page">
                <wp:posOffset>7055484</wp:posOffset>
              </wp:positionV>
              <wp:extent cx="3780154"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C19367B" id="Graphic 3" o:spid="_x0000_s1026" style="position:absolute;margin-left:56.7pt;margin-top:555.55pt;width:297.65pt;height:.1pt;z-index:-25167462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251643904" behindDoc="1" locked="0" layoutInCell="1" allowOverlap="1" wp14:anchorId="558D3CE5" wp14:editId="2666124E">
              <wp:simplePos x="0" y="0"/>
              <wp:positionH relativeFrom="page">
                <wp:posOffset>5558154</wp:posOffset>
              </wp:positionH>
              <wp:positionV relativeFrom="page">
                <wp:posOffset>7055484</wp:posOffset>
              </wp:positionV>
              <wp:extent cx="3780154"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12005E4" id="Graphic 4" o:spid="_x0000_s1026" style="position:absolute;margin-left:437.65pt;margin-top:555.55pt;width:297.65pt;height:.1pt;z-index:-25167257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251645952" behindDoc="1" locked="0" layoutInCell="1" allowOverlap="1" wp14:anchorId="34D91081" wp14:editId="065AFA5C">
              <wp:simplePos x="0" y="0"/>
              <wp:positionH relativeFrom="page">
                <wp:posOffset>9193783</wp:posOffset>
              </wp:positionH>
              <wp:positionV relativeFrom="page">
                <wp:posOffset>7071957</wp:posOffset>
              </wp:positionV>
              <wp:extent cx="85725" cy="1466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6685"/>
                      </a:xfrm>
                      <a:prstGeom prst="rect">
                        <a:avLst/>
                      </a:prstGeom>
                    </wps:spPr>
                    <wps:txbx>
                      <w:txbxContent>
                        <w:p w14:paraId="1B98BE01" w14:textId="77777777" w:rsidR="00F3095E" w:rsidRDefault="00000000">
                          <w:pPr>
                            <w:spacing w:before="15"/>
                            <w:ind w:left="20"/>
                            <w:rPr>
                              <w:sz w:val="17"/>
                            </w:rPr>
                          </w:pPr>
                          <w:r>
                            <w:rPr>
                              <w:color w:val="221F1F"/>
                              <w:spacing w:val="-10"/>
                              <w:sz w:val="17"/>
                            </w:rPr>
                            <w:t>5</w:t>
                          </w:r>
                        </w:p>
                      </w:txbxContent>
                    </wps:txbx>
                    <wps:bodyPr wrap="square" lIns="0" tIns="0" rIns="0" bIns="0" rtlCol="0">
                      <a:noAutofit/>
                    </wps:bodyPr>
                  </wps:wsp>
                </a:graphicData>
              </a:graphic>
            </wp:anchor>
          </w:drawing>
        </mc:Choice>
        <mc:Fallback>
          <w:pict>
            <v:shapetype w14:anchorId="34D91081" id="_x0000_t202" coordsize="21600,21600" o:spt="202" path="m,l,21600r21600,l21600,xe">
              <v:stroke joinstyle="miter"/>
              <v:path gradientshapeok="t" o:connecttype="rect"/>
            </v:shapetype>
            <v:shape id="Textbox 5" o:spid="_x0000_s1028" type="#_x0000_t202" style="position:absolute;margin-left:723.9pt;margin-top:556.85pt;width:6.75pt;height:11.5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" filled="f" stroked="f">
              <v:textbox inset="0,0,0,0">
                <w:txbxContent>
                  <w:p w14:paraId="1B98BE01" w14:textId="77777777" w:rsidR="00F3095E" w:rsidRDefault="00000000">
                    <w:pPr>
                      <w:spacing w:before="15"/>
                      <w:ind w:left="20"/>
                      <w:rPr>
                        <w:sz w:val="17"/>
                      </w:rPr>
                    </w:pPr>
                    <w:r>
                      <w:rPr>
                        <w:color w:val="221F1F"/>
                        <w:spacing w:val="-10"/>
                        <w:sz w:val="17"/>
                      </w:rPr>
                      <w:t>5</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74F0" w14:textId="77777777" w:rsidR="00F3095E" w:rsidRDefault="00000000">
    <w:pPr>
      <w:pStyle w:val="BodyText"/>
      <w:spacing w:line="14" w:lineRule="auto"/>
    </w:pPr>
    <w:r>
      <w:rPr>
        <w:noProof/>
      </w:rPr>
      <mc:AlternateContent>
        <mc:Choice Requires="wps">
          <w:drawing>
            <wp:anchor distT="0" distB="0" distL="0" distR="0" simplePos="0" relativeHeight="486209024" behindDoc="1" locked="0" layoutInCell="1" allowOverlap="1" wp14:anchorId="6B8CEEBD" wp14:editId="18AFBEFA">
              <wp:simplePos x="0" y="0"/>
              <wp:positionH relativeFrom="page">
                <wp:posOffset>767587</wp:posOffset>
              </wp:positionH>
              <wp:positionV relativeFrom="page">
                <wp:posOffset>7073481</wp:posOffset>
              </wp:positionV>
              <wp:extent cx="141605" cy="14668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3981E994" w14:textId="77777777" w:rsidR="00F3095E" w:rsidRDefault="00000000">
                          <w:pPr>
                            <w:spacing w:before="15"/>
                            <w:ind w:left="20"/>
                            <w:rPr>
                              <w:sz w:val="17"/>
                            </w:rPr>
                          </w:pPr>
                          <w:r>
                            <w:rPr>
                              <w:color w:val="221F1F"/>
                              <w:spacing w:val="-5"/>
                              <w:sz w:val="17"/>
                            </w:rPr>
                            <w:t>26</w:t>
                          </w:r>
                        </w:p>
                      </w:txbxContent>
                    </wps:txbx>
                    <wps:bodyPr wrap="square" lIns="0" tIns="0" rIns="0" bIns="0" rtlCol="0">
                      <a:noAutofit/>
                    </wps:bodyPr>
                  </wps:wsp>
                </a:graphicData>
              </a:graphic>
            </wp:anchor>
          </w:drawing>
        </mc:Choice>
        <mc:Fallback>
          <w:pict>
            <v:shapetype w14:anchorId="6B8CEEBD" id="_x0000_t202" coordsize="21600,21600" o:spt="202" path="m,l,21600r21600,l21600,xe">
              <v:stroke joinstyle="miter"/>
              <v:path gradientshapeok="t" o:connecttype="rect"/>
            </v:shapetype>
            <v:shape id="Textbox 46" o:spid="_x0000_s1045" type="#_x0000_t202" style="position:absolute;margin-left:60.45pt;margin-top:556.95pt;width:11.15pt;height:11.55pt;z-index:-1710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Hai/d5gBAAAi&#10;AwAADgAAAAAAAAAAAAAAAAAuAgAAZHJzL2Uyb0RvYy54bWxQSwECLQAUAAYACAAAACEAfHVo398A&#10;AAANAQAADwAAAAAAAAAAAAAAAADyAwAAZHJzL2Rvd25yZXYueG1sUEsFBgAAAAAEAAQA8wAAAP4E&#10;AAAAAA==&#10;" filled="f" stroked="f">
              <v:textbox inset="0,0,0,0">
                <w:txbxContent>
                  <w:p w14:paraId="3981E994" w14:textId="77777777" w:rsidR="00F3095E" w:rsidRDefault="00000000">
                    <w:pPr>
                      <w:spacing w:before="15"/>
                      <w:ind w:left="20"/>
                      <w:rPr>
                        <w:sz w:val="17"/>
                      </w:rPr>
                    </w:pPr>
                    <w:r>
                      <w:rPr>
                        <w:color w:val="221F1F"/>
                        <w:spacing w:val="-5"/>
                        <w:sz w:val="17"/>
                      </w:rPr>
                      <w:t>26</w:t>
                    </w:r>
                  </w:p>
                </w:txbxContent>
              </v:textbox>
              <w10:wrap anchorx="page" anchory="page"/>
            </v:shape>
          </w:pict>
        </mc:Fallback>
      </mc:AlternateContent>
    </w:r>
    <w:r>
      <w:rPr>
        <w:noProof/>
      </w:rPr>
      <mc:AlternateContent>
        <mc:Choice Requires="wps">
          <w:drawing>
            <wp:anchor distT="0" distB="0" distL="0" distR="0" simplePos="0" relativeHeight="486209536" behindDoc="1" locked="0" layoutInCell="1" allowOverlap="1" wp14:anchorId="293E291B" wp14:editId="50BBB1B2">
              <wp:simplePos x="0" y="0"/>
              <wp:positionH relativeFrom="page">
                <wp:posOffset>9164828</wp:posOffset>
              </wp:positionH>
              <wp:positionV relativeFrom="page">
                <wp:posOffset>7071957</wp:posOffset>
              </wp:positionV>
              <wp:extent cx="141605" cy="14668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EE71F43" w14:textId="77777777" w:rsidR="00F3095E" w:rsidRDefault="00000000">
                          <w:pPr>
                            <w:spacing w:before="15"/>
                            <w:ind w:left="20"/>
                            <w:rPr>
                              <w:sz w:val="17"/>
                            </w:rPr>
                          </w:pPr>
                          <w:r>
                            <w:rPr>
                              <w:color w:val="221F1F"/>
                              <w:spacing w:val="-5"/>
                              <w:sz w:val="17"/>
                            </w:rPr>
                            <w:t>27</w:t>
                          </w:r>
                        </w:p>
                      </w:txbxContent>
                    </wps:txbx>
                    <wps:bodyPr wrap="square" lIns="0" tIns="0" rIns="0" bIns="0" rtlCol="0">
                      <a:noAutofit/>
                    </wps:bodyPr>
                  </wps:wsp>
                </a:graphicData>
              </a:graphic>
            </wp:anchor>
          </w:drawing>
        </mc:Choice>
        <mc:Fallback>
          <w:pict>
            <v:shape w14:anchorId="293E291B" id="Textbox 47" o:spid="_x0000_s1046" type="#_x0000_t202" style="position:absolute;margin-left:721.65pt;margin-top:556.85pt;width:11.15pt;height:11.55pt;z-index:-1710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" filled="f" stroked="f">
              <v:textbox inset="0,0,0,0">
                <w:txbxContent>
                  <w:p w14:paraId="0EE71F43" w14:textId="77777777" w:rsidR="00F3095E" w:rsidRDefault="00000000">
                    <w:pPr>
                      <w:spacing w:before="15"/>
                      <w:ind w:left="20"/>
                      <w:rPr>
                        <w:sz w:val="17"/>
                      </w:rPr>
                    </w:pPr>
                    <w:r>
                      <w:rPr>
                        <w:color w:val="221F1F"/>
                        <w:spacing w:val="-5"/>
                        <w:sz w:val="17"/>
                      </w:rPr>
                      <w:t>27</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C11A" w14:textId="77777777" w:rsidR="00F3095E" w:rsidRDefault="00000000">
    <w:pPr>
      <w:pStyle w:val="BodyText"/>
      <w:spacing w:line="14" w:lineRule="auto"/>
    </w:pPr>
    <w:r>
      <w:rPr>
        <w:noProof/>
      </w:rPr>
      <mc:AlternateContent>
        <mc:Choice Requires="wps">
          <w:drawing>
            <wp:anchor distT="0" distB="0" distL="0" distR="0" simplePos="0" relativeHeight="486210048" behindDoc="1" locked="0" layoutInCell="1" allowOverlap="1" wp14:anchorId="4B9CDF0B" wp14:editId="5C25799E">
              <wp:simplePos x="0" y="0"/>
              <wp:positionH relativeFrom="page">
                <wp:posOffset>767587</wp:posOffset>
              </wp:positionH>
              <wp:positionV relativeFrom="page">
                <wp:posOffset>7073481</wp:posOffset>
              </wp:positionV>
              <wp:extent cx="141605" cy="14668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4AB44E21" w14:textId="77777777" w:rsidR="00F3095E" w:rsidRDefault="00000000">
                          <w:pPr>
                            <w:spacing w:before="15"/>
                            <w:ind w:left="20"/>
                            <w:rPr>
                              <w:sz w:val="17"/>
                            </w:rPr>
                          </w:pPr>
                          <w:r>
                            <w:rPr>
                              <w:color w:val="221F1F"/>
                              <w:spacing w:val="-5"/>
                              <w:sz w:val="17"/>
                            </w:rPr>
                            <w:t>28</w:t>
                          </w:r>
                        </w:p>
                      </w:txbxContent>
                    </wps:txbx>
                    <wps:bodyPr wrap="square" lIns="0" tIns="0" rIns="0" bIns="0" rtlCol="0">
                      <a:noAutofit/>
                    </wps:bodyPr>
                  </wps:wsp>
                </a:graphicData>
              </a:graphic>
            </wp:anchor>
          </w:drawing>
        </mc:Choice>
        <mc:Fallback>
          <w:pict>
            <v:shapetype w14:anchorId="4B9CDF0B" id="_x0000_t202" coordsize="21600,21600" o:spt="202" path="m,l,21600r21600,l21600,xe">
              <v:stroke joinstyle="miter"/>
              <v:path gradientshapeok="t" o:connecttype="rect"/>
            </v:shapetype>
            <v:shape id="Textbox 48" o:spid="_x0000_s1047" type="#_x0000_t202" style="position:absolute;margin-left:60.45pt;margin-top:556.95pt;width:11.15pt;height:11.55pt;z-index:-1710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dLGgspgBAAAi&#10;AwAADgAAAAAAAAAAAAAAAAAuAgAAZHJzL2Uyb0RvYy54bWxQSwECLQAUAAYACAAAACEAfHVo398A&#10;AAANAQAADwAAAAAAAAAAAAAAAADyAwAAZHJzL2Rvd25yZXYueG1sUEsFBgAAAAAEAAQA8wAAAP4E&#10;AAAAAA==&#10;" filled="f" stroked="f">
              <v:textbox inset="0,0,0,0">
                <w:txbxContent>
                  <w:p w14:paraId="4AB44E21" w14:textId="77777777" w:rsidR="00F3095E" w:rsidRDefault="00000000">
                    <w:pPr>
                      <w:spacing w:before="15"/>
                      <w:ind w:left="20"/>
                      <w:rPr>
                        <w:sz w:val="17"/>
                      </w:rPr>
                    </w:pPr>
                    <w:r>
                      <w:rPr>
                        <w:color w:val="221F1F"/>
                        <w:spacing w:val="-5"/>
                        <w:sz w:val="17"/>
                      </w:rPr>
                      <w:t>28</w:t>
                    </w:r>
                  </w:p>
                </w:txbxContent>
              </v:textbox>
              <w10:wrap anchorx="page" anchory="page"/>
            </v:shape>
          </w:pict>
        </mc:Fallback>
      </mc:AlternateContent>
    </w:r>
    <w:r>
      <w:rPr>
        <w:noProof/>
      </w:rPr>
      <mc:AlternateContent>
        <mc:Choice Requires="wps">
          <w:drawing>
            <wp:anchor distT="0" distB="0" distL="0" distR="0" simplePos="0" relativeHeight="486210560" behindDoc="1" locked="0" layoutInCell="1" allowOverlap="1" wp14:anchorId="24B78D53" wp14:editId="30B56459">
              <wp:simplePos x="0" y="0"/>
              <wp:positionH relativeFrom="page">
                <wp:posOffset>9164828</wp:posOffset>
              </wp:positionH>
              <wp:positionV relativeFrom="page">
                <wp:posOffset>7071957</wp:posOffset>
              </wp:positionV>
              <wp:extent cx="141605" cy="14668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CD28958" w14:textId="77777777" w:rsidR="00F3095E" w:rsidRDefault="00000000">
                          <w:pPr>
                            <w:spacing w:before="15"/>
                            <w:ind w:left="20"/>
                            <w:rPr>
                              <w:sz w:val="17"/>
                            </w:rPr>
                          </w:pPr>
                          <w:r>
                            <w:rPr>
                              <w:color w:val="221F1F"/>
                              <w:spacing w:val="-5"/>
                              <w:sz w:val="17"/>
                            </w:rPr>
                            <w:t>29</w:t>
                          </w:r>
                        </w:p>
                      </w:txbxContent>
                    </wps:txbx>
                    <wps:bodyPr wrap="square" lIns="0" tIns="0" rIns="0" bIns="0" rtlCol="0">
                      <a:noAutofit/>
                    </wps:bodyPr>
                  </wps:wsp>
                </a:graphicData>
              </a:graphic>
            </wp:anchor>
          </w:drawing>
        </mc:Choice>
        <mc:Fallback>
          <w:pict>
            <v:shape w14:anchorId="24B78D53" id="Textbox 49" o:spid="_x0000_s1048" type="#_x0000_t202" style="position:absolute;margin-left:721.65pt;margin-top:556.85pt;width:11.15pt;height:11.55pt;z-index:-1710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" filled="f" stroked="f">
              <v:textbox inset="0,0,0,0">
                <w:txbxContent>
                  <w:p w14:paraId="0CD28958" w14:textId="77777777" w:rsidR="00F3095E" w:rsidRDefault="00000000">
                    <w:pPr>
                      <w:spacing w:before="15"/>
                      <w:ind w:left="20"/>
                      <w:rPr>
                        <w:sz w:val="17"/>
                      </w:rPr>
                    </w:pPr>
                    <w:r>
                      <w:rPr>
                        <w:color w:val="221F1F"/>
                        <w:spacing w:val="-5"/>
                        <w:sz w:val="17"/>
                      </w:rPr>
                      <w:t>29</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36BD" w14:textId="77777777" w:rsidR="00F3095E" w:rsidRDefault="00000000">
    <w:pPr>
      <w:pStyle w:val="BodyText"/>
      <w:spacing w:line="14" w:lineRule="auto"/>
    </w:pPr>
    <w:r>
      <w:rPr>
        <w:noProof/>
      </w:rPr>
      <mc:AlternateContent>
        <mc:Choice Requires="wps">
          <w:drawing>
            <wp:anchor distT="0" distB="0" distL="0" distR="0" simplePos="0" relativeHeight="486212096" behindDoc="1" locked="0" layoutInCell="1" allowOverlap="1" wp14:anchorId="1CDBDD6C" wp14:editId="39CA33E1">
              <wp:simplePos x="0" y="0"/>
              <wp:positionH relativeFrom="page">
                <wp:posOffset>5558154</wp:posOffset>
              </wp:positionH>
              <wp:positionV relativeFrom="page">
                <wp:posOffset>7055484</wp:posOffset>
              </wp:positionV>
              <wp:extent cx="3780154"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2025C84" id="Graphic 58" o:spid="_x0000_s1026" style="position:absolute;margin-left:437.65pt;margin-top:555.55pt;width:297.65pt;height:.1pt;z-index:-1710438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12608" behindDoc="1" locked="0" layoutInCell="1" allowOverlap="1" wp14:anchorId="1D3508B2" wp14:editId="169B52DB">
              <wp:simplePos x="0" y="0"/>
              <wp:positionH relativeFrom="page">
                <wp:posOffset>767587</wp:posOffset>
              </wp:positionH>
              <wp:positionV relativeFrom="page">
                <wp:posOffset>7073481</wp:posOffset>
              </wp:positionV>
              <wp:extent cx="141605" cy="14668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30748121" w14:textId="77777777" w:rsidR="00F3095E" w:rsidRDefault="00000000">
                          <w:pPr>
                            <w:spacing w:before="15"/>
                            <w:ind w:left="20"/>
                            <w:rPr>
                              <w:sz w:val="17"/>
                            </w:rPr>
                          </w:pPr>
                          <w:r>
                            <w:rPr>
                              <w:color w:val="221F1F"/>
                              <w:spacing w:val="-5"/>
                              <w:sz w:val="17"/>
                            </w:rPr>
                            <w:t>32</w:t>
                          </w:r>
                        </w:p>
                      </w:txbxContent>
                    </wps:txbx>
                    <wps:bodyPr wrap="square" lIns="0" tIns="0" rIns="0" bIns="0" rtlCol="0">
                      <a:noAutofit/>
                    </wps:bodyPr>
                  </wps:wsp>
                </a:graphicData>
              </a:graphic>
            </wp:anchor>
          </w:drawing>
        </mc:Choice>
        <mc:Fallback>
          <w:pict>
            <v:shapetype w14:anchorId="1D3508B2" id="_x0000_t202" coordsize="21600,21600" o:spt="202" path="m,l,21600r21600,l21600,xe">
              <v:stroke joinstyle="miter"/>
              <v:path gradientshapeok="t" o:connecttype="rect"/>
            </v:shapetype>
            <v:shape id="Textbox 59" o:spid="_x0000_s1049" type="#_x0000_t202" style="position:absolute;margin-left:60.45pt;margin-top:556.95pt;width:11.15pt;height:11.55pt;z-index:-1710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svAOa5gBAAAi&#10;AwAADgAAAAAAAAAAAAAAAAAuAgAAZHJzL2Uyb0RvYy54bWxQSwECLQAUAAYACAAAACEAfHVo398A&#10;AAANAQAADwAAAAAAAAAAAAAAAADyAwAAZHJzL2Rvd25yZXYueG1sUEsFBgAAAAAEAAQA8wAAAP4E&#10;AAAAAA==&#10;" filled="f" stroked="f">
              <v:textbox inset="0,0,0,0">
                <w:txbxContent>
                  <w:p w14:paraId="30748121" w14:textId="77777777" w:rsidR="00F3095E" w:rsidRDefault="00000000">
                    <w:pPr>
                      <w:spacing w:before="15"/>
                      <w:ind w:left="20"/>
                      <w:rPr>
                        <w:sz w:val="17"/>
                      </w:rPr>
                    </w:pPr>
                    <w:r>
                      <w:rPr>
                        <w:color w:val="221F1F"/>
                        <w:spacing w:val="-5"/>
                        <w:sz w:val="17"/>
                      </w:rPr>
                      <w:t>32</w:t>
                    </w:r>
                  </w:p>
                </w:txbxContent>
              </v:textbox>
              <w10:wrap anchorx="page" anchory="page"/>
            </v:shape>
          </w:pict>
        </mc:Fallback>
      </mc:AlternateContent>
    </w:r>
    <w:r>
      <w:rPr>
        <w:noProof/>
      </w:rPr>
      <mc:AlternateContent>
        <mc:Choice Requires="wps">
          <w:drawing>
            <wp:anchor distT="0" distB="0" distL="0" distR="0" simplePos="0" relativeHeight="486213120" behindDoc="1" locked="0" layoutInCell="1" allowOverlap="1" wp14:anchorId="5FC66C41" wp14:editId="5A33EB81">
              <wp:simplePos x="0" y="0"/>
              <wp:positionH relativeFrom="page">
                <wp:posOffset>9164828</wp:posOffset>
              </wp:positionH>
              <wp:positionV relativeFrom="page">
                <wp:posOffset>7071957</wp:posOffset>
              </wp:positionV>
              <wp:extent cx="141605" cy="14668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622B224F" w14:textId="77777777" w:rsidR="00F3095E" w:rsidRDefault="00000000">
                          <w:pPr>
                            <w:spacing w:before="15"/>
                            <w:ind w:left="20"/>
                            <w:rPr>
                              <w:sz w:val="17"/>
                            </w:rPr>
                          </w:pPr>
                          <w:r>
                            <w:rPr>
                              <w:color w:val="221F1F"/>
                              <w:spacing w:val="-5"/>
                              <w:sz w:val="17"/>
                            </w:rPr>
                            <w:t>33</w:t>
                          </w:r>
                        </w:p>
                      </w:txbxContent>
                    </wps:txbx>
                    <wps:bodyPr wrap="square" lIns="0" tIns="0" rIns="0" bIns="0" rtlCol="0">
                      <a:noAutofit/>
                    </wps:bodyPr>
                  </wps:wsp>
                </a:graphicData>
              </a:graphic>
            </wp:anchor>
          </w:drawing>
        </mc:Choice>
        <mc:Fallback>
          <w:pict>
            <v:shape w14:anchorId="5FC66C41" id="Textbox 60" o:spid="_x0000_s1050" type="#_x0000_t202" style="position:absolute;margin-left:721.65pt;margin-top:556.85pt;width:11.15pt;height:11.55pt;z-index:-1710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e5j7+ZgB&#10;AAAiAwAADgAAAAAAAAAAAAAAAAAuAgAAZHJzL2Uyb0RvYy54bWxQSwECLQAUAAYACAAAACEAEq05&#10;zeIAAAAPAQAADwAAAAAAAAAAAAAAAADyAwAAZHJzL2Rvd25yZXYueG1sUEsFBgAAAAAEAAQA8wAA&#10;AAEFAAAAAA==&#10;" filled="f" stroked="f">
              <v:textbox inset="0,0,0,0">
                <w:txbxContent>
                  <w:p w14:paraId="622B224F" w14:textId="77777777" w:rsidR="00F3095E" w:rsidRDefault="00000000">
                    <w:pPr>
                      <w:spacing w:before="15"/>
                      <w:ind w:left="20"/>
                      <w:rPr>
                        <w:sz w:val="17"/>
                      </w:rPr>
                    </w:pPr>
                    <w:r>
                      <w:rPr>
                        <w:color w:val="221F1F"/>
                        <w:spacing w:val="-5"/>
                        <w:sz w:val="17"/>
                      </w:rPr>
                      <w:t>33</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169C" w14:textId="77777777" w:rsidR="00F3095E" w:rsidRDefault="00000000">
    <w:pPr>
      <w:pStyle w:val="BodyText"/>
      <w:spacing w:line="14" w:lineRule="auto"/>
    </w:pPr>
    <w:r>
      <w:rPr>
        <w:noProof/>
      </w:rPr>
      <mc:AlternateContent>
        <mc:Choice Requires="wps">
          <w:drawing>
            <wp:anchor distT="0" distB="0" distL="0" distR="0" simplePos="0" relativeHeight="486213632" behindDoc="1" locked="0" layoutInCell="1" allowOverlap="1" wp14:anchorId="14DE914D" wp14:editId="3978FDDB">
              <wp:simplePos x="0" y="0"/>
              <wp:positionH relativeFrom="page">
                <wp:posOffset>767587</wp:posOffset>
              </wp:positionH>
              <wp:positionV relativeFrom="page">
                <wp:posOffset>7073481</wp:posOffset>
              </wp:positionV>
              <wp:extent cx="141605" cy="14668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672B6D86" w14:textId="77777777" w:rsidR="00F3095E" w:rsidRDefault="00000000">
                          <w:pPr>
                            <w:spacing w:before="15"/>
                            <w:ind w:left="20"/>
                            <w:rPr>
                              <w:sz w:val="17"/>
                            </w:rPr>
                          </w:pPr>
                          <w:r>
                            <w:rPr>
                              <w:color w:val="221F1F"/>
                              <w:spacing w:val="-5"/>
                              <w:sz w:val="17"/>
                            </w:rPr>
                            <w:t>34</w:t>
                          </w:r>
                        </w:p>
                      </w:txbxContent>
                    </wps:txbx>
                    <wps:bodyPr wrap="square" lIns="0" tIns="0" rIns="0" bIns="0" rtlCol="0">
                      <a:noAutofit/>
                    </wps:bodyPr>
                  </wps:wsp>
                </a:graphicData>
              </a:graphic>
            </wp:anchor>
          </w:drawing>
        </mc:Choice>
        <mc:Fallback>
          <w:pict>
            <v:shapetype w14:anchorId="14DE914D" id="_x0000_t202" coordsize="21600,21600" o:spt="202" path="m,l,21600r21600,l21600,xe">
              <v:stroke joinstyle="miter"/>
              <v:path gradientshapeok="t" o:connecttype="rect"/>
            </v:shapetype>
            <v:shape id="Textbox 61" o:spid="_x0000_s1051" type="#_x0000_t202" style="position:absolute;margin-left:60.45pt;margin-top:556.95pt;width:11.15pt;height:11.55pt;z-index:-1710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" filled="f" stroked="f">
              <v:textbox inset="0,0,0,0">
                <w:txbxContent>
                  <w:p w14:paraId="672B6D86" w14:textId="77777777" w:rsidR="00F3095E" w:rsidRDefault="00000000">
                    <w:pPr>
                      <w:spacing w:before="15"/>
                      <w:ind w:left="20"/>
                      <w:rPr>
                        <w:sz w:val="17"/>
                      </w:rPr>
                    </w:pPr>
                    <w:r>
                      <w:rPr>
                        <w:color w:val="221F1F"/>
                        <w:spacing w:val="-5"/>
                        <w:sz w:val="17"/>
                      </w:rPr>
                      <w:t>34</w:t>
                    </w:r>
                  </w:p>
                </w:txbxContent>
              </v:textbox>
              <w10:wrap anchorx="page" anchory="page"/>
            </v:shape>
          </w:pict>
        </mc:Fallback>
      </mc:AlternateContent>
    </w:r>
    <w:r>
      <w:rPr>
        <w:noProof/>
      </w:rPr>
      <mc:AlternateContent>
        <mc:Choice Requires="wps">
          <w:drawing>
            <wp:anchor distT="0" distB="0" distL="0" distR="0" simplePos="0" relativeHeight="486214144" behindDoc="1" locked="0" layoutInCell="1" allowOverlap="1" wp14:anchorId="71AF8DF3" wp14:editId="76E5A9D8">
              <wp:simplePos x="0" y="0"/>
              <wp:positionH relativeFrom="page">
                <wp:posOffset>9164828</wp:posOffset>
              </wp:positionH>
              <wp:positionV relativeFrom="page">
                <wp:posOffset>7071957</wp:posOffset>
              </wp:positionV>
              <wp:extent cx="141605" cy="14668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42B3E929" w14:textId="77777777" w:rsidR="00F3095E" w:rsidRDefault="00000000">
                          <w:pPr>
                            <w:spacing w:before="15"/>
                            <w:ind w:left="20"/>
                            <w:rPr>
                              <w:sz w:val="17"/>
                            </w:rPr>
                          </w:pPr>
                          <w:r>
                            <w:rPr>
                              <w:color w:val="221F1F"/>
                              <w:spacing w:val="-5"/>
                              <w:sz w:val="17"/>
                            </w:rPr>
                            <w:t>35</w:t>
                          </w:r>
                        </w:p>
                      </w:txbxContent>
                    </wps:txbx>
                    <wps:bodyPr wrap="square" lIns="0" tIns="0" rIns="0" bIns="0" rtlCol="0">
                      <a:noAutofit/>
                    </wps:bodyPr>
                  </wps:wsp>
                </a:graphicData>
              </a:graphic>
            </wp:anchor>
          </w:drawing>
        </mc:Choice>
        <mc:Fallback>
          <w:pict>
            <v:shape w14:anchorId="71AF8DF3" id="Textbox 62" o:spid="_x0000_s1052" type="#_x0000_t202" style="position:absolute;margin-left:721.65pt;margin-top:556.85pt;width:11.15pt;height:11.55pt;z-index:-1710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qE9gB5gB&#10;AAAiAwAADgAAAAAAAAAAAAAAAAAuAgAAZHJzL2Uyb0RvYy54bWxQSwECLQAUAAYACAAAACEAEq05&#10;zeIAAAAPAQAADwAAAAAAAAAAAAAAAADyAwAAZHJzL2Rvd25yZXYueG1sUEsFBgAAAAAEAAQA8wAA&#10;AAEFAAAAAA==&#10;" filled="f" stroked="f">
              <v:textbox inset="0,0,0,0">
                <w:txbxContent>
                  <w:p w14:paraId="42B3E929" w14:textId="77777777" w:rsidR="00F3095E" w:rsidRDefault="00000000">
                    <w:pPr>
                      <w:spacing w:before="15"/>
                      <w:ind w:left="20"/>
                      <w:rPr>
                        <w:sz w:val="17"/>
                      </w:rPr>
                    </w:pPr>
                    <w:r>
                      <w:rPr>
                        <w:color w:val="221F1F"/>
                        <w:spacing w:val="-5"/>
                        <w:sz w:val="17"/>
                      </w:rPr>
                      <w:t>35</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2CC3D" w14:textId="77777777" w:rsidR="00F3095E" w:rsidRDefault="00000000">
    <w:pPr>
      <w:pStyle w:val="BodyText"/>
      <w:spacing w:line="14" w:lineRule="auto"/>
    </w:pPr>
    <w:r>
      <w:rPr>
        <w:noProof/>
      </w:rPr>
      <mc:AlternateContent>
        <mc:Choice Requires="wps">
          <w:drawing>
            <wp:anchor distT="0" distB="0" distL="0" distR="0" simplePos="0" relativeHeight="486214656" behindDoc="1" locked="0" layoutInCell="1" allowOverlap="1" wp14:anchorId="63B1CC5C" wp14:editId="36F9E03B">
              <wp:simplePos x="0" y="0"/>
              <wp:positionH relativeFrom="page">
                <wp:posOffset>720090</wp:posOffset>
              </wp:positionH>
              <wp:positionV relativeFrom="page">
                <wp:posOffset>7055484</wp:posOffset>
              </wp:positionV>
              <wp:extent cx="3780154" cy="127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D121A97" id="Graphic 63" o:spid="_x0000_s1026" style="position:absolute;margin-left:56.7pt;margin-top:555.55pt;width:297.65pt;height:.1pt;z-index:-1710182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15168" behindDoc="1" locked="0" layoutInCell="1" allowOverlap="1" wp14:anchorId="2B1C061C" wp14:editId="6D232F5E">
              <wp:simplePos x="0" y="0"/>
              <wp:positionH relativeFrom="page">
                <wp:posOffset>5558154</wp:posOffset>
              </wp:positionH>
              <wp:positionV relativeFrom="page">
                <wp:posOffset>7055484</wp:posOffset>
              </wp:positionV>
              <wp:extent cx="3780154" cy="127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28B65697" id="Graphic 64" o:spid="_x0000_s1026" style="position:absolute;margin-left:437.65pt;margin-top:555.55pt;width:297.65pt;height:.1pt;z-index:-1710131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15680" behindDoc="1" locked="0" layoutInCell="1" allowOverlap="1" wp14:anchorId="79DD291F" wp14:editId="347F93C2">
              <wp:simplePos x="0" y="0"/>
              <wp:positionH relativeFrom="page">
                <wp:posOffset>767587</wp:posOffset>
              </wp:positionH>
              <wp:positionV relativeFrom="page">
                <wp:posOffset>7073481</wp:posOffset>
              </wp:positionV>
              <wp:extent cx="141605" cy="14668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4DD34068" w14:textId="77777777" w:rsidR="00F3095E" w:rsidRDefault="00000000">
                          <w:pPr>
                            <w:spacing w:before="15"/>
                            <w:ind w:left="20"/>
                            <w:rPr>
                              <w:sz w:val="17"/>
                            </w:rPr>
                          </w:pPr>
                          <w:r>
                            <w:rPr>
                              <w:color w:val="221F1F"/>
                              <w:spacing w:val="-5"/>
                              <w:sz w:val="17"/>
                            </w:rPr>
                            <w:t>36</w:t>
                          </w:r>
                        </w:p>
                      </w:txbxContent>
                    </wps:txbx>
                    <wps:bodyPr wrap="square" lIns="0" tIns="0" rIns="0" bIns="0" rtlCol="0">
                      <a:noAutofit/>
                    </wps:bodyPr>
                  </wps:wsp>
                </a:graphicData>
              </a:graphic>
            </wp:anchor>
          </w:drawing>
        </mc:Choice>
        <mc:Fallback>
          <w:pict>
            <v:shapetype w14:anchorId="79DD291F" id="_x0000_t202" coordsize="21600,21600" o:spt="202" path="m,l,21600r21600,l21600,xe">
              <v:stroke joinstyle="miter"/>
              <v:path gradientshapeok="t" o:connecttype="rect"/>
            </v:shapetype>
            <v:shape id="Textbox 65" o:spid="_x0000_s1053" type="#_x0000_t202" style="position:absolute;margin-left:60.45pt;margin-top:556.95pt;width:11.15pt;height:11.55pt;z-index:-1710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" filled="f" stroked="f">
              <v:textbox inset="0,0,0,0">
                <w:txbxContent>
                  <w:p w14:paraId="4DD34068" w14:textId="77777777" w:rsidR="00F3095E" w:rsidRDefault="00000000">
                    <w:pPr>
                      <w:spacing w:before="15"/>
                      <w:ind w:left="20"/>
                      <w:rPr>
                        <w:sz w:val="17"/>
                      </w:rPr>
                    </w:pPr>
                    <w:r>
                      <w:rPr>
                        <w:color w:val="221F1F"/>
                        <w:spacing w:val="-5"/>
                        <w:sz w:val="17"/>
                      </w:rPr>
                      <w:t>36</w:t>
                    </w:r>
                  </w:p>
                </w:txbxContent>
              </v:textbox>
              <w10:wrap anchorx="page" anchory="page"/>
            </v:shape>
          </w:pict>
        </mc:Fallback>
      </mc:AlternateContent>
    </w:r>
    <w:r>
      <w:rPr>
        <w:noProof/>
      </w:rPr>
      <mc:AlternateContent>
        <mc:Choice Requires="wps">
          <w:drawing>
            <wp:anchor distT="0" distB="0" distL="0" distR="0" simplePos="0" relativeHeight="486216192" behindDoc="1" locked="0" layoutInCell="1" allowOverlap="1" wp14:anchorId="1D5438F1" wp14:editId="4319499F">
              <wp:simplePos x="0" y="0"/>
              <wp:positionH relativeFrom="page">
                <wp:posOffset>9164828</wp:posOffset>
              </wp:positionH>
              <wp:positionV relativeFrom="page">
                <wp:posOffset>7071957</wp:posOffset>
              </wp:positionV>
              <wp:extent cx="141605" cy="14668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7D891E82" w14:textId="77777777" w:rsidR="00F3095E" w:rsidRDefault="00000000">
                          <w:pPr>
                            <w:spacing w:before="15"/>
                            <w:ind w:left="20"/>
                            <w:rPr>
                              <w:sz w:val="17"/>
                            </w:rPr>
                          </w:pPr>
                          <w:r>
                            <w:rPr>
                              <w:color w:val="221F1F"/>
                              <w:spacing w:val="-5"/>
                              <w:sz w:val="17"/>
                            </w:rPr>
                            <w:t>37</w:t>
                          </w:r>
                        </w:p>
                      </w:txbxContent>
                    </wps:txbx>
                    <wps:bodyPr wrap="square" lIns="0" tIns="0" rIns="0" bIns="0" rtlCol="0">
                      <a:noAutofit/>
                    </wps:bodyPr>
                  </wps:wsp>
                </a:graphicData>
              </a:graphic>
            </wp:anchor>
          </w:drawing>
        </mc:Choice>
        <mc:Fallback>
          <w:pict>
            <v:shape w14:anchorId="1D5438F1" id="Textbox 66" o:spid="_x0000_s1054" type="#_x0000_t202" style="position:absolute;margin-left:721.65pt;margin-top:556.85pt;width:11.15pt;height:11.55pt;z-index:-1710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Jv855JgB&#10;AAAiAwAADgAAAAAAAAAAAAAAAAAuAgAAZHJzL2Uyb0RvYy54bWxQSwECLQAUAAYACAAAACEAEq05&#10;zeIAAAAPAQAADwAAAAAAAAAAAAAAAADyAwAAZHJzL2Rvd25yZXYueG1sUEsFBgAAAAAEAAQA8wAA&#10;AAEFAAAAAA==&#10;" filled="f" stroked="f">
              <v:textbox inset="0,0,0,0">
                <w:txbxContent>
                  <w:p w14:paraId="7D891E82" w14:textId="77777777" w:rsidR="00F3095E" w:rsidRDefault="00000000">
                    <w:pPr>
                      <w:spacing w:before="15"/>
                      <w:ind w:left="20"/>
                      <w:rPr>
                        <w:sz w:val="17"/>
                      </w:rPr>
                    </w:pPr>
                    <w:r>
                      <w:rPr>
                        <w:color w:val="221F1F"/>
                        <w:spacing w:val="-5"/>
                        <w:sz w:val="17"/>
                      </w:rPr>
                      <w:t>37</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CCA75" w14:textId="77777777" w:rsidR="00F3095E" w:rsidRDefault="00000000">
    <w:pPr>
      <w:pStyle w:val="BodyText"/>
      <w:spacing w:line="14" w:lineRule="auto"/>
    </w:pPr>
    <w:r>
      <w:rPr>
        <w:noProof/>
      </w:rPr>
      <mc:AlternateContent>
        <mc:Choice Requires="wps">
          <w:drawing>
            <wp:anchor distT="0" distB="0" distL="0" distR="0" simplePos="0" relativeHeight="486216704" behindDoc="1" locked="0" layoutInCell="1" allowOverlap="1" wp14:anchorId="3C2A2AF5" wp14:editId="38BEDCCF">
              <wp:simplePos x="0" y="0"/>
              <wp:positionH relativeFrom="page">
                <wp:posOffset>720090</wp:posOffset>
              </wp:positionH>
              <wp:positionV relativeFrom="page">
                <wp:posOffset>7055484</wp:posOffset>
              </wp:positionV>
              <wp:extent cx="3780154" cy="127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3E0B628" id="Graphic 67" o:spid="_x0000_s1026" style="position:absolute;margin-left:56.7pt;margin-top:555.55pt;width:297.65pt;height:.1pt;z-index:-1709977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17216" behindDoc="1" locked="0" layoutInCell="1" allowOverlap="1" wp14:anchorId="0D29C8F2" wp14:editId="170E93EE">
              <wp:simplePos x="0" y="0"/>
              <wp:positionH relativeFrom="page">
                <wp:posOffset>5558154</wp:posOffset>
              </wp:positionH>
              <wp:positionV relativeFrom="page">
                <wp:posOffset>7055484</wp:posOffset>
              </wp:positionV>
              <wp:extent cx="3780154" cy="127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8EE0475" id="Graphic 68" o:spid="_x0000_s1026" style="position:absolute;margin-left:437.65pt;margin-top:555.55pt;width:297.65pt;height:.1pt;z-index:-1709926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17728" behindDoc="1" locked="0" layoutInCell="1" allowOverlap="1" wp14:anchorId="254DC4CA" wp14:editId="33833D1E">
              <wp:simplePos x="0" y="0"/>
              <wp:positionH relativeFrom="page">
                <wp:posOffset>767587</wp:posOffset>
              </wp:positionH>
              <wp:positionV relativeFrom="page">
                <wp:posOffset>7073481</wp:posOffset>
              </wp:positionV>
              <wp:extent cx="141605" cy="14668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76312853" w14:textId="77777777" w:rsidR="00F3095E" w:rsidRDefault="00000000">
                          <w:pPr>
                            <w:spacing w:before="15"/>
                            <w:ind w:left="20"/>
                            <w:rPr>
                              <w:sz w:val="17"/>
                            </w:rPr>
                          </w:pPr>
                          <w:r>
                            <w:rPr>
                              <w:color w:val="221F1F"/>
                              <w:spacing w:val="-5"/>
                              <w:sz w:val="17"/>
                            </w:rPr>
                            <w:t>38</w:t>
                          </w:r>
                        </w:p>
                      </w:txbxContent>
                    </wps:txbx>
                    <wps:bodyPr wrap="square" lIns="0" tIns="0" rIns="0" bIns="0" rtlCol="0">
                      <a:noAutofit/>
                    </wps:bodyPr>
                  </wps:wsp>
                </a:graphicData>
              </a:graphic>
            </wp:anchor>
          </w:drawing>
        </mc:Choice>
        <mc:Fallback>
          <w:pict>
            <v:shapetype w14:anchorId="254DC4CA" id="_x0000_t202" coordsize="21600,21600" o:spt="202" path="m,l,21600r21600,l21600,xe">
              <v:stroke joinstyle="miter"/>
              <v:path gradientshapeok="t" o:connecttype="rect"/>
            </v:shapetype>
            <v:shape id="Textbox 69" o:spid="_x0000_s1055" type="#_x0000_t202" style="position:absolute;margin-left:60.45pt;margin-top:556.95pt;width:11.15pt;height:11.55pt;z-index:-1709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" filled="f" stroked="f">
              <v:textbox inset="0,0,0,0">
                <w:txbxContent>
                  <w:p w14:paraId="76312853" w14:textId="77777777" w:rsidR="00F3095E" w:rsidRDefault="00000000">
                    <w:pPr>
                      <w:spacing w:before="15"/>
                      <w:ind w:left="20"/>
                      <w:rPr>
                        <w:sz w:val="17"/>
                      </w:rPr>
                    </w:pPr>
                    <w:r>
                      <w:rPr>
                        <w:color w:val="221F1F"/>
                        <w:spacing w:val="-5"/>
                        <w:sz w:val="17"/>
                      </w:rPr>
                      <w:t>38</w:t>
                    </w:r>
                  </w:p>
                </w:txbxContent>
              </v:textbox>
              <w10:wrap anchorx="page" anchory="page"/>
            </v:shape>
          </w:pict>
        </mc:Fallback>
      </mc:AlternateContent>
    </w:r>
    <w:r>
      <w:rPr>
        <w:noProof/>
      </w:rPr>
      <mc:AlternateContent>
        <mc:Choice Requires="wps">
          <w:drawing>
            <wp:anchor distT="0" distB="0" distL="0" distR="0" simplePos="0" relativeHeight="486218240" behindDoc="1" locked="0" layoutInCell="1" allowOverlap="1" wp14:anchorId="4CCC8988" wp14:editId="5DC4F3E1">
              <wp:simplePos x="0" y="0"/>
              <wp:positionH relativeFrom="page">
                <wp:posOffset>9164828</wp:posOffset>
              </wp:positionH>
              <wp:positionV relativeFrom="page">
                <wp:posOffset>7071957</wp:posOffset>
              </wp:positionV>
              <wp:extent cx="141605" cy="14668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2521DA89" w14:textId="77777777" w:rsidR="00F3095E" w:rsidRDefault="00000000">
                          <w:pPr>
                            <w:spacing w:before="15"/>
                            <w:ind w:left="20"/>
                            <w:rPr>
                              <w:sz w:val="17"/>
                            </w:rPr>
                          </w:pPr>
                          <w:r>
                            <w:rPr>
                              <w:color w:val="221F1F"/>
                              <w:spacing w:val="-5"/>
                              <w:sz w:val="17"/>
                            </w:rPr>
                            <w:t>39</w:t>
                          </w:r>
                        </w:p>
                      </w:txbxContent>
                    </wps:txbx>
                    <wps:bodyPr wrap="square" lIns="0" tIns="0" rIns="0" bIns="0" rtlCol="0">
                      <a:noAutofit/>
                    </wps:bodyPr>
                  </wps:wsp>
                </a:graphicData>
              </a:graphic>
            </wp:anchor>
          </w:drawing>
        </mc:Choice>
        <mc:Fallback>
          <w:pict>
            <v:shape w14:anchorId="4CCC8988" id="Textbox 70" o:spid="_x0000_s1056" type="#_x0000_t202" style="position:absolute;margin-left:721.65pt;margin-top:556.85pt;width:11.15pt;height:11.55pt;z-index:-1709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T+YmIZgB&#10;AAAiAwAADgAAAAAAAAAAAAAAAAAuAgAAZHJzL2Uyb0RvYy54bWxQSwECLQAUAAYACAAAACEAEq05&#10;zeIAAAAPAQAADwAAAAAAAAAAAAAAAADyAwAAZHJzL2Rvd25yZXYueG1sUEsFBgAAAAAEAAQA8wAA&#10;AAEFAAAAAA==&#10;" filled="f" stroked="f">
              <v:textbox inset="0,0,0,0">
                <w:txbxContent>
                  <w:p w14:paraId="2521DA89" w14:textId="77777777" w:rsidR="00F3095E" w:rsidRDefault="00000000">
                    <w:pPr>
                      <w:spacing w:before="15"/>
                      <w:ind w:left="20"/>
                      <w:rPr>
                        <w:sz w:val="17"/>
                      </w:rPr>
                    </w:pPr>
                    <w:r>
                      <w:rPr>
                        <w:color w:val="221F1F"/>
                        <w:spacing w:val="-5"/>
                        <w:sz w:val="17"/>
                      </w:rPr>
                      <w:t>39</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8D525" w14:textId="77777777" w:rsidR="00F3095E" w:rsidRDefault="00000000">
    <w:pPr>
      <w:pStyle w:val="BodyText"/>
      <w:spacing w:line="14" w:lineRule="auto"/>
    </w:pPr>
    <w:r>
      <w:rPr>
        <w:noProof/>
      </w:rPr>
      <mc:AlternateContent>
        <mc:Choice Requires="wps">
          <w:drawing>
            <wp:anchor distT="0" distB="0" distL="0" distR="0" simplePos="0" relativeHeight="486218752" behindDoc="1" locked="0" layoutInCell="1" allowOverlap="1" wp14:anchorId="67CCF7E5" wp14:editId="3D4F0161">
              <wp:simplePos x="0" y="0"/>
              <wp:positionH relativeFrom="page">
                <wp:posOffset>720090</wp:posOffset>
              </wp:positionH>
              <wp:positionV relativeFrom="page">
                <wp:posOffset>7055484</wp:posOffset>
              </wp:positionV>
              <wp:extent cx="3780154" cy="127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B9BFAF2" id="Graphic 71" o:spid="_x0000_s1026" style="position:absolute;margin-left:56.7pt;margin-top:555.55pt;width:297.65pt;height:.1pt;z-index:-1709772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19264" behindDoc="1" locked="0" layoutInCell="1" allowOverlap="1" wp14:anchorId="1AF4C360" wp14:editId="3AF80B3F">
              <wp:simplePos x="0" y="0"/>
              <wp:positionH relativeFrom="page">
                <wp:posOffset>5558154</wp:posOffset>
              </wp:positionH>
              <wp:positionV relativeFrom="page">
                <wp:posOffset>7055484</wp:posOffset>
              </wp:positionV>
              <wp:extent cx="3780154" cy="127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824B8DC" id="Graphic 72" o:spid="_x0000_s1026" style="position:absolute;margin-left:437.65pt;margin-top:555.55pt;width:297.65pt;height:.1pt;z-index:-1709721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19776" behindDoc="1" locked="0" layoutInCell="1" allowOverlap="1" wp14:anchorId="58D453C4" wp14:editId="649E64E9">
              <wp:simplePos x="0" y="0"/>
              <wp:positionH relativeFrom="page">
                <wp:posOffset>767587</wp:posOffset>
              </wp:positionH>
              <wp:positionV relativeFrom="page">
                <wp:posOffset>7073481</wp:posOffset>
              </wp:positionV>
              <wp:extent cx="141605" cy="14668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32006995" w14:textId="77777777" w:rsidR="00F3095E" w:rsidRDefault="00000000">
                          <w:pPr>
                            <w:spacing w:before="15"/>
                            <w:ind w:left="20"/>
                            <w:rPr>
                              <w:sz w:val="17"/>
                            </w:rPr>
                          </w:pPr>
                          <w:r>
                            <w:rPr>
                              <w:color w:val="221F1F"/>
                              <w:spacing w:val="-5"/>
                              <w:sz w:val="17"/>
                            </w:rPr>
                            <w:t>40</w:t>
                          </w:r>
                        </w:p>
                      </w:txbxContent>
                    </wps:txbx>
                    <wps:bodyPr wrap="square" lIns="0" tIns="0" rIns="0" bIns="0" rtlCol="0">
                      <a:noAutofit/>
                    </wps:bodyPr>
                  </wps:wsp>
                </a:graphicData>
              </a:graphic>
            </wp:anchor>
          </w:drawing>
        </mc:Choice>
        <mc:Fallback>
          <w:pict>
            <v:shapetype w14:anchorId="58D453C4" id="_x0000_t202" coordsize="21600,21600" o:spt="202" path="m,l,21600r21600,l21600,xe">
              <v:stroke joinstyle="miter"/>
              <v:path gradientshapeok="t" o:connecttype="rect"/>
            </v:shapetype>
            <v:shape id="Textbox 73" o:spid="_x0000_s1057" type="#_x0000_t202" style="position:absolute;margin-left:60.45pt;margin-top:556.95pt;width:11.15pt;height:11.55pt;z-index:-1709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" filled="f" stroked="f">
              <v:textbox inset="0,0,0,0">
                <w:txbxContent>
                  <w:p w14:paraId="32006995" w14:textId="77777777" w:rsidR="00F3095E" w:rsidRDefault="00000000">
                    <w:pPr>
                      <w:spacing w:before="15"/>
                      <w:ind w:left="20"/>
                      <w:rPr>
                        <w:sz w:val="17"/>
                      </w:rPr>
                    </w:pPr>
                    <w:r>
                      <w:rPr>
                        <w:color w:val="221F1F"/>
                        <w:spacing w:val="-5"/>
                        <w:sz w:val="17"/>
                      </w:rPr>
                      <w:t>40</w:t>
                    </w:r>
                  </w:p>
                </w:txbxContent>
              </v:textbox>
              <w10:wrap anchorx="page" anchory="page"/>
            </v:shape>
          </w:pict>
        </mc:Fallback>
      </mc:AlternateContent>
    </w:r>
    <w:r>
      <w:rPr>
        <w:noProof/>
      </w:rPr>
      <mc:AlternateContent>
        <mc:Choice Requires="wps">
          <w:drawing>
            <wp:anchor distT="0" distB="0" distL="0" distR="0" simplePos="0" relativeHeight="486220288" behindDoc="1" locked="0" layoutInCell="1" allowOverlap="1" wp14:anchorId="2B922F43" wp14:editId="222BF768">
              <wp:simplePos x="0" y="0"/>
              <wp:positionH relativeFrom="page">
                <wp:posOffset>9164828</wp:posOffset>
              </wp:positionH>
              <wp:positionV relativeFrom="page">
                <wp:posOffset>7071957</wp:posOffset>
              </wp:positionV>
              <wp:extent cx="141605" cy="14668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16D22205" w14:textId="77777777" w:rsidR="00F3095E" w:rsidRDefault="00000000">
                          <w:pPr>
                            <w:spacing w:before="15"/>
                            <w:ind w:left="20"/>
                            <w:rPr>
                              <w:sz w:val="17"/>
                            </w:rPr>
                          </w:pPr>
                          <w:r>
                            <w:rPr>
                              <w:color w:val="221F1F"/>
                              <w:spacing w:val="-5"/>
                              <w:sz w:val="17"/>
                            </w:rPr>
                            <w:t>41</w:t>
                          </w:r>
                        </w:p>
                      </w:txbxContent>
                    </wps:txbx>
                    <wps:bodyPr wrap="square" lIns="0" tIns="0" rIns="0" bIns="0" rtlCol="0">
                      <a:noAutofit/>
                    </wps:bodyPr>
                  </wps:wsp>
                </a:graphicData>
              </a:graphic>
            </wp:anchor>
          </w:drawing>
        </mc:Choice>
        <mc:Fallback>
          <w:pict>
            <v:shape w14:anchorId="2B922F43" id="Textbox 74" o:spid="_x0000_s1058" type="#_x0000_t202" style="position:absolute;margin-left:721.65pt;margin-top:556.85pt;width:11.15pt;height:11.55pt;z-index:-1709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" filled="f" stroked="f">
              <v:textbox inset="0,0,0,0">
                <w:txbxContent>
                  <w:p w14:paraId="16D22205" w14:textId="77777777" w:rsidR="00F3095E" w:rsidRDefault="00000000">
                    <w:pPr>
                      <w:spacing w:before="15"/>
                      <w:ind w:left="20"/>
                      <w:rPr>
                        <w:sz w:val="17"/>
                      </w:rPr>
                    </w:pPr>
                    <w:r>
                      <w:rPr>
                        <w:color w:val="221F1F"/>
                        <w:spacing w:val="-5"/>
                        <w:sz w:val="17"/>
                      </w:rPr>
                      <w:t>41</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FDC3" w14:textId="77777777" w:rsidR="00F3095E" w:rsidRDefault="00000000">
    <w:pPr>
      <w:pStyle w:val="BodyText"/>
      <w:spacing w:line="14" w:lineRule="auto"/>
    </w:pPr>
    <w:r>
      <w:rPr>
        <w:noProof/>
      </w:rPr>
      <mc:AlternateContent>
        <mc:Choice Requires="wps">
          <w:drawing>
            <wp:anchor distT="0" distB="0" distL="0" distR="0" simplePos="0" relativeHeight="486220800" behindDoc="1" locked="0" layoutInCell="1" allowOverlap="1" wp14:anchorId="0BBF1100" wp14:editId="3BFBD3AA">
              <wp:simplePos x="0" y="0"/>
              <wp:positionH relativeFrom="page">
                <wp:posOffset>720090</wp:posOffset>
              </wp:positionH>
              <wp:positionV relativeFrom="page">
                <wp:posOffset>7055484</wp:posOffset>
              </wp:positionV>
              <wp:extent cx="3780154" cy="127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3FF9B49" id="Graphic 75" o:spid="_x0000_s1026" style="position:absolute;margin-left:56.7pt;margin-top:555.55pt;width:297.65pt;height:.1pt;z-index:-1709568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21312" behindDoc="1" locked="0" layoutInCell="1" allowOverlap="1" wp14:anchorId="46F3F01B" wp14:editId="174F235D">
              <wp:simplePos x="0" y="0"/>
              <wp:positionH relativeFrom="page">
                <wp:posOffset>5558154</wp:posOffset>
              </wp:positionH>
              <wp:positionV relativeFrom="page">
                <wp:posOffset>7055484</wp:posOffset>
              </wp:positionV>
              <wp:extent cx="3780154" cy="127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B9C3ECA" id="Graphic 76" o:spid="_x0000_s1026" style="position:absolute;margin-left:437.65pt;margin-top:555.55pt;width:297.65pt;height:.1pt;z-index:-1709516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21824" behindDoc="1" locked="0" layoutInCell="1" allowOverlap="1" wp14:anchorId="520C5B4F" wp14:editId="3F17CC34">
              <wp:simplePos x="0" y="0"/>
              <wp:positionH relativeFrom="page">
                <wp:posOffset>767587</wp:posOffset>
              </wp:positionH>
              <wp:positionV relativeFrom="page">
                <wp:posOffset>7073481</wp:posOffset>
              </wp:positionV>
              <wp:extent cx="141605" cy="14668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5968B053" w14:textId="77777777" w:rsidR="00F3095E" w:rsidRDefault="00000000">
                          <w:pPr>
                            <w:spacing w:before="15"/>
                            <w:ind w:left="20"/>
                            <w:rPr>
                              <w:sz w:val="17"/>
                            </w:rPr>
                          </w:pPr>
                          <w:r>
                            <w:rPr>
                              <w:color w:val="221F1F"/>
                              <w:spacing w:val="-5"/>
                              <w:sz w:val="17"/>
                            </w:rPr>
                            <w:t>42</w:t>
                          </w:r>
                        </w:p>
                      </w:txbxContent>
                    </wps:txbx>
                    <wps:bodyPr wrap="square" lIns="0" tIns="0" rIns="0" bIns="0" rtlCol="0">
                      <a:noAutofit/>
                    </wps:bodyPr>
                  </wps:wsp>
                </a:graphicData>
              </a:graphic>
            </wp:anchor>
          </w:drawing>
        </mc:Choice>
        <mc:Fallback>
          <w:pict>
            <v:shapetype w14:anchorId="520C5B4F" id="_x0000_t202" coordsize="21600,21600" o:spt="202" path="m,l,21600r21600,l21600,xe">
              <v:stroke joinstyle="miter"/>
              <v:path gradientshapeok="t" o:connecttype="rect"/>
            </v:shapetype>
            <v:shape id="Textbox 77" o:spid="_x0000_s1059" type="#_x0000_t202" style="position:absolute;margin-left:60.45pt;margin-top:556.95pt;width:11.15pt;height:11.55pt;z-index:-1709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" filled="f" stroked="f">
              <v:textbox inset="0,0,0,0">
                <w:txbxContent>
                  <w:p w14:paraId="5968B053" w14:textId="77777777" w:rsidR="00F3095E" w:rsidRDefault="00000000">
                    <w:pPr>
                      <w:spacing w:before="15"/>
                      <w:ind w:left="20"/>
                      <w:rPr>
                        <w:sz w:val="17"/>
                      </w:rPr>
                    </w:pPr>
                    <w:r>
                      <w:rPr>
                        <w:color w:val="221F1F"/>
                        <w:spacing w:val="-5"/>
                        <w:sz w:val="17"/>
                      </w:rPr>
                      <w:t>42</w:t>
                    </w:r>
                  </w:p>
                </w:txbxContent>
              </v:textbox>
              <w10:wrap anchorx="page" anchory="page"/>
            </v:shape>
          </w:pict>
        </mc:Fallback>
      </mc:AlternateContent>
    </w:r>
    <w:r>
      <w:rPr>
        <w:noProof/>
      </w:rPr>
      <mc:AlternateContent>
        <mc:Choice Requires="wps">
          <w:drawing>
            <wp:anchor distT="0" distB="0" distL="0" distR="0" simplePos="0" relativeHeight="486222336" behindDoc="1" locked="0" layoutInCell="1" allowOverlap="1" wp14:anchorId="0F01ACF4" wp14:editId="4E54B9BF">
              <wp:simplePos x="0" y="0"/>
              <wp:positionH relativeFrom="page">
                <wp:posOffset>9164828</wp:posOffset>
              </wp:positionH>
              <wp:positionV relativeFrom="page">
                <wp:posOffset>7071957</wp:posOffset>
              </wp:positionV>
              <wp:extent cx="141605" cy="14668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12F78E4" w14:textId="77777777" w:rsidR="00F3095E" w:rsidRDefault="00000000">
                          <w:pPr>
                            <w:spacing w:before="15"/>
                            <w:ind w:left="20"/>
                            <w:rPr>
                              <w:sz w:val="17"/>
                            </w:rPr>
                          </w:pPr>
                          <w:r>
                            <w:rPr>
                              <w:color w:val="221F1F"/>
                              <w:spacing w:val="-5"/>
                              <w:sz w:val="17"/>
                            </w:rPr>
                            <w:t>43</w:t>
                          </w:r>
                        </w:p>
                      </w:txbxContent>
                    </wps:txbx>
                    <wps:bodyPr wrap="square" lIns="0" tIns="0" rIns="0" bIns="0" rtlCol="0">
                      <a:noAutofit/>
                    </wps:bodyPr>
                  </wps:wsp>
                </a:graphicData>
              </a:graphic>
            </wp:anchor>
          </w:drawing>
        </mc:Choice>
        <mc:Fallback>
          <w:pict>
            <v:shape w14:anchorId="0F01ACF4" id="Textbox 78" o:spid="_x0000_s1060" type="#_x0000_t202" style="position:absolute;margin-left:721.65pt;margin-top:556.85pt;width:11.15pt;height:11.55pt;z-index:-1709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" filled="f" stroked="f">
              <v:textbox inset="0,0,0,0">
                <w:txbxContent>
                  <w:p w14:paraId="012F78E4" w14:textId="77777777" w:rsidR="00F3095E" w:rsidRDefault="00000000">
                    <w:pPr>
                      <w:spacing w:before="15"/>
                      <w:ind w:left="20"/>
                      <w:rPr>
                        <w:sz w:val="17"/>
                      </w:rPr>
                    </w:pPr>
                    <w:r>
                      <w:rPr>
                        <w:color w:val="221F1F"/>
                        <w:spacing w:val="-5"/>
                        <w:sz w:val="17"/>
                      </w:rPr>
                      <w:t>43</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1796" w14:textId="77777777" w:rsidR="00F3095E" w:rsidRDefault="00000000">
    <w:pPr>
      <w:pStyle w:val="BodyText"/>
      <w:spacing w:line="14" w:lineRule="auto"/>
    </w:pPr>
    <w:r>
      <w:rPr>
        <w:noProof/>
      </w:rPr>
      <mc:AlternateContent>
        <mc:Choice Requires="wps">
          <w:drawing>
            <wp:anchor distT="0" distB="0" distL="0" distR="0" simplePos="0" relativeHeight="486224896" behindDoc="1" locked="0" layoutInCell="1" allowOverlap="1" wp14:anchorId="5D610EEA" wp14:editId="6F86039E">
              <wp:simplePos x="0" y="0"/>
              <wp:positionH relativeFrom="page">
                <wp:posOffset>720090</wp:posOffset>
              </wp:positionH>
              <wp:positionV relativeFrom="page">
                <wp:posOffset>7055484</wp:posOffset>
              </wp:positionV>
              <wp:extent cx="3780154" cy="127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15F45DA" id="Graphic 83" o:spid="_x0000_s1026" style="position:absolute;margin-left:56.7pt;margin-top:555.55pt;width:297.65pt;height:.1pt;z-index:-1709158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25408" behindDoc="1" locked="0" layoutInCell="1" allowOverlap="1" wp14:anchorId="0345B1B9" wp14:editId="23BFBA49">
              <wp:simplePos x="0" y="0"/>
              <wp:positionH relativeFrom="page">
                <wp:posOffset>5558154</wp:posOffset>
              </wp:positionH>
              <wp:positionV relativeFrom="page">
                <wp:posOffset>7055484</wp:posOffset>
              </wp:positionV>
              <wp:extent cx="3780154" cy="127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3F14035" id="Graphic 84" o:spid="_x0000_s1026" style="position:absolute;margin-left:437.65pt;margin-top:555.55pt;width:297.65pt;height:.1pt;z-index:-1709107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25920" behindDoc="1" locked="0" layoutInCell="1" allowOverlap="1" wp14:anchorId="0D5A3F38" wp14:editId="5A37F067">
              <wp:simplePos x="0" y="0"/>
              <wp:positionH relativeFrom="page">
                <wp:posOffset>767587</wp:posOffset>
              </wp:positionH>
              <wp:positionV relativeFrom="page">
                <wp:posOffset>7073481</wp:posOffset>
              </wp:positionV>
              <wp:extent cx="141605" cy="14668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58A97B77" w14:textId="77777777" w:rsidR="00F3095E" w:rsidRDefault="00000000">
                          <w:pPr>
                            <w:spacing w:before="15"/>
                            <w:ind w:left="20"/>
                            <w:rPr>
                              <w:sz w:val="17"/>
                            </w:rPr>
                          </w:pPr>
                          <w:r>
                            <w:rPr>
                              <w:color w:val="221F1F"/>
                              <w:spacing w:val="-5"/>
                              <w:sz w:val="17"/>
                            </w:rPr>
                            <w:t>46</w:t>
                          </w:r>
                        </w:p>
                      </w:txbxContent>
                    </wps:txbx>
                    <wps:bodyPr wrap="square" lIns="0" tIns="0" rIns="0" bIns="0" rtlCol="0">
                      <a:noAutofit/>
                    </wps:bodyPr>
                  </wps:wsp>
                </a:graphicData>
              </a:graphic>
            </wp:anchor>
          </w:drawing>
        </mc:Choice>
        <mc:Fallback>
          <w:pict>
            <v:shapetype w14:anchorId="0D5A3F38" id="_x0000_t202" coordsize="21600,21600" o:spt="202" path="m,l,21600r21600,l21600,xe">
              <v:stroke joinstyle="miter"/>
              <v:path gradientshapeok="t" o:connecttype="rect"/>
            </v:shapetype>
            <v:shape id="Textbox 85" o:spid="_x0000_s1061" type="#_x0000_t202" style="position:absolute;margin-left:60.45pt;margin-top:556.95pt;width:11.15pt;height:11.55pt;z-index:-1709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1zieYJgBAAAi&#10;AwAADgAAAAAAAAAAAAAAAAAuAgAAZHJzL2Uyb0RvYy54bWxQSwECLQAUAAYACAAAACEAfHVo398A&#10;AAANAQAADwAAAAAAAAAAAAAAAADyAwAAZHJzL2Rvd25yZXYueG1sUEsFBgAAAAAEAAQA8wAAAP4E&#10;AAAAAA==&#10;" filled="f" stroked="f">
              <v:textbox inset="0,0,0,0">
                <w:txbxContent>
                  <w:p w14:paraId="58A97B77" w14:textId="77777777" w:rsidR="00F3095E" w:rsidRDefault="00000000">
                    <w:pPr>
                      <w:spacing w:before="15"/>
                      <w:ind w:left="20"/>
                      <w:rPr>
                        <w:sz w:val="17"/>
                      </w:rPr>
                    </w:pPr>
                    <w:r>
                      <w:rPr>
                        <w:color w:val="221F1F"/>
                        <w:spacing w:val="-5"/>
                        <w:sz w:val="17"/>
                      </w:rPr>
                      <w:t>46</w:t>
                    </w:r>
                  </w:p>
                </w:txbxContent>
              </v:textbox>
              <w10:wrap anchorx="page" anchory="page"/>
            </v:shape>
          </w:pict>
        </mc:Fallback>
      </mc:AlternateContent>
    </w:r>
    <w:r>
      <w:rPr>
        <w:noProof/>
      </w:rPr>
      <mc:AlternateContent>
        <mc:Choice Requires="wps">
          <w:drawing>
            <wp:anchor distT="0" distB="0" distL="0" distR="0" simplePos="0" relativeHeight="486226432" behindDoc="1" locked="0" layoutInCell="1" allowOverlap="1" wp14:anchorId="2F0E8DF0" wp14:editId="5C6806F4">
              <wp:simplePos x="0" y="0"/>
              <wp:positionH relativeFrom="page">
                <wp:posOffset>9164828</wp:posOffset>
              </wp:positionH>
              <wp:positionV relativeFrom="page">
                <wp:posOffset>7071957</wp:posOffset>
              </wp:positionV>
              <wp:extent cx="141605" cy="14668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5910465" w14:textId="77777777" w:rsidR="00F3095E" w:rsidRDefault="00000000">
                          <w:pPr>
                            <w:spacing w:before="15"/>
                            <w:ind w:left="20"/>
                            <w:rPr>
                              <w:sz w:val="17"/>
                            </w:rPr>
                          </w:pPr>
                          <w:r>
                            <w:rPr>
                              <w:color w:val="221F1F"/>
                              <w:spacing w:val="-5"/>
                              <w:sz w:val="17"/>
                            </w:rPr>
                            <w:t>47</w:t>
                          </w:r>
                        </w:p>
                      </w:txbxContent>
                    </wps:txbx>
                    <wps:bodyPr wrap="square" lIns="0" tIns="0" rIns="0" bIns="0" rtlCol="0">
                      <a:noAutofit/>
                    </wps:bodyPr>
                  </wps:wsp>
                </a:graphicData>
              </a:graphic>
            </wp:anchor>
          </w:drawing>
        </mc:Choice>
        <mc:Fallback>
          <w:pict>
            <v:shape w14:anchorId="2F0E8DF0" id="Textbox 86" o:spid="_x0000_s1062" type="#_x0000_t202" style="position:absolute;margin-left:721.65pt;margin-top:556.85pt;width:11.15pt;height:11.55pt;z-index:-1709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" filled="f" stroked="f">
              <v:textbox inset="0,0,0,0">
                <w:txbxContent>
                  <w:p w14:paraId="05910465" w14:textId="77777777" w:rsidR="00F3095E" w:rsidRDefault="00000000">
                    <w:pPr>
                      <w:spacing w:before="15"/>
                      <w:ind w:left="20"/>
                      <w:rPr>
                        <w:sz w:val="17"/>
                      </w:rPr>
                    </w:pPr>
                    <w:r>
                      <w:rPr>
                        <w:color w:val="221F1F"/>
                        <w:spacing w:val="-5"/>
                        <w:sz w:val="17"/>
                      </w:rPr>
                      <w:t>47</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920" w14:textId="77777777" w:rsidR="00F3095E" w:rsidRDefault="00000000">
    <w:pPr>
      <w:pStyle w:val="BodyText"/>
      <w:spacing w:line="14" w:lineRule="auto"/>
    </w:pPr>
    <w:r>
      <w:rPr>
        <w:noProof/>
      </w:rPr>
      <mc:AlternateContent>
        <mc:Choice Requires="wps">
          <w:drawing>
            <wp:anchor distT="0" distB="0" distL="0" distR="0" simplePos="0" relativeHeight="486226944" behindDoc="1" locked="0" layoutInCell="1" allowOverlap="1" wp14:anchorId="1DDFA585" wp14:editId="27DDA1DB">
              <wp:simplePos x="0" y="0"/>
              <wp:positionH relativeFrom="page">
                <wp:posOffset>720090</wp:posOffset>
              </wp:positionH>
              <wp:positionV relativeFrom="page">
                <wp:posOffset>7055484</wp:posOffset>
              </wp:positionV>
              <wp:extent cx="3780154" cy="127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BCFA8F9" id="Graphic 87" o:spid="_x0000_s1026" style="position:absolute;margin-left:56.7pt;margin-top:555.55pt;width:297.65pt;height:.1pt;z-index:-1708953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27456" behindDoc="1" locked="0" layoutInCell="1" allowOverlap="1" wp14:anchorId="7C970D6C" wp14:editId="49EAD149">
              <wp:simplePos x="0" y="0"/>
              <wp:positionH relativeFrom="page">
                <wp:posOffset>5558154</wp:posOffset>
              </wp:positionH>
              <wp:positionV relativeFrom="page">
                <wp:posOffset>7055484</wp:posOffset>
              </wp:positionV>
              <wp:extent cx="3780154" cy="127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59CCE58" id="Graphic 88" o:spid="_x0000_s1026" style="position:absolute;margin-left:437.65pt;margin-top:555.55pt;width:297.65pt;height:.1pt;z-index:-1708902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27968" behindDoc="1" locked="0" layoutInCell="1" allowOverlap="1" wp14:anchorId="506BAA78" wp14:editId="4D77AC56">
              <wp:simplePos x="0" y="0"/>
              <wp:positionH relativeFrom="page">
                <wp:posOffset>767587</wp:posOffset>
              </wp:positionH>
              <wp:positionV relativeFrom="page">
                <wp:posOffset>7073481</wp:posOffset>
              </wp:positionV>
              <wp:extent cx="141605" cy="14668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1AA1AF3" w14:textId="77777777" w:rsidR="00F3095E" w:rsidRDefault="00000000">
                          <w:pPr>
                            <w:spacing w:before="15"/>
                            <w:ind w:left="20"/>
                            <w:rPr>
                              <w:sz w:val="17"/>
                            </w:rPr>
                          </w:pPr>
                          <w:r>
                            <w:rPr>
                              <w:color w:val="221F1F"/>
                              <w:spacing w:val="-5"/>
                              <w:sz w:val="17"/>
                            </w:rPr>
                            <w:t>48</w:t>
                          </w:r>
                        </w:p>
                      </w:txbxContent>
                    </wps:txbx>
                    <wps:bodyPr wrap="square" lIns="0" tIns="0" rIns="0" bIns="0" rtlCol="0">
                      <a:noAutofit/>
                    </wps:bodyPr>
                  </wps:wsp>
                </a:graphicData>
              </a:graphic>
            </wp:anchor>
          </w:drawing>
        </mc:Choice>
        <mc:Fallback>
          <w:pict>
            <v:shapetype w14:anchorId="506BAA78" id="_x0000_t202" coordsize="21600,21600" o:spt="202" path="m,l,21600r21600,l21600,xe">
              <v:stroke joinstyle="miter"/>
              <v:path gradientshapeok="t" o:connecttype="rect"/>
            </v:shapetype>
            <v:shape id="Textbox 89" o:spid="_x0000_s1063" type="#_x0000_t202" style="position:absolute;margin-left:60.45pt;margin-top:556.95pt;width:11.15pt;height:11.55pt;z-index:-1708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BO8FnpgBAAAi&#10;AwAADgAAAAAAAAAAAAAAAAAuAgAAZHJzL2Uyb0RvYy54bWxQSwECLQAUAAYACAAAACEAfHVo398A&#10;AAANAQAADwAAAAAAAAAAAAAAAADyAwAAZHJzL2Rvd25yZXYueG1sUEsFBgAAAAAEAAQA8wAAAP4E&#10;AAAAAA==&#10;" filled="f" stroked="f">
              <v:textbox inset="0,0,0,0">
                <w:txbxContent>
                  <w:p w14:paraId="01AA1AF3" w14:textId="77777777" w:rsidR="00F3095E" w:rsidRDefault="00000000">
                    <w:pPr>
                      <w:spacing w:before="15"/>
                      <w:ind w:left="20"/>
                      <w:rPr>
                        <w:sz w:val="17"/>
                      </w:rPr>
                    </w:pPr>
                    <w:r>
                      <w:rPr>
                        <w:color w:val="221F1F"/>
                        <w:spacing w:val="-5"/>
                        <w:sz w:val="17"/>
                      </w:rPr>
                      <w:t>48</w:t>
                    </w:r>
                  </w:p>
                </w:txbxContent>
              </v:textbox>
              <w10:wrap anchorx="page" anchory="page"/>
            </v:shape>
          </w:pict>
        </mc:Fallback>
      </mc:AlternateContent>
    </w:r>
    <w:r>
      <w:rPr>
        <w:noProof/>
      </w:rPr>
      <mc:AlternateContent>
        <mc:Choice Requires="wps">
          <w:drawing>
            <wp:anchor distT="0" distB="0" distL="0" distR="0" simplePos="0" relativeHeight="486228480" behindDoc="1" locked="0" layoutInCell="1" allowOverlap="1" wp14:anchorId="031B4AEB" wp14:editId="4915CD85">
              <wp:simplePos x="0" y="0"/>
              <wp:positionH relativeFrom="page">
                <wp:posOffset>9164828</wp:posOffset>
              </wp:positionH>
              <wp:positionV relativeFrom="page">
                <wp:posOffset>7071957</wp:posOffset>
              </wp:positionV>
              <wp:extent cx="141605" cy="14668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125456AA" w14:textId="77777777" w:rsidR="00F3095E" w:rsidRDefault="00000000">
                          <w:pPr>
                            <w:spacing w:before="15"/>
                            <w:ind w:left="20"/>
                            <w:rPr>
                              <w:sz w:val="17"/>
                            </w:rPr>
                          </w:pPr>
                          <w:r>
                            <w:rPr>
                              <w:color w:val="221F1F"/>
                              <w:spacing w:val="-5"/>
                              <w:sz w:val="17"/>
                            </w:rPr>
                            <w:t>49</w:t>
                          </w:r>
                        </w:p>
                      </w:txbxContent>
                    </wps:txbx>
                    <wps:bodyPr wrap="square" lIns="0" tIns="0" rIns="0" bIns="0" rtlCol="0">
                      <a:noAutofit/>
                    </wps:bodyPr>
                  </wps:wsp>
                </a:graphicData>
              </a:graphic>
            </wp:anchor>
          </w:drawing>
        </mc:Choice>
        <mc:Fallback>
          <w:pict>
            <v:shape w14:anchorId="031B4AEB" id="Textbox 90" o:spid="_x0000_s1064" type="#_x0000_t202" style="position:absolute;margin-left:721.65pt;margin-top:556.85pt;width:11.15pt;height:11.55pt;z-index:-1708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" filled="f" stroked="f">
              <v:textbox inset="0,0,0,0">
                <w:txbxContent>
                  <w:p w14:paraId="125456AA" w14:textId="77777777" w:rsidR="00F3095E" w:rsidRDefault="00000000">
                    <w:pPr>
                      <w:spacing w:before="15"/>
                      <w:ind w:left="20"/>
                      <w:rPr>
                        <w:sz w:val="17"/>
                      </w:rPr>
                    </w:pPr>
                    <w:r>
                      <w:rPr>
                        <w:color w:val="221F1F"/>
                        <w:spacing w:val="-5"/>
                        <w:sz w:val="17"/>
                      </w:rPr>
                      <w:t>49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A6B1" w14:textId="77777777" w:rsidR="00F3095E" w:rsidRDefault="00000000">
    <w:pPr>
      <w:pStyle w:val="BodyText"/>
      <w:spacing w:line="14" w:lineRule="auto"/>
    </w:pPr>
    <w:r>
      <w:rPr>
        <w:noProof/>
      </w:rPr>
      <mc:AlternateContent>
        <mc:Choice Requires="wps">
          <w:drawing>
            <wp:anchor distT="0" distB="0" distL="0" distR="0" simplePos="0" relativeHeight="486189568" behindDoc="1" locked="0" layoutInCell="1" allowOverlap="1" wp14:anchorId="6B435890" wp14:editId="11A96E8C">
              <wp:simplePos x="0" y="0"/>
              <wp:positionH relativeFrom="page">
                <wp:posOffset>720090</wp:posOffset>
              </wp:positionH>
              <wp:positionV relativeFrom="page">
                <wp:posOffset>7055484</wp:posOffset>
              </wp:positionV>
              <wp:extent cx="3780154"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D8672C0" id="Graphic 7" o:spid="_x0000_s1026" style="position:absolute;margin-left:56.7pt;margin-top:555.55pt;width:297.65pt;height:.1pt;z-index:-1712691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190080" behindDoc="1" locked="0" layoutInCell="1" allowOverlap="1" wp14:anchorId="2C02A96F" wp14:editId="7D2AC01E">
              <wp:simplePos x="0" y="0"/>
              <wp:positionH relativeFrom="page">
                <wp:posOffset>5558154</wp:posOffset>
              </wp:positionH>
              <wp:positionV relativeFrom="page">
                <wp:posOffset>7055484</wp:posOffset>
              </wp:positionV>
              <wp:extent cx="3780154"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2666224" id="Graphic 8" o:spid="_x0000_s1026" style="position:absolute;margin-left:437.65pt;margin-top:555.55pt;width:297.65pt;height:.1pt;z-index:-1712640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190592" behindDoc="1" locked="0" layoutInCell="1" allowOverlap="1" wp14:anchorId="6C1932F6" wp14:editId="1DC4EF25">
              <wp:simplePos x="0" y="0"/>
              <wp:positionH relativeFrom="page">
                <wp:posOffset>798068</wp:posOffset>
              </wp:positionH>
              <wp:positionV relativeFrom="page">
                <wp:posOffset>7073481</wp:posOffset>
              </wp:positionV>
              <wp:extent cx="85725" cy="1466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6685"/>
                      </a:xfrm>
                      <a:prstGeom prst="rect">
                        <a:avLst/>
                      </a:prstGeom>
                    </wps:spPr>
                    <wps:txbx>
                      <w:txbxContent>
                        <w:p w14:paraId="0B9106A1" w14:textId="77777777" w:rsidR="00F3095E" w:rsidRDefault="00000000">
                          <w:pPr>
                            <w:spacing w:before="15"/>
                            <w:ind w:left="20"/>
                            <w:rPr>
                              <w:sz w:val="17"/>
                            </w:rPr>
                          </w:pPr>
                          <w:r>
                            <w:rPr>
                              <w:color w:val="221F1F"/>
                              <w:spacing w:val="-10"/>
                              <w:sz w:val="17"/>
                            </w:rPr>
                            <w:t>6</w:t>
                          </w:r>
                        </w:p>
                      </w:txbxContent>
                    </wps:txbx>
                    <wps:bodyPr wrap="square" lIns="0" tIns="0" rIns="0" bIns="0" rtlCol="0">
                      <a:noAutofit/>
                    </wps:bodyPr>
                  </wps:wsp>
                </a:graphicData>
              </a:graphic>
            </wp:anchor>
          </w:drawing>
        </mc:Choice>
        <mc:Fallback>
          <w:pict>
            <v:shapetype w14:anchorId="6C1932F6" id="_x0000_t202" coordsize="21600,21600" o:spt="202" path="m,l,21600r21600,l21600,xe">
              <v:stroke joinstyle="miter"/>
              <v:path gradientshapeok="t" o:connecttype="rect"/>
            </v:shapetype>
            <v:shape id="Textbox 9" o:spid="_x0000_s1029" type="#_x0000_t202" style="position:absolute;margin-left:62.85pt;margin-top:556.95pt;width:6.75pt;height:11.55pt;z-index:-1712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" filled="f" stroked="f">
              <v:textbox inset="0,0,0,0">
                <w:txbxContent>
                  <w:p w14:paraId="0B9106A1" w14:textId="77777777" w:rsidR="00F3095E" w:rsidRDefault="00000000">
                    <w:pPr>
                      <w:spacing w:before="15"/>
                      <w:ind w:left="20"/>
                      <w:rPr>
                        <w:sz w:val="17"/>
                      </w:rPr>
                    </w:pPr>
                    <w:r>
                      <w:rPr>
                        <w:color w:val="221F1F"/>
                        <w:spacing w:val="-10"/>
                        <w:sz w:val="17"/>
                      </w:rPr>
                      <w:t>6</w:t>
                    </w:r>
                  </w:p>
                </w:txbxContent>
              </v:textbox>
              <w10:wrap anchorx="page" anchory="page"/>
            </v:shape>
          </w:pict>
        </mc:Fallback>
      </mc:AlternateContent>
    </w:r>
    <w:r>
      <w:rPr>
        <w:noProof/>
      </w:rPr>
      <mc:AlternateContent>
        <mc:Choice Requires="wps">
          <w:drawing>
            <wp:anchor distT="0" distB="0" distL="0" distR="0" simplePos="0" relativeHeight="486191104" behindDoc="1" locked="0" layoutInCell="1" allowOverlap="1" wp14:anchorId="271727F3" wp14:editId="3E645006">
              <wp:simplePos x="0" y="0"/>
              <wp:positionH relativeFrom="page">
                <wp:posOffset>9193783</wp:posOffset>
              </wp:positionH>
              <wp:positionV relativeFrom="page">
                <wp:posOffset>7071957</wp:posOffset>
              </wp:positionV>
              <wp:extent cx="85725" cy="1466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6685"/>
                      </a:xfrm>
                      <a:prstGeom prst="rect">
                        <a:avLst/>
                      </a:prstGeom>
                    </wps:spPr>
                    <wps:txbx>
                      <w:txbxContent>
                        <w:p w14:paraId="10E7FE9E" w14:textId="77777777" w:rsidR="00F3095E" w:rsidRDefault="00000000">
                          <w:pPr>
                            <w:spacing w:before="15"/>
                            <w:ind w:left="20"/>
                            <w:rPr>
                              <w:sz w:val="17"/>
                            </w:rPr>
                          </w:pPr>
                          <w:r>
                            <w:rPr>
                              <w:color w:val="221F1F"/>
                              <w:spacing w:val="-10"/>
                              <w:sz w:val="17"/>
                            </w:rPr>
                            <w:t>7</w:t>
                          </w:r>
                        </w:p>
                      </w:txbxContent>
                    </wps:txbx>
                    <wps:bodyPr wrap="square" lIns="0" tIns="0" rIns="0" bIns="0" rtlCol="0">
                      <a:noAutofit/>
                    </wps:bodyPr>
                  </wps:wsp>
                </a:graphicData>
              </a:graphic>
            </wp:anchor>
          </w:drawing>
        </mc:Choice>
        <mc:Fallback>
          <w:pict>
            <v:shape w14:anchorId="271727F3" id="Textbox 10" o:spid="_x0000_s1030" type="#_x0000_t202" style="position:absolute;margin-left:723.9pt;margin-top:556.85pt;width:6.75pt;height:11.55pt;z-index:-1712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" filled="f" stroked="f">
              <v:textbox inset="0,0,0,0">
                <w:txbxContent>
                  <w:p w14:paraId="10E7FE9E" w14:textId="77777777" w:rsidR="00F3095E" w:rsidRDefault="00000000">
                    <w:pPr>
                      <w:spacing w:before="15"/>
                      <w:ind w:left="20"/>
                      <w:rPr>
                        <w:sz w:val="17"/>
                      </w:rPr>
                    </w:pPr>
                    <w:r>
                      <w:rPr>
                        <w:color w:val="221F1F"/>
                        <w:spacing w:val="-10"/>
                        <w:sz w:val="17"/>
                      </w:rPr>
                      <w:t>7</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3237" w14:textId="77777777" w:rsidR="00F3095E" w:rsidRDefault="00000000">
    <w:pPr>
      <w:pStyle w:val="BodyText"/>
      <w:spacing w:line="14" w:lineRule="auto"/>
    </w:pPr>
    <w:r>
      <w:rPr>
        <w:noProof/>
      </w:rPr>
      <mc:AlternateContent>
        <mc:Choice Requires="wps">
          <w:drawing>
            <wp:anchor distT="0" distB="0" distL="0" distR="0" simplePos="0" relativeHeight="486228992" behindDoc="1" locked="0" layoutInCell="1" allowOverlap="1" wp14:anchorId="647A5157" wp14:editId="438F6846">
              <wp:simplePos x="0" y="0"/>
              <wp:positionH relativeFrom="page">
                <wp:posOffset>720090</wp:posOffset>
              </wp:positionH>
              <wp:positionV relativeFrom="page">
                <wp:posOffset>7055484</wp:posOffset>
              </wp:positionV>
              <wp:extent cx="3780154" cy="127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31C5514" id="Graphic 91" o:spid="_x0000_s1026" style="position:absolute;margin-left:56.7pt;margin-top:555.55pt;width:297.65pt;height:.1pt;z-index:-1708748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29504" behindDoc="1" locked="0" layoutInCell="1" allowOverlap="1" wp14:anchorId="6FA00DF5" wp14:editId="6A44699C">
              <wp:simplePos x="0" y="0"/>
              <wp:positionH relativeFrom="page">
                <wp:posOffset>5558154</wp:posOffset>
              </wp:positionH>
              <wp:positionV relativeFrom="page">
                <wp:posOffset>7055484</wp:posOffset>
              </wp:positionV>
              <wp:extent cx="3780154" cy="127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91F21BB" id="Graphic 92" o:spid="_x0000_s1026" style="position:absolute;margin-left:437.65pt;margin-top:555.55pt;width:297.65pt;height:.1pt;z-index:-1708697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30016" behindDoc="1" locked="0" layoutInCell="1" allowOverlap="1" wp14:anchorId="5D947E61" wp14:editId="24C140FB">
              <wp:simplePos x="0" y="0"/>
              <wp:positionH relativeFrom="page">
                <wp:posOffset>767587</wp:posOffset>
              </wp:positionH>
              <wp:positionV relativeFrom="page">
                <wp:posOffset>7073481</wp:posOffset>
              </wp:positionV>
              <wp:extent cx="141605" cy="14668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77BBC769" w14:textId="77777777" w:rsidR="00F3095E" w:rsidRDefault="00000000">
                          <w:pPr>
                            <w:spacing w:before="15"/>
                            <w:ind w:left="20"/>
                            <w:rPr>
                              <w:sz w:val="17"/>
                            </w:rPr>
                          </w:pPr>
                          <w:r>
                            <w:rPr>
                              <w:color w:val="221F1F"/>
                              <w:spacing w:val="-5"/>
                              <w:sz w:val="17"/>
                            </w:rPr>
                            <w:t>50</w:t>
                          </w:r>
                        </w:p>
                      </w:txbxContent>
                    </wps:txbx>
                    <wps:bodyPr wrap="square" lIns="0" tIns="0" rIns="0" bIns="0" rtlCol="0">
                      <a:noAutofit/>
                    </wps:bodyPr>
                  </wps:wsp>
                </a:graphicData>
              </a:graphic>
            </wp:anchor>
          </w:drawing>
        </mc:Choice>
        <mc:Fallback>
          <w:pict>
            <v:shapetype w14:anchorId="5D947E61" id="_x0000_t202" coordsize="21600,21600" o:spt="202" path="m,l,21600r21600,l21600,xe">
              <v:stroke joinstyle="miter"/>
              <v:path gradientshapeok="t" o:connecttype="rect"/>
            </v:shapetype>
            <v:shape id="Textbox 93" o:spid="_x0000_s1065" type="#_x0000_t202" style="position:absolute;margin-left:60.45pt;margin-top:556.95pt;width:11.15pt;height:11.55pt;z-index:-1708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il9cfZgBAAAi&#10;AwAADgAAAAAAAAAAAAAAAAAuAgAAZHJzL2Uyb0RvYy54bWxQSwECLQAUAAYACAAAACEAfHVo398A&#10;AAANAQAADwAAAAAAAAAAAAAAAADyAwAAZHJzL2Rvd25yZXYueG1sUEsFBgAAAAAEAAQA8wAAAP4E&#10;AAAAAA==&#10;" filled="f" stroked="f">
              <v:textbox inset="0,0,0,0">
                <w:txbxContent>
                  <w:p w14:paraId="77BBC769" w14:textId="77777777" w:rsidR="00F3095E" w:rsidRDefault="00000000">
                    <w:pPr>
                      <w:spacing w:before="15"/>
                      <w:ind w:left="20"/>
                      <w:rPr>
                        <w:sz w:val="17"/>
                      </w:rPr>
                    </w:pPr>
                    <w:r>
                      <w:rPr>
                        <w:color w:val="221F1F"/>
                        <w:spacing w:val="-5"/>
                        <w:sz w:val="17"/>
                      </w:rPr>
                      <w:t>50</w:t>
                    </w:r>
                  </w:p>
                </w:txbxContent>
              </v:textbox>
              <w10:wrap anchorx="page" anchory="page"/>
            </v:shape>
          </w:pict>
        </mc:Fallback>
      </mc:AlternateContent>
    </w:r>
    <w:r>
      <w:rPr>
        <w:noProof/>
      </w:rPr>
      <mc:AlternateContent>
        <mc:Choice Requires="wps">
          <w:drawing>
            <wp:anchor distT="0" distB="0" distL="0" distR="0" simplePos="0" relativeHeight="486230528" behindDoc="1" locked="0" layoutInCell="1" allowOverlap="1" wp14:anchorId="24E6ACAF" wp14:editId="407B84B3">
              <wp:simplePos x="0" y="0"/>
              <wp:positionH relativeFrom="page">
                <wp:posOffset>9164828</wp:posOffset>
              </wp:positionH>
              <wp:positionV relativeFrom="page">
                <wp:posOffset>7071957</wp:posOffset>
              </wp:positionV>
              <wp:extent cx="141605" cy="14668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5331D115" w14:textId="77777777" w:rsidR="00F3095E" w:rsidRDefault="00000000">
                          <w:pPr>
                            <w:spacing w:before="15"/>
                            <w:ind w:left="20"/>
                            <w:rPr>
                              <w:sz w:val="17"/>
                            </w:rPr>
                          </w:pPr>
                          <w:r>
                            <w:rPr>
                              <w:color w:val="221F1F"/>
                              <w:spacing w:val="-5"/>
                              <w:sz w:val="17"/>
                            </w:rPr>
                            <w:t>51</w:t>
                          </w:r>
                        </w:p>
                      </w:txbxContent>
                    </wps:txbx>
                    <wps:bodyPr wrap="square" lIns="0" tIns="0" rIns="0" bIns="0" rtlCol="0">
                      <a:noAutofit/>
                    </wps:bodyPr>
                  </wps:wsp>
                </a:graphicData>
              </a:graphic>
            </wp:anchor>
          </w:drawing>
        </mc:Choice>
        <mc:Fallback>
          <w:pict>
            <v:shape w14:anchorId="24E6ACAF" id="Textbox 94" o:spid="_x0000_s1066" type="#_x0000_t202" style="position:absolute;margin-left:721.65pt;margin-top:556.85pt;width:11.15pt;height:11.55pt;z-index:-1708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" filled="f" stroked="f">
              <v:textbox inset="0,0,0,0">
                <w:txbxContent>
                  <w:p w14:paraId="5331D115" w14:textId="77777777" w:rsidR="00F3095E" w:rsidRDefault="00000000">
                    <w:pPr>
                      <w:spacing w:before="15"/>
                      <w:ind w:left="20"/>
                      <w:rPr>
                        <w:sz w:val="17"/>
                      </w:rPr>
                    </w:pPr>
                    <w:r>
                      <w:rPr>
                        <w:color w:val="221F1F"/>
                        <w:spacing w:val="-5"/>
                        <w:sz w:val="17"/>
                      </w:rPr>
                      <w:t>51</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B953" w14:textId="77777777" w:rsidR="00F3095E" w:rsidRDefault="00000000">
    <w:pPr>
      <w:pStyle w:val="BodyText"/>
      <w:spacing w:line="14" w:lineRule="auto"/>
    </w:pPr>
    <w:r>
      <w:rPr>
        <w:noProof/>
      </w:rPr>
      <mc:AlternateContent>
        <mc:Choice Requires="wps">
          <w:drawing>
            <wp:anchor distT="0" distB="0" distL="0" distR="0" simplePos="0" relativeHeight="486231040" behindDoc="1" locked="0" layoutInCell="1" allowOverlap="1" wp14:anchorId="5D9E99AC" wp14:editId="287A42BD">
              <wp:simplePos x="0" y="0"/>
              <wp:positionH relativeFrom="page">
                <wp:posOffset>720090</wp:posOffset>
              </wp:positionH>
              <wp:positionV relativeFrom="page">
                <wp:posOffset>7055484</wp:posOffset>
              </wp:positionV>
              <wp:extent cx="3780154" cy="127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053017B" id="Graphic 95" o:spid="_x0000_s1026" style="position:absolute;margin-left:56.7pt;margin-top:555.55pt;width:297.65pt;height:.1pt;z-index:-1708544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31552" behindDoc="1" locked="0" layoutInCell="1" allowOverlap="1" wp14:anchorId="755F0BAC" wp14:editId="5A4FBC78">
              <wp:simplePos x="0" y="0"/>
              <wp:positionH relativeFrom="page">
                <wp:posOffset>5558154</wp:posOffset>
              </wp:positionH>
              <wp:positionV relativeFrom="page">
                <wp:posOffset>7055484</wp:posOffset>
              </wp:positionV>
              <wp:extent cx="3780154"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A8EB514" id="Graphic 96" o:spid="_x0000_s1026" style="position:absolute;margin-left:437.65pt;margin-top:555.55pt;width:297.65pt;height:.1pt;z-index:-1708492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32064" behindDoc="1" locked="0" layoutInCell="1" allowOverlap="1" wp14:anchorId="3FFE3284" wp14:editId="15E4D383">
              <wp:simplePos x="0" y="0"/>
              <wp:positionH relativeFrom="page">
                <wp:posOffset>767587</wp:posOffset>
              </wp:positionH>
              <wp:positionV relativeFrom="page">
                <wp:posOffset>7073481</wp:posOffset>
              </wp:positionV>
              <wp:extent cx="141605" cy="14668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58BC830F" w14:textId="77777777" w:rsidR="00F3095E" w:rsidRDefault="00000000">
                          <w:pPr>
                            <w:spacing w:before="15"/>
                            <w:ind w:left="20"/>
                            <w:rPr>
                              <w:sz w:val="17"/>
                            </w:rPr>
                          </w:pPr>
                          <w:r>
                            <w:rPr>
                              <w:color w:val="221F1F"/>
                              <w:spacing w:val="-5"/>
                              <w:sz w:val="17"/>
                            </w:rPr>
                            <w:t>52</w:t>
                          </w:r>
                        </w:p>
                      </w:txbxContent>
                    </wps:txbx>
                    <wps:bodyPr wrap="square" lIns="0" tIns="0" rIns="0" bIns="0" rtlCol="0">
                      <a:noAutofit/>
                    </wps:bodyPr>
                  </wps:wsp>
                </a:graphicData>
              </a:graphic>
            </wp:anchor>
          </w:drawing>
        </mc:Choice>
        <mc:Fallback>
          <w:pict>
            <v:shapetype w14:anchorId="3FFE3284" id="_x0000_t202" coordsize="21600,21600" o:spt="202" path="m,l,21600r21600,l21600,xe">
              <v:stroke joinstyle="miter"/>
              <v:path gradientshapeok="t" o:connecttype="rect"/>
            </v:shapetype>
            <v:shape id="Textbox 97" o:spid="_x0000_s1067" type="#_x0000_t202" style="position:absolute;margin-left:60.45pt;margin-top:556.95pt;width:11.15pt;height:11.55pt;z-index:-1708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40ZDuJgBAAAi&#10;AwAADgAAAAAAAAAAAAAAAAAuAgAAZHJzL2Uyb0RvYy54bWxQSwECLQAUAAYACAAAACEAfHVo398A&#10;AAANAQAADwAAAAAAAAAAAAAAAADyAwAAZHJzL2Rvd25yZXYueG1sUEsFBgAAAAAEAAQA8wAAAP4E&#10;AAAAAA==&#10;" filled="f" stroked="f">
              <v:textbox inset="0,0,0,0">
                <w:txbxContent>
                  <w:p w14:paraId="58BC830F" w14:textId="77777777" w:rsidR="00F3095E" w:rsidRDefault="00000000">
                    <w:pPr>
                      <w:spacing w:before="15"/>
                      <w:ind w:left="20"/>
                      <w:rPr>
                        <w:sz w:val="17"/>
                      </w:rPr>
                    </w:pPr>
                    <w:r>
                      <w:rPr>
                        <w:color w:val="221F1F"/>
                        <w:spacing w:val="-5"/>
                        <w:sz w:val="17"/>
                      </w:rPr>
                      <w:t>52</w:t>
                    </w:r>
                  </w:p>
                </w:txbxContent>
              </v:textbox>
              <w10:wrap anchorx="page" anchory="page"/>
            </v:shape>
          </w:pict>
        </mc:Fallback>
      </mc:AlternateContent>
    </w:r>
    <w:r>
      <w:rPr>
        <w:noProof/>
      </w:rPr>
      <mc:AlternateContent>
        <mc:Choice Requires="wps">
          <w:drawing>
            <wp:anchor distT="0" distB="0" distL="0" distR="0" simplePos="0" relativeHeight="486232576" behindDoc="1" locked="0" layoutInCell="1" allowOverlap="1" wp14:anchorId="06930F1A" wp14:editId="52B708FF">
              <wp:simplePos x="0" y="0"/>
              <wp:positionH relativeFrom="page">
                <wp:posOffset>9164828</wp:posOffset>
              </wp:positionH>
              <wp:positionV relativeFrom="page">
                <wp:posOffset>7071957</wp:posOffset>
              </wp:positionV>
              <wp:extent cx="141605" cy="14668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420CA3AD" w14:textId="77777777" w:rsidR="00F3095E" w:rsidRDefault="00000000">
                          <w:pPr>
                            <w:spacing w:before="15"/>
                            <w:ind w:left="20"/>
                            <w:rPr>
                              <w:sz w:val="17"/>
                            </w:rPr>
                          </w:pPr>
                          <w:r>
                            <w:rPr>
                              <w:color w:val="221F1F"/>
                              <w:spacing w:val="-5"/>
                              <w:sz w:val="17"/>
                            </w:rPr>
                            <w:t>53</w:t>
                          </w:r>
                        </w:p>
                      </w:txbxContent>
                    </wps:txbx>
                    <wps:bodyPr wrap="square" lIns="0" tIns="0" rIns="0" bIns="0" rtlCol="0">
                      <a:noAutofit/>
                    </wps:bodyPr>
                  </wps:wsp>
                </a:graphicData>
              </a:graphic>
            </wp:anchor>
          </w:drawing>
        </mc:Choice>
        <mc:Fallback>
          <w:pict>
            <v:shape w14:anchorId="06930F1A" id="Textbox 98" o:spid="_x0000_s1068" type="#_x0000_t202" style="position:absolute;margin-left:721.65pt;margin-top:556.85pt;width:11.15pt;height:11.55pt;z-index:-1708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" filled="f" stroked="f">
              <v:textbox inset="0,0,0,0">
                <w:txbxContent>
                  <w:p w14:paraId="420CA3AD" w14:textId="77777777" w:rsidR="00F3095E" w:rsidRDefault="00000000">
                    <w:pPr>
                      <w:spacing w:before="15"/>
                      <w:ind w:left="20"/>
                      <w:rPr>
                        <w:sz w:val="17"/>
                      </w:rPr>
                    </w:pPr>
                    <w:r>
                      <w:rPr>
                        <w:color w:val="221F1F"/>
                        <w:spacing w:val="-5"/>
                        <w:sz w:val="17"/>
                      </w:rPr>
                      <w:t>53</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17E8" w14:textId="77777777" w:rsidR="00F3095E" w:rsidRDefault="00000000">
    <w:pPr>
      <w:pStyle w:val="BodyText"/>
      <w:spacing w:line="14" w:lineRule="auto"/>
    </w:pPr>
    <w:r>
      <w:rPr>
        <w:noProof/>
      </w:rPr>
      <mc:AlternateContent>
        <mc:Choice Requires="wps">
          <w:drawing>
            <wp:anchor distT="0" distB="0" distL="0" distR="0" simplePos="0" relativeHeight="486233088" behindDoc="1" locked="0" layoutInCell="1" allowOverlap="1" wp14:anchorId="52E11373" wp14:editId="1FB40370">
              <wp:simplePos x="0" y="0"/>
              <wp:positionH relativeFrom="page">
                <wp:posOffset>720090</wp:posOffset>
              </wp:positionH>
              <wp:positionV relativeFrom="page">
                <wp:posOffset>7055484</wp:posOffset>
              </wp:positionV>
              <wp:extent cx="3780154" cy="127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0FF5E91" id="Graphic 99" o:spid="_x0000_s1026" style="position:absolute;margin-left:56.7pt;margin-top:555.55pt;width:297.65pt;height:.1pt;z-index:-1708339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33600" behindDoc="1" locked="0" layoutInCell="1" allowOverlap="1" wp14:anchorId="57F49F4D" wp14:editId="5E902EFA">
              <wp:simplePos x="0" y="0"/>
              <wp:positionH relativeFrom="page">
                <wp:posOffset>5558154</wp:posOffset>
              </wp:positionH>
              <wp:positionV relativeFrom="page">
                <wp:posOffset>7055484</wp:posOffset>
              </wp:positionV>
              <wp:extent cx="3780154" cy="127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B682866" id="Graphic 100" o:spid="_x0000_s1026" style="position:absolute;margin-left:437.65pt;margin-top:555.55pt;width:297.65pt;height:.1pt;z-index:-1708288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34112" behindDoc="1" locked="0" layoutInCell="1" allowOverlap="1" wp14:anchorId="5C671D23" wp14:editId="7AD5AC44">
              <wp:simplePos x="0" y="0"/>
              <wp:positionH relativeFrom="page">
                <wp:posOffset>767587</wp:posOffset>
              </wp:positionH>
              <wp:positionV relativeFrom="page">
                <wp:posOffset>7073481</wp:posOffset>
              </wp:positionV>
              <wp:extent cx="141605" cy="14668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8318B9C" w14:textId="77777777" w:rsidR="00F3095E" w:rsidRDefault="00000000">
                          <w:pPr>
                            <w:spacing w:before="15"/>
                            <w:ind w:left="20"/>
                            <w:rPr>
                              <w:sz w:val="17"/>
                            </w:rPr>
                          </w:pPr>
                          <w:r>
                            <w:rPr>
                              <w:color w:val="221F1F"/>
                              <w:spacing w:val="-5"/>
                              <w:sz w:val="17"/>
                            </w:rPr>
                            <w:t>54</w:t>
                          </w:r>
                        </w:p>
                      </w:txbxContent>
                    </wps:txbx>
                    <wps:bodyPr wrap="square" lIns="0" tIns="0" rIns="0" bIns="0" rtlCol="0">
                      <a:noAutofit/>
                    </wps:bodyPr>
                  </wps:wsp>
                </a:graphicData>
              </a:graphic>
            </wp:anchor>
          </w:drawing>
        </mc:Choice>
        <mc:Fallback>
          <w:pict>
            <v:shapetype w14:anchorId="5C671D23" id="_x0000_t202" coordsize="21600,21600" o:spt="202" path="m,l,21600r21600,l21600,xe">
              <v:stroke joinstyle="miter"/>
              <v:path gradientshapeok="t" o:connecttype="rect"/>
            </v:shapetype>
            <v:shape id="Textbox 101" o:spid="_x0000_s1069" type="#_x0000_t202" style="position:absolute;margin-left:60.45pt;margin-top:556.95pt;width:11.15pt;height:11.55pt;z-index:-1708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C+gqdJgBAAAi&#10;AwAADgAAAAAAAAAAAAAAAAAuAgAAZHJzL2Uyb0RvYy54bWxQSwECLQAUAAYACAAAACEAfHVo398A&#10;AAANAQAADwAAAAAAAAAAAAAAAADyAwAAZHJzL2Rvd25yZXYueG1sUEsFBgAAAAAEAAQA8wAAAP4E&#10;AAAAAA==&#10;" filled="f" stroked="f">
              <v:textbox inset="0,0,0,0">
                <w:txbxContent>
                  <w:p w14:paraId="08318B9C" w14:textId="77777777" w:rsidR="00F3095E" w:rsidRDefault="00000000">
                    <w:pPr>
                      <w:spacing w:before="15"/>
                      <w:ind w:left="20"/>
                      <w:rPr>
                        <w:sz w:val="17"/>
                      </w:rPr>
                    </w:pPr>
                    <w:r>
                      <w:rPr>
                        <w:color w:val="221F1F"/>
                        <w:spacing w:val="-5"/>
                        <w:sz w:val="17"/>
                      </w:rPr>
                      <w:t>54</w:t>
                    </w:r>
                  </w:p>
                </w:txbxContent>
              </v:textbox>
              <w10:wrap anchorx="page" anchory="page"/>
            </v:shape>
          </w:pict>
        </mc:Fallback>
      </mc:AlternateContent>
    </w:r>
    <w:r>
      <w:rPr>
        <w:noProof/>
      </w:rPr>
      <mc:AlternateContent>
        <mc:Choice Requires="wps">
          <w:drawing>
            <wp:anchor distT="0" distB="0" distL="0" distR="0" simplePos="0" relativeHeight="486234624" behindDoc="1" locked="0" layoutInCell="1" allowOverlap="1" wp14:anchorId="723EA3C3" wp14:editId="681D61CE">
              <wp:simplePos x="0" y="0"/>
              <wp:positionH relativeFrom="page">
                <wp:posOffset>9164828</wp:posOffset>
              </wp:positionH>
              <wp:positionV relativeFrom="page">
                <wp:posOffset>7071957</wp:posOffset>
              </wp:positionV>
              <wp:extent cx="141605" cy="14668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CB8C74E" w14:textId="77777777" w:rsidR="00F3095E" w:rsidRDefault="00000000">
                          <w:pPr>
                            <w:spacing w:before="15"/>
                            <w:ind w:left="20"/>
                            <w:rPr>
                              <w:sz w:val="17"/>
                            </w:rPr>
                          </w:pPr>
                          <w:r>
                            <w:rPr>
                              <w:color w:val="221F1F"/>
                              <w:spacing w:val="-5"/>
                              <w:sz w:val="17"/>
                            </w:rPr>
                            <w:t>55</w:t>
                          </w:r>
                        </w:p>
                      </w:txbxContent>
                    </wps:txbx>
                    <wps:bodyPr wrap="square" lIns="0" tIns="0" rIns="0" bIns="0" rtlCol="0">
                      <a:noAutofit/>
                    </wps:bodyPr>
                  </wps:wsp>
                </a:graphicData>
              </a:graphic>
            </wp:anchor>
          </w:drawing>
        </mc:Choice>
        <mc:Fallback>
          <w:pict>
            <v:shape w14:anchorId="723EA3C3" id="Textbox 102" o:spid="_x0000_s1070" type="#_x0000_t202" style="position:absolute;margin-left:721.65pt;margin-top:556.85pt;width:11.15pt;height:11.55pt;z-index:-1708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woDf5pgB&#10;AAAiAwAADgAAAAAAAAAAAAAAAAAuAgAAZHJzL2Uyb0RvYy54bWxQSwECLQAUAAYACAAAACEAEq05&#10;zeIAAAAPAQAADwAAAAAAAAAAAAAAAADyAwAAZHJzL2Rvd25yZXYueG1sUEsFBgAAAAAEAAQA8wAA&#10;AAEFAAAAAA==&#10;" filled="f" stroked="f">
              <v:textbox inset="0,0,0,0">
                <w:txbxContent>
                  <w:p w14:paraId="0CB8C74E" w14:textId="77777777" w:rsidR="00F3095E" w:rsidRDefault="00000000">
                    <w:pPr>
                      <w:spacing w:before="15"/>
                      <w:ind w:left="20"/>
                      <w:rPr>
                        <w:sz w:val="17"/>
                      </w:rPr>
                    </w:pPr>
                    <w:r>
                      <w:rPr>
                        <w:color w:val="221F1F"/>
                        <w:spacing w:val="-5"/>
                        <w:sz w:val="17"/>
                      </w:rPr>
                      <w:t>55</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FFB4" w14:textId="77777777" w:rsidR="00F3095E" w:rsidRDefault="00000000">
    <w:pPr>
      <w:pStyle w:val="BodyText"/>
      <w:spacing w:line="14" w:lineRule="auto"/>
    </w:pPr>
    <w:r>
      <w:rPr>
        <w:noProof/>
      </w:rPr>
      <mc:AlternateContent>
        <mc:Choice Requires="wps">
          <w:drawing>
            <wp:anchor distT="0" distB="0" distL="0" distR="0" simplePos="0" relativeHeight="486235136" behindDoc="1" locked="0" layoutInCell="1" allowOverlap="1" wp14:anchorId="4A3E0051" wp14:editId="479EED28">
              <wp:simplePos x="0" y="0"/>
              <wp:positionH relativeFrom="page">
                <wp:posOffset>720090</wp:posOffset>
              </wp:positionH>
              <wp:positionV relativeFrom="page">
                <wp:posOffset>7055484</wp:posOffset>
              </wp:positionV>
              <wp:extent cx="3780154" cy="127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AC73E94" id="Graphic 103" o:spid="_x0000_s1026" style="position:absolute;margin-left:56.7pt;margin-top:555.55pt;width:297.65pt;height:.1pt;z-index:-1708134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35648" behindDoc="1" locked="0" layoutInCell="1" allowOverlap="1" wp14:anchorId="36FCE72E" wp14:editId="1F3DACC6">
              <wp:simplePos x="0" y="0"/>
              <wp:positionH relativeFrom="page">
                <wp:posOffset>5558154</wp:posOffset>
              </wp:positionH>
              <wp:positionV relativeFrom="page">
                <wp:posOffset>7055484</wp:posOffset>
              </wp:positionV>
              <wp:extent cx="3780154" cy="127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3257C3D" id="Graphic 104" o:spid="_x0000_s1026" style="position:absolute;margin-left:437.65pt;margin-top:555.55pt;width:297.65pt;height:.1pt;z-index:-1708083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36160" behindDoc="1" locked="0" layoutInCell="1" allowOverlap="1" wp14:anchorId="1C19F256" wp14:editId="2A728EE2">
              <wp:simplePos x="0" y="0"/>
              <wp:positionH relativeFrom="page">
                <wp:posOffset>767587</wp:posOffset>
              </wp:positionH>
              <wp:positionV relativeFrom="page">
                <wp:posOffset>7073481</wp:posOffset>
              </wp:positionV>
              <wp:extent cx="141605" cy="14668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716BC23C" w14:textId="77777777" w:rsidR="00F3095E" w:rsidRDefault="00000000">
                          <w:pPr>
                            <w:spacing w:before="15"/>
                            <w:ind w:left="20"/>
                            <w:rPr>
                              <w:sz w:val="17"/>
                            </w:rPr>
                          </w:pPr>
                          <w:r>
                            <w:rPr>
                              <w:color w:val="221F1F"/>
                              <w:spacing w:val="-5"/>
                              <w:sz w:val="17"/>
                            </w:rPr>
                            <w:t>56</w:t>
                          </w:r>
                        </w:p>
                      </w:txbxContent>
                    </wps:txbx>
                    <wps:bodyPr wrap="square" lIns="0" tIns="0" rIns="0" bIns="0" rtlCol="0">
                      <a:noAutofit/>
                    </wps:bodyPr>
                  </wps:wsp>
                </a:graphicData>
              </a:graphic>
            </wp:anchor>
          </w:drawing>
        </mc:Choice>
        <mc:Fallback>
          <w:pict>
            <v:shapetype w14:anchorId="1C19F256" id="_x0000_t202" coordsize="21600,21600" o:spt="202" path="m,l,21600r21600,l21600,xe">
              <v:stroke joinstyle="miter"/>
              <v:path gradientshapeok="t" o:connecttype="rect"/>
            </v:shapetype>
            <v:shape id="Textbox 105" o:spid="_x0000_s1071" type="#_x0000_t202" style="position:absolute;margin-left:60.45pt;margin-top:556.95pt;width:11.15pt;height:11.55pt;z-index:-1708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" filled="f" stroked="f">
              <v:textbox inset="0,0,0,0">
                <w:txbxContent>
                  <w:p w14:paraId="716BC23C" w14:textId="77777777" w:rsidR="00F3095E" w:rsidRDefault="00000000">
                    <w:pPr>
                      <w:spacing w:before="15"/>
                      <w:ind w:left="20"/>
                      <w:rPr>
                        <w:sz w:val="17"/>
                      </w:rPr>
                    </w:pPr>
                    <w:r>
                      <w:rPr>
                        <w:color w:val="221F1F"/>
                        <w:spacing w:val="-5"/>
                        <w:sz w:val="17"/>
                      </w:rPr>
                      <w:t>56</w:t>
                    </w:r>
                  </w:p>
                </w:txbxContent>
              </v:textbox>
              <w10:wrap anchorx="page" anchory="page"/>
            </v:shape>
          </w:pict>
        </mc:Fallback>
      </mc:AlternateContent>
    </w:r>
    <w:r>
      <w:rPr>
        <w:noProof/>
      </w:rPr>
      <mc:AlternateContent>
        <mc:Choice Requires="wps">
          <w:drawing>
            <wp:anchor distT="0" distB="0" distL="0" distR="0" simplePos="0" relativeHeight="486236672" behindDoc="1" locked="0" layoutInCell="1" allowOverlap="1" wp14:anchorId="07E02C14" wp14:editId="3E07A2AE">
              <wp:simplePos x="0" y="0"/>
              <wp:positionH relativeFrom="page">
                <wp:posOffset>9164828</wp:posOffset>
              </wp:positionH>
              <wp:positionV relativeFrom="page">
                <wp:posOffset>7071957</wp:posOffset>
              </wp:positionV>
              <wp:extent cx="141605" cy="14668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C68CE38" w14:textId="77777777" w:rsidR="00F3095E" w:rsidRDefault="00000000">
                          <w:pPr>
                            <w:spacing w:before="15"/>
                            <w:ind w:left="20"/>
                            <w:rPr>
                              <w:sz w:val="17"/>
                            </w:rPr>
                          </w:pPr>
                          <w:r>
                            <w:rPr>
                              <w:color w:val="221F1F"/>
                              <w:spacing w:val="-5"/>
                              <w:sz w:val="17"/>
                            </w:rPr>
                            <w:t>57</w:t>
                          </w:r>
                        </w:p>
                      </w:txbxContent>
                    </wps:txbx>
                    <wps:bodyPr wrap="square" lIns="0" tIns="0" rIns="0" bIns="0" rtlCol="0">
                      <a:noAutofit/>
                    </wps:bodyPr>
                  </wps:wsp>
                </a:graphicData>
              </a:graphic>
            </wp:anchor>
          </w:drawing>
        </mc:Choice>
        <mc:Fallback>
          <w:pict>
            <v:shape w14:anchorId="07E02C14" id="Textbox 106" o:spid="_x0000_s1072" type="#_x0000_t202" style="position:absolute;margin-left:721.65pt;margin-top:556.85pt;width:11.15pt;height:11.55pt;z-index:-1707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EVdEGJgB&#10;AAAiAwAADgAAAAAAAAAAAAAAAAAuAgAAZHJzL2Uyb0RvYy54bWxQSwECLQAUAAYACAAAACEAEq05&#10;zeIAAAAPAQAADwAAAAAAAAAAAAAAAADyAwAAZHJzL2Rvd25yZXYueG1sUEsFBgAAAAAEAAQA8wAA&#10;AAEFAAAAAA==&#10;" filled="f" stroked="f">
              <v:textbox inset="0,0,0,0">
                <w:txbxContent>
                  <w:p w14:paraId="0C68CE38" w14:textId="77777777" w:rsidR="00F3095E" w:rsidRDefault="00000000">
                    <w:pPr>
                      <w:spacing w:before="15"/>
                      <w:ind w:left="20"/>
                      <w:rPr>
                        <w:sz w:val="17"/>
                      </w:rPr>
                    </w:pPr>
                    <w:r>
                      <w:rPr>
                        <w:color w:val="221F1F"/>
                        <w:spacing w:val="-5"/>
                        <w:sz w:val="17"/>
                      </w:rPr>
                      <w:t>57</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B768E" w14:textId="77777777" w:rsidR="00F3095E" w:rsidRDefault="00000000">
    <w:pPr>
      <w:pStyle w:val="BodyText"/>
      <w:spacing w:line="14" w:lineRule="auto"/>
    </w:pPr>
    <w:r>
      <w:rPr>
        <w:noProof/>
      </w:rPr>
      <mc:AlternateContent>
        <mc:Choice Requires="wps">
          <w:drawing>
            <wp:anchor distT="0" distB="0" distL="0" distR="0" simplePos="0" relativeHeight="486237184" behindDoc="1" locked="0" layoutInCell="1" allowOverlap="1" wp14:anchorId="45F8B584" wp14:editId="71586DA7">
              <wp:simplePos x="0" y="0"/>
              <wp:positionH relativeFrom="page">
                <wp:posOffset>720090</wp:posOffset>
              </wp:positionH>
              <wp:positionV relativeFrom="page">
                <wp:posOffset>7055484</wp:posOffset>
              </wp:positionV>
              <wp:extent cx="3780154" cy="127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EB537FF" id="Graphic 107" o:spid="_x0000_s1026" style="position:absolute;margin-left:56.7pt;margin-top:555.55pt;width:297.65pt;height:.1pt;z-index:-1707929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37696" behindDoc="1" locked="0" layoutInCell="1" allowOverlap="1" wp14:anchorId="6873A4AA" wp14:editId="3780F77C">
              <wp:simplePos x="0" y="0"/>
              <wp:positionH relativeFrom="page">
                <wp:posOffset>5558154</wp:posOffset>
              </wp:positionH>
              <wp:positionV relativeFrom="page">
                <wp:posOffset>7055484</wp:posOffset>
              </wp:positionV>
              <wp:extent cx="3780154" cy="127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2CC4B2A" id="Graphic 108" o:spid="_x0000_s1026" style="position:absolute;margin-left:437.65pt;margin-top:555.55pt;width:297.65pt;height:.1pt;z-index:-1707878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38208" behindDoc="1" locked="0" layoutInCell="1" allowOverlap="1" wp14:anchorId="69A30ED6" wp14:editId="2F7D09D3">
              <wp:simplePos x="0" y="0"/>
              <wp:positionH relativeFrom="page">
                <wp:posOffset>767587</wp:posOffset>
              </wp:positionH>
              <wp:positionV relativeFrom="page">
                <wp:posOffset>7073481</wp:posOffset>
              </wp:positionV>
              <wp:extent cx="141605" cy="14668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6648A44F" w14:textId="77777777" w:rsidR="00F3095E" w:rsidRDefault="00000000">
                          <w:pPr>
                            <w:spacing w:before="15"/>
                            <w:ind w:left="20"/>
                            <w:rPr>
                              <w:sz w:val="17"/>
                            </w:rPr>
                          </w:pPr>
                          <w:r>
                            <w:rPr>
                              <w:color w:val="221F1F"/>
                              <w:spacing w:val="-5"/>
                              <w:sz w:val="17"/>
                            </w:rPr>
                            <w:t>58</w:t>
                          </w:r>
                        </w:p>
                      </w:txbxContent>
                    </wps:txbx>
                    <wps:bodyPr wrap="square" lIns="0" tIns="0" rIns="0" bIns="0" rtlCol="0">
                      <a:noAutofit/>
                    </wps:bodyPr>
                  </wps:wsp>
                </a:graphicData>
              </a:graphic>
            </wp:anchor>
          </w:drawing>
        </mc:Choice>
        <mc:Fallback>
          <w:pict>
            <v:shapetype w14:anchorId="69A30ED6" id="_x0000_t202" coordsize="21600,21600" o:spt="202" path="m,l,21600r21600,l21600,xe">
              <v:stroke joinstyle="miter"/>
              <v:path gradientshapeok="t" o:connecttype="rect"/>
            </v:shapetype>
            <v:shape id="Textbox 109" o:spid="_x0000_s1073" type="#_x0000_t202" style="position:absolute;margin-left:60.45pt;margin-top:556.95pt;width:11.15pt;height:11.55pt;z-index:-1707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" filled="f" stroked="f">
              <v:textbox inset="0,0,0,0">
                <w:txbxContent>
                  <w:p w14:paraId="6648A44F" w14:textId="77777777" w:rsidR="00F3095E" w:rsidRDefault="00000000">
                    <w:pPr>
                      <w:spacing w:before="15"/>
                      <w:ind w:left="20"/>
                      <w:rPr>
                        <w:sz w:val="17"/>
                      </w:rPr>
                    </w:pPr>
                    <w:r>
                      <w:rPr>
                        <w:color w:val="221F1F"/>
                        <w:spacing w:val="-5"/>
                        <w:sz w:val="17"/>
                      </w:rPr>
                      <w:t>58</w:t>
                    </w:r>
                  </w:p>
                </w:txbxContent>
              </v:textbox>
              <w10:wrap anchorx="page" anchory="page"/>
            </v:shape>
          </w:pict>
        </mc:Fallback>
      </mc:AlternateContent>
    </w:r>
    <w:r>
      <w:rPr>
        <w:noProof/>
      </w:rPr>
      <mc:AlternateContent>
        <mc:Choice Requires="wps">
          <w:drawing>
            <wp:anchor distT="0" distB="0" distL="0" distR="0" simplePos="0" relativeHeight="486238720" behindDoc="1" locked="0" layoutInCell="1" allowOverlap="1" wp14:anchorId="6AEEB493" wp14:editId="62924BD5">
              <wp:simplePos x="0" y="0"/>
              <wp:positionH relativeFrom="page">
                <wp:posOffset>9164828</wp:posOffset>
              </wp:positionH>
              <wp:positionV relativeFrom="page">
                <wp:posOffset>7071957</wp:posOffset>
              </wp:positionV>
              <wp:extent cx="141605" cy="14668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6C6130C1" w14:textId="77777777" w:rsidR="00F3095E" w:rsidRDefault="00000000">
                          <w:pPr>
                            <w:spacing w:before="15"/>
                            <w:ind w:left="20"/>
                            <w:rPr>
                              <w:sz w:val="17"/>
                            </w:rPr>
                          </w:pPr>
                          <w:r>
                            <w:rPr>
                              <w:color w:val="221F1F"/>
                              <w:spacing w:val="-5"/>
                              <w:sz w:val="17"/>
                            </w:rPr>
                            <w:t>59</w:t>
                          </w:r>
                        </w:p>
                      </w:txbxContent>
                    </wps:txbx>
                    <wps:bodyPr wrap="square" lIns="0" tIns="0" rIns="0" bIns="0" rtlCol="0">
                      <a:noAutofit/>
                    </wps:bodyPr>
                  </wps:wsp>
                </a:graphicData>
              </a:graphic>
            </wp:anchor>
          </w:drawing>
        </mc:Choice>
        <mc:Fallback>
          <w:pict>
            <v:shape w14:anchorId="6AEEB493" id="Textbox 110" o:spid="_x0000_s1074" type="#_x0000_t202" style="position:absolute;margin-left:721.65pt;margin-top:556.85pt;width:11.15pt;height:11.55pt;z-index:-1707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n+cd+5gB&#10;AAAiAwAADgAAAAAAAAAAAAAAAAAuAgAAZHJzL2Uyb0RvYy54bWxQSwECLQAUAAYACAAAACEAEq05&#10;zeIAAAAPAQAADwAAAAAAAAAAAAAAAADyAwAAZHJzL2Rvd25yZXYueG1sUEsFBgAAAAAEAAQA8wAA&#10;AAEFAAAAAA==&#10;" filled="f" stroked="f">
              <v:textbox inset="0,0,0,0">
                <w:txbxContent>
                  <w:p w14:paraId="6C6130C1" w14:textId="77777777" w:rsidR="00F3095E" w:rsidRDefault="00000000">
                    <w:pPr>
                      <w:spacing w:before="15"/>
                      <w:ind w:left="20"/>
                      <w:rPr>
                        <w:sz w:val="17"/>
                      </w:rPr>
                    </w:pPr>
                    <w:r>
                      <w:rPr>
                        <w:color w:val="221F1F"/>
                        <w:spacing w:val="-5"/>
                        <w:sz w:val="17"/>
                      </w:rPr>
                      <w:t>59</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F31BA" w14:textId="77777777" w:rsidR="00F3095E" w:rsidRDefault="00000000">
    <w:pPr>
      <w:pStyle w:val="BodyText"/>
      <w:spacing w:line="14" w:lineRule="auto"/>
    </w:pPr>
    <w:r>
      <w:rPr>
        <w:noProof/>
      </w:rPr>
      <mc:AlternateContent>
        <mc:Choice Requires="wps">
          <w:drawing>
            <wp:anchor distT="0" distB="0" distL="0" distR="0" simplePos="0" relativeHeight="486241280" behindDoc="1" locked="0" layoutInCell="1" allowOverlap="1" wp14:anchorId="13226691" wp14:editId="29C5904F">
              <wp:simplePos x="0" y="0"/>
              <wp:positionH relativeFrom="page">
                <wp:posOffset>720090</wp:posOffset>
              </wp:positionH>
              <wp:positionV relativeFrom="page">
                <wp:posOffset>7055484</wp:posOffset>
              </wp:positionV>
              <wp:extent cx="3780154" cy="127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0200BF9" id="Graphic 115" o:spid="_x0000_s1026" style="position:absolute;margin-left:56.7pt;margin-top:555.55pt;width:297.65pt;height:.1pt;z-index:-1707520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41792" behindDoc="1" locked="0" layoutInCell="1" allowOverlap="1" wp14:anchorId="1B3DF30E" wp14:editId="32A21716">
              <wp:simplePos x="0" y="0"/>
              <wp:positionH relativeFrom="page">
                <wp:posOffset>5558154</wp:posOffset>
              </wp:positionH>
              <wp:positionV relativeFrom="page">
                <wp:posOffset>7055484</wp:posOffset>
              </wp:positionV>
              <wp:extent cx="3780154" cy="127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B39E373" id="Graphic 116" o:spid="_x0000_s1026" style="position:absolute;margin-left:437.65pt;margin-top:555.55pt;width:297.65pt;height:.1pt;z-index:-1707468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42304" behindDoc="1" locked="0" layoutInCell="1" allowOverlap="1" wp14:anchorId="0F5C66E9" wp14:editId="66E4A9CC">
              <wp:simplePos x="0" y="0"/>
              <wp:positionH relativeFrom="page">
                <wp:posOffset>767587</wp:posOffset>
              </wp:positionH>
              <wp:positionV relativeFrom="page">
                <wp:posOffset>7073481</wp:posOffset>
              </wp:positionV>
              <wp:extent cx="141605" cy="14668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281B50D6" w14:textId="77777777" w:rsidR="00F3095E" w:rsidRDefault="00000000">
                          <w:pPr>
                            <w:spacing w:before="15"/>
                            <w:ind w:left="20"/>
                            <w:rPr>
                              <w:sz w:val="17"/>
                            </w:rPr>
                          </w:pPr>
                          <w:r>
                            <w:rPr>
                              <w:color w:val="221F1F"/>
                              <w:spacing w:val="-5"/>
                              <w:sz w:val="17"/>
                            </w:rPr>
                            <w:t>62</w:t>
                          </w:r>
                        </w:p>
                      </w:txbxContent>
                    </wps:txbx>
                    <wps:bodyPr wrap="square" lIns="0" tIns="0" rIns="0" bIns="0" rtlCol="0">
                      <a:noAutofit/>
                    </wps:bodyPr>
                  </wps:wsp>
                </a:graphicData>
              </a:graphic>
            </wp:anchor>
          </w:drawing>
        </mc:Choice>
        <mc:Fallback>
          <w:pict>
            <v:shapetype w14:anchorId="0F5C66E9" id="_x0000_t202" coordsize="21600,21600" o:spt="202" path="m,l,21600r21600,l21600,xe">
              <v:stroke joinstyle="miter"/>
              <v:path gradientshapeok="t" o:connecttype="rect"/>
            </v:shapetype>
            <v:shape id="Textbox 117" o:spid="_x0000_s1075" type="#_x0000_t202" style="position:absolute;margin-left:60.45pt;margin-top:556.95pt;width:11.15pt;height:11.55pt;z-index:-1707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" filled="f" stroked="f">
              <v:textbox inset="0,0,0,0">
                <w:txbxContent>
                  <w:p w14:paraId="281B50D6" w14:textId="77777777" w:rsidR="00F3095E" w:rsidRDefault="00000000">
                    <w:pPr>
                      <w:spacing w:before="15"/>
                      <w:ind w:left="20"/>
                      <w:rPr>
                        <w:sz w:val="17"/>
                      </w:rPr>
                    </w:pPr>
                    <w:r>
                      <w:rPr>
                        <w:color w:val="221F1F"/>
                        <w:spacing w:val="-5"/>
                        <w:sz w:val="17"/>
                      </w:rPr>
                      <w:t>62</w:t>
                    </w:r>
                  </w:p>
                </w:txbxContent>
              </v:textbox>
              <w10:wrap anchorx="page" anchory="page"/>
            </v:shape>
          </w:pict>
        </mc:Fallback>
      </mc:AlternateContent>
    </w:r>
    <w:r>
      <w:rPr>
        <w:noProof/>
      </w:rPr>
      <mc:AlternateContent>
        <mc:Choice Requires="wps">
          <w:drawing>
            <wp:anchor distT="0" distB="0" distL="0" distR="0" simplePos="0" relativeHeight="486242816" behindDoc="1" locked="0" layoutInCell="1" allowOverlap="1" wp14:anchorId="6D52D6F1" wp14:editId="1E0CC19B">
              <wp:simplePos x="0" y="0"/>
              <wp:positionH relativeFrom="page">
                <wp:posOffset>9164828</wp:posOffset>
              </wp:positionH>
              <wp:positionV relativeFrom="page">
                <wp:posOffset>7071957</wp:posOffset>
              </wp:positionV>
              <wp:extent cx="141605" cy="14668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7823EAFC" w14:textId="77777777" w:rsidR="00F3095E" w:rsidRDefault="00000000">
                          <w:pPr>
                            <w:spacing w:before="15"/>
                            <w:ind w:left="20"/>
                            <w:rPr>
                              <w:sz w:val="17"/>
                            </w:rPr>
                          </w:pPr>
                          <w:r>
                            <w:rPr>
                              <w:color w:val="221F1F"/>
                              <w:spacing w:val="-5"/>
                              <w:sz w:val="17"/>
                            </w:rPr>
                            <w:t>63</w:t>
                          </w:r>
                        </w:p>
                      </w:txbxContent>
                    </wps:txbx>
                    <wps:bodyPr wrap="square" lIns="0" tIns="0" rIns="0" bIns="0" rtlCol="0">
                      <a:noAutofit/>
                    </wps:bodyPr>
                  </wps:wsp>
                </a:graphicData>
              </a:graphic>
            </wp:anchor>
          </w:drawing>
        </mc:Choice>
        <mc:Fallback>
          <w:pict>
            <v:shape w14:anchorId="6D52D6F1" id="Textbox 118" o:spid="_x0000_s1076" type="#_x0000_t202" style="position:absolute;margin-left:721.65pt;margin-top:556.85pt;width:11.15pt;height:11.55pt;z-index:-1707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9v4CPpgB&#10;AAAiAwAADgAAAAAAAAAAAAAAAAAuAgAAZHJzL2Uyb0RvYy54bWxQSwECLQAUAAYACAAAACEAEq05&#10;zeIAAAAPAQAADwAAAAAAAAAAAAAAAADyAwAAZHJzL2Rvd25yZXYueG1sUEsFBgAAAAAEAAQA8wAA&#10;AAEFAAAAAA==&#10;" filled="f" stroked="f">
              <v:textbox inset="0,0,0,0">
                <w:txbxContent>
                  <w:p w14:paraId="7823EAFC" w14:textId="77777777" w:rsidR="00F3095E" w:rsidRDefault="00000000">
                    <w:pPr>
                      <w:spacing w:before="15"/>
                      <w:ind w:left="20"/>
                      <w:rPr>
                        <w:sz w:val="17"/>
                      </w:rPr>
                    </w:pPr>
                    <w:r>
                      <w:rPr>
                        <w:color w:val="221F1F"/>
                        <w:spacing w:val="-5"/>
                        <w:sz w:val="17"/>
                      </w:rPr>
                      <w:t>63</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1F54B" w14:textId="77777777" w:rsidR="00F3095E" w:rsidRDefault="00000000">
    <w:pPr>
      <w:pStyle w:val="BodyText"/>
      <w:spacing w:line="14" w:lineRule="auto"/>
    </w:pPr>
    <w:r>
      <w:rPr>
        <w:noProof/>
      </w:rPr>
      <mc:AlternateContent>
        <mc:Choice Requires="wps">
          <w:drawing>
            <wp:anchor distT="0" distB="0" distL="0" distR="0" simplePos="0" relativeHeight="486243328" behindDoc="1" locked="0" layoutInCell="1" allowOverlap="1" wp14:anchorId="6A6C1A11" wp14:editId="5030F84F">
              <wp:simplePos x="0" y="0"/>
              <wp:positionH relativeFrom="page">
                <wp:posOffset>720090</wp:posOffset>
              </wp:positionH>
              <wp:positionV relativeFrom="page">
                <wp:posOffset>7055484</wp:posOffset>
              </wp:positionV>
              <wp:extent cx="3780154" cy="127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CD37867" id="Graphic 119" o:spid="_x0000_s1026" style="position:absolute;margin-left:56.7pt;margin-top:555.55pt;width:297.65pt;height:.1pt;z-index:-1707315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43840" behindDoc="1" locked="0" layoutInCell="1" allowOverlap="1" wp14:anchorId="01B2CB64" wp14:editId="433162E4">
              <wp:simplePos x="0" y="0"/>
              <wp:positionH relativeFrom="page">
                <wp:posOffset>767587</wp:posOffset>
              </wp:positionH>
              <wp:positionV relativeFrom="page">
                <wp:posOffset>7073481</wp:posOffset>
              </wp:positionV>
              <wp:extent cx="141605" cy="14668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737E48B3" w14:textId="77777777" w:rsidR="00F3095E" w:rsidRDefault="00000000">
                          <w:pPr>
                            <w:spacing w:before="15"/>
                            <w:ind w:left="20"/>
                            <w:rPr>
                              <w:sz w:val="17"/>
                            </w:rPr>
                          </w:pPr>
                          <w:r>
                            <w:rPr>
                              <w:color w:val="221F1F"/>
                              <w:spacing w:val="-5"/>
                              <w:sz w:val="17"/>
                            </w:rPr>
                            <w:t>64</w:t>
                          </w:r>
                        </w:p>
                      </w:txbxContent>
                    </wps:txbx>
                    <wps:bodyPr wrap="square" lIns="0" tIns="0" rIns="0" bIns="0" rtlCol="0">
                      <a:noAutofit/>
                    </wps:bodyPr>
                  </wps:wsp>
                </a:graphicData>
              </a:graphic>
            </wp:anchor>
          </w:drawing>
        </mc:Choice>
        <mc:Fallback>
          <w:pict>
            <v:shapetype w14:anchorId="01B2CB64" id="_x0000_t202" coordsize="21600,21600" o:spt="202" path="m,l,21600r21600,l21600,xe">
              <v:stroke joinstyle="miter"/>
              <v:path gradientshapeok="t" o:connecttype="rect"/>
            </v:shapetype>
            <v:shape id="Textbox 120" o:spid="_x0000_s1077" type="#_x0000_t202" style="position:absolute;margin-left:60.45pt;margin-top:556.95pt;width:11.15pt;height:11.55pt;z-index:-1707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" filled="f" stroked="f">
              <v:textbox inset="0,0,0,0">
                <w:txbxContent>
                  <w:p w14:paraId="737E48B3" w14:textId="77777777" w:rsidR="00F3095E" w:rsidRDefault="00000000">
                    <w:pPr>
                      <w:spacing w:before="15"/>
                      <w:ind w:left="20"/>
                      <w:rPr>
                        <w:sz w:val="17"/>
                      </w:rPr>
                    </w:pPr>
                    <w:r>
                      <w:rPr>
                        <w:color w:val="221F1F"/>
                        <w:spacing w:val="-5"/>
                        <w:sz w:val="17"/>
                      </w:rPr>
                      <w:t>64</w:t>
                    </w:r>
                  </w:p>
                </w:txbxContent>
              </v:textbox>
              <w10:wrap anchorx="page" anchory="page"/>
            </v:shape>
          </w:pict>
        </mc:Fallback>
      </mc:AlternateContent>
    </w:r>
    <w:r>
      <w:rPr>
        <w:noProof/>
      </w:rPr>
      <mc:AlternateContent>
        <mc:Choice Requires="wps">
          <w:drawing>
            <wp:anchor distT="0" distB="0" distL="0" distR="0" simplePos="0" relativeHeight="486244352" behindDoc="1" locked="0" layoutInCell="1" allowOverlap="1" wp14:anchorId="58AB9B12" wp14:editId="4A68F501">
              <wp:simplePos x="0" y="0"/>
              <wp:positionH relativeFrom="page">
                <wp:posOffset>9164828</wp:posOffset>
              </wp:positionH>
              <wp:positionV relativeFrom="page">
                <wp:posOffset>7071957</wp:posOffset>
              </wp:positionV>
              <wp:extent cx="141605" cy="14668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0119C15" w14:textId="77777777" w:rsidR="00F3095E" w:rsidRDefault="00000000">
                          <w:pPr>
                            <w:spacing w:before="15"/>
                            <w:ind w:left="20"/>
                            <w:rPr>
                              <w:sz w:val="17"/>
                            </w:rPr>
                          </w:pPr>
                          <w:r>
                            <w:rPr>
                              <w:color w:val="221F1F"/>
                              <w:spacing w:val="-5"/>
                              <w:sz w:val="17"/>
                            </w:rPr>
                            <w:t>65</w:t>
                          </w:r>
                        </w:p>
                      </w:txbxContent>
                    </wps:txbx>
                    <wps:bodyPr wrap="square" lIns="0" tIns="0" rIns="0" bIns="0" rtlCol="0">
                      <a:noAutofit/>
                    </wps:bodyPr>
                  </wps:wsp>
                </a:graphicData>
              </a:graphic>
            </wp:anchor>
          </w:drawing>
        </mc:Choice>
        <mc:Fallback>
          <w:pict>
            <v:shape w14:anchorId="58AB9B12" id="Textbox 121" o:spid="_x0000_s1078" type="#_x0000_t202" style="position:absolute;margin-left:721.65pt;margin-top:556.85pt;width:11.15pt;height:11.55pt;z-index:-1707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" filled="f" stroked="f">
              <v:textbox inset="0,0,0,0">
                <w:txbxContent>
                  <w:p w14:paraId="00119C15" w14:textId="77777777" w:rsidR="00F3095E" w:rsidRDefault="00000000">
                    <w:pPr>
                      <w:spacing w:before="15"/>
                      <w:ind w:left="20"/>
                      <w:rPr>
                        <w:sz w:val="17"/>
                      </w:rPr>
                    </w:pPr>
                    <w:r>
                      <w:rPr>
                        <w:color w:val="221F1F"/>
                        <w:spacing w:val="-5"/>
                        <w:sz w:val="17"/>
                      </w:rPr>
                      <w:t>65</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2BB5" w14:textId="77777777" w:rsidR="00F3095E" w:rsidRDefault="00000000">
    <w:pPr>
      <w:pStyle w:val="BodyText"/>
      <w:spacing w:line="14" w:lineRule="auto"/>
    </w:pPr>
    <w:r>
      <w:rPr>
        <w:noProof/>
      </w:rPr>
      <mc:AlternateContent>
        <mc:Choice Requires="wps">
          <w:drawing>
            <wp:anchor distT="0" distB="0" distL="0" distR="0" simplePos="0" relativeHeight="486244864" behindDoc="1" locked="0" layoutInCell="1" allowOverlap="1" wp14:anchorId="378BFDAE" wp14:editId="108FDFA5">
              <wp:simplePos x="0" y="0"/>
              <wp:positionH relativeFrom="page">
                <wp:posOffset>720090</wp:posOffset>
              </wp:positionH>
              <wp:positionV relativeFrom="page">
                <wp:posOffset>7055484</wp:posOffset>
              </wp:positionV>
              <wp:extent cx="3780154" cy="127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9679A7E" id="Graphic 122" o:spid="_x0000_s1026" style="position:absolute;margin-left:56.7pt;margin-top:555.55pt;width:297.65pt;height:.1pt;z-index:-1707161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45376" behindDoc="1" locked="0" layoutInCell="1" allowOverlap="1" wp14:anchorId="7A8371D6" wp14:editId="1FB32817">
              <wp:simplePos x="0" y="0"/>
              <wp:positionH relativeFrom="page">
                <wp:posOffset>5558154</wp:posOffset>
              </wp:positionH>
              <wp:positionV relativeFrom="page">
                <wp:posOffset>7055484</wp:posOffset>
              </wp:positionV>
              <wp:extent cx="3780154" cy="127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519EFF1" id="Graphic 123" o:spid="_x0000_s1026" style="position:absolute;margin-left:437.65pt;margin-top:555.55pt;width:297.65pt;height:.1pt;z-index:-1707110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45888" behindDoc="1" locked="0" layoutInCell="1" allowOverlap="1" wp14:anchorId="3715ABE2" wp14:editId="556FD96A">
              <wp:simplePos x="0" y="0"/>
              <wp:positionH relativeFrom="page">
                <wp:posOffset>767587</wp:posOffset>
              </wp:positionH>
              <wp:positionV relativeFrom="page">
                <wp:posOffset>7073481</wp:posOffset>
              </wp:positionV>
              <wp:extent cx="141605" cy="14668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3CA6475F" w14:textId="77777777" w:rsidR="00F3095E" w:rsidRDefault="00000000">
                          <w:pPr>
                            <w:spacing w:before="15"/>
                            <w:ind w:left="20"/>
                            <w:rPr>
                              <w:sz w:val="17"/>
                            </w:rPr>
                          </w:pPr>
                          <w:r>
                            <w:rPr>
                              <w:color w:val="221F1F"/>
                              <w:spacing w:val="-5"/>
                              <w:sz w:val="17"/>
                            </w:rPr>
                            <w:t>66</w:t>
                          </w:r>
                        </w:p>
                      </w:txbxContent>
                    </wps:txbx>
                    <wps:bodyPr wrap="square" lIns="0" tIns="0" rIns="0" bIns="0" rtlCol="0">
                      <a:noAutofit/>
                    </wps:bodyPr>
                  </wps:wsp>
                </a:graphicData>
              </a:graphic>
            </wp:anchor>
          </w:drawing>
        </mc:Choice>
        <mc:Fallback>
          <w:pict>
            <v:shapetype w14:anchorId="3715ABE2" id="_x0000_t202" coordsize="21600,21600" o:spt="202" path="m,l,21600r21600,l21600,xe">
              <v:stroke joinstyle="miter"/>
              <v:path gradientshapeok="t" o:connecttype="rect"/>
            </v:shapetype>
            <v:shape id="Textbox 124" o:spid="_x0000_s1079" type="#_x0000_t202" style="position:absolute;margin-left:60.45pt;margin-top:556.95pt;width:11.15pt;height:11.55pt;z-index:-1707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4JDjnJgBAAAi&#10;AwAADgAAAAAAAAAAAAAAAAAuAgAAZHJzL2Uyb0RvYy54bWxQSwECLQAUAAYACAAAACEAfHVo398A&#10;AAANAQAADwAAAAAAAAAAAAAAAADyAwAAZHJzL2Rvd25yZXYueG1sUEsFBgAAAAAEAAQA8wAAAP4E&#10;AAAAAA==&#10;" filled="f" stroked="f">
              <v:textbox inset="0,0,0,0">
                <w:txbxContent>
                  <w:p w14:paraId="3CA6475F" w14:textId="77777777" w:rsidR="00F3095E" w:rsidRDefault="00000000">
                    <w:pPr>
                      <w:spacing w:before="15"/>
                      <w:ind w:left="20"/>
                      <w:rPr>
                        <w:sz w:val="17"/>
                      </w:rPr>
                    </w:pPr>
                    <w:r>
                      <w:rPr>
                        <w:color w:val="221F1F"/>
                        <w:spacing w:val="-5"/>
                        <w:sz w:val="17"/>
                      </w:rPr>
                      <w:t>66</w:t>
                    </w:r>
                  </w:p>
                </w:txbxContent>
              </v:textbox>
              <w10:wrap anchorx="page" anchory="page"/>
            </v:shape>
          </w:pict>
        </mc:Fallback>
      </mc:AlternateContent>
    </w:r>
    <w:r>
      <w:rPr>
        <w:noProof/>
      </w:rPr>
      <mc:AlternateContent>
        <mc:Choice Requires="wps">
          <w:drawing>
            <wp:anchor distT="0" distB="0" distL="0" distR="0" simplePos="0" relativeHeight="486246400" behindDoc="1" locked="0" layoutInCell="1" allowOverlap="1" wp14:anchorId="3EF488F5" wp14:editId="4636E37D">
              <wp:simplePos x="0" y="0"/>
              <wp:positionH relativeFrom="page">
                <wp:posOffset>9164828</wp:posOffset>
              </wp:positionH>
              <wp:positionV relativeFrom="page">
                <wp:posOffset>7071957</wp:posOffset>
              </wp:positionV>
              <wp:extent cx="141605" cy="14668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4FEF50BE" w14:textId="77777777" w:rsidR="00F3095E" w:rsidRDefault="00000000">
                          <w:pPr>
                            <w:spacing w:before="15"/>
                            <w:ind w:left="20"/>
                            <w:rPr>
                              <w:sz w:val="17"/>
                            </w:rPr>
                          </w:pPr>
                          <w:r>
                            <w:rPr>
                              <w:color w:val="221F1F"/>
                              <w:spacing w:val="-5"/>
                              <w:sz w:val="17"/>
                            </w:rPr>
                            <w:t>67</w:t>
                          </w:r>
                        </w:p>
                      </w:txbxContent>
                    </wps:txbx>
                    <wps:bodyPr wrap="square" lIns="0" tIns="0" rIns="0" bIns="0" rtlCol="0">
                      <a:noAutofit/>
                    </wps:bodyPr>
                  </wps:wsp>
                </a:graphicData>
              </a:graphic>
            </wp:anchor>
          </w:drawing>
        </mc:Choice>
        <mc:Fallback>
          <w:pict>
            <v:shape w14:anchorId="3EF488F5" id="Textbox 125" o:spid="_x0000_s1080" type="#_x0000_t202" style="position:absolute;margin-left:721.65pt;margin-top:556.85pt;width:11.15pt;height:11.55pt;z-index:-1707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KfgWDpgB&#10;AAAiAwAADgAAAAAAAAAAAAAAAAAuAgAAZHJzL2Uyb0RvYy54bWxQSwECLQAUAAYACAAAACEAEq05&#10;zeIAAAAPAQAADwAAAAAAAAAAAAAAAADyAwAAZHJzL2Rvd25yZXYueG1sUEsFBgAAAAAEAAQA8wAA&#10;AAEFAAAAAA==&#10;" filled="f" stroked="f">
              <v:textbox inset="0,0,0,0">
                <w:txbxContent>
                  <w:p w14:paraId="4FEF50BE" w14:textId="77777777" w:rsidR="00F3095E" w:rsidRDefault="00000000">
                    <w:pPr>
                      <w:spacing w:before="15"/>
                      <w:ind w:left="20"/>
                      <w:rPr>
                        <w:sz w:val="17"/>
                      </w:rPr>
                    </w:pPr>
                    <w:r>
                      <w:rPr>
                        <w:color w:val="221F1F"/>
                        <w:spacing w:val="-5"/>
                        <w:sz w:val="17"/>
                      </w:rPr>
                      <w:t>67</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E384" w14:textId="77777777" w:rsidR="00F3095E" w:rsidRDefault="00000000">
    <w:pPr>
      <w:pStyle w:val="BodyText"/>
      <w:spacing w:line="14" w:lineRule="auto"/>
    </w:pPr>
    <w:r>
      <w:rPr>
        <w:noProof/>
      </w:rPr>
      <mc:AlternateContent>
        <mc:Choice Requires="wps">
          <w:drawing>
            <wp:anchor distT="0" distB="0" distL="0" distR="0" simplePos="0" relativeHeight="486246912" behindDoc="1" locked="0" layoutInCell="1" allowOverlap="1" wp14:anchorId="42C20D00" wp14:editId="297983A1">
              <wp:simplePos x="0" y="0"/>
              <wp:positionH relativeFrom="page">
                <wp:posOffset>720090</wp:posOffset>
              </wp:positionH>
              <wp:positionV relativeFrom="page">
                <wp:posOffset>7055484</wp:posOffset>
              </wp:positionV>
              <wp:extent cx="3780154" cy="127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D0CB6B6" id="Graphic 126" o:spid="_x0000_s1026" style="position:absolute;margin-left:56.7pt;margin-top:555.55pt;width:297.65pt;height:.1pt;z-index:-1706956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47424" behindDoc="1" locked="0" layoutInCell="1" allowOverlap="1" wp14:anchorId="35BB8E08" wp14:editId="77449AE0">
              <wp:simplePos x="0" y="0"/>
              <wp:positionH relativeFrom="page">
                <wp:posOffset>5558154</wp:posOffset>
              </wp:positionH>
              <wp:positionV relativeFrom="page">
                <wp:posOffset>7055484</wp:posOffset>
              </wp:positionV>
              <wp:extent cx="3780154" cy="1270"/>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18158F9" id="Graphic 127" o:spid="_x0000_s1026" style="position:absolute;margin-left:437.65pt;margin-top:555.55pt;width:297.65pt;height:.1pt;z-index:-1706905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47936" behindDoc="1" locked="0" layoutInCell="1" allowOverlap="1" wp14:anchorId="1DF678A4" wp14:editId="137EE966">
              <wp:simplePos x="0" y="0"/>
              <wp:positionH relativeFrom="page">
                <wp:posOffset>767587</wp:posOffset>
              </wp:positionH>
              <wp:positionV relativeFrom="page">
                <wp:posOffset>7073481</wp:posOffset>
              </wp:positionV>
              <wp:extent cx="141605" cy="14668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3C8367C2" w14:textId="77777777" w:rsidR="00F3095E" w:rsidRDefault="00000000">
                          <w:pPr>
                            <w:spacing w:before="15"/>
                            <w:ind w:left="20"/>
                            <w:rPr>
                              <w:sz w:val="17"/>
                            </w:rPr>
                          </w:pPr>
                          <w:r>
                            <w:rPr>
                              <w:color w:val="221F1F"/>
                              <w:spacing w:val="-5"/>
                              <w:sz w:val="17"/>
                            </w:rPr>
                            <w:t>68</w:t>
                          </w:r>
                        </w:p>
                      </w:txbxContent>
                    </wps:txbx>
                    <wps:bodyPr wrap="square" lIns="0" tIns="0" rIns="0" bIns="0" rtlCol="0">
                      <a:noAutofit/>
                    </wps:bodyPr>
                  </wps:wsp>
                </a:graphicData>
              </a:graphic>
            </wp:anchor>
          </w:drawing>
        </mc:Choice>
        <mc:Fallback>
          <w:pict>
            <v:shapetype w14:anchorId="1DF678A4" id="_x0000_t202" coordsize="21600,21600" o:spt="202" path="m,l,21600r21600,l21600,xe">
              <v:stroke joinstyle="miter"/>
              <v:path gradientshapeok="t" o:connecttype="rect"/>
            </v:shapetype>
            <v:shape id="Textbox 128" o:spid="_x0000_s1081" type="#_x0000_t202" style="position:absolute;margin-left:60.45pt;margin-top:556.95pt;width:11.15pt;height:11.55pt;z-index:-1706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" filled="f" stroked="f">
              <v:textbox inset="0,0,0,0">
                <w:txbxContent>
                  <w:p w14:paraId="3C8367C2" w14:textId="77777777" w:rsidR="00F3095E" w:rsidRDefault="00000000">
                    <w:pPr>
                      <w:spacing w:before="15"/>
                      <w:ind w:left="20"/>
                      <w:rPr>
                        <w:sz w:val="17"/>
                      </w:rPr>
                    </w:pPr>
                    <w:r>
                      <w:rPr>
                        <w:color w:val="221F1F"/>
                        <w:spacing w:val="-5"/>
                        <w:sz w:val="17"/>
                      </w:rPr>
                      <w:t>68</w:t>
                    </w:r>
                  </w:p>
                </w:txbxContent>
              </v:textbox>
              <w10:wrap anchorx="page" anchory="page"/>
            </v:shape>
          </w:pict>
        </mc:Fallback>
      </mc:AlternateContent>
    </w:r>
    <w:r>
      <w:rPr>
        <w:noProof/>
      </w:rPr>
      <mc:AlternateContent>
        <mc:Choice Requires="wps">
          <w:drawing>
            <wp:anchor distT="0" distB="0" distL="0" distR="0" simplePos="0" relativeHeight="486248448" behindDoc="1" locked="0" layoutInCell="1" allowOverlap="1" wp14:anchorId="06CC9BEA" wp14:editId="728619C6">
              <wp:simplePos x="0" y="0"/>
              <wp:positionH relativeFrom="page">
                <wp:posOffset>9164828</wp:posOffset>
              </wp:positionH>
              <wp:positionV relativeFrom="page">
                <wp:posOffset>7071957</wp:posOffset>
              </wp:positionV>
              <wp:extent cx="141605" cy="14668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1281255E" w14:textId="77777777" w:rsidR="00F3095E" w:rsidRDefault="00000000">
                          <w:pPr>
                            <w:spacing w:before="15"/>
                            <w:ind w:left="20"/>
                            <w:rPr>
                              <w:sz w:val="17"/>
                            </w:rPr>
                          </w:pPr>
                          <w:r>
                            <w:rPr>
                              <w:color w:val="221F1F"/>
                              <w:spacing w:val="-5"/>
                              <w:sz w:val="17"/>
                            </w:rPr>
                            <w:t>69</w:t>
                          </w:r>
                        </w:p>
                      </w:txbxContent>
                    </wps:txbx>
                    <wps:bodyPr wrap="square" lIns="0" tIns="0" rIns="0" bIns="0" rtlCol="0">
                      <a:noAutofit/>
                    </wps:bodyPr>
                  </wps:wsp>
                </a:graphicData>
              </a:graphic>
            </wp:anchor>
          </w:drawing>
        </mc:Choice>
        <mc:Fallback>
          <w:pict>
            <v:shape w14:anchorId="06CC9BEA" id="Textbox 129" o:spid="_x0000_s1082" type="#_x0000_t202" style="position:absolute;margin-left:721.65pt;margin-top:556.85pt;width:11.15pt;height:11.55pt;z-index:-1706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i+N8JgB&#10;AAAiAwAADgAAAAAAAAAAAAAAAAAuAgAAZHJzL2Uyb0RvYy54bWxQSwECLQAUAAYACAAAACEAEq05&#10;zeIAAAAPAQAADwAAAAAAAAAAAAAAAADyAwAAZHJzL2Rvd25yZXYueG1sUEsFBgAAAAAEAAQA8wAA&#10;AAEFAAAAAA==&#10;" filled="f" stroked="f">
              <v:textbox inset="0,0,0,0">
                <w:txbxContent>
                  <w:p w14:paraId="1281255E" w14:textId="77777777" w:rsidR="00F3095E" w:rsidRDefault="00000000">
                    <w:pPr>
                      <w:spacing w:before="15"/>
                      <w:ind w:left="20"/>
                      <w:rPr>
                        <w:sz w:val="17"/>
                      </w:rPr>
                    </w:pPr>
                    <w:r>
                      <w:rPr>
                        <w:color w:val="221F1F"/>
                        <w:spacing w:val="-5"/>
                        <w:sz w:val="17"/>
                      </w:rPr>
                      <w:t>69</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D95E" w14:textId="77777777" w:rsidR="00F3095E" w:rsidRDefault="00000000">
    <w:pPr>
      <w:pStyle w:val="BodyText"/>
      <w:spacing w:line="14" w:lineRule="auto"/>
    </w:pPr>
    <w:r>
      <w:rPr>
        <w:noProof/>
      </w:rPr>
      <mc:AlternateContent>
        <mc:Choice Requires="wps">
          <w:drawing>
            <wp:anchor distT="0" distB="0" distL="0" distR="0" simplePos="0" relativeHeight="486248960" behindDoc="1" locked="0" layoutInCell="1" allowOverlap="1" wp14:anchorId="1D97C2DC" wp14:editId="621B2432">
              <wp:simplePos x="0" y="0"/>
              <wp:positionH relativeFrom="page">
                <wp:posOffset>720090</wp:posOffset>
              </wp:positionH>
              <wp:positionV relativeFrom="page">
                <wp:posOffset>7055484</wp:posOffset>
              </wp:positionV>
              <wp:extent cx="3780154" cy="1270"/>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5226675" id="Graphic 130" o:spid="_x0000_s1026" style="position:absolute;margin-left:56.7pt;margin-top:555.55pt;width:297.65pt;height:.1pt;z-index:-1706752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49472" behindDoc="1" locked="0" layoutInCell="1" allowOverlap="1" wp14:anchorId="46488DCC" wp14:editId="687499B5">
              <wp:simplePos x="0" y="0"/>
              <wp:positionH relativeFrom="page">
                <wp:posOffset>5558154</wp:posOffset>
              </wp:positionH>
              <wp:positionV relativeFrom="page">
                <wp:posOffset>7055484</wp:posOffset>
              </wp:positionV>
              <wp:extent cx="3780154" cy="127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351F3C7" id="Graphic 131" o:spid="_x0000_s1026" style="position:absolute;margin-left:437.65pt;margin-top:555.55pt;width:297.65pt;height:.1pt;z-index:-1706700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49984" behindDoc="1" locked="0" layoutInCell="1" allowOverlap="1" wp14:anchorId="5C39A359" wp14:editId="2A3C6B12">
              <wp:simplePos x="0" y="0"/>
              <wp:positionH relativeFrom="page">
                <wp:posOffset>767587</wp:posOffset>
              </wp:positionH>
              <wp:positionV relativeFrom="page">
                <wp:posOffset>7073481</wp:posOffset>
              </wp:positionV>
              <wp:extent cx="141605" cy="14668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68D73902" w14:textId="77777777" w:rsidR="00F3095E" w:rsidRDefault="00000000">
                          <w:pPr>
                            <w:spacing w:before="15"/>
                            <w:ind w:left="20"/>
                            <w:rPr>
                              <w:sz w:val="17"/>
                            </w:rPr>
                          </w:pPr>
                          <w:r>
                            <w:rPr>
                              <w:color w:val="221F1F"/>
                              <w:spacing w:val="-5"/>
                              <w:sz w:val="17"/>
                            </w:rPr>
                            <w:t>70</w:t>
                          </w:r>
                        </w:p>
                      </w:txbxContent>
                    </wps:txbx>
                    <wps:bodyPr wrap="square" lIns="0" tIns="0" rIns="0" bIns="0" rtlCol="0">
                      <a:noAutofit/>
                    </wps:bodyPr>
                  </wps:wsp>
                </a:graphicData>
              </a:graphic>
            </wp:anchor>
          </w:drawing>
        </mc:Choice>
        <mc:Fallback>
          <w:pict>
            <v:shapetype w14:anchorId="5C39A359" id="_x0000_t202" coordsize="21600,21600" o:spt="202" path="m,l,21600r21600,l21600,xe">
              <v:stroke joinstyle="miter"/>
              <v:path gradientshapeok="t" o:connecttype="rect"/>
            </v:shapetype>
            <v:shape id="Textbox 132" o:spid="_x0000_s1083" type="#_x0000_t202" style="position:absolute;margin-left:60.45pt;margin-top:556.95pt;width:11.15pt;height:11.55pt;z-index:-1706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" filled="f" stroked="f">
              <v:textbox inset="0,0,0,0">
                <w:txbxContent>
                  <w:p w14:paraId="68D73902" w14:textId="77777777" w:rsidR="00F3095E" w:rsidRDefault="00000000">
                    <w:pPr>
                      <w:spacing w:before="15"/>
                      <w:ind w:left="20"/>
                      <w:rPr>
                        <w:sz w:val="17"/>
                      </w:rPr>
                    </w:pPr>
                    <w:r>
                      <w:rPr>
                        <w:color w:val="221F1F"/>
                        <w:spacing w:val="-5"/>
                        <w:sz w:val="17"/>
                      </w:rPr>
                      <w:t>70</w:t>
                    </w:r>
                  </w:p>
                </w:txbxContent>
              </v:textbox>
              <w10:wrap anchorx="page" anchory="page"/>
            </v:shape>
          </w:pict>
        </mc:Fallback>
      </mc:AlternateContent>
    </w:r>
    <w:r>
      <w:rPr>
        <w:noProof/>
      </w:rPr>
      <mc:AlternateContent>
        <mc:Choice Requires="wps">
          <w:drawing>
            <wp:anchor distT="0" distB="0" distL="0" distR="0" simplePos="0" relativeHeight="486250496" behindDoc="1" locked="0" layoutInCell="1" allowOverlap="1" wp14:anchorId="6AE44DEE" wp14:editId="538E8CBC">
              <wp:simplePos x="0" y="0"/>
              <wp:positionH relativeFrom="page">
                <wp:posOffset>9164828</wp:posOffset>
              </wp:positionH>
              <wp:positionV relativeFrom="page">
                <wp:posOffset>7071957</wp:posOffset>
              </wp:positionV>
              <wp:extent cx="141605" cy="14668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2574D81A" w14:textId="77777777" w:rsidR="00F3095E" w:rsidRDefault="00000000">
                          <w:pPr>
                            <w:spacing w:before="15"/>
                            <w:ind w:left="20"/>
                            <w:rPr>
                              <w:sz w:val="17"/>
                            </w:rPr>
                          </w:pPr>
                          <w:r>
                            <w:rPr>
                              <w:color w:val="221F1F"/>
                              <w:spacing w:val="-5"/>
                              <w:sz w:val="17"/>
                            </w:rPr>
                            <w:t>71</w:t>
                          </w:r>
                        </w:p>
                      </w:txbxContent>
                    </wps:txbx>
                    <wps:bodyPr wrap="square" lIns="0" tIns="0" rIns="0" bIns="0" rtlCol="0">
                      <a:noAutofit/>
                    </wps:bodyPr>
                  </wps:wsp>
                </a:graphicData>
              </a:graphic>
            </wp:anchor>
          </w:drawing>
        </mc:Choice>
        <mc:Fallback>
          <w:pict>
            <v:shape w14:anchorId="6AE44DEE" id="Textbox 133" o:spid="_x0000_s1084" type="#_x0000_t202" style="position:absolute;margin-left:721.65pt;margin-top:556.85pt;width:11.15pt;height:11.55pt;z-index:-1706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dJ/UE5gB&#10;AAAiAwAADgAAAAAAAAAAAAAAAAAuAgAAZHJzL2Uyb0RvYy54bWxQSwECLQAUAAYACAAAACEAEq05&#10;zeIAAAAPAQAADwAAAAAAAAAAAAAAAADyAwAAZHJzL2Rvd25yZXYueG1sUEsFBgAAAAAEAAQA8wAA&#10;AAEFAAAAAA==&#10;" filled="f" stroked="f">
              <v:textbox inset="0,0,0,0">
                <w:txbxContent>
                  <w:p w14:paraId="2574D81A" w14:textId="77777777" w:rsidR="00F3095E" w:rsidRDefault="00000000">
                    <w:pPr>
                      <w:spacing w:before="15"/>
                      <w:ind w:left="20"/>
                      <w:rPr>
                        <w:sz w:val="17"/>
                      </w:rPr>
                    </w:pPr>
                    <w:r>
                      <w:rPr>
                        <w:color w:val="221F1F"/>
                        <w:spacing w:val="-5"/>
                        <w:sz w:val="17"/>
                      </w:rPr>
                      <w:t>71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7743" w14:textId="77777777" w:rsidR="00F3095E" w:rsidRDefault="00000000">
    <w:pPr>
      <w:pStyle w:val="BodyText"/>
      <w:spacing w:line="14" w:lineRule="auto"/>
    </w:pPr>
    <w:r>
      <w:rPr>
        <w:noProof/>
      </w:rPr>
      <mc:AlternateContent>
        <mc:Choice Requires="wps">
          <w:drawing>
            <wp:anchor distT="0" distB="0" distL="0" distR="0" simplePos="0" relativeHeight="486191616" behindDoc="1" locked="0" layoutInCell="1" allowOverlap="1" wp14:anchorId="295EB93E" wp14:editId="31F548CE">
              <wp:simplePos x="0" y="0"/>
              <wp:positionH relativeFrom="page">
                <wp:posOffset>720090</wp:posOffset>
              </wp:positionH>
              <wp:positionV relativeFrom="page">
                <wp:posOffset>7055484</wp:posOffset>
              </wp:positionV>
              <wp:extent cx="3780154"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DAE9007" id="Graphic 11" o:spid="_x0000_s1026" style="position:absolute;margin-left:56.7pt;margin-top:555.55pt;width:297.65pt;height:.1pt;z-index:-1712486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192128" behindDoc="1" locked="0" layoutInCell="1" allowOverlap="1" wp14:anchorId="29F6D30A" wp14:editId="7D0AF60E">
              <wp:simplePos x="0" y="0"/>
              <wp:positionH relativeFrom="page">
                <wp:posOffset>5558154</wp:posOffset>
              </wp:positionH>
              <wp:positionV relativeFrom="page">
                <wp:posOffset>7055484</wp:posOffset>
              </wp:positionV>
              <wp:extent cx="3780154"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669E87C" id="Graphic 12" o:spid="_x0000_s1026" style="position:absolute;margin-left:437.65pt;margin-top:555.55pt;width:297.65pt;height:.1pt;z-index:-1712435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192640" behindDoc="1" locked="0" layoutInCell="1" allowOverlap="1" wp14:anchorId="288E659B" wp14:editId="79DCC226">
              <wp:simplePos x="0" y="0"/>
              <wp:positionH relativeFrom="page">
                <wp:posOffset>798068</wp:posOffset>
              </wp:positionH>
              <wp:positionV relativeFrom="page">
                <wp:posOffset>7073481</wp:posOffset>
              </wp:positionV>
              <wp:extent cx="85725" cy="14668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6685"/>
                      </a:xfrm>
                      <a:prstGeom prst="rect">
                        <a:avLst/>
                      </a:prstGeom>
                    </wps:spPr>
                    <wps:txbx>
                      <w:txbxContent>
                        <w:p w14:paraId="6F7F2C72" w14:textId="77777777" w:rsidR="00F3095E" w:rsidRDefault="00000000">
                          <w:pPr>
                            <w:spacing w:before="15"/>
                            <w:ind w:left="20"/>
                            <w:rPr>
                              <w:sz w:val="17"/>
                            </w:rPr>
                          </w:pPr>
                          <w:r>
                            <w:rPr>
                              <w:color w:val="221F1F"/>
                              <w:spacing w:val="-10"/>
                              <w:sz w:val="17"/>
                            </w:rPr>
                            <w:t>8</w:t>
                          </w:r>
                        </w:p>
                      </w:txbxContent>
                    </wps:txbx>
                    <wps:bodyPr wrap="square" lIns="0" tIns="0" rIns="0" bIns="0" rtlCol="0">
                      <a:noAutofit/>
                    </wps:bodyPr>
                  </wps:wsp>
                </a:graphicData>
              </a:graphic>
            </wp:anchor>
          </w:drawing>
        </mc:Choice>
        <mc:Fallback>
          <w:pict>
            <v:shapetype w14:anchorId="288E659B" id="_x0000_t202" coordsize="21600,21600" o:spt="202" path="m,l,21600r21600,l21600,xe">
              <v:stroke joinstyle="miter"/>
              <v:path gradientshapeok="t" o:connecttype="rect"/>
            </v:shapetype>
            <v:shape id="Textbox 13" o:spid="_x0000_s1031" type="#_x0000_t202" style="position:absolute;margin-left:62.85pt;margin-top:556.95pt;width:6.75pt;height:11.55pt;z-index:-1712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" filled="f" stroked="f">
              <v:textbox inset="0,0,0,0">
                <w:txbxContent>
                  <w:p w14:paraId="6F7F2C72" w14:textId="77777777" w:rsidR="00F3095E" w:rsidRDefault="00000000">
                    <w:pPr>
                      <w:spacing w:before="15"/>
                      <w:ind w:left="20"/>
                      <w:rPr>
                        <w:sz w:val="17"/>
                      </w:rPr>
                    </w:pPr>
                    <w:r>
                      <w:rPr>
                        <w:color w:val="221F1F"/>
                        <w:spacing w:val="-10"/>
                        <w:sz w:val="17"/>
                      </w:rPr>
                      <w:t>8</w:t>
                    </w:r>
                  </w:p>
                </w:txbxContent>
              </v:textbox>
              <w10:wrap anchorx="page" anchory="page"/>
            </v:shape>
          </w:pict>
        </mc:Fallback>
      </mc:AlternateContent>
    </w:r>
    <w:r>
      <w:rPr>
        <w:noProof/>
      </w:rPr>
      <mc:AlternateContent>
        <mc:Choice Requires="wps">
          <w:drawing>
            <wp:anchor distT="0" distB="0" distL="0" distR="0" simplePos="0" relativeHeight="486193152" behindDoc="1" locked="0" layoutInCell="1" allowOverlap="1" wp14:anchorId="251119A7" wp14:editId="1C11DA3C">
              <wp:simplePos x="0" y="0"/>
              <wp:positionH relativeFrom="page">
                <wp:posOffset>9193783</wp:posOffset>
              </wp:positionH>
              <wp:positionV relativeFrom="page">
                <wp:posOffset>7071957</wp:posOffset>
              </wp:positionV>
              <wp:extent cx="85725" cy="1466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6685"/>
                      </a:xfrm>
                      <a:prstGeom prst="rect">
                        <a:avLst/>
                      </a:prstGeom>
                    </wps:spPr>
                    <wps:txbx>
                      <w:txbxContent>
                        <w:p w14:paraId="2C27275C" w14:textId="77777777" w:rsidR="00F3095E" w:rsidRDefault="00000000">
                          <w:pPr>
                            <w:spacing w:before="15"/>
                            <w:ind w:left="20"/>
                            <w:rPr>
                              <w:sz w:val="17"/>
                            </w:rPr>
                          </w:pPr>
                          <w:r>
                            <w:rPr>
                              <w:color w:val="221F1F"/>
                              <w:spacing w:val="-10"/>
                              <w:sz w:val="17"/>
                            </w:rPr>
                            <w:t>9</w:t>
                          </w:r>
                        </w:p>
                      </w:txbxContent>
                    </wps:txbx>
                    <wps:bodyPr wrap="square" lIns="0" tIns="0" rIns="0" bIns="0" rtlCol="0">
                      <a:noAutofit/>
                    </wps:bodyPr>
                  </wps:wsp>
                </a:graphicData>
              </a:graphic>
            </wp:anchor>
          </w:drawing>
        </mc:Choice>
        <mc:Fallback>
          <w:pict>
            <v:shape w14:anchorId="251119A7" id="Textbox 14" o:spid="_x0000_s1032" type="#_x0000_t202" style="position:absolute;margin-left:723.9pt;margin-top:556.85pt;width:6.75pt;height:11.55pt;z-index:-1712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" filled="f" stroked="f">
              <v:textbox inset="0,0,0,0">
                <w:txbxContent>
                  <w:p w14:paraId="2C27275C" w14:textId="77777777" w:rsidR="00F3095E" w:rsidRDefault="00000000">
                    <w:pPr>
                      <w:spacing w:before="15"/>
                      <w:ind w:left="20"/>
                      <w:rPr>
                        <w:sz w:val="17"/>
                      </w:rPr>
                    </w:pPr>
                    <w:r>
                      <w:rPr>
                        <w:color w:val="221F1F"/>
                        <w:spacing w:val="-10"/>
                        <w:sz w:val="17"/>
                      </w:rPr>
                      <w:t>9</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A3746" w14:textId="77777777" w:rsidR="00F3095E" w:rsidRDefault="00000000">
    <w:pPr>
      <w:pStyle w:val="BodyText"/>
      <w:spacing w:line="14" w:lineRule="auto"/>
    </w:pPr>
    <w:r>
      <w:rPr>
        <w:noProof/>
      </w:rPr>
      <mc:AlternateContent>
        <mc:Choice Requires="wps">
          <w:drawing>
            <wp:anchor distT="0" distB="0" distL="0" distR="0" simplePos="0" relativeHeight="486251008" behindDoc="1" locked="0" layoutInCell="1" allowOverlap="1" wp14:anchorId="1EB9EA15" wp14:editId="5D55DCAD">
              <wp:simplePos x="0" y="0"/>
              <wp:positionH relativeFrom="page">
                <wp:posOffset>767587</wp:posOffset>
              </wp:positionH>
              <wp:positionV relativeFrom="page">
                <wp:posOffset>7073481</wp:posOffset>
              </wp:positionV>
              <wp:extent cx="141605" cy="14668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3BBAB6DF" w14:textId="77777777" w:rsidR="00F3095E" w:rsidRDefault="00000000">
                          <w:pPr>
                            <w:spacing w:before="15"/>
                            <w:ind w:left="20"/>
                            <w:rPr>
                              <w:sz w:val="17"/>
                            </w:rPr>
                          </w:pPr>
                          <w:r>
                            <w:rPr>
                              <w:color w:val="221F1F"/>
                              <w:spacing w:val="-5"/>
                              <w:sz w:val="17"/>
                            </w:rPr>
                            <w:t>72</w:t>
                          </w:r>
                        </w:p>
                      </w:txbxContent>
                    </wps:txbx>
                    <wps:bodyPr wrap="square" lIns="0" tIns="0" rIns="0" bIns="0" rtlCol="0">
                      <a:noAutofit/>
                    </wps:bodyPr>
                  </wps:wsp>
                </a:graphicData>
              </a:graphic>
            </wp:anchor>
          </w:drawing>
        </mc:Choice>
        <mc:Fallback>
          <w:pict>
            <v:shapetype w14:anchorId="1EB9EA15" id="_x0000_t202" coordsize="21600,21600" o:spt="202" path="m,l,21600r21600,l21600,xe">
              <v:stroke joinstyle="miter"/>
              <v:path gradientshapeok="t" o:connecttype="rect"/>
            </v:shapetype>
            <v:shape id="Textbox 134" o:spid="_x0000_s1085" type="#_x0000_t202" style="position:absolute;margin-left:60.45pt;margin-top:556.95pt;width:11.15pt;height:11.55pt;z-index:-1706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" filled="f" stroked="f">
              <v:textbox inset="0,0,0,0">
                <w:txbxContent>
                  <w:p w14:paraId="3BBAB6DF" w14:textId="77777777" w:rsidR="00F3095E" w:rsidRDefault="00000000">
                    <w:pPr>
                      <w:spacing w:before="15"/>
                      <w:ind w:left="20"/>
                      <w:rPr>
                        <w:sz w:val="17"/>
                      </w:rPr>
                    </w:pPr>
                    <w:r>
                      <w:rPr>
                        <w:color w:val="221F1F"/>
                        <w:spacing w:val="-5"/>
                        <w:sz w:val="17"/>
                      </w:rPr>
                      <w:t>72</w:t>
                    </w:r>
                  </w:p>
                </w:txbxContent>
              </v:textbox>
              <w10:wrap anchorx="page" anchory="page"/>
            </v:shape>
          </w:pict>
        </mc:Fallback>
      </mc:AlternateContent>
    </w:r>
    <w:r>
      <w:rPr>
        <w:noProof/>
      </w:rPr>
      <mc:AlternateContent>
        <mc:Choice Requires="wps">
          <w:drawing>
            <wp:anchor distT="0" distB="0" distL="0" distR="0" simplePos="0" relativeHeight="486251520" behindDoc="1" locked="0" layoutInCell="1" allowOverlap="1" wp14:anchorId="41FFC9C4" wp14:editId="0CEC33C8">
              <wp:simplePos x="0" y="0"/>
              <wp:positionH relativeFrom="page">
                <wp:posOffset>9164828</wp:posOffset>
              </wp:positionH>
              <wp:positionV relativeFrom="page">
                <wp:posOffset>7071957</wp:posOffset>
              </wp:positionV>
              <wp:extent cx="141605" cy="14668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60759D97" w14:textId="77777777" w:rsidR="00F3095E" w:rsidRDefault="00000000">
                          <w:pPr>
                            <w:spacing w:before="15"/>
                            <w:ind w:left="20"/>
                            <w:rPr>
                              <w:sz w:val="17"/>
                            </w:rPr>
                          </w:pPr>
                          <w:r>
                            <w:rPr>
                              <w:color w:val="221F1F"/>
                              <w:spacing w:val="-5"/>
                              <w:sz w:val="17"/>
                            </w:rPr>
                            <w:t>73</w:t>
                          </w:r>
                        </w:p>
                      </w:txbxContent>
                    </wps:txbx>
                    <wps:bodyPr wrap="square" lIns="0" tIns="0" rIns="0" bIns="0" rtlCol="0">
                      <a:noAutofit/>
                    </wps:bodyPr>
                  </wps:wsp>
                </a:graphicData>
              </a:graphic>
            </wp:anchor>
          </w:drawing>
        </mc:Choice>
        <mc:Fallback>
          <w:pict>
            <v:shape w14:anchorId="41FFC9C4" id="Textbox 135" o:spid="_x0000_s1086" type="#_x0000_t202" style="position:absolute;margin-left:721.65pt;margin-top:556.85pt;width:11.15pt;height:11.55pt;z-index:-1706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HYbL1pgB&#10;AAAiAwAADgAAAAAAAAAAAAAAAAAuAgAAZHJzL2Uyb0RvYy54bWxQSwECLQAUAAYACAAAACEAEq05&#10;zeIAAAAPAQAADwAAAAAAAAAAAAAAAADyAwAAZHJzL2Rvd25yZXYueG1sUEsFBgAAAAAEAAQA8wAA&#10;AAEFAAAAAA==&#10;" filled="f" stroked="f">
              <v:textbox inset="0,0,0,0">
                <w:txbxContent>
                  <w:p w14:paraId="60759D97" w14:textId="77777777" w:rsidR="00F3095E" w:rsidRDefault="00000000">
                    <w:pPr>
                      <w:spacing w:before="15"/>
                      <w:ind w:left="20"/>
                      <w:rPr>
                        <w:sz w:val="17"/>
                      </w:rPr>
                    </w:pPr>
                    <w:r>
                      <w:rPr>
                        <w:color w:val="221F1F"/>
                        <w:spacing w:val="-5"/>
                        <w:sz w:val="17"/>
                      </w:rPr>
                      <w:t>73</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7BED6" w14:textId="77777777" w:rsidR="00F3095E" w:rsidRDefault="00000000">
    <w:pPr>
      <w:pStyle w:val="BodyText"/>
      <w:spacing w:line="14" w:lineRule="auto"/>
    </w:pPr>
    <w:r>
      <w:rPr>
        <w:noProof/>
      </w:rPr>
      <mc:AlternateContent>
        <mc:Choice Requires="wps">
          <w:drawing>
            <wp:anchor distT="0" distB="0" distL="0" distR="0" simplePos="0" relativeHeight="486252032" behindDoc="1" locked="0" layoutInCell="1" allowOverlap="1" wp14:anchorId="5C8B2F62" wp14:editId="62A5B77D">
              <wp:simplePos x="0" y="0"/>
              <wp:positionH relativeFrom="page">
                <wp:posOffset>720090</wp:posOffset>
              </wp:positionH>
              <wp:positionV relativeFrom="page">
                <wp:posOffset>7055484</wp:posOffset>
              </wp:positionV>
              <wp:extent cx="3780154" cy="127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71906E0" id="Graphic 137" o:spid="_x0000_s1026" style="position:absolute;margin-left:56.7pt;margin-top:555.55pt;width:297.65pt;height:.1pt;z-index:-1706444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52544" behindDoc="1" locked="0" layoutInCell="1" allowOverlap="1" wp14:anchorId="0A7D1E0A" wp14:editId="7CF6211F">
              <wp:simplePos x="0" y="0"/>
              <wp:positionH relativeFrom="page">
                <wp:posOffset>5558154</wp:posOffset>
              </wp:positionH>
              <wp:positionV relativeFrom="page">
                <wp:posOffset>7055484</wp:posOffset>
              </wp:positionV>
              <wp:extent cx="3780154" cy="127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F8822B0" id="Graphic 138" o:spid="_x0000_s1026" style="position:absolute;margin-left:437.65pt;margin-top:555.55pt;width:297.65pt;height:.1pt;z-index:-1706393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53056" behindDoc="1" locked="0" layoutInCell="1" allowOverlap="1" wp14:anchorId="0961AB02" wp14:editId="02EA323D">
              <wp:simplePos x="0" y="0"/>
              <wp:positionH relativeFrom="page">
                <wp:posOffset>767587</wp:posOffset>
              </wp:positionH>
              <wp:positionV relativeFrom="page">
                <wp:posOffset>7073481</wp:posOffset>
              </wp:positionV>
              <wp:extent cx="141605" cy="14668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72B52F50" w14:textId="77777777" w:rsidR="00F3095E" w:rsidRDefault="00000000">
                          <w:pPr>
                            <w:spacing w:before="15"/>
                            <w:ind w:left="20"/>
                            <w:rPr>
                              <w:sz w:val="17"/>
                            </w:rPr>
                          </w:pPr>
                          <w:r>
                            <w:rPr>
                              <w:color w:val="221F1F"/>
                              <w:spacing w:val="-5"/>
                              <w:sz w:val="17"/>
                            </w:rPr>
                            <w:t>74</w:t>
                          </w:r>
                        </w:p>
                      </w:txbxContent>
                    </wps:txbx>
                    <wps:bodyPr wrap="square" lIns="0" tIns="0" rIns="0" bIns="0" rtlCol="0">
                      <a:noAutofit/>
                    </wps:bodyPr>
                  </wps:wsp>
                </a:graphicData>
              </a:graphic>
            </wp:anchor>
          </w:drawing>
        </mc:Choice>
        <mc:Fallback>
          <w:pict>
            <v:shapetype w14:anchorId="0961AB02" id="_x0000_t202" coordsize="21600,21600" o:spt="202" path="m,l,21600r21600,l21600,xe">
              <v:stroke joinstyle="miter"/>
              <v:path gradientshapeok="t" o:connecttype="rect"/>
            </v:shapetype>
            <v:shape id="Textbox 139" o:spid="_x0000_s1087" type="#_x0000_t202" style="position:absolute;margin-left:60.45pt;margin-top:556.95pt;width:11.15pt;height:11.55pt;z-index:-1706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" filled="f" stroked="f">
              <v:textbox inset="0,0,0,0">
                <w:txbxContent>
                  <w:p w14:paraId="72B52F50" w14:textId="77777777" w:rsidR="00F3095E" w:rsidRDefault="00000000">
                    <w:pPr>
                      <w:spacing w:before="15"/>
                      <w:ind w:left="20"/>
                      <w:rPr>
                        <w:sz w:val="17"/>
                      </w:rPr>
                    </w:pPr>
                    <w:r>
                      <w:rPr>
                        <w:color w:val="221F1F"/>
                        <w:spacing w:val="-5"/>
                        <w:sz w:val="17"/>
                      </w:rPr>
                      <w:t>74</w:t>
                    </w:r>
                  </w:p>
                </w:txbxContent>
              </v:textbox>
              <w10:wrap anchorx="page" anchory="page"/>
            </v:shape>
          </w:pict>
        </mc:Fallback>
      </mc:AlternateContent>
    </w:r>
    <w:r>
      <w:rPr>
        <w:noProof/>
      </w:rPr>
      <mc:AlternateContent>
        <mc:Choice Requires="wps">
          <w:drawing>
            <wp:anchor distT="0" distB="0" distL="0" distR="0" simplePos="0" relativeHeight="486253568" behindDoc="1" locked="0" layoutInCell="1" allowOverlap="1" wp14:anchorId="6D95FEB6" wp14:editId="2E5980EF">
              <wp:simplePos x="0" y="0"/>
              <wp:positionH relativeFrom="page">
                <wp:posOffset>9164828</wp:posOffset>
              </wp:positionH>
              <wp:positionV relativeFrom="page">
                <wp:posOffset>7071957</wp:posOffset>
              </wp:positionV>
              <wp:extent cx="141605" cy="14668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A43F9C5" w14:textId="77777777" w:rsidR="00F3095E" w:rsidRDefault="00000000">
                          <w:pPr>
                            <w:spacing w:before="15"/>
                            <w:ind w:left="20"/>
                            <w:rPr>
                              <w:sz w:val="17"/>
                            </w:rPr>
                          </w:pPr>
                          <w:r>
                            <w:rPr>
                              <w:color w:val="221F1F"/>
                              <w:spacing w:val="-5"/>
                              <w:sz w:val="17"/>
                            </w:rPr>
                            <w:t>75</w:t>
                          </w:r>
                        </w:p>
                      </w:txbxContent>
                    </wps:txbx>
                    <wps:bodyPr wrap="square" lIns="0" tIns="0" rIns="0" bIns="0" rtlCol="0">
                      <a:noAutofit/>
                    </wps:bodyPr>
                  </wps:wsp>
                </a:graphicData>
              </a:graphic>
            </wp:anchor>
          </w:drawing>
        </mc:Choice>
        <mc:Fallback>
          <w:pict>
            <v:shape w14:anchorId="6D95FEB6" id="Textbox 140" o:spid="_x0000_s1088" type="#_x0000_t202" style="position:absolute;margin-left:721.65pt;margin-top:556.85pt;width:11.15pt;height:11.55pt;z-index:-1706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" filled="f" stroked="f">
              <v:textbox inset="0,0,0,0">
                <w:txbxContent>
                  <w:p w14:paraId="0A43F9C5" w14:textId="77777777" w:rsidR="00F3095E" w:rsidRDefault="00000000">
                    <w:pPr>
                      <w:spacing w:before="15"/>
                      <w:ind w:left="20"/>
                      <w:rPr>
                        <w:sz w:val="17"/>
                      </w:rPr>
                    </w:pPr>
                    <w:r>
                      <w:rPr>
                        <w:color w:val="221F1F"/>
                        <w:spacing w:val="-5"/>
                        <w:sz w:val="17"/>
                      </w:rPr>
                      <w:t>75</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9CE" w14:textId="77777777" w:rsidR="00F3095E" w:rsidRDefault="00000000">
    <w:pPr>
      <w:pStyle w:val="BodyText"/>
      <w:spacing w:line="14" w:lineRule="auto"/>
    </w:pPr>
    <w:r>
      <w:rPr>
        <w:noProof/>
      </w:rPr>
      <mc:AlternateContent>
        <mc:Choice Requires="wps">
          <w:drawing>
            <wp:anchor distT="0" distB="0" distL="0" distR="0" simplePos="0" relativeHeight="486254080" behindDoc="1" locked="0" layoutInCell="1" allowOverlap="1" wp14:anchorId="3AB4221F" wp14:editId="2B8DDC2D">
              <wp:simplePos x="0" y="0"/>
              <wp:positionH relativeFrom="page">
                <wp:posOffset>720090</wp:posOffset>
              </wp:positionH>
              <wp:positionV relativeFrom="page">
                <wp:posOffset>7055484</wp:posOffset>
              </wp:positionV>
              <wp:extent cx="3780154" cy="127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211BED32" id="Graphic 141" o:spid="_x0000_s1026" style="position:absolute;margin-left:56.7pt;margin-top:555.55pt;width:297.65pt;height:.1pt;z-index:-1706240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54592" behindDoc="1" locked="0" layoutInCell="1" allowOverlap="1" wp14:anchorId="7C4466D0" wp14:editId="672929CE">
              <wp:simplePos x="0" y="0"/>
              <wp:positionH relativeFrom="page">
                <wp:posOffset>5558154</wp:posOffset>
              </wp:positionH>
              <wp:positionV relativeFrom="page">
                <wp:posOffset>7055484</wp:posOffset>
              </wp:positionV>
              <wp:extent cx="3780154" cy="127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921807F" id="Graphic 142" o:spid="_x0000_s1026" style="position:absolute;margin-left:437.65pt;margin-top:555.55pt;width:297.65pt;height:.1pt;z-index:-1706188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55104" behindDoc="1" locked="0" layoutInCell="1" allowOverlap="1" wp14:anchorId="3135A193" wp14:editId="718440CB">
              <wp:simplePos x="0" y="0"/>
              <wp:positionH relativeFrom="page">
                <wp:posOffset>767587</wp:posOffset>
              </wp:positionH>
              <wp:positionV relativeFrom="page">
                <wp:posOffset>7073481</wp:posOffset>
              </wp:positionV>
              <wp:extent cx="141605" cy="14668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420ED92E" w14:textId="77777777" w:rsidR="00F3095E" w:rsidRDefault="00000000">
                          <w:pPr>
                            <w:spacing w:before="15"/>
                            <w:ind w:left="20"/>
                            <w:rPr>
                              <w:sz w:val="17"/>
                            </w:rPr>
                          </w:pPr>
                          <w:r>
                            <w:rPr>
                              <w:color w:val="221F1F"/>
                              <w:spacing w:val="-5"/>
                              <w:sz w:val="17"/>
                            </w:rPr>
                            <w:t>76</w:t>
                          </w:r>
                        </w:p>
                      </w:txbxContent>
                    </wps:txbx>
                    <wps:bodyPr wrap="square" lIns="0" tIns="0" rIns="0" bIns="0" rtlCol="0">
                      <a:noAutofit/>
                    </wps:bodyPr>
                  </wps:wsp>
                </a:graphicData>
              </a:graphic>
            </wp:anchor>
          </w:drawing>
        </mc:Choice>
        <mc:Fallback>
          <w:pict>
            <v:shapetype w14:anchorId="3135A193" id="_x0000_t202" coordsize="21600,21600" o:spt="202" path="m,l,21600r21600,l21600,xe">
              <v:stroke joinstyle="miter"/>
              <v:path gradientshapeok="t" o:connecttype="rect"/>
            </v:shapetype>
            <v:shape id="Textbox 143" o:spid="_x0000_s1089" type="#_x0000_t202" style="position:absolute;margin-left:60.45pt;margin-top:556.95pt;width:11.15pt;height:11.55pt;z-index:-1706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nB/JfpgBAAAi&#10;AwAADgAAAAAAAAAAAAAAAAAuAgAAZHJzL2Uyb0RvYy54bWxQSwECLQAUAAYACAAAACEAfHVo398A&#10;AAANAQAADwAAAAAAAAAAAAAAAADyAwAAZHJzL2Rvd25yZXYueG1sUEsFBgAAAAAEAAQA8wAAAP4E&#10;AAAAAA==&#10;" filled="f" stroked="f">
              <v:textbox inset="0,0,0,0">
                <w:txbxContent>
                  <w:p w14:paraId="420ED92E" w14:textId="77777777" w:rsidR="00F3095E" w:rsidRDefault="00000000">
                    <w:pPr>
                      <w:spacing w:before="15"/>
                      <w:ind w:left="20"/>
                      <w:rPr>
                        <w:sz w:val="17"/>
                      </w:rPr>
                    </w:pPr>
                    <w:r>
                      <w:rPr>
                        <w:color w:val="221F1F"/>
                        <w:spacing w:val="-5"/>
                        <w:sz w:val="17"/>
                      </w:rPr>
                      <w:t>76</w:t>
                    </w:r>
                  </w:p>
                </w:txbxContent>
              </v:textbox>
              <w10:wrap anchorx="page" anchory="page"/>
            </v:shape>
          </w:pict>
        </mc:Fallback>
      </mc:AlternateContent>
    </w:r>
    <w:r>
      <w:rPr>
        <w:noProof/>
      </w:rPr>
      <mc:AlternateContent>
        <mc:Choice Requires="wps">
          <w:drawing>
            <wp:anchor distT="0" distB="0" distL="0" distR="0" simplePos="0" relativeHeight="486255616" behindDoc="1" locked="0" layoutInCell="1" allowOverlap="1" wp14:anchorId="79B69504" wp14:editId="6C7FC298">
              <wp:simplePos x="0" y="0"/>
              <wp:positionH relativeFrom="page">
                <wp:posOffset>9164828</wp:posOffset>
              </wp:positionH>
              <wp:positionV relativeFrom="page">
                <wp:posOffset>7071957</wp:posOffset>
              </wp:positionV>
              <wp:extent cx="141605" cy="14668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17CA37A4" w14:textId="77777777" w:rsidR="00F3095E" w:rsidRDefault="00000000">
                          <w:pPr>
                            <w:spacing w:before="15"/>
                            <w:ind w:left="20"/>
                            <w:rPr>
                              <w:sz w:val="17"/>
                            </w:rPr>
                          </w:pPr>
                          <w:r>
                            <w:rPr>
                              <w:color w:val="221F1F"/>
                              <w:spacing w:val="-5"/>
                              <w:sz w:val="17"/>
                            </w:rPr>
                            <w:t>77</w:t>
                          </w:r>
                        </w:p>
                      </w:txbxContent>
                    </wps:txbx>
                    <wps:bodyPr wrap="square" lIns="0" tIns="0" rIns="0" bIns="0" rtlCol="0">
                      <a:noAutofit/>
                    </wps:bodyPr>
                  </wps:wsp>
                </a:graphicData>
              </a:graphic>
            </wp:anchor>
          </w:drawing>
        </mc:Choice>
        <mc:Fallback>
          <w:pict>
            <v:shape w14:anchorId="79B69504" id="Textbox 144" o:spid="_x0000_s1090" type="#_x0000_t202" style="position:absolute;margin-left:721.65pt;margin-top:556.85pt;width:11.15pt;height:11.55pt;z-index:-1706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VXc87JgB&#10;AAAiAwAADgAAAAAAAAAAAAAAAAAuAgAAZHJzL2Uyb0RvYy54bWxQSwECLQAUAAYACAAAACEAEq05&#10;zeIAAAAPAQAADwAAAAAAAAAAAAAAAADyAwAAZHJzL2Rvd25yZXYueG1sUEsFBgAAAAAEAAQA8wAA&#10;AAEFAAAAAA==&#10;" filled="f" stroked="f">
              <v:textbox inset="0,0,0,0">
                <w:txbxContent>
                  <w:p w14:paraId="17CA37A4" w14:textId="77777777" w:rsidR="00F3095E" w:rsidRDefault="00000000">
                    <w:pPr>
                      <w:spacing w:before="15"/>
                      <w:ind w:left="20"/>
                      <w:rPr>
                        <w:sz w:val="17"/>
                      </w:rPr>
                    </w:pPr>
                    <w:r>
                      <w:rPr>
                        <w:color w:val="221F1F"/>
                        <w:spacing w:val="-5"/>
                        <w:sz w:val="17"/>
                      </w:rPr>
                      <w:t>77</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8BA9" w14:textId="77777777" w:rsidR="00F3095E" w:rsidRDefault="00000000">
    <w:pPr>
      <w:pStyle w:val="BodyText"/>
      <w:spacing w:line="14" w:lineRule="auto"/>
    </w:pPr>
    <w:r>
      <w:rPr>
        <w:noProof/>
      </w:rPr>
      <mc:AlternateContent>
        <mc:Choice Requires="wps">
          <w:drawing>
            <wp:anchor distT="0" distB="0" distL="0" distR="0" simplePos="0" relativeHeight="251671552" behindDoc="1" locked="0" layoutInCell="1" allowOverlap="1" wp14:anchorId="7C594311" wp14:editId="076EDB24">
              <wp:simplePos x="0" y="0"/>
              <wp:positionH relativeFrom="page">
                <wp:posOffset>720090</wp:posOffset>
              </wp:positionH>
              <wp:positionV relativeFrom="page">
                <wp:posOffset>7055484</wp:posOffset>
              </wp:positionV>
              <wp:extent cx="3780154" cy="127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9B38DC7" id="Graphic 145" o:spid="_x0000_s1026" style="position:absolute;margin-left:56.7pt;margin-top:555.55pt;width:297.65pt;height:.1pt;z-index:-25164492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251672576" behindDoc="1" locked="0" layoutInCell="1" allowOverlap="1" wp14:anchorId="42D9A036" wp14:editId="31E410EF">
              <wp:simplePos x="0" y="0"/>
              <wp:positionH relativeFrom="page">
                <wp:posOffset>5558154</wp:posOffset>
              </wp:positionH>
              <wp:positionV relativeFrom="page">
                <wp:posOffset>7055484</wp:posOffset>
              </wp:positionV>
              <wp:extent cx="3780154" cy="127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2F4A15B" id="Graphic 146" o:spid="_x0000_s1026" style="position:absolute;margin-left:437.65pt;margin-top:555.55pt;width:297.65pt;height:.1pt;z-index:-25164390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251673600" behindDoc="1" locked="0" layoutInCell="1" allowOverlap="1" wp14:anchorId="156A6815" wp14:editId="2E27BD81">
              <wp:simplePos x="0" y="0"/>
              <wp:positionH relativeFrom="page">
                <wp:posOffset>767587</wp:posOffset>
              </wp:positionH>
              <wp:positionV relativeFrom="page">
                <wp:posOffset>7073481</wp:posOffset>
              </wp:positionV>
              <wp:extent cx="141605" cy="14668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58336B9" w14:textId="77777777" w:rsidR="00F3095E" w:rsidRDefault="00000000">
                          <w:pPr>
                            <w:spacing w:before="15"/>
                            <w:ind w:left="20"/>
                            <w:rPr>
                              <w:sz w:val="17"/>
                            </w:rPr>
                          </w:pPr>
                          <w:r>
                            <w:rPr>
                              <w:color w:val="221F1F"/>
                              <w:spacing w:val="-5"/>
                              <w:sz w:val="17"/>
                            </w:rPr>
                            <w:t>78</w:t>
                          </w:r>
                        </w:p>
                      </w:txbxContent>
                    </wps:txbx>
                    <wps:bodyPr wrap="square" lIns="0" tIns="0" rIns="0" bIns="0" rtlCol="0">
                      <a:noAutofit/>
                    </wps:bodyPr>
                  </wps:wsp>
                </a:graphicData>
              </a:graphic>
            </wp:anchor>
          </w:drawing>
        </mc:Choice>
        <mc:Fallback>
          <w:pict>
            <v:shapetype w14:anchorId="156A6815" id="_x0000_t202" coordsize="21600,21600" o:spt="202" path="m,l,21600r21600,l21600,xe">
              <v:stroke joinstyle="miter"/>
              <v:path gradientshapeok="t" o:connecttype="rect"/>
            </v:shapetype>
            <v:shape id="Textbox 147" o:spid="_x0000_s1091" type="#_x0000_t202" style="position:absolute;margin-left:60.45pt;margin-top:556.95pt;width:11.15pt;height:11.5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" filled="f" stroked="f">
              <v:textbox inset="0,0,0,0">
                <w:txbxContent>
                  <w:p w14:paraId="058336B9" w14:textId="77777777" w:rsidR="00F3095E" w:rsidRDefault="00000000">
                    <w:pPr>
                      <w:spacing w:before="15"/>
                      <w:ind w:left="20"/>
                      <w:rPr>
                        <w:sz w:val="17"/>
                      </w:rPr>
                    </w:pPr>
                    <w:r>
                      <w:rPr>
                        <w:color w:val="221F1F"/>
                        <w:spacing w:val="-5"/>
                        <w:sz w:val="17"/>
                      </w:rPr>
                      <w:t>78</w:t>
                    </w:r>
                  </w:p>
                </w:txbxContent>
              </v:textbox>
              <w10:wrap anchorx="page" anchory="page"/>
            </v:shape>
          </w:pict>
        </mc:Fallback>
      </mc:AlternateContent>
    </w:r>
    <w:r>
      <w:rPr>
        <w:noProof/>
      </w:rPr>
      <mc:AlternateContent>
        <mc:Choice Requires="wps">
          <w:drawing>
            <wp:anchor distT="0" distB="0" distL="0" distR="0" simplePos="0" relativeHeight="251674624" behindDoc="1" locked="0" layoutInCell="1" allowOverlap="1" wp14:anchorId="459DC977" wp14:editId="5146BEA2">
              <wp:simplePos x="0" y="0"/>
              <wp:positionH relativeFrom="page">
                <wp:posOffset>9164828</wp:posOffset>
              </wp:positionH>
              <wp:positionV relativeFrom="page">
                <wp:posOffset>7071957</wp:posOffset>
              </wp:positionV>
              <wp:extent cx="141605" cy="14668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744BFE0E" w14:textId="77777777" w:rsidR="00F3095E" w:rsidRDefault="00000000">
                          <w:pPr>
                            <w:spacing w:before="15"/>
                            <w:ind w:left="20"/>
                            <w:rPr>
                              <w:sz w:val="17"/>
                            </w:rPr>
                          </w:pPr>
                          <w:r>
                            <w:rPr>
                              <w:color w:val="221F1F"/>
                              <w:spacing w:val="-5"/>
                              <w:sz w:val="17"/>
                            </w:rPr>
                            <w:t>79</w:t>
                          </w:r>
                        </w:p>
                      </w:txbxContent>
                    </wps:txbx>
                    <wps:bodyPr wrap="square" lIns="0" tIns="0" rIns="0" bIns="0" rtlCol="0">
                      <a:noAutofit/>
                    </wps:bodyPr>
                  </wps:wsp>
                </a:graphicData>
              </a:graphic>
            </wp:anchor>
          </w:drawing>
        </mc:Choice>
        <mc:Fallback>
          <w:pict>
            <v:shape w14:anchorId="459DC977" id="Textbox 148" o:spid="_x0000_s1092" type="#_x0000_t202" style="position:absolute;margin-left:721.65pt;margin-top:556.85pt;width:11.15pt;height:11.55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hqCnEpgB&#10;AAAiAwAADgAAAAAAAAAAAAAAAAAuAgAAZHJzL2Uyb0RvYy54bWxQSwECLQAUAAYACAAAACEAEq05&#10;zeIAAAAPAQAADwAAAAAAAAAAAAAAAADyAwAAZHJzL2Rvd25yZXYueG1sUEsFBgAAAAAEAAQA8wAA&#10;AAEFAAAAAA==&#10;" filled="f" stroked="f">
              <v:textbox inset="0,0,0,0">
                <w:txbxContent>
                  <w:p w14:paraId="744BFE0E" w14:textId="77777777" w:rsidR="00F3095E" w:rsidRDefault="00000000">
                    <w:pPr>
                      <w:spacing w:before="15"/>
                      <w:ind w:left="20"/>
                      <w:rPr>
                        <w:sz w:val="17"/>
                      </w:rPr>
                    </w:pPr>
                    <w:r>
                      <w:rPr>
                        <w:color w:val="221F1F"/>
                        <w:spacing w:val="-5"/>
                        <w:sz w:val="17"/>
                      </w:rPr>
                      <w:t>79</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317D" w14:textId="77777777" w:rsidR="00F3095E" w:rsidRDefault="00000000">
    <w:pPr>
      <w:pStyle w:val="BodyText"/>
      <w:spacing w:line="14" w:lineRule="auto"/>
    </w:pPr>
    <w:r>
      <w:rPr>
        <w:noProof/>
      </w:rPr>
      <mc:AlternateContent>
        <mc:Choice Requires="wps">
          <w:drawing>
            <wp:anchor distT="0" distB="0" distL="0" distR="0" simplePos="0" relativeHeight="251673600" behindDoc="1" locked="0" layoutInCell="1" allowOverlap="1" wp14:anchorId="220C35FA" wp14:editId="497F8B97">
              <wp:simplePos x="0" y="0"/>
              <wp:positionH relativeFrom="page">
                <wp:posOffset>720090</wp:posOffset>
              </wp:positionH>
              <wp:positionV relativeFrom="page">
                <wp:posOffset>7055484</wp:posOffset>
              </wp:positionV>
              <wp:extent cx="3780154" cy="127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A7045AC" id="Graphic 149" o:spid="_x0000_s1026" style="position:absolute;margin-left:56.7pt;margin-top:555.55pt;width:297.65pt;height:.1pt;z-index:-25164288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251674624" behindDoc="1" locked="0" layoutInCell="1" allowOverlap="1" wp14:anchorId="3D1AFC8B" wp14:editId="4F572E6C">
              <wp:simplePos x="0" y="0"/>
              <wp:positionH relativeFrom="page">
                <wp:posOffset>5558154</wp:posOffset>
              </wp:positionH>
              <wp:positionV relativeFrom="page">
                <wp:posOffset>7055484</wp:posOffset>
              </wp:positionV>
              <wp:extent cx="3780154" cy="127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B3EF39E" id="Graphic 150" o:spid="_x0000_s1026" style="position:absolute;margin-left:437.65pt;margin-top:555.55pt;width:297.65pt;height:.1pt;z-index:-25164185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251675648" behindDoc="1" locked="0" layoutInCell="1" allowOverlap="1" wp14:anchorId="5E9CBB7A" wp14:editId="3DD113C8">
              <wp:simplePos x="0" y="0"/>
              <wp:positionH relativeFrom="page">
                <wp:posOffset>767587</wp:posOffset>
              </wp:positionH>
              <wp:positionV relativeFrom="page">
                <wp:posOffset>7073481</wp:posOffset>
              </wp:positionV>
              <wp:extent cx="141605" cy="14668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19356EBC" w14:textId="77777777" w:rsidR="00F3095E" w:rsidRDefault="00000000">
                          <w:pPr>
                            <w:spacing w:before="15"/>
                            <w:ind w:left="20"/>
                            <w:rPr>
                              <w:sz w:val="17"/>
                            </w:rPr>
                          </w:pPr>
                          <w:r>
                            <w:rPr>
                              <w:color w:val="221F1F"/>
                              <w:spacing w:val="-5"/>
                              <w:sz w:val="17"/>
                            </w:rPr>
                            <w:t>80</w:t>
                          </w:r>
                        </w:p>
                      </w:txbxContent>
                    </wps:txbx>
                    <wps:bodyPr wrap="square" lIns="0" tIns="0" rIns="0" bIns="0" rtlCol="0">
                      <a:noAutofit/>
                    </wps:bodyPr>
                  </wps:wsp>
                </a:graphicData>
              </a:graphic>
            </wp:anchor>
          </w:drawing>
        </mc:Choice>
        <mc:Fallback>
          <w:pict>
            <v:shapetype w14:anchorId="5E9CBB7A" id="_x0000_t202" coordsize="21600,21600" o:spt="202" path="m,l,21600r21600,l21600,xe">
              <v:stroke joinstyle="miter"/>
              <v:path gradientshapeok="t" o:connecttype="rect"/>
            </v:shapetype>
            <v:shape id="Textbox 151" o:spid="_x0000_s1093" type="#_x0000_t202" style="position:absolute;margin-left:60.45pt;margin-top:556.95pt;width:11.15pt;height:11.5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" filled="f" stroked="f">
              <v:textbox inset="0,0,0,0">
                <w:txbxContent>
                  <w:p w14:paraId="19356EBC" w14:textId="77777777" w:rsidR="00F3095E" w:rsidRDefault="00000000">
                    <w:pPr>
                      <w:spacing w:before="15"/>
                      <w:ind w:left="20"/>
                      <w:rPr>
                        <w:sz w:val="17"/>
                      </w:rPr>
                    </w:pPr>
                    <w:r>
                      <w:rPr>
                        <w:color w:val="221F1F"/>
                        <w:spacing w:val="-5"/>
                        <w:sz w:val="17"/>
                      </w:rPr>
                      <w:t>80</w:t>
                    </w:r>
                  </w:p>
                </w:txbxContent>
              </v:textbox>
              <w10:wrap anchorx="page" anchory="page"/>
            </v:shape>
          </w:pict>
        </mc:Fallback>
      </mc:AlternateContent>
    </w:r>
    <w:r>
      <w:rPr>
        <w:noProof/>
      </w:rPr>
      <mc:AlternateContent>
        <mc:Choice Requires="wps">
          <w:drawing>
            <wp:anchor distT="0" distB="0" distL="0" distR="0" simplePos="0" relativeHeight="251676672" behindDoc="1" locked="0" layoutInCell="1" allowOverlap="1" wp14:anchorId="18F0BF0B" wp14:editId="66DDC53D">
              <wp:simplePos x="0" y="0"/>
              <wp:positionH relativeFrom="page">
                <wp:posOffset>9164828</wp:posOffset>
              </wp:positionH>
              <wp:positionV relativeFrom="page">
                <wp:posOffset>7071957</wp:posOffset>
              </wp:positionV>
              <wp:extent cx="141605" cy="14668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5D93CD11" w14:textId="77777777" w:rsidR="00F3095E" w:rsidRDefault="00000000">
                          <w:pPr>
                            <w:spacing w:before="15"/>
                            <w:ind w:left="20"/>
                            <w:rPr>
                              <w:sz w:val="17"/>
                            </w:rPr>
                          </w:pPr>
                          <w:r>
                            <w:rPr>
                              <w:color w:val="221F1F"/>
                              <w:spacing w:val="-5"/>
                              <w:sz w:val="17"/>
                            </w:rPr>
                            <w:t>81</w:t>
                          </w:r>
                        </w:p>
                      </w:txbxContent>
                    </wps:txbx>
                    <wps:bodyPr wrap="square" lIns="0" tIns="0" rIns="0" bIns="0" rtlCol="0">
                      <a:noAutofit/>
                    </wps:bodyPr>
                  </wps:wsp>
                </a:graphicData>
              </a:graphic>
            </wp:anchor>
          </w:drawing>
        </mc:Choice>
        <mc:Fallback>
          <w:pict>
            <v:shape w14:anchorId="18F0BF0B" id="Textbox 152" o:spid="_x0000_s1094" type="#_x0000_t202" style="position:absolute;margin-left:721.65pt;margin-top:556.85pt;width:11.15pt;height:11.5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" filled="f" stroked="f">
              <v:textbox inset="0,0,0,0">
                <w:txbxContent>
                  <w:p w14:paraId="5D93CD11" w14:textId="77777777" w:rsidR="00F3095E" w:rsidRDefault="00000000">
                    <w:pPr>
                      <w:spacing w:before="15"/>
                      <w:ind w:left="20"/>
                      <w:rPr>
                        <w:sz w:val="17"/>
                      </w:rPr>
                    </w:pPr>
                    <w:r>
                      <w:rPr>
                        <w:color w:val="221F1F"/>
                        <w:spacing w:val="-5"/>
                        <w:sz w:val="17"/>
                      </w:rPr>
                      <w:t>81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0D855" w14:textId="77777777" w:rsidR="00F3095E" w:rsidRDefault="00000000">
    <w:pPr>
      <w:pStyle w:val="BodyText"/>
      <w:spacing w:line="14" w:lineRule="auto"/>
    </w:pPr>
    <w:r>
      <w:rPr>
        <w:noProof/>
      </w:rPr>
      <mc:AlternateContent>
        <mc:Choice Requires="wps">
          <w:drawing>
            <wp:anchor distT="0" distB="0" distL="0" distR="0" simplePos="0" relativeHeight="486193664" behindDoc="1" locked="0" layoutInCell="1" allowOverlap="1" wp14:anchorId="73EDFCF8" wp14:editId="0C0EB9BF">
              <wp:simplePos x="0" y="0"/>
              <wp:positionH relativeFrom="page">
                <wp:posOffset>720090</wp:posOffset>
              </wp:positionH>
              <wp:positionV relativeFrom="page">
                <wp:posOffset>7055484</wp:posOffset>
              </wp:positionV>
              <wp:extent cx="3780154"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837EEF8" id="Graphic 15" o:spid="_x0000_s1026" style="position:absolute;margin-left:56.7pt;margin-top:555.55pt;width:297.65pt;height:.1pt;z-index:-1712281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194176" behindDoc="1" locked="0" layoutInCell="1" allowOverlap="1" wp14:anchorId="2BF88D69" wp14:editId="7955B162">
              <wp:simplePos x="0" y="0"/>
              <wp:positionH relativeFrom="page">
                <wp:posOffset>5558154</wp:posOffset>
              </wp:positionH>
              <wp:positionV relativeFrom="page">
                <wp:posOffset>7055484</wp:posOffset>
              </wp:positionV>
              <wp:extent cx="3780154"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F9CD512" id="Graphic 16" o:spid="_x0000_s1026" style="position:absolute;margin-left:437.65pt;margin-top:555.55pt;width:297.65pt;height:.1pt;z-index:-1712230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194688" behindDoc="1" locked="0" layoutInCell="1" allowOverlap="1" wp14:anchorId="6782FE4D" wp14:editId="2762B9FF">
              <wp:simplePos x="0" y="0"/>
              <wp:positionH relativeFrom="page">
                <wp:posOffset>767587</wp:posOffset>
              </wp:positionH>
              <wp:positionV relativeFrom="page">
                <wp:posOffset>7073481</wp:posOffset>
              </wp:positionV>
              <wp:extent cx="141605" cy="1466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1184C8C7" w14:textId="77777777" w:rsidR="00F3095E" w:rsidRDefault="00000000">
                          <w:pPr>
                            <w:spacing w:before="15"/>
                            <w:ind w:left="20"/>
                            <w:rPr>
                              <w:sz w:val="17"/>
                            </w:rPr>
                          </w:pPr>
                          <w:r>
                            <w:rPr>
                              <w:color w:val="221F1F"/>
                              <w:spacing w:val="-5"/>
                              <w:sz w:val="17"/>
                            </w:rPr>
                            <w:t>10</w:t>
                          </w:r>
                        </w:p>
                      </w:txbxContent>
                    </wps:txbx>
                    <wps:bodyPr wrap="square" lIns="0" tIns="0" rIns="0" bIns="0" rtlCol="0">
                      <a:noAutofit/>
                    </wps:bodyPr>
                  </wps:wsp>
                </a:graphicData>
              </a:graphic>
            </wp:anchor>
          </w:drawing>
        </mc:Choice>
        <mc:Fallback>
          <w:pict>
            <v:shapetype w14:anchorId="6782FE4D" id="_x0000_t202" coordsize="21600,21600" o:spt="202" path="m,l,21600r21600,l21600,xe">
              <v:stroke joinstyle="miter"/>
              <v:path gradientshapeok="t" o:connecttype="rect"/>
            </v:shapetype>
            <v:shape id="Textbox 17" o:spid="_x0000_s1033" type="#_x0000_t202" style="position:absolute;margin-left:60.45pt;margin-top:556.95pt;width:11.15pt;height:11.55pt;z-index:-1712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" filled="f" stroked="f">
              <v:textbox inset="0,0,0,0">
                <w:txbxContent>
                  <w:p w14:paraId="1184C8C7" w14:textId="77777777" w:rsidR="00F3095E" w:rsidRDefault="00000000">
                    <w:pPr>
                      <w:spacing w:before="15"/>
                      <w:ind w:left="20"/>
                      <w:rPr>
                        <w:sz w:val="17"/>
                      </w:rPr>
                    </w:pPr>
                    <w:r>
                      <w:rPr>
                        <w:color w:val="221F1F"/>
                        <w:spacing w:val="-5"/>
                        <w:sz w:val="17"/>
                      </w:rPr>
                      <w:t>10</w:t>
                    </w:r>
                  </w:p>
                </w:txbxContent>
              </v:textbox>
              <w10:wrap anchorx="page" anchory="page"/>
            </v:shape>
          </w:pict>
        </mc:Fallback>
      </mc:AlternateContent>
    </w:r>
    <w:r>
      <w:rPr>
        <w:noProof/>
      </w:rPr>
      <mc:AlternateContent>
        <mc:Choice Requires="wps">
          <w:drawing>
            <wp:anchor distT="0" distB="0" distL="0" distR="0" simplePos="0" relativeHeight="486195200" behindDoc="1" locked="0" layoutInCell="1" allowOverlap="1" wp14:anchorId="1186464E" wp14:editId="6743C991">
              <wp:simplePos x="0" y="0"/>
              <wp:positionH relativeFrom="page">
                <wp:posOffset>9167876</wp:posOffset>
              </wp:positionH>
              <wp:positionV relativeFrom="page">
                <wp:posOffset>7071957</wp:posOffset>
              </wp:positionV>
              <wp:extent cx="135255" cy="1466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 cy="146685"/>
                      </a:xfrm>
                      <a:prstGeom prst="rect">
                        <a:avLst/>
                      </a:prstGeom>
                    </wps:spPr>
                    <wps:txbx>
                      <w:txbxContent>
                        <w:p w14:paraId="49AE36F7" w14:textId="77777777" w:rsidR="00F3095E" w:rsidRDefault="00000000">
                          <w:pPr>
                            <w:spacing w:before="15"/>
                            <w:ind w:left="20"/>
                            <w:rPr>
                              <w:sz w:val="17"/>
                            </w:rPr>
                          </w:pPr>
                          <w:r>
                            <w:rPr>
                              <w:color w:val="221F1F"/>
                              <w:spacing w:val="-5"/>
                              <w:sz w:val="17"/>
                            </w:rPr>
                            <w:t>11</w:t>
                          </w:r>
                        </w:p>
                      </w:txbxContent>
                    </wps:txbx>
                    <wps:bodyPr wrap="square" lIns="0" tIns="0" rIns="0" bIns="0" rtlCol="0">
                      <a:noAutofit/>
                    </wps:bodyPr>
                  </wps:wsp>
                </a:graphicData>
              </a:graphic>
            </wp:anchor>
          </w:drawing>
        </mc:Choice>
        <mc:Fallback>
          <w:pict>
            <v:shape w14:anchorId="1186464E" id="Textbox 18" o:spid="_x0000_s1034" type="#_x0000_t202" style="position:absolute;margin-left:721.9pt;margin-top:556.85pt;width:10.65pt;height:11.55pt;z-index:-1712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" filled="f" stroked="f">
              <v:textbox inset="0,0,0,0">
                <w:txbxContent>
                  <w:p w14:paraId="49AE36F7" w14:textId="77777777" w:rsidR="00F3095E" w:rsidRDefault="00000000">
                    <w:pPr>
                      <w:spacing w:before="15"/>
                      <w:ind w:left="20"/>
                      <w:rPr>
                        <w:sz w:val="17"/>
                      </w:rPr>
                    </w:pPr>
                    <w:r>
                      <w:rPr>
                        <w:color w:val="221F1F"/>
                        <w:spacing w:val="-5"/>
                        <w:sz w:val="17"/>
                      </w:rPr>
                      <w:t>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3D5C" w14:textId="77777777" w:rsidR="00F3095E" w:rsidRDefault="00000000">
    <w:pPr>
      <w:pStyle w:val="BodyText"/>
      <w:spacing w:line="14" w:lineRule="auto"/>
    </w:pPr>
    <w:r>
      <w:rPr>
        <w:noProof/>
      </w:rPr>
      <mc:AlternateContent>
        <mc:Choice Requires="wps">
          <w:drawing>
            <wp:anchor distT="0" distB="0" distL="0" distR="0" simplePos="0" relativeHeight="486195712" behindDoc="1" locked="0" layoutInCell="1" allowOverlap="1" wp14:anchorId="2E98B876" wp14:editId="33E95937">
              <wp:simplePos x="0" y="0"/>
              <wp:positionH relativeFrom="page">
                <wp:posOffset>720090</wp:posOffset>
              </wp:positionH>
              <wp:positionV relativeFrom="page">
                <wp:posOffset>7055484</wp:posOffset>
              </wp:positionV>
              <wp:extent cx="3780154"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452731A" id="Graphic 19" o:spid="_x0000_s1026" style="position:absolute;margin-left:56.7pt;margin-top:555.55pt;width:297.65pt;height:.1pt;z-index:-1712076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196224" behindDoc="1" locked="0" layoutInCell="1" allowOverlap="1" wp14:anchorId="1A105E5C" wp14:editId="0100BEED">
              <wp:simplePos x="0" y="0"/>
              <wp:positionH relativeFrom="page">
                <wp:posOffset>5558154</wp:posOffset>
              </wp:positionH>
              <wp:positionV relativeFrom="page">
                <wp:posOffset>7055484</wp:posOffset>
              </wp:positionV>
              <wp:extent cx="3780154"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28899EE1" id="Graphic 20" o:spid="_x0000_s1026" style="position:absolute;margin-left:437.65pt;margin-top:555.55pt;width:297.65pt;height:.1pt;z-index:-1712025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196736" behindDoc="1" locked="0" layoutInCell="1" allowOverlap="1" wp14:anchorId="14A932DD" wp14:editId="3A10F492">
              <wp:simplePos x="0" y="0"/>
              <wp:positionH relativeFrom="page">
                <wp:posOffset>767587</wp:posOffset>
              </wp:positionH>
              <wp:positionV relativeFrom="page">
                <wp:posOffset>7073481</wp:posOffset>
              </wp:positionV>
              <wp:extent cx="141605" cy="14668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2241BDE8" w14:textId="77777777" w:rsidR="00F3095E" w:rsidRDefault="00000000">
                          <w:pPr>
                            <w:spacing w:before="15"/>
                            <w:ind w:left="20"/>
                            <w:rPr>
                              <w:sz w:val="17"/>
                            </w:rPr>
                          </w:pPr>
                          <w:r>
                            <w:rPr>
                              <w:color w:val="221F1F"/>
                              <w:spacing w:val="-5"/>
                              <w:sz w:val="17"/>
                            </w:rPr>
                            <w:t>12</w:t>
                          </w:r>
                        </w:p>
                      </w:txbxContent>
                    </wps:txbx>
                    <wps:bodyPr wrap="square" lIns="0" tIns="0" rIns="0" bIns="0" rtlCol="0">
                      <a:noAutofit/>
                    </wps:bodyPr>
                  </wps:wsp>
                </a:graphicData>
              </a:graphic>
            </wp:anchor>
          </w:drawing>
        </mc:Choice>
        <mc:Fallback>
          <w:pict>
            <v:shapetype w14:anchorId="14A932DD" id="_x0000_t202" coordsize="21600,21600" o:spt="202" path="m,l,21600r21600,l21600,xe">
              <v:stroke joinstyle="miter"/>
              <v:path gradientshapeok="t" o:connecttype="rect"/>
            </v:shapetype>
            <v:shape id="Textbox 21" o:spid="_x0000_s1035" type="#_x0000_t202" style="position:absolute;margin-left:60.45pt;margin-top:556.95pt;width:11.15pt;height:11.55pt;z-index:-1711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Z1Ic6pgBAAAh&#10;AwAADgAAAAAAAAAAAAAAAAAuAgAAZHJzL2Uyb0RvYy54bWxQSwECLQAUAAYACAAAACEAfHVo398A&#10;AAANAQAADwAAAAAAAAAAAAAAAADyAwAAZHJzL2Rvd25yZXYueG1sUEsFBgAAAAAEAAQA8wAAAP4E&#10;AAAAAA==&#10;" filled="f" stroked="f">
              <v:textbox inset="0,0,0,0">
                <w:txbxContent>
                  <w:p w14:paraId="2241BDE8" w14:textId="77777777" w:rsidR="00F3095E" w:rsidRDefault="00000000">
                    <w:pPr>
                      <w:spacing w:before="15"/>
                      <w:ind w:left="20"/>
                      <w:rPr>
                        <w:sz w:val="17"/>
                      </w:rPr>
                    </w:pPr>
                    <w:r>
                      <w:rPr>
                        <w:color w:val="221F1F"/>
                        <w:spacing w:val="-5"/>
                        <w:sz w:val="17"/>
                      </w:rPr>
                      <w:t>12</w:t>
                    </w:r>
                  </w:p>
                </w:txbxContent>
              </v:textbox>
              <w10:wrap anchorx="page" anchory="page"/>
            </v:shape>
          </w:pict>
        </mc:Fallback>
      </mc:AlternateContent>
    </w:r>
    <w:r>
      <w:rPr>
        <w:noProof/>
      </w:rPr>
      <mc:AlternateContent>
        <mc:Choice Requires="wps">
          <w:drawing>
            <wp:anchor distT="0" distB="0" distL="0" distR="0" simplePos="0" relativeHeight="486197248" behindDoc="1" locked="0" layoutInCell="1" allowOverlap="1" wp14:anchorId="3783516E" wp14:editId="43D7B696">
              <wp:simplePos x="0" y="0"/>
              <wp:positionH relativeFrom="page">
                <wp:posOffset>9164828</wp:posOffset>
              </wp:positionH>
              <wp:positionV relativeFrom="page">
                <wp:posOffset>7071957</wp:posOffset>
              </wp:positionV>
              <wp:extent cx="141605" cy="14668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7A8E693F" w14:textId="77777777" w:rsidR="00F3095E" w:rsidRDefault="00000000">
                          <w:pPr>
                            <w:spacing w:before="15"/>
                            <w:ind w:left="20"/>
                            <w:rPr>
                              <w:sz w:val="17"/>
                            </w:rPr>
                          </w:pPr>
                          <w:r>
                            <w:rPr>
                              <w:color w:val="221F1F"/>
                              <w:spacing w:val="-5"/>
                              <w:sz w:val="17"/>
                            </w:rPr>
                            <w:t>13</w:t>
                          </w:r>
                        </w:p>
                      </w:txbxContent>
                    </wps:txbx>
                    <wps:bodyPr wrap="square" lIns="0" tIns="0" rIns="0" bIns="0" rtlCol="0">
                      <a:noAutofit/>
                    </wps:bodyPr>
                  </wps:wsp>
                </a:graphicData>
              </a:graphic>
            </wp:anchor>
          </w:drawing>
        </mc:Choice>
        <mc:Fallback>
          <w:pict>
            <v:shape w14:anchorId="3783516E" id="Textbox 22" o:spid="_x0000_s1036" type="#_x0000_t202" style="position:absolute;margin-left:721.65pt;margin-top:556.85pt;width:11.15pt;height:11.55pt;z-index:-1711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" filled="f" stroked="f">
              <v:textbox inset="0,0,0,0">
                <w:txbxContent>
                  <w:p w14:paraId="7A8E693F" w14:textId="77777777" w:rsidR="00F3095E" w:rsidRDefault="00000000">
                    <w:pPr>
                      <w:spacing w:before="15"/>
                      <w:ind w:left="20"/>
                      <w:rPr>
                        <w:sz w:val="17"/>
                      </w:rPr>
                    </w:pPr>
                    <w:r>
                      <w:rPr>
                        <w:color w:val="221F1F"/>
                        <w:spacing w:val="-5"/>
                        <w:sz w:val="17"/>
                      </w:rPr>
                      <w:t>13</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60BC" w14:textId="77777777" w:rsidR="00F3095E" w:rsidRDefault="00000000">
    <w:pPr>
      <w:pStyle w:val="BodyText"/>
      <w:spacing w:line="14" w:lineRule="auto"/>
    </w:pPr>
    <w:r>
      <w:rPr>
        <w:noProof/>
      </w:rPr>
      <mc:AlternateContent>
        <mc:Choice Requires="wps">
          <w:drawing>
            <wp:anchor distT="0" distB="0" distL="0" distR="0" simplePos="0" relativeHeight="486197760" behindDoc="1" locked="0" layoutInCell="1" allowOverlap="1" wp14:anchorId="45847939" wp14:editId="062B6CA8">
              <wp:simplePos x="0" y="0"/>
              <wp:positionH relativeFrom="page">
                <wp:posOffset>720090</wp:posOffset>
              </wp:positionH>
              <wp:positionV relativeFrom="page">
                <wp:posOffset>7055484</wp:posOffset>
              </wp:positionV>
              <wp:extent cx="3780154"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7A4FCE8" id="Graphic 23" o:spid="_x0000_s1026" style="position:absolute;margin-left:56.7pt;margin-top:555.55pt;width:297.65pt;height:.1pt;z-index:-1711872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198272" behindDoc="1" locked="0" layoutInCell="1" allowOverlap="1" wp14:anchorId="4AF4208E" wp14:editId="1291B1EB">
              <wp:simplePos x="0" y="0"/>
              <wp:positionH relativeFrom="page">
                <wp:posOffset>5558154</wp:posOffset>
              </wp:positionH>
              <wp:positionV relativeFrom="page">
                <wp:posOffset>7055484</wp:posOffset>
              </wp:positionV>
              <wp:extent cx="3780154"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6462160" id="Graphic 24" o:spid="_x0000_s1026" style="position:absolute;margin-left:437.65pt;margin-top:555.55pt;width:297.65pt;height:.1pt;z-index:-1711820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198784" behindDoc="1" locked="0" layoutInCell="1" allowOverlap="1" wp14:anchorId="7A633F09" wp14:editId="4C764517">
              <wp:simplePos x="0" y="0"/>
              <wp:positionH relativeFrom="page">
                <wp:posOffset>767587</wp:posOffset>
              </wp:positionH>
              <wp:positionV relativeFrom="page">
                <wp:posOffset>7073481</wp:posOffset>
              </wp:positionV>
              <wp:extent cx="141605" cy="1466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794799A3" w14:textId="77777777" w:rsidR="00F3095E" w:rsidRDefault="00000000">
                          <w:pPr>
                            <w:spacing w:before="15"/>
                            <w:ind w:left="20"/>
                            <w:rPr>
                              <w:sz w:val="17"/>
                            </w:rPr>
                          </w:pPr>
                          <w:r>
                            <w:rPr>
                              <w:color w:val="221F1F"/>
                              <w:spacing w:val="-5"/>
                              <w:sz w:val="17"/>
                            </w:rPr>
                            <w:t>14</w:t>
                          </w:r>
                        </w:p>
                      </w:txbxContent>
                    </wps:txbx>
                    <wps:bodyPr wrap="square" lIns="0" tIns="0" rIns="0" bIns="0" rtlCol="0">
                      <a:noAutofit/>
                    </wps:bodyPr>
                  </wps:wsp>
                </a:graphicData>
              </a:graphic>
            </wp:anchor>
          </w:drawing>
        </mc:Choice>
        <mc:Fallback>
          <w:pict>
            <v:shapetype w14:anchorId="7A633F09" id="_x0000_t202" coordsize="21600,21600" o:spt="202" path="m,l,21600r21600,l21600,xe">
              <v:stroke joinstyle="miter"/>
              <v:path gradientshapeok="t" o:connecttype="rect"/>
            </v:shapetype>
            <v:shape id="Textbox 25" o:spid="_x0000_s1037" type="#_x0000_t202" style="position:absolute;margin-left:60.45pt;margin-top:556.95pt;width:11.15pt;height:11.55pt;z-index:-1711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DksDL5gBAAAh&#10;AwAADgAAAAAAAAAAAAAAAAAuAgAAZHJzL2Uyb0RvYy54bWxQSwECLQAUAAYACAAAACEAfHVo398A&#10;AAANAQAADwAAAAAAAAAAAAAAAADyAwAAZHJzL2Rvd25yZXYueG1sUEsFBgAAAAAEAAQA8wAAAP4E&#10;AAAAAA==&#10;" filled="f" stroked="f">
              <v:textbox inset="0,0,0,0">
                <w:txbxContent>
                  <w:p w14:paraId="794799A3" w14:textId="77777777" w:rsidR="00F3095E" w:rsidRDefault="00000000">
                    <w:pPr>
                      <w:spacing w:before="15"/>
                      <w:ind w:left="20"/>
                      <w:rPr>
                        <w:sz w:val="17"/>
                      </w:rPr>
                    </w:pPr>
                    <w:r>
                      <w:rPr>
                        <w:color w:val="221F1F"/>
                        <w:spacing w:val="-5"/>
                        <w:sz w:val="17"/>
                      </w:rPr>
                      <w:t>14</w:t>
                    </w:r>
                  </w:p>
                </w:txbxContent>
              </v:textbox>
              <w10:wrap anchorx="page" anchory="page"/>
            </v:shape>
          </w:pict>
        </mc:Fallback>
      </mc:AlternateContent>
    </w:r>
    <w:r>
      <w:rPr>
        <w:noProof/>
      </w:rPr>
      <mc:AlternateContent>
        <mc:Choice Requires="wps">
          <w:drawing>
            <wp:anchor distT="0" distB="0" distL="0" distR="0" simplePos="0" relativeHeight="486199296" behindDoc="1" locked="0" layoutInCell="1" allowOverlap="1" wp14:anchorId="704550E7" wp14:editId="2E3DAE0C">
              <wp:simplePos x="0" y="0"/>
              <wp:positionH relativeFrom="page">
                <wp:posOffset>9164828</wp:posOffset>
              </wp:positionH>
              <wp:positionV relativeFrom="page">
                <wp:posOffset>7071957</wp:posOffset>
              </wp:positionV>
              <wp:extent cx="141605" cy="1466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40748709" w14:textId="77777777" w:rsidR="00F3095E" w:rsidRDefault="00000000">
                          <w:pPr>
                            <w:spacing w:before="15"/>
                            <w:ind w:left="20"/>
                            <w:rPr>
                              <w:sz w:val="17"/>
                            </w:rPr>
                          </w:pPr>
                          <w:r>
                            <w:rPr>
                              <w:color w:val="221F1F"/>
                              <w:spacing w:val="-5"/>
                              <w:sz w:val="17"/>
                            </w:rPr>
                            <w:t>15</w:t>
                          </w:r>
                        </w:p>
                      </w:txbxContent>
                    </wps:txbx>
                    <wps:bodyPr wrap="square" lIns="0" tIns="0" rIns="0" bIns="0" rtlCol="0">
                      <a:noAutofit/>
                    </wps:bodyPr>
                  </wps:wsp>
                </a:graphicData>
              </a:graphic>
            </wp:anchor>
          </w:drawing>
        </mc:Choice>
        <mc:Fallback>
          <w:pict>
            <v:shape w14:anchorId="704550E7" id="Textbox 26" o:spid="_x0000_s1038" type="#_x0000_t202" style="position:absolute;margin-left:721.65pt;margin-top:556.85pt;width:11.15pt;height:11.55pt;z-index:-1711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" filled="f" stroked="f">
              <v:textbox inset="0,0,0,0">
                <w:txbxContent>
                  <w:p w14:paraId="40748709" w14:textId="77777777" w:rsidR="00F3095E" w:rsidRDefault="00000000">
                    <w:pPr>
                      <w:spacing w:before="15"/>
                      <w:ind w:left="20"/>
                      <w:rPr>
                        <w:sz w:val="17"/>
                      </w:rPr>
                    </w:pPr>
                    <w:r>
                      <w:rPr>
                        <w:color w:val="221F1F"/>
                        <w:spacing w:val="-5"/>
                        <w:sz w:val="17"/>
                      </w:rPr>
                      <w:t>15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3210" w14:textId="77777777" w:rsidR="00F3095E" w:rsidRDefault="00000000">
    <w:pPr>
      <w:pStyle w:val="BodyText"/>
      <w:spacing w:line="14" w:lineRule="auto"/>
    </w:pPr>
    <w:r>
      <w:rPr>
        <w:noProof/>
      </w:rPr>
      <mc:AlternateContent>
        <mc:Choice Requires="wps">
          <w:drawing>
            <wp:anchor distT="0" distB="0" distL="0" distR="0" simplePos="0" relativeHeight="486203904" behindDoc="1" locked="0" layoutInCell="1" allowOverlap="1" wp14:anchorId="64298CED" wp14:editId="2910457A">
              <wp:simplePos x="0" y="0"/>
              <wp:positionH relativeFrom="page">
                <wp:posOffset>720090</wp:posOffset>
              </wp:positionH>
              <wp:positionV relativeFrom="page">
                <wp:posOffset>7055484</wp:posOffset>
              </wp:positionV>
              <wp:extent cx="3780154"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FD683B0" id="Graphic 35" o:spid="_x0000_s1026" style="position:absolute;margin-left:56.7pt;margin-top:555.55pt;width:297.65pt;height:.1pt;z-index:-1711257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04416" behindDoc="1" locked="0" layoutInCell="1" allowOverlap="1" wp14:anchorId="704629F1" wp14:editId="4EC3ED79">
              <wp:simplePos x="0" y="0"/>
              <wp:positionH relativeFrom="page">
                <wp:posOffset>5558154</wp:posOffset>
              </wp:positionH>
              <wp:positionV relativeFrom="page">
                <wp:posOffset>7055484</wp:posOffset>
              </wp:positionV>
              <wp:extent cx="3780154"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3C18993" id="Graphic 36" o:spid="_x0000_s1026" style="position:absolute;margin-left:437.65pt;margin-top:555.55pt;width:297.65pt;height:.1pt;z-index:-1711206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04928" behindDoc="1" locked="0" layoutInCell="1" allowOverlap="1" wp14:anchorId="4D7A1C97" wp14:editId="60A79A54">
              <wp:simplePos x="0" y="0"/>
              <wp:positionH relativeFrom="page">
                <wp:posOffset>767587</wp:posOffset>
              </wp:positionH>
              <wp:positionV relativeFrom="page">
                <wp:posOffset>7073481</wp:posOffset>
              </wp:positionV>
              <wp:extent cx="141605" cy="14668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5C3A4172" w14:textId="77777777" w:rsidR="00F3095E" w:rsidRDefault="00000000">
                          <w:pPr>
                            <w:spacing w:before="15"/>
                            <w:ind w:left="20"/>
                            <w:rPr>
                              <w:sz w:val="17"/>
                            </w:rPr>
                          </w:pPr>
                          <w:r>
                            <w:rPr>
                              <w:color w:val="221F1F"/>
                              <w:spacing w:val="-5"/>
                              <w:sz w:val="17"/>
                            </w:rPr>
                            <w:t>20</w:t>
                          </w:r>
                        </w:p>
                      </w:txbxContent>
                    </wps:txbx>
                    <wps:bodyPr wrap="square" lIns="0" tIns="0" rIns="0" bIns="0" rtlCol="0">
                      <a:noAutofit/>
                    </wps:bodyPr>
                  </wps:wsp>
                </a:graphicData>
              </a:graphic>
            </wp:anchor>
          </w:drawing>
        </mc:Choice>
        <mc:Fallback>
          <w:pict>
            <v:shapetype w14:anchorId="4D7A1C97" id="_x0000_t202" coordsize="21600,21600" o:spt="202" path="m,l,21600r21600,l21600,xe">
              <v:stroke joinstyle="miter"/>
              <v:path gradientshapeok="t" o:connecttype="rect"/>
            </v:shapetype>
            <v:shape id="Textbox 37" o:spid="_x0000_s1039" type="#_x0000_t202" style="position:absolute;margin-left:60.45pt;margin-top:556.95pt;width:11.15pt;height:11.55pt;z-index:-1711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" filled="f" stroked="f">
              <v:textbox inset="0,0,0,0">
                <w:txbxContent>
                  <w:p w14:paraId="5C3A4172" w14:textId="77777777" w:rsidR="00F3095E" w:rsidRDefault="00000000">
                    <w:pPr>
                      <w:spacing w:before="15"/>
                      <w:ind w:left="20"/>
                      <w:rPr>
                        <w:sz w:val="17"/>
                      </w:rPr>
                    </w:pPr>
                    <w:r>
                      <w:rPr>
                        <w:color w:val="221F1F"/>
                        <w:spacing w:val="-5"/>
                        <w:sz w:val="17"/>
                      </w:rPr>
                      <w:t>20</w:t>
                    </w:r>
                  </w:p>
                </w:txbxContent>
              </v:textbox>
              <w10:wrap anchorx="page" anchory="page"/>
            </v:shape>
          </w:pict>
        </mc:Fallback>
      </mc:AlternateContent>
    </w:r>
    <w:r>
      <w:rPr>
        <w:noProof/>
      </w:rPr>
      <mc:AlternateContent>
        <mc:Choice Requires="wps">
          <w:drawing>
            <wp:anchor distT="0" distB="0" distL="0" distR="0" simplePos="0" relativeHeight="486205440" behindDoc="1" locked="0" layoutInCell="1" allowOverlap="1" wp14:anchorId="18D881AD" wp14:editId="44F398AC">
              <wp:simplePos x="0" y="0"/>
              <wp:positionH relativeFrom="page">
                <wp:posOffset>9164828</wp:posOffset>
              </wp:positionH>
              <wp:positionV relativeFrom="page">
                <wp:posOffset>7071957</wp:posOffset>
              </wp:positionV>
              <wp:extent cx="141605" cy="1466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5263BD30" w14:textId="77777777" w:rsidR="00F3095E" w:rsidRDefault="00000000">
                          <w:pPr>
                            <w:spacing w:before="15"/>
                            <w:ind w:left="20"/>
                            <w:rPr>
                              <w:sz w:val="17"/>
                            </w:rPr>
                          </w:pPr>
                          <w:r>
                            <w:rPr>
                              <w:color w:val="221F1F"/>
                              <w:spacing w:val="-5"/>
                              <w:sz w:val="17"/>
                            </w:rPr>
                            <w:t>21</w:t>
                          </w:r>
                        </w:p>
                      </w:txbxContent>
                    </wps:txbx>
                    <wps:bodyPr wrap="square" lIns="0" tIns="0" rIns="0" bIns="0" rtlCol="0">
                      <a:noAutofit/>
                    </wps:bodyPr>
                  </wps:wsp>
                </a:graphicData>
              </a:graphic>
            </wp:anchor>
          </w:drawing>
        </mc:Choice>
        <mc:Fallback>
          <w:pict>
            <v:shape w14:anchorId="18D881AD" id="Textbox 38" o:spid="_x0000_s1040" type="#_x0000_t202" style="position:absolute;margin-left:721.65pt;margin-top:556.85pt;width:11.15pt;height:11.55pt;z-index:-1711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" filled="f" stroked="f">
              <v:textbox inset="0,0,0,0">
                <w:txbxContent>
                  <w:p w14:paraId="5263BD30" w14:textId="77777777" w:rsidR="00F3095E" w:rsidRDefault="00000000">
                    <w:pPr>
                      <w:spacing w:before="15"/>
                      <w:ind w:left="20"/>
                      <w:rPr>
                        <w:sz w:val="17"/>
                      </w:rPr>
                    </w:pPr>
                    <w:r>
                      <w:rPr>
                        <w:color w:val="221F1F"/>
                        <w:spacing w:val="-5"/>
                        <w:sz w:val="17"/>
                      </w:rPr>
                      <w:t>21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9EF7" w14:textId="77777777" w:rsidR="00F3095E" w:rsidRDefault="00000000">
    <w:pPr>
      <w:pStyle w:val="BodyText"/>
      <w:spacing w:line="14" w:lineRule="auto"/>
    </w:pPr>
    <w:r>
      <w:rPr>
        <w:noProof/>
      </w:rPr>
      <mc:AlternateContent>
        <mc:Choice Requires="wps">
          <w:drawing>
            <wp:anchor distT="0" distB="0" distL="0" distR="0" simplePos="0" relativeHeight="486205952" behindDoc="1" locked="0" layoutInCell="1" allowOverlap="1" wp14:anchorId="5034DB9F" wp14:editId="16DA3423">
              <wp:simplePos x="0" y="0"/>
              <wp:positionH relativeFrom="page">
                <wp:posOffset>720090</wp:posOffset>
              </wp:positionH>
              <wp:positionV relativeFrom="page">
                <wp:posOffset>7055484</wp:posOffset>
              </wp:positionV>
              <wp:extent cx="3780154"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E9F6ACD" id="Graphic 39" o:spid="_x0000_s1026" style="position:absolute;margin-left:56.7pt;margin-top:555.55pt;width:297.65pt;height:.1pt;z-index:-1711052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" path="m,l3780155,e" filled="f" strokecolor="#221f1f" strokeweight=".25011mm">
              <v:path arrowok="t"/>
              <w10:wrap anchorx="page" anchory="page"/>
            </v:shape>
          </w:pict>
        </mc:Fallback>
      </mc:AlternateContent>
    </w:r>
    <w:r>
      <w:rPr>
        <w:noProof/>
      </w:rPr>
      <mc:AlternateContent>
        <mc:Choice Requires="wps">
          <w:drawing>
            <wp:anchor distT="0" distB="0" distL="0" distR="0" simplePos="0" relativeHeight="486206464" behindDoc="1" locked="0" layoutInCell="1" allowOverlap="1" wp14:anchorId="4C0EE03B" wp14:editId="71BD1624">
              <wp:simplePos x="0" y="0"/>
              <wp:positionH relativeFrom="page">
                <wp:posOffset>5558154</wp:posOffset>
              </wp:positionH>
              <wp:positionV relativeFrom="page">
                <wp:posOffset>7055484</wp:posOffset>
              </wp:positionV>
              <wp:extent cx="3780154"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900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DDBE87C" id="Graphic 40" o:spid="_x0000_s1026" style="position:absolute;margin-left:437.65pt;margin-top:555.55pt;width:297.65pt;height:.1pt;z-index:-1711001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" path="m,l3780154,e" filled="f" strokecolor="#221f1f" strokeweight=".25011mm">
              <v:path arrowok="t"/>
              <w10:wrap anchorx="page" anchory="page"/>
            </v:shape>
          </w:pict>
        </mc:Fallback>
      </mc:AlternateContent>
    </w:r>
    <w:r>
      <w:rPr>
        <w:noProof/>
      </w:rPr>
      <mc:AlternateContent>
        <mc:Choice Requires="wps">
          <w:drawing>
            <wp:anchor distT="0" distB="0" distL="0" distR="0" simplePos="0" relativeHeight="486206976" behindDoc="1" locked="0" layoutInCell="1" allowOverlap="1" wp14:anchorId="7E0753B1" wp14:editId="7A22ADCD">
              <wp:simplePos x="0" y="0"/>
              <wp:positionH relativeFrom="page">
                <wp:posOffset>767587</wp:posOffset>
              </wp:positionH>
              <wp:positionV relativeFrom="page">
                <wp:posOffset>7073481</wp:posOffset>
              </wp:positionV>
              <wp:extent cx="141605" cy="14668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4274E6F9" w14:textId="77777777" w:rsidR="00F3095E" w:rsidRDefault="00000000">
                          <w:pPr>
                            <w:spacing w:before="15"/>
                            <w:ind w:left="20"/>
                            <w:rPr>
                              <w:sz w:val="17"/>
                            </w:rPr>
                          </w:pPr>
                          <w:r>
                            <w:rPr>
                              <w:color w:val="221F1F"/>
                              <w:spacing w:val="-5"/>
                              <w:sz w:val="17"/>
                            </w:rPr>
                            <w:t>22</w:t>
                          </w:r>
                        </w:p>
                      </w:txbxContent>
                    </wps:txbx>
                    <wps:bodyPr wrap="square" lIns="0" tIns="0" rIns="0" bIns="0" rtlCol="0">
                      <a:noAutofit/>
                    </wps:bodyPr>
                  </wps:wsp>
                </a:graphicData>
              </a:graphic>
            </wp:anchor>
          </w:drawing>
        </mc:Choice>
        <mc:Fallback>
          <w:pict>
            <v:shapetype w14:anchorId="7E0753B1" id="_x0000_t202" coordsize="21600,21600" o:spt="202" path="m,l,21600r21600,l21600,xe">
              <v:stroke joinstyle="miter"/>
              <v:path gradientshapeok="t" o:connecttype="rect"/>
            </v:shapetype>
            <v:shape id="Textbox 41" o:spid="_x0000_s1041" type="#_x0000_t202" style="position:absolute;margin-left:60.45pt;margin-top:556.95pt;width:11.15pt;height:11.55pt;z-index:-1710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" filled="f" stroked="f">
              <v:textbox inset="0,0,0,0">
                <w:txbxContent>
                  <w:p w14:paraId="4274E6F9" w14:textId="77777777" w:rsidR="00F3095E" w:rsidRDefault="00000000">
                    <w:pPr>
                      <w:spacing w:before="15"/>
                      <w:ind w:left="20"/>
                      <w:rPr>
                        <w:sz w:val="17"/>
                      </w:rPr>
                    </w:pPr>
                    <w:r>
                      <w:rPr>
                        <w:color w:val="221F1F"/>
                        <w:spacing w:val="-5"/>
                        <w:sz w:val="17"/>
                      </w:rPr>
                      <w:t>22</w:t>
                    </w:r>
                  </w:p>
                </w:txbxContent>
              </v:textbox>
              <w10:wrap anchorx="page" anchory="page"/>
            </v:shape>
          </w:pict>
        </mc:Fallback>
      </mc:AlternateContent>
    </w:r>
    <w:r>
      <w:rPr>
        <w:noProof/>
      </w:rPr>
      <mc:AlternateContent>
        <mc:Choice Requires="wps">
          <w:drawing>
            <wp:anchor distT="0" distB="0" distL="0" distR="0" simplePos="0" relativeHeight="486207488" behindDoc="1" locked="0" layoutInCell="1" allowOverlap="1" wp14:anchorId="1F727F18" wp14:editId="06828BAC">
              <wp:simplePos x="0" y="0"/>
              <wp:positionH relativeFrom="page">
                <wp:posOffset>9164828</wp:posOffset>
              </wp:positionH>
              <wp:positionV relativeFrom="page">
                <wp:posOffset>7071957</wp:posOffset>
              </wp:positionV>
              <wp:extent cx="141605" cy="14668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1FF05FD" w14:textId="77777777" w:rsidR="00F3095E" w:rsidRDefault="00000000">
                          <w:pPr>
                            <w:spacing w:before="15"/>
                            <w:ind w:left="20"/>
                            <w:rPr>
                              <w:sz w:val="17"/>
                            </w:rPr>
                          </w:pPr>
                          <w:r>
                            <w:rPr>
                              <w:color w:val="221F1F"/>
                              <w:spacing w:val="-5"/>
                              <w:sz w:val="17"/>
                            </w:rPr>
                            <w:t>23</w:t>
                          </w:r>
                        </w:p>
                      </w:txbxContent>
                    </wps:txbx>
                    <wps:bodyPr wrap="square" lIns="0" tIns="0" rIns="0" bIns="0" rtlCol="0">
                      <a:noAutofit/>
                    </wps:bodyPr>
                  </wps:wsp>
                </a:graphicData>
              </a:graphic>
            </wp:anchor>
          </w:drawing>
        </mc:Choice>
        <mc:Fallback>
          <w:pict>
            <v:shape w14:anchorId="1F727F18" id="Textbox 42" o:spid="_x0000_s1042" type="#_x0000_t202" style="position:absolute;margin-left:721.65pt;margin-top:556.85pt;width:11.15pt;height:11.55pt;z-index:-1710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" filled="f" stroked="f">
              <v:textbox inset="0,0,0,0">
                <w:txbxContent>
                  <w:p w14:paraId="01FF05FD" w14:textId="77777777" w:rsidR="00F3095E" w:rsidRDefault="00000000">
                    <w:pPr>
                      <w:spacing w:before="15"/>
                      <w:ind w:left="20"/>
                      <w:rPr>
                        <w:sz w:val="17"/>
                      </w:rPr>
                    </w:pPr>
                    <w:r>
                      <w:rPr>
                        <w:color w:val="221F1F"/>
                        <w:spacing w:val="-5"/>
                        <w:sz w:val="17"/>
                      </w:rPr>
                      <w:t>23</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4F24" w14:textId="77777777" w:rsidR="00F3095E" w:rsidRDefault="00000000">
    <w:pPr>
      <w:pStyle w:val="BodyText"/>
      <w:spacing w:line="14" w:lineRule="auto"/>
    </w:pPr>
    <w:r>
      <w:rPr>
        <w:noProof/>
      </w:rPr>
      <mc:AlternateContent>
        <mc:Choice Requires="wps">
          <w:drawing>
            <wp:anchor distT="0" distB="0" distL="0" distR="0" simplePos="0" relativeHeight="486208000" behindDoc="1" locked="0" layoutInCell="1" allowOverlap="1" wp14:anchorId="5934F1B1" wp14:editId="5F28F395">
              <wp:simplePos x="0" y="0"/>
              <wp:positionH relativeFrom="page">
                <wp:posOffset>767587</wp:posOffset>
              </wp:positionH>
              <wp:positionV relativeFrom="page">
                <wp:posOffset>7073481</wp:posOffset>
              </wp:positionV>
              <wp:extent cx="141605" cy="14668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0FE15E5D" w14:textId="77777777" w:rsidR="00F3095E" w:rsidRDefault="00000000">
                          <w:pPr>
                            <w:spacing w:before="15"/>
                            <w:ind w:left="20"/>
                            <w:rPr>
                              <w:sz w:val="17"/>
                            </w:rPr>
                          </w:pPr>
                          <w:r>
                            <w:rPr>
                              <w:color w:val="221F1F"/>
                              <w:spacing w:val="-5"/>
                              <w:sz w:val="17"/>
                            </w:rPr>
                            <w:t>24</w:t>
                          </w:r>
                        </w:p>
                      </w:txbxContent>
                    </wps:txbx>
                    <wps:bodyPr wrap="square" lIns="0" tIns="0" rIns="0" bIns="0" rtlCol="0">
                      <a:noAutofit/>
                    </wps:bodyPr>
                  </wps:wsp>
                </a:graphicData>
              </a:graphic>
            </wp:anchor>
          </w:drawing>
        </mc:Choice>
        <mc:Fallback>
          <w:pict>
            <v:shapetype w14:anchorId="5934F1B1" id="_x0000_t202" coordsize="21600,21600" o:spt="202" path="m,l,21600r21600,l21600,xe">
              <v:stroke joinstyle="miter"/>
              <v:path gradientshapeok="t" o:connecttype="rect"/>
            </v:shapetype>
            <v:shape id="Textbox 43" o:spid="_x0000_s1043" type="#_x0000_t202" style="position:absolute;margin-left:60.45pt;margin-top:556.95pt;width:11.15pt;height:11.55pt;z-index:-1710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" filled="f" stroked="f">
              <v:textbox inset="0,0,0,0">
                <w:txbxContent>
                  <w:p w14:paraId="0FE15E5D" w14:textId="77777777" w:rsidR="00F3095E" w:rsidRDefault="00000000">
                    <w:pPr>
                      <w:spacing w:before="15"/>
                      <w:ind w:left="20"/>
                      <w:rPr>
                        <w:sz w:val="17"/>
                      </w:rPr>
                    </w:pPr>
                    <w:r>
                      <w:rPr>
                        <w:color w:val="221F1F"/>
                        <w:spacing w:val="-5"/>
                        <w:sz w:val="17"/>
                      </w:rPr>
                      <w:t>24</w:t>
                    </w:r>
                  </w:p>
                </w:txbxContent>
              </v:textbox>
              <w10:wrap anchorx="page" anchory="page"/>
            </v:shape>
          </w:pict>
        </mc:Fallback>
      </mc:AlternateContent>
    </w:r>
    <w:r>
      <w:rPr>
        <w:noProof/>
      </w:rPr>
      <mc:AlternateContent>
        <mc:Choice Requires="wps">
          <w:drawing>
            <wp:anchor distT="0" distB="0" distL="0" distR="0" simplePos="0" relativeHeight="486208512" behindDoc="1" locked="0" layoutInCell="1" allowOverlap="1" wp14:anchorId="411584A1" wp14:editId="718DE4BC">
              <wp:simplePos x="0" y="0"/>
              <wp:positionH relativeFrom="page">
                <wp:posOffset>9164828</wp:posOffset>
              </wp:positionH>
              <wp:positionV relativeFrom="page">
                <wp:posOffset>7071957</wp:posOffset>
              </wp:positionV>
              <wp:extent cx="141605" cy="14668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14:paraId="62F5F087" w14:textId="77777777" w:rsidR="00F3095E" w:rsidRDefault="00000000">
                          <w:pPr>
                            <w:spacing w:before="15"/>
                            <w:ind w:left="20"/>
                            <w:rPr>
                              <w:sz w:val="17"/>
                            </w:rPr>
                          </w:pPr>
                          <w:r>
                            <w:rPr>
                              <w:color w:val="221F1F"/>
                              <w:spacing w:val="-5"/>
                              <w:sz w:val="17"/>
                            </w:rPr>
                            <w:t>25</w:t>
                          </w:r>
                        </w:p>
                      </w:txbxContent>
                    </wps:txbx>
                    <wps:bodyPr wrap="square" lIns="0" tIns="0" rIns="0" bIns="0" rtlCol="0">
                      <a:noAutofit/>
                    </wps:bodyPr>
                  </wps:wsp>
                </a:graphicData>
              </a:graphic>
            </wp:anchor>
          </w:drawing>
        </mc:Choice>
        <mc:Fallback>
          <w:pict>
            <v:shape w14:anchorId="411584A1" id="Textbox 44" o:spid="_x0000_s1044" type="#_x0000_t202" style="position:absolute;margin-left:721.65pt;margin-top:556.85pt;width:11.15pt;height:11.55pt;z-index:-1710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" filled="f" stroked="f">
              <v:textbox inset="0,0,0,0">
                <w:txbxContent>
                  <w:p w14:paraId="62F5F087" w14:textId="77777777" w:rsidR="00F3095E" w:rsidRDefault="00000000">
                    <w:pPr>
                      <w:spacing w:before="15"/>
                      <w:ind w:left="20"/>
                      <w:rPr>
                        <w:sz w:val="17"/>
                      </w:rPr>
                    </w:pPr>
                    <w:r>
                      <w:rPr>
                        <w:color w:val="221F1F"/>
                        <w:spacing w:val="-5"/>
                        <w:sz w:val="17"/>
                      </w:rPr>
                      <w:t>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E565C" w14:textId="77777777" w:rsidR="00D631A1" w:rsidRDefault="00D631A1">
      <w:r>
        <w:separator/>
      </w:r>
    </w:p>
  </w:footnote>
  <w:footnote w:type="continuationSeparator" w:id="0">
    <w:p w14:paraId="3484B6F6" w14:textId="77777777" w:rsidR="00D631A1" w:rsidRDefault="00D63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017"/>
    <w:multiLevelType w:val="hybridMultilevel"/>
    <w:tmpl w:val="85EE9DCE"/>
    <w:lvl w:ilvl="0" w:tplc="6D6C60E2">
      <w:start w:val="1"/>
      <w:numFmt w:val="decimal"/>
      <w:lvlText w:val="%1."/>
      <w:lvlJc w:val="left"/>
      <w:pPr>
        <w:ind w:left="492" w:hanging="440"/>
      </w:pPr>
      <w:rPr>
        <w:rFonts w:ascii="Arial MT" w:eastAsia="Arial MT" w:hAnsi="Arial MT" w:cs="Arial MT" w:hint="default"/>
        <w:b w:val="0"/>
        <w:bCs w:val="0"/>
        <w:i w:val="0"/>
        <w:iCs w:val="0"/>
        <w:color w:val="221F1F"/>
        <w:spacing w:val="-1"/>
        <w:w w:val="99"/>
        <w:sz w:val="20"/>
        <w:szCs w:val="20"/>
        <w:lang w:val="en-US" w:eastAsia="en-US" w:bidi="ar-SA"/>
      </w:rPr>
    </w:lvl>
    <w:lvl w:ilvl="1" w:tplc="5D469CB2">
      <w:start w:val="1"/>
      <w:numFmt w:val="lowerLetter"/>
      <w:lvlText w:val="(%2)"/>
      <w:lvlJc w:val="left"/>
      <w:pPr>
        <w:ind w:left="655" w:hanging="356"/>
      </w:pPr>
      <w:rPr>
        <w:rFonts w:ascii="Arial MT" w:eastAsia="Arial MT" w:hAnsi="Arial MT" w:cs="Arial MT" w:hint="default"/>
        <w:b w:val="0"/>
        <w:bCs w:val="0"/>
        <w:i w:val="0"/>
        <w:iCs w:val="0"/>
        <w:color w:val="221F1F"/>
        <w:spacing w:val="0"/>
        <w:w w:val="99"/>
        <w:sz w:val="20"/>
        <w:szCs w:val="20"/>
        <w:lang w:val="en-US" w:eastAsia="en-US" w:bidi="ar-SA"/>
      </w:rPr>
    </w:lvl>
    <w:lvl w:ilvl="2" w:tplc="D9CE66C0">
      <w:start w:val="1"/>
      <w:numFmt w:val="lowerRoman"/>
      <w:lvlText w:val="(%3)"/>
      <w:lvlJc w:val="left"/>
      <w:pPr>
        <w:ind w:left="864" w:hanging="224"/>
      </w:pPr>
      <w:rPr>
        <w:rFonts w:ascii="Arial MT" w:eastAsia="Arial MT" w:hAnsi="Arial MT" w:cs="Arial MT" w:hint="default"/>
        <w:b w:val="0"/>
        <w:bCs w:val="0"/>
        <w:i w:val="0"/>
        <w:iCs w:val="0"/>
        <w:color w:val="221F1F"/>
        <w:spacing w:val="-2"/>
        <w:w w:val="99"/>
        <w:sz w:val="20"/>
        <w:szCs w:val="20"/>
        <w:lang w:val="en-US" w:eastAsia="en-US" w:bidi="ar-SA"/>
      </w:rPr>
    </w:lvl>
    <w:lvl w:ilvl="3" w:tplc="72F486D6">
      <w:numFmt w:val="bullet"/>
      <w:lvlText w:val="•"/>
      <w:lvlJc w:val="left"/>
      <w:pPr>
        <w:ind w:left="543" w:hanging="224"/>
      </w:pPr>
      <w:rPr>
        <w:rFonts w:hint="default"/>
        <w:lang w:val="en-US" w:eastAsia="en-US" w:bidi="ar-SA"/>
      </w:rPr>
    </w:lvl>
    <w:lvl w:ilvl="4" w:tplc="5E4286B2">
      <w:numFmt w:val="bullet"/>
      <w:lvlText w:val="•"/>
      <w:lvlJc w:val="left"/>
      <w:pPr>
        <w:ind w:left="227" w:hanging="224"/>
      </w:pPr>
      <w:rPr>
        <w:rFonts w:hint="default"/>
        <w:lang w:val="en-US" w:eastAsia="en-US" w:bidi="ar-SA"/>
      </w:rPr>
    </w:lvl>
    <w:lvl w:ilvl="5" w:tplc="F814DE82">
      <w:numFmt w:val="bullet"/>
      <w:lvlText w:val="•"/>
      <w:lvlJc w:val="left"/>
      <w:pPr>
        <w:ind w:left="-89" w:hanging="224"/>
      </w:pPr>
      <w:rPr>
        <w:rFonts w:hint="default"/>
        <w:lang w:val="en-US" w:eastAsia="en-US" w:bidi="ar-SA"/>
      </w:rPr>
    </w:lvl>
    <w:lvl w:ilvl="6" w:tplc="E0500F20">
      <w:numFmt w:val="bullet"/>
      <w:lvlText w:val="•"/>
      <w:lvlJc w:val="left"/>
      <w:pPr>
        <w:ind w:left="-406" w:hanging="224"/>
      </w:pPr>
      <w:rPr>
        <w:rFonts w:hint="default"/>
        <w:lang w:val="en-US" w:eastAsia="en-US" w:bidi="ar-SA"/>
      </w:rPr>
    </w:lvl>
    <w:lvl w:ilvl="7" w:tplc="AC2A49F2">
      <w:numFmt w:val="bullet"/>
      <w:lvlText w:val="•"/>
      <w:lvlJc w:val="left"/>
      <w:pPr>
        <w:ind w:left="-722" w:hanging="224"/>
      </w:pPr>
      <w:rPr>
        <w:rFonts w:hint="default"/>
        <w:lang w:val="en-US" w:eastAsia="en-US" w:bidi="ar-SA"/>
      </w:rPr>
    </w:lvl>
    <w:lvl w:ilvl="8" w:tplc="36CEDD2E">
      <w:numFmt w:val="bullet"/>
      <w:lvlText w:val="•"/>
      <w:lvlJc w:val="left"/>
      <w:pPr>
        <w:ind w:left="-1038" w:hanging="224"/>
      </w:pPr>
      <w:rPr>
        <w:rFonts w:hint="default"/>
        <w:lang w:val="en-US" w:eastAsia="en-US" w:bidi="ar-SA"/>
      </w:rPr>
    </w:lvl>
  </w:abstractNum>
  <w:abstractNum w:abstractNumId="1" w15:restartNumberingAfterBreak="0">
    <w:nsid w:val="00F72105"/>
    <w:multiLevelType w:val="hybridMultilevel"/>
    <w:tmpl w:val="FFD2B656"/>
    <w:lvl w:ilvl="0" w:tplc="9DAC686C">
      <w:start w:val="1"/>
      <w:numFmt w:val="lowerLetter"/>
      <w:lvlText w:val="(%1)"/>
      <w:lvlJc w:val="left"/>
      <w:pPr>
        <w:ind w:left="429" w:hanging="358"/>
      </w:pPr>
      <w:rPr>
        <w:rFonts w:ascii="Arial MT" w:eastAsia="Arial MT" w:hAnsi="Arial MT" w:cs="Arial MT" w:hint="default"/>
        <w:b w:val="0"/>
        <w:bCs w:val="0"/>
        <w:i w:val="0"/>
        <w:iCs w:val="0"/>
        <w:color w:val="221F1F"/>
        <w:spacing w:val="0"/>
        <w:w w:val="99"/>
        <w:sz w:val="20"/>
        <w:szCs w:val="20"/>
        <w:lang w:val="en-US" w:eastAsia="en-US" w:bidi="ar-SA"/>
      </w:rPr>
    </w:lvl>
    <w:lvl w:ilvl="1" w:tplc="57BE9450">
      <w:numFmt w:val="bullet"/>
      <w:lvlText w:val="•"/>
      <w:lvlJc w:val="left"/>
      <w:pPr>
        <w:ind w:left="1016" w:hanging="358"/>
      </w:pPr>
      <w:rPr>
        <w:rFonts w:hint="default"/>
        <w:lang w:val="en-US" w:eastAsia="en-US" w:bidi="ar-SA"/>
      </w:rPr>
    </w:lvl>
    <w:lvl w:ilvl="2" w:tplc="5664C086">
      <w:numFmt w:val="bullet"/>
      <w:lvlText w:val="•"/>
      <w:lvlJc w:val="left"/>
      <w:pPr>
        <w:ind w:left="1613" w:hanging="358"/>
      </w:pPr>
      <w:rPr>
        <w:rFonts w:hint="default"/>
        <w:lang w:val="en-US" w:eastAsia="en-US" w:bidi="ar-SA"/>
      </w:rPr>
    </w:lvl>
    <w:lvl w:ilvl="3" w:tplc="76807548">
      <w:numFmt w:val="bullet"/>
      <w:lvlText w:val="•"/>
      <w:lvlJc w:val="left"/>
      <w:pPr>
        <w:ind w:left="2209" w:hanging="358"/>
      </w:pPr>
      <w:rPr>
        <w:rFonts w:hint="default"/>
        <w:lang w:val="en-US" w:eastAsia="en-US" w:bidi="ar-SA"/>
      </w:rPr>
    </w:lvl>
    <w:lvl w:ilvl="4" w:tplc="CA140FAA">
      <w:numFmt w:val="bullet"/>
      <w:lvlText w:val="•"/>
      <w:lvlJc w:val="left"/>
      <w:pPr>
        <w:ind w:left="2806" w:hanging="358"/>
      </w:pPr>
      <w:rPr>
        <w:rFonts w:hint="default"/>
        <w:lang w:val="en-US" w:eastAsia="en-US" w:bidi="ar-SA"/>
      </w:rPr>
    </w:lvl>
    <w:lvl w:ilvl="5" w:tplc="2EB40000">
      <w:numFmt w:val="bullet"/>
      <w:lvlText w:val="•"/>
      <w:lvlJc w:val="left"/>
      <w:pPr>
        <w:ind w:left="3402" w:hanging="358"/>
      </w:pPr>
      <w:rPr>
        <w:rFonts w:hint="default"/>
        <w:lang w:val="en-US" w:eastAsia="en-US" w:bidi="ar-SA"/>
      </w:rPr>
    </w:lvl>
    <w:lvl w:ilvl="6" w:tplc="555E8BCA">
      <w:numFmt w:val="bullet"/>
      <w:lvlText w:val="•"/>
      <w:lvlJc w:val="left"/>
      <w:pPr>
        <w:ind w:left="3999" w:hanging="358"/>
      </w:pPr>
      <w:rPr>
        <w:rFonts w:hint="default"/>
        <w:lang w:val="en-US" w:eastAsia="en-US" w:bidi="ar-SA"/>
      </w:rPr>
    </w:lvl>
    <w:lvl w:ilvl="7" w:tplc="3814AB0A">
      <w:numFmt w:val="bullet"/>
      <w:lvlText w:val="•"/>
      <w:lvlJc w:val="left"/>
      <w:pPr>
        <w:ind w:left="4595" w:hanging="358"/>
      </w:pPr>
      <w:rPr>
        <w:rFonts w:hint="default"/>
        <w:lang w:val="en-US" w:eastAsia="en-US" w:bidi="ar-SA"/>
      </w:rPr>
    </w:lvl>
    <w:lvl w:ilvl="8" w:tplc="0A4E97F8">
      <w:numFmt w:val="bullet"/>
      <w:lvlText w:val="•"/>
      <w:lvlJc w:val="left"/>
      <w:pPr>
        <w:ind w:left="5192" w:hanging="358"/>
      </w:pPr>
      <w:rPr>
        <w:rFonts w:hint="default"/>
        <w:lang w:val="en-US" w:eastAsia="en-US" w:bidi="ar-SA"/>
      </w:rPr>
    </w:lvl>
  </w:abstractNum>
  <w:abstractNum w:abstractNumId="2" w15:restartNumberingAfterBreak="0">
    <w:nsid w:val="01182DE0"/>
    <w:multiLevelType w:val="hybridMultilevel"/>
    <w:tmpl w:val="6CA8DA52"/>
    <w:lvl w:ilvl="0" w:tplc="FBFCA4C8">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17A21A40">
      <w:numFmt w:val="bullet"/>
      <w:lvlText w:val="•"/>
      <w:lvlJc w:val="left"/>
      <w:pPr>
        <w:ind w:left="1196" w:hanging="320"/>
      </w:pPr>
      <w:rPr>
        <w:rFonts w:hint="default"/>
        <w:lang w:val="en-US" w:eastAsia="en-US" w:bidi="ar-SA"/>
      </w:rPr>
    </w:lvl>
    <w:lvl w:ilvl="2" w:tplc="8508FD0E">
      <w:numFmt w:val="bullet"/>
      <w:lvlText w:val="•"/>
      <w:lvlJc w:val="left"/>
      <w:pPr>
        <w:ind w:left="1773" w:hanging="320"/>
      </w:pPr>
      <w:rPr>
        <w:rFonts w:hint="default"/>
        <w:lang w:val="en-US" w:eastAsia="en-US" w:bidi="ar-SA"/>
      </w:rPr>
    </w:lvl>
    <w:lvl w:ilvl="3" w:tplc="BAC6EB94">
      <w:numFmt w:val="bullet"/>
      <w:lvlText w:val="•"/>
      <w:lvlJc w:val="left"/>
      <w:pPr>
        <w:ind w:left="2349" w:hanging="320"/>
      </w:pPr>
      <w:rPr>
        <w:rFonts w:hint="default"/>
        <w:lang w:val="en-US" w:eastAsia="en-US" w:bidi="ar-SA"/>
      </w:rPr>
    </w:lvl>
    <w:lvl w:ilvl="4" w:tplc="2F3213A4">
      <w:numFmt w:val="bullet"/>
      <w:lvlText w:val="•"/>
      <w:lvlJc w:val="left"/>
      <w:pPr>
        <w:ind w:left="2926" w:hanging="320"/>
      </w:pPr>
      <w:rPr>
        <w:rFonts w:hint="default"/>
        <w:lang w:val="en-US" w:eastAsia="en-US" w:bidi="ar-SA"/>
      </w:rPr>
    </w:lvl>
    <w:lvl w:ilvl="5" w:tplc="F35CA8EA">
      <w:numFmt w:val="bullet"/>
      <w:lvlText w:val="•"/>
      <w:lvlJc w:val="left"/>
      <w:pPr>
        <w:ind w:left="3502" w:hanging="320"/>
      </w:pPr>
      <w:rPr>
        <w:rFonts w:hint="default"/>
        <w:lang w:val="en-US" w:eastAsia="en-US" w:bidi="ar-SA"/>
      </w:rPr>
    </w:lvl>
    <w:lvl w:ilvl="6" w:tplc="A7ACDC32">
      <w:numFmt w:val="bullet"/>
      <w:lvlText w:val="•"/>
      <w:lvlJc w:val="left"/>
      <w:pPr>
        <w:ind w:left="4079" w:hanging="320"/>
      </w:pPr>
      <w:rPr>
        <w:rFonts w:hint="default"/>
        <w:lang w:val="en-US" w:eastAsia="en-US" w:bidi="ar-SA"/>
      </w:rPr>
    </w:lvl>
    <w:lvl w:ilvl="7" w:tplc="03B824D8">
      <w:numFmt w:val="bullet"/>
      <w:lvlText w:val="•"/>
      <w:lvlJc w:val="left"/>
      <w:pPr>
        <w:ind w:left="4655" w:hanging="320"/>
      </w:pPr>
      <w:rPr>
        <w:rFonts w:hint="default"/>
        <w:lang w:val="en-US" w:eastAsia="en-US" w:bidi="ar-SA"/>
      </w:rPr>
    </w:lvl>
    <w:lvl w:ilvl="8" w:tplc="D9E23226">
      <w:numFmt w:val="bullet"/>
      <w:lvlText w:val="•"/>
      <w:lvlJc w:val="left"/>
      <w:pPr>
        <w:ind w:left="5232" w:hanging="320"/>
      </w:pPr>
      <w:rPr>
        <w:rFonts w:hint="default"/>
        <w:lang w:val="en-US" w:eastAsia="en-US" w:bidi="ar-SA"/>
      </w:rPr>
    </w:lvl>
  </w:abstractNum>
  <w:abstractNum w:abstractNumId="3" w15:restartNumberingAfterBreak="0">
    <w:nsid w:val="04487070"/>
    <w:multiLevelType w:val="hybridMultilevel"/>
    <w:tmpl w:val="98D6F82C"/>
    <w:lvl w:ilvl="0" w:tplc="4CD87EEC">
      <w:start w:val="1"/>
      <w:numFmt w:val="decimal"/>
      <w:lvlText w:val="%1."/>
      <w:lvlJc w:val="left"/>
      <w:pPr>
        <w:ind w:left="409" w:hanging="390"/>
        <w:jc w:val="right"/>
      </w:pPr>
      <w:rPr>
        <w:rFonts w:hint="default"/>
        <w:spacing w:val="-3"/>
        <w:w w:val="100"/>
        <w:lang w:val="en-US" w:eastAsia="en-US" w:bidi="ar-SA"/>
      </w:rPr>
    </w:lvl>
    <w:lvl w:ilvl="1" w:tplc="A3707EAC">
      <w:start w:val="1"/>
      <w:numFmt w:val="decimal"/>
      <w:lvlText w:val="%2."/>
      <w:lvlJc w:val="left"/>
      <w:pPr>
        <w:ind w:left="8274" w:hanging="396"/>
      </w:pPr>
      <w:rPr>
        <w:rFonts w:ascii="Arial MT" w:eastAsia="Arial MT" w:hAnsi="Arial MT" w:cs="Arial MT" w:hint="default"/>
        <w:b w:val="0"/>
        <w:bCs w:val="0"/>
        <w:i w:val="0"/>
        <w:iCs w:val="0"/>
        <w:color w:val="221F1F"/>
        <w:spacing w:val="-1"/>
        <w:w w:val="99"/>
        <w:sz w:val="20"/>
        <w:szCs w:val="20"/>
        <w:lang w:val="en-US" w:eastAsia="en-US" w:bidi="ar-SA"/>
      </w:rPr>
    </w:lvl>
    <w:lvl w:ilvl="2" w:tplc="0F06CF2E">
      <w:numFmt w:val="bullet"/>
      <w:lvlText w:val="•"/>
      <w:lvlJc w:val="left"/>
      <w:pPr>
        <w:ind w:left="7884" w:hanging="396"/>
      </w:pPr>
      <w:rPr>
        <w:rFonts w:hint="default"/>
        <w:lang w:val="en-US" w:eastAsia="en-US" w:bidi="ar-SA"/>
      </w:rPr>
    </w:lvl>
    <w:lvl w:ilvl="3" w:tplc="BA26B436">
      <w:numFmt w:val="bullet"/>
      <w:lvlText w:val="•"/>
      <w:lvlJc w:val="left"/>
      <w:pPr>
        <w:ind w:left="7489" w:hanging="396"/>
      </w:pPr>
      <w:rPr>
        <w:rFonts w:hint="default"/>
        <w:lang w:val="en-US" w:eastAsia="en-US" w:bidi="ar-SA"/>
      </w:rPr>
    </w:lvl>
    <w:lvl w:ilvl="4" w:tplc="023403D0">
      <w:numFmt w:val="bullet"/>
      <w:lvlText w:val="•"/>
      <w:lvlJc w:val="left"/>
      <w:pPr>
        <w:ind w:left="7094" w:hanging="396"/>
      </w:pPr>
      <w:rPr>
        <w:rFonts w:hint="default"/>
        <w:lang w:val="en-US" w:eastAsia="en-US" w:bidi="ar-SA"/>
      </w:rPr>
    </w:lvl>
    <w:lvl w:ilvl="5" w:tplc="AA368278">
      <w:numFmt w:val="bullet"/>
      <w:lvlText w:val="•"/>
      <w:lvlJc w:val="left"/>
      <w:pPr>
        <w:ind w:left="6698" w:hanging="396"/>
      </w:pPr>
      <w:rPr>
        <w:rFonts w:hint="default"/>
        <w:lang w:val="en-US" w:eastAsia="en-US" w:bidi="ar-SA"/>
      </w:rPr>
    </w:lvl>
    <w:lvl w:ilvl="6" w:tplc="DA163536">
      <w:numFmt w:val="bullet"/>
      <w:lvlText w:val="•"/>
      <w:lvlJc w:val="left"/>
      <w:pPr>
        <w:ind w:left="6303" w:hanging="396"/>
      </w:pPr>
      <w:rPr>
        <w:rFonts w:hint="default"/>
        <w:lang w:val="en-US" w:eastAsia="en-US" w:bidi="ar-SA"/>
      </w:rPr>
    </w:lvl>
    <w:lvl w:ilvl="7" w:tplc="C02835EC">
      <w:numFmt w:val="bullet"/>
      <w:lvlText w:val="•"/>
      <w:lvlJc w:val="left"/>
      <w:pPr>
        <w:ind w:left="5908" w:hanging="396"/>
      </w:pPr>
      <w:rPr>
        <w:rFonts w:hint="default"/>
        <w:lang w:val="en-US" w:eastAsia="en-US" w:bidi="ar-SA"/>
      </w:rPr>
    </w:lvl>
    <w:lvl w:ilvl="8" w:tplc="2510232E">
      <w:numFmt w:val="bullet"/>
      <w:lvlText w:val="•"/>
      <w:lvlJc w:val="left"/>
      <w:pPr>
        <w:ind w:left="5513" w:hanging="396"/>
      </w:pPr>
      <w:rPr>
        <w:rFonts w:hint="default"/>
        <w:lang w:val="en-US" w:eastAsia="en-US" w:bidi="ar-SA"/>
      </w:rPr>
    </w:lvl>
  </w:abstractNum>
  <w:abstractNum w:abstractNumId="4" w15:restartNumberingAfterBreak="0">
    <w:nsid w:val="04CA7830"/>
    <w:multiLevelType w:val="hybridMultilevel"/>
    <w:tmpl w:val="1C484F10"/>
    <w:lvl w:ilvl="0" w:tplc="953EFF56">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19EE179A">
      <w:numFmt w:val="bullet"/>
      <w:lvlText w:val="•"/>
      <w:lvlJc w:val="left"/>
      <w:pPr>
        <w:ind w:left="1156" w:hanging="320"/>
      </w:pPr>
      <w:rPr>
        <w:rFonts w:hint="default"/>
        <w:lang w:val="en-US" w:eastAsia="en-US" w:bidi="ar-SA"/>
      </w:rPr>
    </w:lvl>
    <w:lvl w:ilvl="2" w:tplc="F39C5EF4">
      <w:numFmt w:val="bullet"/>
      <w:lvlText w:val="•"/>
      <w:lvlJc w:val="left"/>
      <w:pPr>
        <w:ind w:left="1692" w:hanging="320"/>
      </w:pPr>
      <w:rPr>
        <w:rFonts w:hint="default"/>
        <w:lang w:val="en-US" w:eastAsia="en-US" w:bidi="ar-SA"/>
      </w:rPr>
    </w:lvl>
    <w:lvl w:ilvl="3" w:tplc="2434510E">
      <w:numFmt w:val="bullet"/>
      <w:lvlText w:val="•"/>
      <w:lvlJc w:val="left"/>
      <w:pPr>
        <w:ind w:left="2228" w:hanging="320"/>
      </w:pPr>
      <w:rPr>
        <w:rFonts w:hint="default"/>
        <w:lang w:val="en-US" w:eastAsia="en-US" w:bidi="ar-SA"/>
      </w:rPr>
    </w:lvl>
    <w:lvl w:ilvl="4" w:tplc="EFA6797C">
      <w:numFmt w:val="bullet"/>
      <w:lvlText w:val="•"/>
      <w:lvlJc w:val="left"/>
      <w:pPr>
        <w:ind w:left="2764" w:hanging="320"/>
      </w:pPr>
      <w:rPr>
        <w:rFonts w:hint="default"/>
        <w:lang w:val="en-US" w:eastAsia="en-US" w:bidi="ar-SA"/>
      </w:rPr>
    </w:lvl>
    <w:lvl w:ilvl="5" w:tplc="1F52D946">
      <w:numFmt w:val="bullet"/>
      <w:lvlText w:val="•"/>
      <w:lvlJc w:val="left"/>
      <w:pPr>
        <w:ind w:left="3300" w:hanging="320"/>
      </w:pPr>
      <w:rPr>
        <w:rFonts w:hint="default"/>
        <w:lang w:val="en-US" w:eastAsia="en-US" w:bidi="ar-SA"/>
      </w:rPr>
    </w:lvl>
    <w:lvl w:ilvl="6" w:tplc="FE3CCF50">
      <w:numFmt w:val="bullet"/>
      <w:lvlText w:val="•"/>
      <w:lvlJc w:val="left"/>
      <w:pPr>
        <w:ind w:left="3836" w:hanging="320"/>
      </w:pPr>
      <w:rPr>
        <w:rFonts w:hint="default"/>
        <w:lang w:val="en-US" w:eastAsia="en-US" w:bidi="ar-SA"/>
      </w:rPr>
    </w:lvl>
    <w:lvl w:ilvl="7" w:tplc="BA42056C">
      <w:numFmt w:val="bullet"/>
      <w:lvlText w:val="•"/>
      <w:lvlJc w:val="left"/>
      <w:pPr>
        <w:ind w:left="4372" w:hanging="320"/>
      </w:pPr>
      <w:rPr>
        <w:rFonts w:hint="default"/>
        <w:lang w:val="en-US" w:eastAsia="en-US" w:bidi="ar-SA"/>
      </w:rPr>
    </w:lvl>
    <w:lvl w:ilvl="8" w:tplc="48B484EC">
      <w:numFmt w:val="bullet"/>
      <w:lvlText w:val="•"/>
      <w:lvlJc w:val="left"/>
      <w:pPr>
        <w:ind w:left="4908" w:hanging="320"/>
      </w:pPr>
      <w:rPr>
        <w:rFonts w:hint="default"/>
        <w:lang w:val="en-US" w:eastAsia="en-US" w:bidi="ar-SA"/>
      </w:rPr>
    </w:lvl>
  </w:abstractNum>
  <w:abstractNum w:abstractNumId="5" w15:restartNumberingAfterBreak="0">
    <w:nsid w:val="06C448CB"/>
    <w:multiLevelType w:val="hybridMultilevel"/>
    <w:tmpl w:val="A0E28EF6"/>
    <w:lvl w:ilvl="0" w:tplc="0F00E7B6">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E744D694">
      <w:numFmt w:val="bullet"/>
      <w:lvlText w:val="•"/>
      <w:lvlJc w:val="left"/>
      <w:pPr>
        <w:ind w:left="1011" w:hanging="399"/>
      </w:pPr>
      <w:rPr>
        <w:rFonts w:hint="default"/>
        <w:lang w:val="en-US" w:eastAsia="en-US" w:bidi="ar-SA"/>
      </w:rPr>
    </w:lvl>
    <w:lvl w:ilvl="2" w:tplc="ACF48B26">
      <w:numFmt w:val="bullet"/>
      <w:lvlText w:val="•"/>
      <w:lvlJc w:val="left"/>
      <w:pPr>
        <w:ind w:left="1562" w:hanging="399"/>
      </w:pPr>
      <w:rPr>
        <w:rFonts w:hint="default"/>
        <w:lang w:val="en-US" w:eastAsia="en-US" w:bidi="ar-SA"/>
      </w:rPr>
    </w:lvl>
    <w:lvl w:ilvl="3" w:tplc="CDACEAAE">
      <w:numFmt w:val="bullet"/>
      <w:lvlText w:val="•"/>
      <w:lvlJc w:val="left"/>
      <w:pPr>
        <w:ind w:left="2114" w:hanging="399"/>
      </w:pPr>
      <w:rPr>
        <w:rFonts w:hint="default"/>
        <w:lang w:val="en-US" w:eastAsia="en-US" w:bidi="ar-SA"/>
      </w:rPr>
    </w:lvl>
    <w:lvl w:ilvl="4" w:tplc="C6ECD752">
      <w:numFmt w:val="bullet"/>
      <w:lvlText w:val="•"/>
      <w:lvlJc w:val="left"/>
      <w:pPr>
        <w:ind w:left="2665" w:hanging="399"/>
      </w:pPr>
      <w:rPr>
        <w:rFonts w:hint="default"/>
        <w:lang w:val="en-US" w:eastAsia="en-US" w:bidi="ar-SA"/>
      </w:rPr>
    </w:lvl>
    <w:lvl w:ilvl="5" w:tplc="F09C5438">
      <w:numFmt w:val="bullet"/>
      <w:lvlText w:val="•"/>
      <w:lvlJc w:val="left"/>
      <w:pPr>
        <w:ind w:left="3217" w:hanging="399"/>
      </w:pPr>
      <w:rPr>
        <w:rFonts w:hint="default"/>
        <w:lang w:val="en-US" w:eastAsia="en-US" w:bidi="ar-SA"/>
      </w:rPr>
    </w:lvl>
    <w:lvl w:ilvl="6" w:tplc="3FE25476">
      <w:numFmt w:val="bullet"/>
      <w:lvlText w:val="•"/>
      <w:lvlJc w:val="left"/>
      <w:pPr>
        <w:ind w:left="3768" w:hanging="399"/>
      </w:pPr>
      <w:rPr>
        <w:rFonts w:hint="default"/>
        <w:lang w:val="en-US" w:eastAsia="en-US" w:bidi="ar-SA"/>
      </w:rPr>
    </w:lvl>
    <w:lvl w:ilvl="7" w:tplc="C93EC80E">
      <w:numFmt w:val="bullet"/>
      <w:lvlText w:val="•"/>
      <w:lvlJc w:val="left"/>
      <w:pPr>
        <w:ind w:left="4320" w:hanging="399"/>
      </w:pPr>
      <w:rPr>
        <w:rFonts w:hint="default"/>
        <w:lang w:val="en-US" w:eastAsia="en-US" w:bidi="ar-SA"/>
      </w:rPr>
    </w:lvl>
    <w:lvl w:ilvl="8" w:tplc="64BE6D62">
      <w:numFmt w:val="bullet"/>
      <w:lvlText w:val="•"/>
      <w:lvlJc w:val="left"/>
      <w:pPr>
        <w:ind w:left="4871" w:hanging="399"/>
      </w:pPr>
      <w:rPr>
        <w:rFonts w:hint="default"/>
        <w:lang w:val="en-US" w:eastAsia="en-US" w:bidi="ar-SA"/>
      </w:rPr>
    </w:lvl>
  </w:abstractNum>
  <w:abstractNum w:abstractNumId="6" w15:restartNumberingAfterBreak="0">
    <w:nsid w:val="06D24404"/>
    <w:multiLevelType w:val="hybridMultilevel"/>
    <w:tmpl w:val="FEB4FDE4"/>
    <w:lvl w:ilvl="0" w:tplc="AF68CC70">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6352A4D4">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F3E8B3EA">
      <w:numFmt w:val="bullet"/>
      <w:lvlText w:val="•"/>
      <w:lvlJc w:val="left"/>
      <w:pPr>
        <w:ind w:left="365" w:hanging="320"/>
      </w:pPr>
      <w:rPr>
        <w:rFonts w:hint="default"/>
        <w:lang w:val="en-US" w:eastAsia="en-US" w:bidi="ar-SA"/>
      </w:rPr>
    </w:lvl>
    <w:lvl w:ilvl="3" w:tplc="C886673C">
      <w:numFmt w:val="bullet"/>
      <w:lvlText w:val="•"/>
      <w:lvlJc w:val="left"/>
      <w:pPr>
        <w:ind w:left="110" w:hanging="320"/>
      </w:pPr>
      <w:rPr>
        <w:rFonts w:hint="default"/>
        <w:lang w:val="en-US" w:eastAsia="en-US" w:bidi="ar-SA"/>
      </w:rPr>
    </w:lvl>
    <w:lvl w:ilvl="4" w:tplc="CEA670EC">
      <w:numFmt w:val="bullet"/>
      <w:lvlText w:val="•"/>
      <w:lvlJc w:val="left"/>
      <w:pPr>
        <w:ind w:left="-145" w:hanging="320"/>
      </w:pPr>
      <w:rPr>
        <w:rFonts w:hint="default"/>
        <w:lang w:val="en-US" w:eastAsia="en-US" w:bidi="ar-SA"/>
      </w:rPr>
    </w:lvl>
    <w:lvl w:ilvl="5" w:tplc="AB464B9E">
      <w:numFmt w:val="bullet"/>
      <w:lvlText w:val="•"/>
      <w:lvlJc w:val="left"/>
      <w:pPr>
        <w:ind w:left="-400" w:hanging="320"/>
      </w:pPr>
      <w:rPr>
        <w:rFonts w:hint="default"/>
        <w:lang w:val="en-US" w:eastAsia="en-US" w:bidi="ar-SA"/>
      </w:rPr>
    </w:lvl>
    <w:lvl w:ilvl="6" w:tplc="45DC8B0C">
      <w:numFmt w:val="bullet"/>
      <w:lvlText w:val="•"/>
      <w:lvlJc w:val="left"/>
      <w:pPr>
        <w:ind w:left="-654" w:hanging="320"/>
      </w:pPr>
      <w:rPr>
        <w:rFonts w:hint="default"/>
        <w:lang w:val="en-US" w:eastAsia="en-US" w:bidi="ar-SA"/>
      </w:rPr>
    </w:lvl>
    <w:lvl w:ilvl="7" w:tplc="AB7C40FE">
      <w:numFmt w:val="bullet"/>
      <w:lvlText w:val="•"/>
      <w:lvlJc w:val="left"/>
      <w:pPr>
        <w:ind w:left="-909" w:hanging="320"/>
      </w:pPr>
      <w:rPr>
        <w:rFonts w:hint="default"/>
        <w:lang w:val="en-US" w:eastAsia="en-US" w:bidi="ar-SA"/>
      </w:rPr>
    </w:lvl>
    <w:lvl w:ilvl="8" w:tplc="C23E4596">
      <w:numFmt w:val="bullet"/>
      <w:lvlText w:val="•"/>
      <w:lvlJc w:val="left"/>
      <w:pPr>
        <w:ind w:left="-1164" w:hanging="320"/>
      </w:pPr>
      <w:rPr>
        <w:rFonts w:hint="default"/>
        <w:lang w:val="en-US" w:eastAsia="en-US" w:bidi="ar-SA"/>
      </w:rPr>
    </w:lvl>
  </w:abstractNum>
  <w:abstractNum w:abstractNumId="7" w15:restartNumberingAfterBreak="0">
    <w:nsid w:val="07661226"/>
    <w:multiLevelType w:val="hybridMultilevel"/>
    <w:tmpl w:val="D6868890"/>
    <w:lvl w:ilvl="0" w:tplc="89C6EB98">
      <w:start w:val="2"/>
      <w:numFmt w:val="upperRoman"/>
      <w:lvlText w:val="%1"/>
      <w:lvlJc w:val="left"/>
      <w:pPr>
        <w:ind w:left="2518" w:hanging="212"/>
      </w:pPr>
      <w:rPr>
        <w:rFonts w:ascii="Arial" w:eastAsia="Arial" w:hAnsi="Arial" w:cs="Arial" w:hint="default"/>
        <w:b/>
        <w:bCs/>
        <w:i w:val="0"/>
        <w:iCs w:val="0"/>
        <w:color w:val="221F1F"/>
        <w:spacing w:val="0"/>
        <w:w w:val="100"/>
        <w:sz w:val="24"/>
        <w:szCs w:val="24"/>
        <w:lang w:val="en-US" w:eastAsia="en-US" w:bidi="ar-SA"/>
      </w:rPr>
    </w:lvl>
    <w:lvl w:ilvl="1" w:tplc="CEB0ABB8">
      <w:numFmt w:val="bullet"/>
      <w:lvlText w:val="•"/>
      <w:lvlJc w:val="left"/>
      <w:pPr>
        <w:ind w:left="2906" w:hanging="212"/>
      </w:pPr>
      <w:rPr>
        <w:rFonts w:hint="default"/>
        <w:lang w:val="en-US" w:eastAsia="en-US" w:bidi="ar-SA"/>
      </w:rPr>
    </w:lvl>
    <w:lvl w:ilvl="2" w:tplc="618CBDB4">
      <w:numFmt w:val="bullet"/>
      <w:lvlText w:val="•"/>
      <w:lvlJc w:val="left"/>
      <w:pPr>
        <w:ind w:left="3293" w:hanging="212"/>
      </w:pPr>
      <w:rPr>
        <w:rFonts w:hint="default"/>
        <w:lang w:val="en-US" w:eastAsia="en-US" w:bidi="ar-SA"/>
      </w:rPr>
    </w:lvl>
    <w:lvl w:ilvl="3" w:tplc="2B1A08D2">
      <w:numFmt w:val="bullet"/>
      <w:lvlText w:val="•"/>
      <w:lvlJc w:val="left"/>
      <w:pPr>
        <w:ind w:left="3679" w:hanging="212"/>
      </w:pPr>
      <w:rPr>
        <w:rFonts w:hint="default"/>
        <w:lang w:val="en-US" w:eastAsia="en-US" w:bidi="ar-SA"/>
      </w:rPr>
    </w:lvl>
    <w:lvl w:ilvl="4" w:tplc="AD985096">
      <w:numFmt w:val="bullet"/>
      <w:lvlText w:val="•"/>
      <w:lvlJc w:val="left"/>
      <w:pPr>
        <w:ind w:left="4066" w:hanging="212"/>
      </w:pPr>
      <w:rPr>
        <w:rFonts w:hint="default"/>
        <w:lang w:val="en-US" w:eastAsia="en-US" w:bidi="ar-SA"/>
      </w:rPr>
    </w:lvl>
    <w:lvl w:ilvl="5" w:tplc="E9589A7A">
      <w:numFmt w:val="bullet"/>
      <w:lvlText w:val="•"/>
      <w:lvlJc w:val="left"/>
      <w:pPr>
        <w:ind w:left="4452" w:hanging="212"/>
      </w:pPr>
      <w:rPr>
        <w:rFonts w:hint="default"/>
        <w:lang w:val="en-US" w:eastAsia="en-US" w:bidi="ar-SA"/>
      </w:rPr>
    </w:lvl>
    <w:lvl w:ilvl="6" w:tplc="CE088312">
      <w:numFmt w:val="bullet"/>
      <w:lvlText w:val="•"/>
      <w:lvlJc w:val="left"/>
      <w:pPr>
        <w:ind w:left="4839" w:hanging="212"/>
      </w:pPr>
      <w:rPr>
        <w:rFonts w:hint="default"/>
        <w:lang w:val="en-US" w:eastAsia="en-US" w:bidi="ar-SA"/>
      </w:rPr>
    </w:lvl>
    <w:lvl w:ilvl="7" w:tplc="EF52A79A">
      <w:numFmt w:val="bullet"/>
      <w:lvlText w:val="•"/>
      <w:lvlJc w:val="left"/>
      <w:pPr>
        <w:ind w:left="5225" w:hanging="212"/>
      </w:pPr>
      <w:rPr>
        <w:rFonts w:hint="default"/>
        <w:lang w:val="en-US" w:eastAsia="en-US" w:bidi="ar-SA"/>
      </w:rPr>
    </w:lvl>
    <w:lvl w:ilvl="8" w:tplc="701C3EDA">
      <w:numFmt w:val="bullet"/>
      <w:lvlText w:val="•"/>
      <w:lvlJc w:val="left"/>
      <w:pPr>
        <w:ind w:left="5612" w:hanging="212"/>
      </w:pPr>
      <w:rPr>
        <w:rFonts w:hint="default"/>
        <w:lang w:val="en-US" w:eastAsia="en-US" w:bidi="ar-SA"/>
      </w:rPr>
    </w:lvl>
  </w:abstractNum>
  <w:abstractNum w:abstractNumId="8" w15:restartNumberingAfterBreak="0">
    <w:nsid w:val="07882341"/>
    <w:multiLevelType w:val="hybridMultilevel"/>
    <w:tmpl w:val="5B80963E"/>
    <w:lvl w:ilvl="0" w:tplc="35AEABC4">
      <w:start w:val="1"/>
      <w:numFmt w:val="upperLetter"/>
      <w:lvlText w:val="%1."/>
      <w:lvlJc w:val="left"/>
      <w:pPr>
        <w:ind w:left="394" w:hanging="320"/>
      </w:pPr>
      <w:rPr>
        <w:rFonts w:ascii="Arial MT" w:eastAsia="Arial MT" w:hAnsi="Arial MT" w:cs="Arial MT" w:hint="default"/>
        <w:b w:val="0"/>
        <w:bCs w:val="0"/>
        <w:i w:val="0"/>
        <w:iCs w:val="0"/>
        <w:color w:val="221F1F"/>
        <w:spacing w:val="-1"/>
        <w:w w:val="99"/>
        <w:sz w:val="20"/>
        <w:szCs w:val="20"/>
        <w:lang w:val="en-US" w:eastAsia="en-US" w:bidi="ar-SA"/>
      </w:rPr>
    </w:lvl>
    <w:lvl w:ilvl="1" w:tplc="02A81E28">
      <w:numFmt w:val="bullet"/>
      <w:lvlText w:val="•"/>
      <w:lvlJc w:val="left"/>
      <w:pPr>
        <w:ind w:left="961" w:hanging="320"/>
      </w:pPr>
      <w:rPr>
        <w:rFonts w:hint="default"/>
        <w:lang w:val="en-US" w:eastAsia="en-US" w:bidi="ar-SA"/>
      </w:rPr>
    </w:lvl>
    <w:lvl w:ilvl="2" w:tplc="47563ACA">
      <w:numFmt w:val="bullet"/>
      <w:lvlText w:val="•"/>
      <w:lvlJc w:val="left"/>
      <w:pPr>
        <w:ind w:left="1522" w:hanging="320"/>
      </w:pPr>
      <w:rPr>
        <w:rFonts w:hint="default"/>
        <w:lang w:val="en-US" w:eastAsia="en-US" w:bidi="ar-SA"/>
      </w:rPr>
    </w:lvl>
    <w:lvl w:ilvl="3" w:tplc="A5DEE788">
      <w:numFmt w:val="bullet"/>
      <w:lvlText w:val="•"/>
      <w:lvlJc w:val="left"/>
      <w:pPr>
        <w:ind w:left="2083" w:hanging="320"/>
      </w:pPr>
      <w:rPr>
        <w:rFonts w:hint="default"/>
        <w:lang w:val="en-US" w:eastAsia="en-US" w:bidi="ar-SA"/>
      </w:rPr>
    </w:lvl>
    <w:lvl w:ilvl="4" w:tplc="FA227BB2">
      <w:numFmt w:val="bullet"/>
      <w:lvlText w:val="•"/>
      <w:lvlJc w:val="left"/>
      <w:pPr>
        <w:ind w:left="2645" w:hanging="320"/>
      </w:pPr>
      <w:rPr>
        <w:rFonts w:hint="default"/>
        <w:lang w:val="en-US" w:eastAsia="en-US" w:bidi="ar-SA"/>
      </w:rPr>
    </w:lvl>
    <w:lvl w:ilvl="5" w:tplc="B7BC45B4">
      <w:numFmt w:val="bullet"/>
      <w:lvlText w:val="•"/>
      <w:lvlJc w:val="left"/>
      <w:pPr>
        <w:ind w:left="3206" w:hanging="320"/>
      </w:pPr>
      <w:rPr>
        <w:rFonts w:hint="default"/>
        <w:lang w:val="en-US" w:eastAsia="en-US" w:bidi="ar-SA"/>
      </w:rPr>
    </w:lvl>
    <w:lvl w:ilvl="6" w:tplc="87C62FD6">
      <w:numFmt w:val="bullet"/>
      <w:lvlText w:val="•"/>
      <w:lvlJc w:val="left"/>
      <w:pPr>
        <w:ind w:left="3767" w:hanging="320"/>
      </w:pPr>
      <w:rPr>
        <w:rFonts w:hint="default"/>
        <w:lang w:val="en-US" w:eastAsia="en-US" w:bidi="ar-SA"/>
      </w:rPr>
    </w:lvl>
    <w:lvl w:ilvl="7" w:tplc="9E40A550">
      <w:numFmt w:val="bullet"/>
      <w:lvlText w:val="•"/>
      <w:lvlJc w:val="left"/>
      <w:pPr>
        <w:ind w:left="4328" w:hanging="320"/>
      </w:pPr>
      <w:rPr>
        <w:rFonts w:hint="default"/>
        <w:lang w:val="en-US" w:eastAsia="en-US" w:bidi="ar-SA"/>
      </w:rPr>
    </w:lvl>
    <w:lvl w:ilvl="8" w:tplc="56ECF85E">
      <w:numFmt w:val="bullet"/>
      <w:lvlText w:val="•"/>
      <w:lvlJc w:val="left"/>
      <w:pPr>
        <w:ind w:left="4890" w:hanging="320"/>
      </w:pPr>
      <w:rPr>
        <w:rFonts w:hint="default"/>
        <w:lang w:val="en-US" w:eastAsia="en-US" w:bidi="ar-SA"/>
      </w:rPr>
    </w:lvl>
  </w:abstractNum>
  <w:abstractNum w:abstractNumId="9" w15:restartNumberingAfterBreak="0">
    <w:nsid w:val="08F543D6"/>
    <w:multiLevelType w:val="hybridMultilevel"/>
    <w:tmpl w:val="3FB0A5CC"/>
    <w:lvl w:ilvl="0" w:tplc="2B06F102">
      <w:start w:val="1"/>
      <w:numFmt w:val="upperLetter"/>
      <w:lvlText w:val="%1."/>
      <w:lvlJc w:val="left"/>
      <w:pPr>
        <w:ind w:left="394" w:hanging="323"/>
      </w:pPr>
      <w:rPr>
        <w:rFonts w:ascii="Arial MT" w:eastAsia="Arial MT" w:hAnsi="Arial MT" w:cs="Arial MT" w:hint="default"/>
        <w:b w:val="0"/>
        <w:bCs w:val="0"/>
        <w:i w:val="0"/>
        <w:iCs w:val="0"/>
        <w:color w:val="221F1F"/>
        <w:spacing w:val="-1"/>
        <w:w w:val="99"/>
        <w:sz w:val="20"/>
        <w:szCs w:val="20"/>
        <w:lang w:val="en-US" w:eastAsia="en-US" w:bidi="ar-SA"/>
      </w:rPr>
    </w:lvl>
    <w:lvl w:ilvl="1" w:tplc="648E047A">
      <w:start w:val="1"/>
      <w:numFmt w:val="decimal"/>
      <w:lvlText w:val="%2."/>
      <w:lvlJc w:val="left"/>
      <w:pPr>
        <w:ind w:left="652" w:hanging="320"/>
      </w:pPr>
      <w:rPr>
        <w:rFonts w:ascii="Arial MT" w:eastAsia="Arial MT" w:hAnsi="Arial MT" w:cs="Arial MT" w:hint="default"/>
        <w:b w:val="0"/>
        <w:bCs w:val="0"/>
        <w:i w:val="0"/>
        <w:iCs w:val="0"/>
        <w:color w:val="221F1F"/>
        <w:spacing w:val="-1"/>
        <w:w w:val="99"/>
        <w:sz w:val="20"/>
        <w:szCs w:val="20"/>
        <w:lang w:val="en-US" w:eastAsia="en-US" w:bidi="ar-SA"/>
      </w:rPr>
    </w:lvl>
    <w:lvl w:ilvl="2" w:tplc="2FE6FCD2">
      <w:numFmt w:val="bullet"/>
      <w:lvlText w:val="•"/>
      <w:lvlJc w:val="left"/>
      <w:pPr>
        <w:ind w:left="407" w:hanging="320"/>
      </w:pPr>
      <w:rPr>
        <w:rFonts w:hint="default"/>
        <w:lang w:val="en-US" w:eastAsia="en-US" w:bidi="ar-SA"/>
      </w:rPr>
    </w:lvl>
    <w:lvl w:ilvl="3" w:tplc="9C5E73A8">
      <w:numFmt w:val="bullet"/>
      <w:lvlText w:val="•"/>
      <w:lvlJc w:val="left"/>
      <w:pPr>
        <w:ind w:left="155" w:hanging="320"/>
      </w:pPr>
      <w:rPr>
        <w:rFonts w:hint="default"/>
        <w:lang w:val="en-US" w:eastAsia="en-US" w:bidi="ar-SA"/>
      </w:rPr>
    </w:lvl>
    <w:lvl w:ilvl="4" w:tplc="93FA6CE4">
      <w:numFmt w:val="bullet"/>
      <w:lvlText w:val="•"/>
      <w:lvlJc w:val="left"/>
      <w:pPr>
        <w:ind w:left="-97" w:hanging="320"/>
      </w:pPr>
      <w:rPr>
        <w:rFonts w:hint="default"/>
        <w:lang w:val="en-US" w:eastAsia="en-US" w:bidi="ar-SA"/>
      </w:rPr>
    </w:lvl>
    <w:lvl w:ilvl="5" w:tplc="F920E270">
      <w:numFmt w:val="bullet"/>
      <w:lvlText w:val="•"/>
      <w:lvlJc w:val="left"/>
      <w:pPr>
        <w:ind w:left="-349" w:hanging="320"/>
      </w:pPr>
      <w:rPr>
        <w:rFonts w:hint="default"/>
        <w:lang w:val="en-US" w:eastAsia="en-US" w:bidi="ar-SA"/>
      </w:rPr>
    </w:lvl>
    <w:lvl w:ilvl="6" w:tplc="A640857A">
      <w:numFmt w:val="bullet"/>
      <w:lvlText w:val="•"/>
      <w:lvlJc w:val="left"/>
      <w:pPr>
        <w:ind w:left="-601" w:hanging="320"/>
      </w:pPr>
      <w:rPr>
        <w:rFonts w:hint="default"/>
        <w:lang w:val="en-US" w:eastAsia="en-US" w:bidi="ar-SA"/>
      </w:rPr>
    </w:lvl>
    <w:lvl w:ilvl="7" w:tplc="392EFB06">
      <w:numFmt w:val="bullet"/>
      <w:lvlText w:val="•"/>
      <w:lvlJc w:val="left"/>
      <w:pPr>
        <w:ind w:left="-853" w:hanging="320"/>
      </w:pPr>
      <w:rPr>
        <w:rFonts w:hint="default"/>
        <w:lang w:val="en-US" w:eastAsia="en-US" w:bidi="ar-SA"/>
      </w:rPr>
    </w:lvl>
    <w:lvl w:ilvl="8" w:tplc="CF020F8C">
      <w:numFmt w:val="bullet"/>
      <w:lvlText w:val="•"/>
      <w:lvlJc w:val="left"/>
      <w:pPr>
        <w:ind w:left="-1105" w:hanging="320"/>
      </w:pPr>
      <w:rPr>
        <w:rFonts w:hint="default"/>
        <w:lang w:val="en-US" w:eastAsia="en-US" w:bidi="ar-SA"/>
      </w:rPr>
    </w:lvl>
  </w:abstractNum>
  <w:abstractNum w:abstractNumId="10" w15:restartNumberingAfterBreak="0">
    <w:nsid w:val="0B8059C5"/>
    <w:multiLevelType w:val="hybridMultilevel"/>
    <w:tmpl w:val="3EA48CFC"/>
    <w:lvl w:ilvl="0" w:tplc="3FBA12DC">
      <w:start w:val="1"/>
      <w:numFmt w:val="decimal"/>
      <w:lvlText w:val="%1."/>
      <w:lvlJc w:val="left"/>
      <w:pPr>
        <w:ind w:left="619" w:hanging="567"/>
      </w:pPr>
      <w:rPr>
        <w:rFonts w:ascii="Arial MT" w:eastAsia="Arial MT" w:hAnsi="Arial MT" w:cs="Arial MT" w:hint="default"/>
        <w:b w:val="0"/>
        <w:bCs w:val="0"/>
        <w:i w:val="0"/>
        <w:iCs w:val="0"/>
        <w:color w:val="221F1F"/>
        <w:spacing w:val="-1"/>
        <w:w w:val="99"/>
        <w:sz w:val="20"/>
        <w:szCs w:val="20"/>
        <w:lang w:val="en-US" w:eastAsia="en-US" w:bidi="ar-SA"/>
      </w:rPr>
    </w:lvl>
    <w:lvl w:ilvl="1" w:tplc="BE7C521E">
      <w:numFmt w:val="bullet"/>
      <w:lvlText w:val="•"/>
      <w:lvlJc w:val="left"/>
      <w:pPr>
        <w:ind w:left="1196" w:hanging="567"/>
      </w:pPr>
      <w:rPr>
        <w:rFonts w:hint="default"/>
        <w:lang w:val="en-US" w:eastAsia="en-US" w:bidi="ar-SA"/>
      </w:rPr>
    </w:lvl>
    <w:lvl w:ilvl="2" w:tplc="B3D0C444">
      <w:numFmt w:val="bullet"/>
      <w:lvlText w:val="•"/>
      <w:lvlJc w:val="left"/>
      <w:pPr>
        <w:ind w:left="1773" w:hanging="567"/>
      </w:pPr>
      <w:rPr>
        <w:rFonts w:hint="default"/>
        <w:lang w:val="en-US" w:eastAsia="en-US" w:bidi="ar-SA"/>
      </w:rPr>
    </w:lvl>
    <w:lvl w:ilvl="3" w:tplc="E398BBB0">
      <w:numFmt w:val="bullet"/>
      <w:lvlText w:val="•"/>
      <w:lvlJc w:val="left"/>
      <w:pPr>
        <w:ind w:left="2349" w:hanging="567"/>
      </w:pPr>
      <w:rPr>
        <w:rFonts w:hint="default"/>
        <w:lang w:val="en-US" w:eastAsia="en-US" w:bidi="ar-SA"/>
      </w:rPr>
    </w:lvl>
    <w:lvl w:ilvl="4" w:tplc="C12E9B00">
      <w:numFmt w:val="bullet"/>
      <w:lvlText w:val="•"/>
      <w:lvlJc w:val="left"/>
      <w:pPr>
        <w:ind w:left="2926" w:hanging="567"/>
      </w:pPr>
      <w:rPr>
        <w:rFonts w:hint="default"/>
        <w:lang w:val="en-US" w:eastAsia="en-US" w:bidi="ar-SA"/>
      </w:rPr>
    </w:lvl>
    <w:lvl w:ilvl="5" w:tplc="DED2C628">
      <w:numFmt w:val="bullet"/>
      <w:lvlText w:val="•"/>
      <w:lvlJc w:val="left"/>
      <w:pPr>
        <w:ind w:left="3502" w:hanging="567"/>
      </w:pPr>
      <w:rPr>
        <w:rFonts w:hint="default"/>
        <w:lang w:val="en-US" w:eastAsia="en-US" w:bidi="ar-SA"/>
      </w:rPr>
    </w:lvl>
    <w:lvl w:ilvl="6" w:tplc="6D4EC1BC">
      <w:numFmt w:val="bullet"/>
      <w:lvlText w:val="•"/>
      <w:lvlJc w:val="left"/>
      <w:pPr>
        <w:ind w:left="4079" w:hanging="567"/>
      </w:pPr>
      <w:rPr>
        <w:rFonts w:hint="default"/>
        <w:lang w:val="en-US" w:eastAsia="en-US" w:bidi="ar-SA"/>
      </w:rPr>
    </w:lvl>
    <w:lvl w:ilvl="7" w:tplc="D0922314">
      <w:numFmt w:val="bullet"/>
      <w:lvlText w:val="•"/>
      <w:lvlJc w:val="left"/>
      <w:pPr>
        <w:ind w:left="4655" w:hanging="567"/>
      </w:pPr>
      <w:rPr>
        <w:rFonts w:hint="default"/>
        <w:lang w:val="en-US" w:eastAsia="en-US" w:bidi="ar-SA"/>
      </w:rPr>
    </w:lvl>
    <w:lvl w:ilvl="8" w:tplc="11740F30">
      <w:numFmt w:val="bullet"/>
      <w:lvlText w:val="•"/>
      <w:lvlJc w:val="left"/>
      <w:pPr>
        <w:ind w:left="5232" w:hanging="567"/>
      </w:pPr>
      <w:rPr>
        <w:rFonts w:hint="default"/>
        <w:lang w:val="en-US" w:eastAsia="en-US" w:bidi="ar-SA"/>
      </w:rPr>
    </w:lvl>
  </w:abstractNum>
  <w:abstractNum w:abstractNumId="11" w15:restartNumberingAfterBreak="0">
    <w:nsid w:val="0BB847AA"/>
    <w:multiLevelType w:val="hybridMultilevel"/>
    <w:tmpl w:val="0E00673C"/>
    <w:lvl w:ilvl="0" w:tplc="C2AE0A5E">
      <w:start w:val="1"/>
      <w:numFmt w:val="decimal"/>
      <w:lvlText w:val="%1."/>
      <w:lvlJc w:val="left"/>
      <w:pPr>
        <w:ind w:left="451" w:hanging="399"/>
      </w:pPr>
      <w:rPr>
        <w:rFonts w:ascii="Arial MT" w:eastAsia="Arial MT" w:hAnsi="Arial MT" w:cs="Arial MT" w:hint="default"/>
        <w:b w:val="0"/>
        <w:bCs w:val="0"/>
        <w:i w:val="0"/>
        <w:iCs w:val="0"/>
        <w:color w:val="221F1F"/>
        <w:spacing w:val="-1"/>
        <w:w w:val="88"/>
        <w:sz w:val="20"/>
        <w:szCs w:val="20"/>
        <w:lang w:val="en-US" w:eastAsia="en-US" w:bidi="ar-SA"/>
      </w:rPr>
    </w:lvl>
    <w:lvl w:ilvl="1" w:tplc="F472794C">
      <w:numFmt w:val="bullet"/>
      <w:lvlText w:val="•"/>
      <w:lvlJc w:val="left"/>
      <w:pPr>
        <w:ind w:left="1052" w:hanging="399"/>
      </w:pPr>
      <w:rPr>
        <w:rFonts w:hint="default"/>
        <w:lang w:val="en-US" w:eastAsia="en-US" w:bidi="ar-SA"/>
      </w:rPr>
    </w:lvl>
    <w:lvl w:ilvl="2" w:tplc="C26C1C70">
      <w:numFmt w:val="bullet"/>
      <w:lvlText w:val="•"/>
      <w:lvlJc w:val="left"/>
      <w:pPr>
        <w:ind w:left="1645" w:hanging="399"/>
      </w:pPr>
      <w:rPr>
        <w:rFonts w:hint="default"/>
        <w:lang w:val="en-US" w:eastAsia="en-US" w:bidi="ar-SA"/>
      </w:rPr>
    </w:lvl>
    <w:lvl w:ilvl="3" w:tplc="479481C8">
      <w:numFmt w:val="bullet"/>
      <w:lvlText w:val="•"/>
      <w:lvlJc w:val="left"/>
      <w:pPr>
        <w:ind w:left="2237" w:hanging="399"/>
      </w:pPr>
      <w:rPr>
        <w:rFonts w:hint="default"/>
        <w:lang w:val="en-US" w:eastAsia="en-US" w:bidi="ar-SA"/>
      </w:rPr>
    </w:lvl>
    <w:lvl w:ilvl="4" w:tplc="41D6FA8C">
      <w:numFmt w:val="bullet"/>
      <w:lvlText w:val="•"/>
      <w:lvlJc w:val="left"/>
      <w:pPr>
        <w:ind w:left="2830" w:hanging="399"/>
      </w:pPr>
      <w:rPr>
        <w:rFonts w:hint="default"/>
        <w:lang w:val="en-US" w:eastAsia="en-US" w:bidi="ar-SA"/>
      </w:rPr>
    </w:lvl>
    <w:lvl w:ilvl="5" w:tplc="8BE446EC">
      <w:numFmt w:val="bullet"/>
      <w:lvlText w:val="•"/>
      <w:lvlJc w:val="left"/>
      <w:pPr>
        <w:ind w:left="3422" w:hanging="399"/>
      </w:pPr>
      <w:rPr>
        <w:rFonts w:hint="default"/>
        <w:lang w:val="en-US" w:eastAsia="en-US" w:bidi="ar-SA"/>
      </w:rPr>
    </w:lvl>
    <w:lvl w:ilvl="6" w:tplc="2A36E892">
      <w:numFmt w:val="bullet"/>
      <w:lvlText w:val="•"/>
      <w:lvlJc w:val="left"/>
      <w:pPr>
        <w:ind w:left="4015" w:hanging="399"/>
      </w:pPr>
      <w:rPr>
        <w:rFonts w:hint="default"/>
        <w:lang w:val="en-US" w:eastAsia="en-US" w:bidi="ar-SA"/>
      </w:rPr>
    </w:lvl>
    <w:lvl w:ilvl="7" w:tplc="D5AE067C">
      <w:numFmt w:val="bullet"/>
      <w:lvlText w:val="•"/>
      <w:lvlJc w:val="left"/>
      <w:pPr>
        <w:ind w:left="4607" w:hanging="399"/>
      </w:pPr>
      <w:rPr>
        <w:rFonts w:hint="default"/>
        <w:lang w:val="en-US" w:eastAsia="en-US" w:bidi="ar-SA"/>
      </w:rPr>
    </w:lvl>
    <w:lvl w:ilvl="8" w:tplc="2A184800">
      <w:numFmt w:val="bullet"/>
      <w:lvlText w:val="•"/>
      <w:lvlJc w:val="left"/>
      <w:pPr>
        <w:ind w:left="5200" w:hanging="399"/>
      </w:pPr>
      <w:rPr>
        <w:rFonts w:hint="default"/>
        <w:lang w:val="en-US" w:eastAsia="en-US" w:bidi="ar-SA"/>
      </w:rPr>
    </w:lvl>
  </w:abstractNum>
  <w:abstractNum w:abstractNumId="12" w15:restartNumberingAfterBreak="0">
    <w:nsid w:val="0D4531A1"/>
    <w:multiLevelType w:val="hybridMultilevel"/>
    <w:tmpl w:val="6C2E79A8"/>
    <w:lvl w:ilvl="0" w:tplc="B7D62DEC">
      <w:start w:val="1"/>
      <w:numFmt w:val="decimal"/>
      <w:lvlText w:val="%1."/>
      <w:lvlJc w:val="left"/>
      <w:pPr>
        <w:ind w:left="3154" w:hanging="300"/>
      </w:pPr>
      <w:rPr>
        <w:rFonts w:ascii="Arial MT" w:eastAsia="Arial MT" w:hAnsi="Arial MT" w:cs="Arial MT" w:hint="default"/>
        <w:b w:val="0"/>
        <w:bCs w:val="0"/>
        <w:i w:val="0"/>
        <w:iCs w:val="0"/>
        <w:color w:val="221F1F"/>
        <w:spacing w:val="-1"/>
        <w:w w:val="99"/>
        <w:sz w:val="20"/>
        <w:szCs w:val="20"/>
        <w:lang w:val="en-US" w:eastAsia="en-US" w:bidi="ar-SA"/>
      </w:rPr>
    </w:lvl>
    <w:lvl w:ilvl="1" w:tplc="2740197E">
      <w:numFmt w:val="bullet"/>
      <w:lvlText w:val="•"/>
      <w:lvlJc w:val="left"/>
      <w:pPr>
        <w:ind w:left="3415" w:hanging="300"/>
      </w:pPr>
      <w:rPr>
        <w:rFonts w:hint="default"/>
        <w:lang w:val="en-US" w:eastAsia="en-US" w:bidi="ar-SA"/>
      </w:rPr>
    </w:lvl>
    <w:lvl w:ilvl="2" w:tplc="47C0FD66">
      <w:numFmt w:val="bullet"/>
      <w:lvlText w:val="•"/>
      <w:lvlJc w:val="left"/>
      <w:pPr>
        <w:ind w:left="3670" w:hanging="300"/>
      </w:pPr>
      <w:rPr>
        <w:rFonts w:hint="default"/>
        <w:lang w:val="en-US" w:eastAsia="en-US" w:bidi="ar-SA"/>
      </w:rPr>
    </w:lvl>
    <w:lvl w:ilvl="3" w:tplc="D84C76A8">
      <w:numFmt w:val="bullet"/>
      <w:lvlText w:val="•"/>
      <w:lvlJc w:val="left"/>
      <w:pPr>
        <w:ind w:left="3925" w:hanging="300"/>
      </w:pPr>
      <w:rPr>
        <w:rFonts w:hint="default"/>
        <w:lang w:val="en-US" w:eastAsia="en-US" w:bidi="ar-SA"/>
      </w:rPr>
    </w:lvl>
    <w:lvl w:ilvl="4" w:tplc="736C5DEC">
      <w:numFmt w:val="bullet"/>
      <w:lvlText w:val="•"/>
      <w:lvlJc w:val="left"/>
      <w:pPr>
        <w:ind w:left="4180" w:hanging="300"/>
      </w:pPr>
      <w:rPr>
        <w:rFonts w:hint="default"/>
        <w:lang w:val="en-US" w:eastAsia="en-US" w:bidi="ar-SA"/>
      </w:rPr>
    </w:lvl>
    <w:lvl w:ilvl="5" w:tplc="84620FDC">
      <w:numFmt w:val="bullet"/>
      <w:lvlText w:val="•"/>
      <w:lvlJc w:val="left"/>
      <w:pPr>
        <w:ind w:left="4435" w:hanging="300"/>
      </w:pPr>
      <w:rPr>
        <w:rFonts w:hint="default"/>
        <w:lang w:val="en-US" w:eastAsia="en-US" w:bidi="ar-SA"/>
      </w:rPr>
    </w:lvl>
    <w:lvl w:ilvl="6" w:tplc="C0306F70">
      <w:numFmt w:val="bullet"/>
      <w:lvlText w:val="•"/>
      <w:lvlJc w:val="left"/>
      <w:pPr>
        <w:ind w:left="4690" w:hanging="300"/>
      </w:pPr>
      <w:rPr>
        <w:rFonts w:hint="default"/>
        <w:lang w:val="en-US" w:eastAsia="en-US" w:bidi="ar-SA"/>
      </w:rPr>
    </w:lvl>
    <w:lvl w:ilvl="7" w:tplc="8B54B3D6">
      <w:numFmt w:val="bullet"/>
      <w:lvlText w:val="•"/>
      <w:lvlJc w:val="left"/>
      <w:pPr>
        <w:ind w:left="4945" w:hanging="300"/>
      </w:pPr>
      <w:rPr>
        <w:rFonts w:hint="default"/>
        <w:lang w:val="en-US" w:eastAsia="en-US" w:bidi="ar-SA"/>
      </w:rPr>
    </w:lvl>
    <w:lvl w:ilvl="8" w:tplc="8D3464C2">
      <w:numFmt w:val="bullet"/>
      <w:lvlText w:val="•"/>
      <w:lvlJc w:val="left"/>
      <w:pPr>
        <w:ind w:left="5200" w:hanging="300"/>
      </w:pPr>
      <w:rPr>
        <w:rFonts w:hint="default"/>
        <w:lang w:val="en-US" w:eastAsia="en-US" w:bidi="ar-SA"/>
      </w:rPr>
    </w:lvl>
  </w:abstractNum>
  <w:abstractNum w:abstractNumId="13" w15:restartNumberingAfterBreak="0">
    <w:nsid w:val="0FE875F7"/>
    <w:multiLevelType w:val="hybridMultilevel"/>
    <w:tmpl w:val="C42A39BC"/>
    <w:lvl w:ilvl="0" w:tplc="693C92FC">
      <w:start w:val="1"/>
      <w:numFmt w:val="decimal"/>
      <w:lvlText w:val="%1."/>
      <w:lvlJc w:val="left"/>
      <w:pPr>
        <w:ind w:left="394" w:hanging="308"/>
      </w:pPr>
      <w:rPr>
        <w:rFonts w:ascii="Arial MT" w:eastAsia="Arial MT" w:hAnsi="Arial MT" w:cs="Arial MT" w:hint="default"/>
        <w:b w:val="0"/>
        <w:bCs w:val="0"/>
        <w:i w:val="0"/>
        <w:iCs w:val="0"/>
        <w:color w:val="221F1F"/>
        <w:spacing w:val="-1"/>
        <w:w w:val="99"/>
        <w:sz w:val="20"/>
        <w:szCs w:val="20"/>
        <w:lang w:val="en-US" w:eastAsia="en-US" w:bidi="ar-SA"/>
      </w:rPr>
    </w:lvl>
    <w:lvl w:ilvl="1" w:tplc="6D885378">
      <w:start w:val="1"/>
      <w:numFmt w:val="upperLetter"/>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A83C7502">
      <w:numFmt w:val="bullet"/>
      <w:lvlText w:val="•"/>
      <w:lvlJc w:val="left"/>
      <w:pPr>
        <w:ind w:left="369" w:hanging="320"/>
      </w:pPr>
      <w:rPr>
        <w:rFonts w:hint="default"/>
        <w:lang w:val="en-US" w:eastAsia="en-US" w:bidi="ar-SA"/>
      </w:rPr>
    </w:lvl>
    <w:lvl w:ilvl="3" w:tplc="6AFE032A">
      <w:numFmt w:val="bullet"/>
      <w:lvlText w:val="•"/>
      <w:lvlJc w:val="left"/>
      <w:pPr>
        <w:ind w:left="118" w:hanging="320"/>
      </w:pPr>
      <w:rPr>
        <w:rFonts w:hint="default"/>
        <w:lang w:val="en-US" w:eastAsia="en-US" w:bidi="ar-SA"/>
      </w:rPr>
    </w:lvl>
    <w:lvl w:ilvl="4" w:tplc="CA001540">
      <w:numFmt w:val="bullet"/>
      <w:lvlText w:val="•"/>
      <w:lvlJc w:val="left"/>
      <w:pPr>
        <w:ind w:left="-133" w:hanging="320"/>
      </w:pPr>
      <w:rPr>
        <w:rFonts w:hint="default"/>
        <w:lang w:val="en-US" w:eastAsia="en-US" w:bidi="ar-SA"/>
      </w:rPr>
    </w:lvl>
    <w:lvl w:ilvl="5" w:tplc="A3EC031C">
      <w:numFmt w:val="bullet"/>
      <w:lvlText w:val="•"/>
      <w:lvlJc w:val="left"/>
      <w:pPr>
        <w:ind w:left="-384" w:hanging="320"/>
      </w:pPr>
      <w:rPr>
        <w:rFonts w:hint="default"/>
        <w:lang w:val="en-US" w:eastAsia="en-US" w:bidi="ar-SA"/>
      </w:rPr>
    </w:lvl>
    <w:lvl w:ilvl="6" w:tplc="B4BE6E78">
      <w:numFmt w:val="bullet"/>
      <w:lvlText w:val="•"/>
      <w:lvlJc w:val="left"/>
      <w:pPr>
        <w:ind w:left="-635" w:hanging="320"/>
      </w:pPr>
      <w:rPr>
        <w:rFonts w:hint="default"/>
        <w:lang w:val="en-US" w:eastAsia="en-US" w:bidi="ar-SA"/>
      </w:rPr>
    </w:lvl>
    <w:lvl w:ilvl="7" w:tplc="7BC6F510">
      <w:numFmt w:val="bullet"/>
      <w:lvlText w:val="•"/>
      <w:lvlJc w:val="left"/>
      <w:pPr>
        <w:ind w:left="-886" w:hanging="320"/>
      </w:pPr>
      <w:rPr>
        <w:rFonts w:hint="default"/>
        <w:lang w:val="en-US" w:eastAsia="en-US" w:bidi="ar-SA"/>
      </w:rPr>
    </w:lvl>
    <w:lvl w:ilvl="8" w:tplc="EF74C08C">
      <w:numFmt w:val="bullet"/>
      <w:lvlText w:val="•"/>
      <w:lvlJc w:val="left"/>
      <w:pPr>
        <w:ind w:left="-1137" w:hanging="320"/>
      </w:pPr>
      <w:rPr>
        <w:rFonts w:hint="default"/>
        <w:lang w:val="en-US" w:eastAsia="en-US" w:bidi="ar-SA"/>
      </w:rPr>
    </w:lvl>
  </w:abstractNum>
  <w:abstractNum w:abstractNumId="14" w15:restartNumberingAfterBreak="0">
    <w:nsid w:val="12B15009"/>
    <w:multiLevelType w:val="hybridMultilevel"/>
    <w:tmpl w:val="6F5EFD98"/>
    <w:lvl w:ilvl="0" w:tplc="6CCE9B34">
      <w:start w:val="2"/>
      <w:numFmt w:val="decimal"/>
      <w:lvlText w:val="%1."/>
      <w:lvlJc w:val="left"/>
      <w:pPr>
        <w:ind w:left="364" w:hanging="312"/>
        <w:jc w:val="right"/>
      </w:pPr>
      <w:rPr>
        <w:rFonts w:ascii="Arial" w:eastAsia="Arial" w:hAnsi="Arial" w:cs="Arial" w:hint="default"/>
        <w:b/>
        <w:bCs/>
        <w:i w:val="0"/>
        <w:iCs w:val="0"/>
        <w:color w:val="221F1F"/>
        <w:spacing w:val="-3"/>
        <w:w w:val="100"/>
        <w:sz w:val="28"/>
        <w:szCs w:val="28"/>
        <w:lang w:val="en-US" w:eastAsia="en-US" w:bidi="ar-SA"/>
      </w:rPr>
    </w:lvl>
    <w:lvl w:ilvl="1" w:tplc="8C2AA610">
      <w:start w:val="1"/>
      <w:numFmt w:val="decimal"/>
      <w:lvlText w:val="%2."/>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2" w:tplc="35961BA4">
      <w:numFmt w:val="bullet"/>
      <w:lvlText w:val="•"/>
      <w:lvlJc w:val="left"/>
      <w:pPr>
        <w:ind w:left="76" w:hanging="399"/>
      </w:pPr>
      <w:rPr>
        <w:rFonts w:hint="default"/>
        <w:lang w:val="en-US" w:eastAsia="en-US" w:bidi="ar-SA"/>
      </w:rPr>
    </w:lvl>
    <w:lvl w:ilvl="3" w:tplc="E954BDB2">
      <w:numFmt w:val="bullet"/>
      <w:lvlText w:val="•"/>
      <w:lvlJc w:val="left"/>
      <w:pPr>
        <w:ind w:left="-307" w:hanging="399"/>
      </w:pPr>
      <w:rPr>
        <w:rFonts w:hint="default"/>
        <w:lang w:val="en-US" w:eastAsia="en-US" w:bidi="ar-SA"/>
      </w:rPr>
    </w:lvl>
    <w:lvl w:ilvl="4" w:tplc="04BAA854">
      <w:numFmt w:val="bullet"/>
      <w:lvlText w:val="•"/>
      <w:lvlJc w:val="left"/>
      <w:pPr>
        <w:ind w:left="-690" w:hanging="399"/>
      </w:pPr>
      <w:rPr>
        <w:rFonts w:hint="default"/>
        <w:lang w:val="en-US" w:eastAsia="en-US" w:bidi="ar-SA"/>
      </w:rPr>
    </w:lvl>
    <w:lvl w:ilvl="5" w:tplc="28103B52">
      <w:numFmt w:val="bullet"/>
      <w:lvlText w:val="•"/>
      <w:lvlJc w:val="left"/>
      <w:pPr>
        <w:ind w:left="-1074" w:hanging="399"/>
      </w:pPr>
      <w:rPr>
        <w:rFonts w:hint="default"/>
        <w:lang w:val="en-US" w:eastAsia="en-US" w:bidi="ar-SA"/>
      </w:rPr>
    </w:lvl>
    <w:lvl w:ilvl="6" w:tplc="07745B1C">
      <w:numFmt w:val="bullet"/>
      <w:lvlText w:val="•"/>
      <w:lvlJc w:val="left"/>
      <w:pPr>
        <w:ind w:left="-1457" w:hanging="399"/>
      </w:pPr>
      <w:rPr>
        <w:rFonts w:hint="default"/>
        <w:lang w:val="en-US" w:eastAsia="en-US" w:bidi="ar-SA"/>
      </w:rPr>
    </w:lvl>
    <w:lvl w:ilvl="7" w:tplc="D376FAEE">
      <w:numFmt w:val="bullet"/>
      <w:lvlText w:val="•"/>
      <w:lvlJc w:val="left"/>
      <w:pPr>
        <w:ind w:left="-1840" w:hanging="399"/>
      </w:pPr>
      <w:rPr>
        <w:rFonts w:hint="default"/>
        <w:lang w:val="en-US" w:eastAsia="en-US" w:bidi="ar-SA"/>
      </w:rPr>
    </w:lvl>
    <w:lvl w:ilvl="8" w:tplc="25663A6C">
      <w:numFmt w:val="bullet"/>
      <w:lvlText w:val="•"/>
      <w:lvlJc w:val="left"/>
      <w:pPr>
        <w:ind w:left="-2223" w:hanging="399"/>
      </w:pPr>
      <w:rPr>
        <w:rFonts w:hint="default"/>
        <w:lang w:val="en-US" w:eastAsia="en-US" w:bidi="ar-SA"/>
      </w:rPr>
    </w:lvl>
  </w:abstractNum>
  <w:abstractNum w:abstractNumId="15" w15:restartNumberingAfterBreak="0">
    <w:nsid w:val="130727C4"/>
    <w:multiLevelType w:val="hybridMultilevel"/>
    <w:tmpl w:val="9CCE133A"/>
    <w:lvl w:ilvl="0" w:tplc="1174F0A0">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EF505806">
      <w:numFmt w:val="bullet"/>
      <w:lvlText w:val="•"/>
      <w:lvlJc w:val="left"/>
      <w:pPr>
        <w:ind w:left="1052" w:hanging="399"/>
      </w:pPr>
      <w:rPr>
        <w:rFonts w:hint="default"/>
        <w:lang w:val="en-US" w:eastAsia="en-US" w:bidi="ar-SA"/>
      </w:rPr>
    </w:lvl>
    <w:lvl w:ilvl="2" w:tplc="344EFD5A">
      <w:numFmt w:val="bullet"/>
      <w:lvlText w:val="•"/>
      <w:lvlJc w:val="left"/>
      <w:pPr>
        <w:ind w:left="1645" w:hanging="399"/>
      </w:pPr>
      <w:rPr>
        <w:rFonts w:hint="default"/>
        <w:lang w:val="en-US" w:eastAsia="en-US" w:bidi="ar-SA"/>
      </w:rPr>
    </w:lvl>
    <w:lvl w:ilvl="3" w:tplc="2AB021D6">
      <w:numFmt w:val="bullet"/>
      <w:lvlText w:val="•"/>
      <w:lvlJc w:val="left"/>
      <w:pPr>
        <w:ind w:left="2237" w:hanging="399"/>
      </w:pPr>
      <w:rPr>
        <w:rFonts w:hint="default"/>
        <w:lang w:val="en-US" w:eastAsia="en-US" w:bidi="ar-SA"/>
      </w:rPr>
    </w:lvl>
    <w:lvl w:ilvl="4" w:tplc="6B1A20F0">
      <w:numFmt w:val="bullet"/>
      <w:lvlText w:val="•"/>
      <w:lvlJc w:val="left"/>
      <w:pPr>
        <w:ind w:left="2830" w:hanging="399"/>
      </w:pPr>
      <w:rPr>
        <w:rFonts w:hint="default"/>
        <w:lang w:val="en-US" w:eastAsia="en-US" w:bidi="ar-SA"/>
      </w:rPr>
    </w:lvl>
    <w:lvl w:ilvl="5" w:tplc="0116EB1A">
      <w:numFmt w:val="bullet"/>
      <w:lvlText w:val="•"/>
      <w:lvlJc w:val="left"/>
      <w:pPr>
        <w:ind w:left="3422" w:hanging="399"/>
      </w:pPr>
      <w:rPr>
        <w:rFonts w:hint="default"/>
        <w:lang w:val="en-US" w:eastAsia="en-US" w:bidi="ar-SA"/>
      </w:rPr>
    </w:lvl>
    <w:lvl w:ilvl="6" w:tplc="09E86846">
      <w:numFmt w:val="bullet"/>
      <w:lvlText w:val="•"/>
      <w:lvlJc w:val="left"/>
      <w:pPr>
        <w:ind w:left="4015" w:hanging="399"/>
      </w:pPr>
      <w:rPr>
        <w:rFonts w:hint="default"/>
        <w:lang w:val="en-US" w:eastAsia="en-US" w:bidi="ar-SA"/>
      </w:rPr>
    </w:lvl>
    <w:lvl w:ilvl="7" w:tplc="E3048D8C">
      <w:numFmt w:val="bullet"/>
      <w:lvlText w:val="•"/>
      <w:lvlJc w:val="left"/>
      <w:pPr>
        <w:ind w:left="4607" w:hanging="399"/>
      </w:pPr>
      <w:rPr>
        <w:rFonts w:hint="default"/>
        <w:lang w:val="en-US" w:eastAsia="en-US" w:bidi="ar-SA"/>
      </w:rPr>
    </w:lvl>
    <w:lvl w:ilvl="8" w:tplc="98846B7A">
      <w:numFmt w:val="bullet"/>
      <w:lvlText w:val="•"/>
      <w:lvlJc w:val="left"/>
      <w:pPr>
        <w:ind w:left="5200" w:hanging="399"/>
      </w:pPr>
      <w:rPr>
        <w:rFonts w:hint="default"/>
        <w:lang w:val="en-US" w:eastAsia="en-US" w:bidi="ar-SA"/>
      </w:rPr>
    </w:lvl>
  </w:abstractNum>
  <w:abstractNum w:abstractNumId="16" w15:restartNumberingAfterBreak="0">
    <w:nsid w:val="130B4DD1"/>
    <w:multiLevelType w:val="hybridMultilevel"/>
    <w:tmpl w:val="3AB478F0"/>
    <w:lvl w:ilvl="0" w:tplc="EE04A9E2">
      <w:start w:val="1"/>
      <w:numFmt w:val="decimal"/>
      <w:lvlText w:val="%1."/>
      <w:lvlJc w:val="left"/>
      <w:pPr>
        <w:ind w:left="1017" w:hanging="312"/>
        <w:jc w:val="right"/>
      </w:pPr>
      <w:rPr>
        <w:rFonts w:ascii="Arial" w:eastAsia="Arial" w:hAnsi="Arial" w:cs="Arial" w:hint="default"/>
        <w:b/>
        <w:bCs/>
        <w:i w:val="0"/>
        <w:iCs w:val="0"/>
        <w:color w:val="221F1F"/>
        <w:spacing w:val="-3"/>
        <w:w w:val="100"/>
        <w:sz w:val="28"/>
        <w:szCs w:val="28"/>
        <w:lang w:val="en-US" w:eastAsia="en-US" w:bidi="ar-SA"/>
      </w:rPr>
    </w:lvl>
    <w:lvl w:ilvl="1" w:tplc="E2162406">
      <w:numFmt w:val="bullet"/>
      <w:lvlText w:val="•"/>
      <w:lvlJc w:val="left"/>
      <w:pPr>
        <w:ind w:left="1556" w:hanging="312"/>
      </w:pPr>
      <w:rPr>
        <w:rFonts w:hint="default"/>
        <w:lang w:val="en-US" w:eastAsia="en-US" w:bidi="ar-SA"/>
      </w:rPr>
    </w:lvl>
    <w:lvl w:ilvl="2" w:tplc="48AC3F2E">
      <w:numFmt w:val="bullet"/>
      <w:lvlText w:val="•"/>
      <w:lvlJc w:val="left"/>
      <w:pPr>
        <w:ind w:left="2093" w:hanging="312"/>
      </w:pPr>
      <w:rPr>
        <w:rFonts w:hint="default"/>
        <w:lang w:val="en-US" w:eastAsia="en-US" w:bidi="ar-SA"/>
      </w:rPr>
    </w:lvl>
    <w:lvl w:ilvl="3" w:tplc="20E40D42">
      <w:numFmt w:val="bullet"/>
      <w:lvlText w:val="•"/>
      <w:lvlJc w:val="left"/>
      <w:pPr>
        <w:ind w:left="2629" w:hanging="312"/>
      </w:pPr>
      <w:rPr>
        <w:rFonts w:hint="default"/>
        <w:lang w:val="en-US" w:eastAsia="en-US" w:bidi="ar-SA"/>
      </w:rPr>
    </w:lvl>
    <w:lvl w:ilvl="4" w:tplc="EF30BFA0">
      <w:numFmt w:val="bullet"/>
      <w:lvlText w:val="•"/>
      <w:lvlJc w:val="left"/>
      <w:pPr>
        <w:ind w:left="3166" w:hanging="312"/>
      </w:pPr>
      <w:rPr>
        <w:rFonts w:hint="default"/>
        <w:lang w:val="en-US" w:eastAsia="en-US" w:bidi="ar-SA"/>
      </w:rPr>
    </w:lvl>
    <w:lvl w:ilvl="5" w:tplc="DF00BBCA">
      <w:numFmt w:val="bullet"/>
      <w:lvlText w:val="•"/>
      <w:lvlJc w:val="left"/>
      <w:pPr>
        <w:ind w:left="3702" w:hanging="312"/>
      </w:pPr>
      <w:rPr>
        <w:rFonts w:hint="default"/>
        <w:lang w:val="en-US" w:eastAsia="en-US" w:bidi="ar-SA"/>
      </w:rPr>
    </w:lvl>
    <w:lvl w:ilvl="6" w:tplc="C9F0B036">
      <w:numFmt w:val="bullet"/>
      <w:lvlText w:val="•"/>
      <w:lvlJc w:val="left"/>
      <w:pPr>
        <w:ind w:left="4239" w:hanging="312"/>
      </w:pPr>
      <w:rPr>
        <w:rFonts w:hint="default"/>
        <w:lang w:val="en-US" w:eastAsia="en-US" w:bidi="ar-SA"/>
      </w:rPr>
    </w:lvl>
    <w:lvl w:ilvl="7" w:tplc="8FC05294">
      <w:numFmt w:val="bullet"/>
      <w:lvlText w:val="•"/>
      <w:lvlJc w:val="left"/>
      <w:pPr>
        <w:ind w:left="4775" w:hanging="312"/>
      </w:pPr>
      <w:rPr>
        <w:rFonts w:hint="default"/>
        <w:lang w:val="en-US" w:eastAsia="en-US" w:bidi="ar-SA"/>
      </w:rPr>
    </w:lvl>
    <w:lvl w:ilvl="8" w:tplc="6128BEA2">
      <w:numFmt w:val="bullet"/>
      <w:lvlText w:val="•"/>
      <w:lvlJc w:val="left"/>
      <w:pPr>
        <w:ind w:left="5312" w:hanging="312"/>
      </w:pPr>
      <w:rPr>
        <w:rFonts w:hint="default"/>
        <w:lang w:val="en-US" w:eastAsia="en-US" w:bidi="ar-SA"/>
      </w:rPr>
    </w:lvl>
  </w:abstractNum>
  <w:abstractNum w:abstractNumId="17" w15:restartNumberingAfterBreak="0">
    <w:nsid w:val="13E57B37"/>
    <w:multiLevelType w:val="hybridMultilevel"/>
    <w:tmpl w:val="9AA425F4"/>
    <w:lvl w:ilvl="0" w:tplc="8F682C50">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72E096FC">
      <w:numFmt w:val="bullet"/>
      <w:lvlText w:val="•"/>
      <w:lvlJc w:val="left"/>
      <w:pPr>
        <w:ind w:left="1196" w:hanging="320"/>
      </w:pPr>
      <w:rPr>
        <w:rFonts w:hint="default"/>
        <w:lang w:val="en-US" w:eastAsia="en-US" w:bidi="ar-SA"/>
      </w:rPr>
    </w:lvl>
    <w:lvl w:ilvl="2" w:tplc="C4963338">
      <w:numFmt w:val="bullet"/>
      <w:lvlText w:val="•"/>
      <w:lvlJc w:val="left"/>
      <w:pPr>
        <w:ind w:left="1773" w:hanging="320"/>
      </w:pPr>
      <w:rPr>
        <w:rFonts w:hint="default"/>
        <w:lang w:val="en-US" w:eastAsia="en-US" w:bidi="ar-SA"/>
      </w:rPr>
    </w:lvl>
    <w:lvl w:ilvl="3" w:tplc="63FAC662">
      <w:numFmt w:val="bullet"/>
      <w:lvlText w:val="•"/>
      <w:lvlJc w:val="left"/>
      <w:pPr>
        <w:ind w:left="2349" w:hanging="320"/>
      </w:pPr>
      <w:rPr>
        <w:rFonts w:hint="default"/>
        <w:lang w:val="en-US" w:eastAsia="en-US" w:bidi="ar-SA"/>
      </w:rPr>
    </w:lvl>
    <w:lvl w:ilvl="4" w:tplc="513E3476">
      <w:numFmt w:val="bullet"/>
      <w:lvlText w:val="•"/>
      <w:lvlJc w:val="left"/>
      <w:pPr>
        <w:ind w:left="2926" w:hanging="320"/>
      </w:pPr>
      <w:rPr>
        <w:rFonts w:hint="default"/>
        <w:lang w:val="en-US" w:eastAsia="en-US" w:bidi="ar-SA"/>
      </w:rPr>
    </w:lvl>
    <w:lvl w:ilvl="5" w:tplc="1F52DB7E">
      <w:numFmt w:val="bullet"/>
      <w:lvlText w:val="•"/>
      <w:lvlJc w:val="left"/>
      <w:pPr>
        <w:ind w:left="3502" w:hanging="320"/>
      </w:pPr>
      <w:rPr>
        <w:rFonts w:hint="default"/>
        <w:lang w:val="en-US" w:eastAsia="en-US" w:bidi="ar-SA"/>
      </w:rPr>
    </w:lvl>
    <w:lvl w:ilvl="6" w:tplc="1A92CA6A">
      <w:numFmt w:val="bullet"/>
      <w:lvlText w:val="•"/>
      <w:lvlJc w:val="left"/>
      <w:pPr>
        <w:ind w:left="4079" w:hanging="320"/>
      </w:pPr>
      <w:rPr>
        <w:rFonts w:hint="default"/>
        <w:lang w:val="en-US" w:eastAsia="en-US" w:bidi="ar-SA"/>
      </w:rPr>
    </w:lvl>
    <w:lvl w:ilvl="7" w:tplc="EE16840A">
      <w:numFmt w:val="bullet"/>
      <w:lvlText w:val="•"/>
      <w:lvlJc w:val="left"/>
      <w:pPr>
        <w:ind w:left="4655" w:hanging="320"/>
      </w:pPr>
      <w:rPr>
        <w:rFonts w:hint="default"/>
        <w:lang w:val="en-US" w:eastAsia="en-US" w:bidi="ar-SA"/>
      </w:rPr>
    </w:lvl>
    <w:lvl w:ilvl="8" w:tplc="DBD288BE">
      <w:numFmt w:val="bullet"/>
      <w:lvlText w:val="•"/>
      <w:lvlJc w:val="left"/>
      <w:pPr>
        <w:ind w:left="5232" w:hanging="320"/>
      </w:pPr>
      <w:rPr>
        <w:rFonts w:hint="default"/>
        <w:lang w:val="en-US" w:eastAsia="en-US" w:bidi="ar-SA"/>
      </w:rPr>
    </w:lvl>
  </w:abstractNum>
  <w:abstractNum w:abstractNumId="18" w15:restartNumberingAfterBreak="0">
    <w:nsid w:val="14721F02"/>
    <w:multiLevelType w:val="multilevel"/>
    <w:tmpl w:val="6E869F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8837F2"/>
    <w:multiLevelType w:val="hybridMultilevel"/>
    <w:tmpl w:val="10D2C544"/>
    <w:lvl w:ilvl="0" w:tplc="65D2AEAA">
      <w:start w:val="1"/>
      <w:numFmt w:val="decimal"/>
      <w:lvlText w:val="%1."/>
      <w:lvlJc w:val="left"/>
      <w:pPr>
        <w:ind w:left="484" w:hanging="396"/>
      </w:pPr>
      <w:rPr>
        <w:rFonts w:ascii="Arial MT" w:eastAsia="Arial MT" w:hAnsi="Arial MT" w:cs="Arial MT" w:hint="default"/>
        <w:b w:val="0"/>
        <w:bCs w:val="0"/>
        <w:i w:val="0"/>
        <w:iCs w:val="0"/>
        <w:color w:val="221F1F"/>
        <w:spacing w:val="-1"/>
        <w:w w:val="99"/>
        <w:sz w:val="20"/>
        <w:szCs w:val="20"/>
        <w:lang w:val="en-US" w:eastAsia="en-US" w:bidi="ar-SA"/>
      </w:rPr>
    </w:lvl>
    <w:lvl w:ilvl="1" w:tplc="61A208E4">
      <w:numFmt w:val="bullet"/>
      <w:lvlText w:val="•"/>
      <w:lvlJc w:val="left"/>
      <w:pPr>
        <w:ind w:left="1073" w:hanging="396"/>
      </w:pPr>
      <w:rPr>
        <w:rFonts w:hint="default"/>
        <w:lang w:val="en-US" w:eastAsia="en-US" w:bidi="ar-SA"/>
      </w:rPr>
    </w:lvl>
    <w:lvl w:ilvl="2" w:tplc="8D743058">
      <w:numFmt w:val="bullet"/>
      <w:lvlText w:val="•"/>
      <w:lvlJc w:val="left"/>
      <w:pPr>
        <w:ind w:left="1667" w:hanging="396"/>
      </w:pPr>
      <w:rPr>
        <w:rFonts w:hint="default"/>
        <w:lang w:val="en-US" w:eastAsia="en-US" w:bidi="ar-SA"/>
      </w:rPr>
    </w:lvl>
    <w:lvl w:ilvl="3" w:tplc="FDD8F4A2">
      <w:numFmt w:val="bullet"/>
      <w:lvlText w:val="•"/>
      <w:lvlJc w:val="left"/>
      <w:pPr>
        <w:ind w:left="2261" w:hanging="396"/>
      </w:pPr>
      <w:rPr>
        <w:rFonts w:hint="default"/>
        <w:lang w:val="en-US" w:eastAsia="en-US" w:bidi="ar-SA"/>
      </w:rPr>
    </w:lvl>
    <w:lvl w:ilvl="4" w:tplc="8BC2211E">
      <w:numFmt w:val="bullet"/>
      <w:lvlText w:val="•"/>
      <w:lvlJc w:val="left"/>
      <w:pPr>
        <w:ind w:left="2855" w:hanging="396"/>
      </w:pPr>
      <w:rPr>
        <w:rFonts w:hint="default"/>
        <w:lang w:val="en-US" w:eastAsia="en-US" w:bidi="ar-SA"/>
      </w:rPr>
    </w:lvl>
    <w:lvl w:ilvl="5" w:tplc="D9A66546">
      <w:numFmt w:val="bullet"/>
      <w:lvlText w:val="•"/>
      <w:lvlJc w:val="left"/>
      <w:pPr>
        <w:ind w:left="3449" w:hanging="396"/>
      </w:pPr>
      <w:rPr>
        <w:rFonts w:hint="default"/>
        <w:lang w:val="en-US" w:eastAsia="en-US" w:bidi="ar-SA"/>
      </w:rPr>
    </w:lvl>
    <w:lvl w:ilvl="6" w:tplc="90440988">
      <w:numFmt w:val="bullet"/>
      <w:lvlText w:val="•"/>
      <w:lvlJc w:val="left"/>
      <w:pPr>
        <w:ind w:left="4043" w:hanging="396"/>
      </w:pPr>
      <w:rPr>
        <w:rFonts w:hint="default"/>
        <w:lang w:val="en-US" w:eastAsia="en-US" w:bidi="ar-SA"/>
      </w:rPr>
    </w:lvl>
    <w:lvl w:ilvl="7" w:tplc="F9A85FBC">
      <w:numFmt w:val="bullet"/>
      <w:lvlText w:val="•"/>
      <w:lvlJc w:val="left"/>
      <w:pPr>
        <w:ind w:left="4637" w:hanging="396"/>
      </w:pPr>
      <w:rPr>
        <w:rFonts w:hint="default"/>
        <w:lang w:val="en-US" w:eastAsia="en-US" w:bidi="ar-SA"/>
      </w:rPr>
    </w:lvl>
    <w:lvl w:ilvl="8" w:tplc="4ECA32AC">
      <w:numFmt w:val="bullet"/>
      <w:lvlText w:val="•"/>
      <w:lvlJc w:val="left"/>
      <w:pPr>
        <w:ind w:left="5230" w:hanging="396"/>
      </w:pPr>
      <w:rPr>
        <w:rFonts w:hint="default"/>
        <w:lang w:val="en-US" w:eastAsia="en-US" w:bidi="ar-SA"/>
      </w:rPr>
    </w:lvl>
  </w:abstractNum>
  <w:abstractNum w:abstractNumId="20" w15:restartNumberingAfterBreak="0">
    <w:nsid w:val="164C12E0"/>
    <w:multiLevelType w:val="hybridMultilevel"/>
    <w:tmpl w:val="C2863DA0"/>
    <w:lvl w:ilvl="0" w:tplc="765C0E62">
      <w:start w:val="1"/>
      <w:numFmt w:val="upperLetter"/>
      <w:lvlText w:val="%1)"/>
      <w:lvlJc w:val="left"/>
      <w:pPr>
        <w:ind w:left="52" w:hanging="310"/>
      </w:pPr>
      <w:rPr>
        <w:rFonts w:ascii="Arial MT" w:eastAsia="Arial MT" w:hAnsi="Arial MT" w:cs="Arial MT" w:hint="default"/>
        <w:b w:val="0"/>
        <w:bCs w:val="0"/>
        <w:i w:val="0"/>
        <w:iCs w:val="0"/>
        <w:color w:val="221F1F"/>
        <w:spacing w:val="-4"/>
        <w:w w:val="99"/>
        <w:sz w:val="20"/>
        <w:szCs w:val="20"/>
        <w:lang w:val="en-US" w:eastAsia="en-US" w:bidi="ar-SA"/>
      </w:rPr>
    </w:lvl>
    <w:lvl w:ilvl="1" w:tplc="3752C94A">
      <w:start w:val="1"/>
      <w:numFmt w:val="lowerLetter"/>
      <w:lvlText w:val="%2)"/>
      <w:lvlJc w:val="left"/>
      <w:pPr>
        <w:ind w:left="52" w:hanging="272"/>
      </w:pPr>
      <w:rPr>
        <w:rFonts w:ascii="Arial MT" w:eastAsia="Arial MT" w:hAnsi="Arial MT" w:cs="Arial MT" w:hint="default"/>
        <w:b w:val="0"/>
        <w:bCs w:val="0"/>
        <w:i w:val="0"/>
        <w:iCs w:val="0"/>
        <w:color w:val="221F1F"/>
        <w:spacing w:val="-1"/>
        <w:w w:val="99"/>
        <w:sz w:val="20"/>
        <w:szCs w:val="20"/>
        <w:lang w:val="en-US" w:eastAsia="en-US" w:bidi="ar-SA"/>
      </w:rPr>
    </w:lvl>
    <w:lvl w:ilvl="2" w:tplc="A0EACE9C">
      <w:numFmt w:val="bullet"/>
      <w:lvlText w:val="•"/>
      <w:lvlJc w:val="left"/>
      <w:pPr>
        <w:ind w:left="1251" w:hanging="272"/>
      </w:pPr>
      <w:rPr>
        <w:rFonts w:hint="default"/>
        <w:lang w:val="en-US" w:eastAsia="en-US" w:bidi="ar-SA"/>
      </w:rPr>
    </w:lvl>
    <w:lvl w:ilvl="3" w:tplc="E3F84FAC">
      <w:numFmt w:val="bullet"/>
      <w:lvlText w:val="•"/>
      <w:lvlJc w:val="left"/>
      <w:pPr>
        <w:ind w:left="1847" w:hanging="272"/>
      </w:pPr>
      <w:rPr>
        <w:rFonts w:hint="default"/>
        <w:lang w:val="en-US" w:eastAsia="en-US" w:bidi="ar-SA"/>
      </w:rPr>
    </w:lvl>
    <w:lvl w:ilvl="4" w:tplc="0734ADFA">
      <w:numFmt w:val="bullet"/>
      <w:lvlText w:val="•"/>
      <w:lvlJc w:val="left"/>
      <w:pPr>
        <w:ind w:left="2442" w:hanging="272"/>
      </w:pPr>
      <w:rPr>
        <w:rFonts w:hint="default"/>
        <w:lang w:val="en-US" w:eastAsia="en-US" w:bidi="ar-SA"/>
      </w:rPr>
    </w:lvl>
    <w:lvl w:ilvl="5" w:tplc="EA7AEB86">
      <w:numFmt w:val="bullet"/>
      <w:lvlText w:val="•"/>
      <w:lvlJc w:val="left"/>
      <w:pPr>
        <w:ind w:left="3038" w:hanging="272"/>
      </w:pPr>
      <w:rPr>
        <w:rFonts w:hint="default"/>
        <w:lang w:val="en-US" w:eastAsia="en-US" w:bidi="ar-SA"/>
      </w:rPr>
    </w:lvl>
    <w:lvl w:ilvl="6" w:tplc="035EA0D4">
      <w:numFmt w:val="bullet"/>
      <w:lvlText w:val="•"/>
      <w:lvlJc w:val="left"/>
      <w:pPr>
        <w:ind w:left="3634" w:hanging="272"/>
      </w:pPr>
      <w:rPr>
        <w:rFonts w:hint="default"/>
        <w:lang w:val="en-US" w:eastAsia="en-US" w:bidi="ar-SA"/>
      </w:rPr>
    </w:lvl>
    <w:lvl w:ilvl="7" w:tplc="7A36D3C6">
      <w:numFmt w:val="bullet"/>
      <w:lvlText w:val="•"/>
      <w:lvlJc w:val="left"/>
      <w:pPr>
        <w:ind w:left="4229" w:hanging="272"/>
      </w:pPr>
      <w:rPr>
        <w:rFonts w:hint="default"/>
        <w:lang w:val="en-US" w:eastAsia="en-US" w:bidi="ar-SA"/>
      </w:rPr>
    </w:lvl>
    <w:lvl w:ilvl="8" w:tplc="C99886EE">
      <w:numFmt w:val="bullet"/>
      <w:lvlText w:val="•"/>
      <w:lvlJc w:val="left"/>
      <w:pPr>
        <w:ind w:left="4825" w:hanging="272"/>
      </w:pPr>
      <w:rPr>
        <w:rFonts w:hint="default"/>
        <w:lang w:val="en-US" w:eastAsia="en-US" w:bidi="ar-SA"/>
      </w:rPr>
    </w:lvl>
  </w:abstractNum>
  <w:abstractNum w:abstractNumId="21" w15:restartNumberingAfterBreak="0">
    <w:nsid w:val="164C2591"/>
    <w:multiLevelType w:val="hybridMultilevel"/>
    <w:tmpl w:val="E06AFEC0"/>
    <w:lvl w:ilvl="0" w:tplc="8EA4A652">
      <w:start w:val="1"/>
      <w:numFmt w:val="decimal"/>
      <w:lvlText w:val="%1."/>
      <w:lvlJc w:val="left"/>
      <w:pPr>
        <w:ind w:left="619" w:hanging="546"/>
      </w:pPr>
      <w:rPr>
        <w:rFonts w:ascii="Arial MT" w:eastAsia="Arial MT" w:hAnsi="Arial MT" w:cs="Arial MT" w:hint="default"/>
        <w:b w:val="0"/>
        <w:bCs w:val="0"/>
        <w:i w:val="0"/>
        <w:iCs w:val="0"/>
        <w:color w:val="221F1F"/>
        <w:spacing w:val="-1"/>
        <w:w w:val="99"/>
        <w:sz w:val="20"/>
        <w:szCs w:val="20"/>
        <w:lang w:val="en-US" w:eastAsia="en-US" w:bidi="ar-SA"/>
      </w:rPr>
    </w:lvl>
    <w:lvl w:ilvl="1" w:tplc="04D2698A">
      <w:numFmt w:val="bullet"/>
      <w:lvlText w:val="•"/>
      <w:lvlJc w:val="left"/>
      <w:pPr>
        <w:ind w:left="1153" w:hanging="546"/>
      </w:pPr>
      <w:rPr>
        <w:rFonts w:hint="default"/>
        <w:lang w:val="en-US" w:eastAsia="en-US" w:bidi="ar-SA"/>
      </w:rPr>
    </w:lvl>
    <w:lvl w:ilvl="2" w:tplc="628C01C4">
      <w:numFmt w:val="bullet"/>
      <w:lvlText w:val="•"/>
      <w:lvlJc w:val="left"/>
      <w:pPr>
        <w:ind w:left="1686" w:hanging="546"/>
      </w:pPr>
      <w:rPr>
        <w:rFonts w:hint="default"/>
        <w:lang w:val="en-US" w:eastAsia="en-US" w:bidi="ar-SA"/>
      </w:rPr>
    </w:lvl>
    <w:lvl w:ilvl="3" w:tplc="06BEFD68">
      <w:numFmt w:val="bullet"/>
      <w:lvlText w:val="•"/>
      <w:lvlJc w:val="left"/>
      <w:pPr>
        <w:ind w:left="2220" w:hanging="546"/>
      </w:pPr>
      <w:rPr>
        <w:rFonts w:hint="default"/>
        <w:lang w:val="en-US" w:eastAsia="en-US" w:bidi="ar-SA"/>
      </w:rPr>
    </w:lvl>
    <w:lvl w:ilvl="4" w:tplc="492A23DA">
      <w:numFmt w:val="bullet"/>
      <w:lvlText w:val="•"/>
      <w:lvlJc w:val="left"/>
      <w:pPr>
        <w:ind w:left="2753" w:hanging="546"/>
      </w:pPr>
      <w:rPr>
        <w:rFonts w:hint="default"/>
        <w:lang w:val="en-US" w:eastAsia="en-US" w:bidi="ar-SA"/>
      </w:rPr>
    </w:lvl>
    <w:lvl w:ilvl="5" w:tplc="CD560848">
      <w:numFmt w:val="bullet"/>
      <w:lvlText w:val="•"/>
      <w:lvlJc w:val="left"/>
      <w:pPr>
        <w:ind w:left="3286" w:hanging="546"/>
      </w:pPr>
      <w:rPr>
        <w:rFonts w:hint="default"/>
        <w:lang w:val="en-US" w:eastAsia="en-US" w:bidi="ar-SA"/>
      </w:rPr>
    </w:lvl>
    <w:lvl w:ilvl="6" w:tplc="12A6C95C">
      <w:numFmt w:val="bullet"/>
      <w:lvlText w:val="•"/>
      <w:lvlJc w:val="left"/>
      <w:pPr>
        <w:ind w:left="3820" w:hanging="546"/>
      </w:pPr>
      <w:rPr>
        <w:rFonts w:hint="default"/>
        <w:lang w:val="en-US" w:eastAsia="en-US" w:bidi="ar-SA"/>
      </w:rPr>
    </w:lvl>
    <w:lvl w:ilvl="7" w:tplc="7CA894F2">
      <w:numFmt w:val="bullet"/>
      <w:lvlText w:val="•"/>
      <w:lvlJc w:val="left"/>
      <w:pPr>
        <w:ind w:left="4353" w:hanging="546"/>
      </w:pPr>
      <w:rPr>
        <w:rFonts w:hint="default"/>
        <w:lang w:val="en-US" w:eastAsia="en-US" w:bidi="ar-SA"/>
      </w:rPr>
    </w:lvl>
    <w:lvl w:ilvl="8" w:tplc="8B48D05E">
      <w:numFmt w:val="bullet"/>
      <w:lvlText w:val="•"/>
      <w:lvlJc w:val="left"/>
      <w:pPr>
        <w:ind w:left="4886" w:hanging="546"/>
      </w:pPr>
      <w:rPr>
        <w:rFonts w:hint="default"/>
        <w:lang w:val="en-US" w:eastAsia="en-US" w:bidi="ar-SA"/>
      </w:rPr>
    </w:lvl>
  </w:abstractNum>
  <w:abstractNum w:abstractNumId="22" w15:restartNumberingAfterBreak="0">
    <w:nsid w:val="181E5A60"/>
    <w:multiLevelType w:val="hybridMultilevel"/>
    <w:tmpl w:val="C494EE2A"/>
    <w:lvl w:ilvl="0" w:tplc="8098B198">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823A5872">
      <w:start w:val="1"/>
      <w:numFmt w:val="lowerRoman"/>
      <w:lvlText w:val="%2."/>
      <w:lvlJc w:val="left"/>
      <w:pPr>
        <w:ind w:left="881" w:hanging="269"/>
      </w:pPr>
      <w:rPr>
        <w:rFonts w:ascii="Arial MT" w:eastAsia="Arial MT" w:hAnsi="Arial MT" w:cs="Arial MT" w:hint="default"/>
        <w:b w:val="0"/>
        <w:bCs w:val="0"/>
        <w:i w:val="0"/>
        <w:iCs w:val="0"/>
        <w:spacing w:val="-2"/>
        <w:w w:val="99"/>
        <w:sz w:val="20"/>
        <w:szCs w:val="20"/>
        <w:lang w:val="en-US" w:eastAsia="en-US" w:bidi="ar-SA"/>
      </w:rPr>
    </w:lvl>
    <w:lvl w:ilvl="2" w:tplc="7EBC577C">
      <w:numFmt w:val="bullet"/>
      <w:lvlText w:val="•"/>
      <w:lvlJc w:val="left"/>
      <w:pPr>
        <w:ind w:left="599" w:hanging="269"/>
      </w:pPr>
      <w:rPr>
        <w:rFonts w:hint="default"/>
        <w:lang w:val="en-US" w:eastAsia="en-US" w:bidi="ar-SA"/>
      </w:rPr>
    </w:lvl>
    <w:lvl w:ilvl="3" w:tplc="A9F812F0">
      <w:numFmt w:val="bullet"/>
      <w:lvlText w:val="•"/>
      <w:lvlJc w:val="left"/>
      <w:pPr>
        <w:ind w:left="319" w:hanging="269"/>
      </w:pPr>
      <w:rPr>
        <w:rFonts w:hint="default"/>
        <w:lang w:val="en-US" w:eastAsia="en-US" w:bidi="ar-SA"/>
      </w:rPr>
    </w:lvl>
    <w:lvl w:ilvl="4" w:tplc="E72058B0">
      <w:numFmt w:val="bullet"/>
      <w:lvlText w:val="•"/>
      <w:lvlJc w:val="left"/>
      <w:pPr>
        <w:ind w:left="39" w:hanging="269"/>
      </w:pPr>
      <w:rPr>
        <w:rFonts w:hint="default"/>
        <w:lang w:val="en-US" w:eastAsia="en-US" w:bidi="ar-SA"/>
      </w:rPr>
    </w:lvl>
    <w:lvl w:ilvl="5" w:tplc="CAA0163E">
      <w:numFmt w:val="bullet"/>
      <w:lvlText w:val="•"/>
      <w:lvlJc w:val="left"/>
      <w:pPr>
        <w:ind w:left="-241" w:hanging="269"/>
      </w:pPr>
      <w:rPr>
        <w:rFonts w:hint="default"/>
        <w:lang w:val="en-US" w:eastAsia="en-US" w:bidi="ar-SA"/>
      </w:rPr>
    </w:lvl>
    <w:lvl w:ilvl="6" w:tplc="CF2085E4">
      <w:numFmt w:val="bullet"/>
      <w:lvlText w:val="•"/>
      <w:lvlJc w:val="left"/>
      <w:pPr>
        <w:ind w:left="-521" w:hanging="269"/>
      </w:pPr>
      <w:rPr>
        <w:rFonts w:hint="default"/>
        <w:lang w:val="en-US" w:eastAsia="en-US" w:bidi="ar-SA"/>
      </w:rPr>
    </w:lvl>
    <w:lvl w:ilvl="7" w:tplc="1BE4689C">
      <w:numFmt w:val="bullet"/>
      <w:lvlText w:val="•"/>
      <w:lvlJc w:val="left"/>
      <w:pPr>
        <w:ind w:left="-801" w:hanging="269"/>
      </w:pPr>
      <w:rPr>
        <w:rFonts w:hint="default"/>
        <w:lang w:val="en-US" w:eastAsia="en-US" w:bidi="ar-SA"/>
      </w:rPr>
    </w:lvl>
    <w:lvl w:ilvl="8" w:tplc="91A85CA0">
      <w:numFmt w:val="bullet"/>
      <w:lvlText w:val="•"/>
      <w:lvlJc w:val="left"/>
      <w:pPr>
        <w:ind w:left="-1081" w:hanging="269"/>
      </w:pPr>
      <w:rPr>
        <w:rFonts w:hint="default"/>
        <w:lang w:val="en-US" w:eastAsia="en-US" w:bidi="ar-SA"/>
      </w:rPr>
    </w:lvl>
  </w:abstractNum>
  <w:abstractNum w:abstractNumId="23" w15:restartNumberingAfterBreak="0">
    <w:nsid w:val="1A7C505B"/>
    <w:multiLevelType w:val="hybridMultilevel"/>
    <w:tmpl w:val="EE524E72"/>
    <w:lvl w:ilvl="0" w:tplc="E57A1350">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3B58F4F8">
      <w:numFmt w:val="bullet"/>
      <w:lvlText w:val="•"/>
      <w:lvlJc w:val="left"/>
      <w:pPr>
        <w:ind w:left="1011" w:hanging="399"/>
      </w:pPr>
      <w:rPr>
        <w:rFonts w:hint="default"/>
        <w:lang w:val="en-US" w:eastAsia="en-US" w:bidi="ar-SA"/>
      </w:rPr>
    </w:lvl>
    <w:lvl w:ilvl="2" w:tplc="7E68F1C0">
      <w:numFmt w:val="bullet"/>
      <w:lvlText w:val="•"/>
      <w:lvlJc w:val="left"/>
      <w:pPr>
        <w:ind w:left="1562" w:hanging="399"/>
      </w:pPr>
      <w:rPr>
        <w:rFonts w:hint="default"/>
        <w:lang w:val="en-US" w:eastAsia="en-US" w:bidi="ar-SA"/>
      </w:rPr>
    </w:lvl>
    <w:lvl w:ilvl="3" w:tplc="F8FC905C">
      <w:numFmt w:val="bullet"/>
      <w:lvlText w:val="•"/>
      <w:lvlJc w:val="left"/>
      <w:pPr>
        <w:ind w:left="2114" w:hanging="399"/>
      </w:pPr>
      <w:rPr>
        <w:rFonts w:hint="default"/>
        <w:lang w:val="en-US" w:eastAsia="en-US" w:bidi="ar-SA"/>
      </w:rPr>
    </w:lvl>
    <w:lvl w:ilvl="4" w:tplc="BCF6BE12">
      <w:numFmt w:val="bullet"/>
      <w:lvlText w:val="•"/>
      <w:lvlJc w:val="left"/>
      <w:pPr>
        <w:ind w:left="2665" w:hanging="399"/>
      </w:pPr>
      <w:rPr>
        <w:rFonts w:hint="default"/>
        <w:lang w:val="en-US" w:eastAsia="en-US" w:bidi="ar-SA"/>
      </w:rPr>
    </w:lvl>
    <w:lvl w:ilvl="5" w:tplc="4DF29AA4">
      <w:numFmt w:val="bullet"/>
      <w:lvlText w:val="•"/>
      <w:lvlJc w:val="left"/>
      <w:pPr>
        <w:ind w:left="3217" w:hanging="399"/>
      </w:pPr>
      <w:rPr>
        <w:rFonts w:hint="default"/>
        <w:lang w:val="en-US" w:eastAsia="en-US" w:bidi="ar-SA"/>
      </w:rPr>
    </w:lvl>
    <w:lvl w:ilvl="6" w:tplc="32F08200">
      <w:numFmt w:val="bullet"/>
      <w:lvlText w:val="•"/>
      <w:lvlJc w:val="left"/>
      <w:pPr>
        <w:ind w:left="3768" w:hanging="399"/>
      </w:pPr>
      <w:rPr>
        <w:rFonts w:hint="default"/>
        <w:lang w:val="en-US" w:eastAsia="en-US" w:bidi="ar-SA"/>
      </w:rPr>
    </w:lvl>
    <w:lvl w:ilvl="7" w:tplc="D66683C0">
      <w:numFmt w:val="bullet"/>
      <w:lvlText w:val="•"/>
      <w:lvlJc w:val="left"/>
      <w:pPr>
        <w:ind w:left="4320" w:hanging="399"/>
      </w:pPr>
      <w:rPr>
        <w:rFonts w:hint="default"/>
        <w:lang w:val="en-US" w:eastAsia="en-US" w:bidi="ar-SA"/>
      </w:rPr>
    </w:lvl>
    <w:lvl w:ilvl="8" w:tplc="C046B672">
      <w:numFmt w:val="bullet"/>
      <w:lvlText w:val="•"/>
      <w:lvlJc w:val="left"/>
      <w:pPr>
        <w:ind w:left="4871" w:hanging="399"/>
      </w:pPr>
      <w:rPr>
        <w:rFonts w:hint="default"/>
        <w:lang w:val="en-US" w:eastAsia="en-US" w:bidi="ar-SA"/>
      </w:rPr>
    </w:lvl>
  </w:abstractNum>
  <w:abstractNum w:abstractNumId="24" w15:restartNumberingAfterBreak="0">
    <w:nsid w:val="1CF46365"/>
    <w:multiLevelType w:val="hybridMultilevel"/>
    <w:tmpl w:val="B922C5BE"/>
    <w:lvl w:ilvl="0" w:tplc="81482648">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DB3C14CE">
      <w:numFmt w:val="bullet"/>
      <w:lvlText w:val="•"/>
      <w:lvlJc w:val="left"/>
      <w:pPr>
        <w:ind w:left="985" w:hanging="399"/>
      </w:pPr>
      <w:rPr>
        <w:rFonts w:hint="default"/>
        <w:lang w:val="en-US" w:eastAsia="en-US" w:bidi="ar-SA"/>
      </w:rPr>
    </w:lvl>
    <w:lvl w:ilvl="2" w:tplc="8A320010">
      <w:numFmt w:val="bullet"/>
      <w:lvlText w:val="•"/>
      <w:lvlJc w:val="left"/>
      <w:pPr>
        <w:ind w:left="1510" w:hanging="399"/>
      </w:pPr>
      <w:rPr>
        <w:rFonts w:hint="default"/>
        <w:lang w:val="en-US" w:eastAsia="en-US" w:bidi="ar-SA"/>
      </w:rPr>
    </w:lvl>
    <w:lvl w:ilvl="3" w:tplc="D7241C40">
      <w:numFmt w:val="bullet"/>
      <w:lvlText w:val="•"/>
      <w:lvlJc w:val="left"/>
      <w:pPr>
        <w:ind w:left="2035" w:hanging="399"/>
      </w:pPr>
      <w:rPr>
        <w:rFonts w:hint="default"/>
        <w:lang w:val="en-US" w:eastAsia="en-US" w:bidi="ar-SA"/>
      </w:rPr>
    </w:lvl>
    <w:lvl w:ilvl="4" w:tplc="366E9FC2">
      <w:numFmt w:val="bullet"/>
      <w:lvlText w:val="•"/>
      <w:lvlJc w:val="left"/>
      <w:pPr>
        <w:ind w:left="2560" w:hanging="399"/>
      </w:pPr>
      <w:rPr>
        <w:rFonts w:hint="default"/>
        <w:lang w:val="en-US" w:eastAsia="en-US" w:bidi="ar-SA"/>
      </w:rPr>
    </w:lvl>
    <w:lvl w:ilvl="5" w:tplc="576C3278">
      <w:numFmt w:val="bullet"/>
      <w:lvlText w:val="•"/>
      <w:lvlJc w:val="left"/>
      <w:pPr>
        <w:ind w:left="3085" w:hanging="399"/>
      </w:pPr>
      <w:rPr>
        <w:rFonts w:hint="default"/>
        <w:lang w:val="en-US" w:eastAsia="en-US" w:bidi="ar-SA"/>
      </w:rPr>
    </w:lvl>
    <w:lvl w:ilvl="6" w:tplc="709A37D8">
      <w:numFmt w:val="bullet"/>
      <w:lvlText w:val="•"/>
      <w:lvlJc w:val="left"/>
      <w:pPr>
        <w:ind w:left="3610" w:hanging="399"/>
      </w:pPr>
      <w:rPr>
        <w:rFonts w:hint="default"/>
        <w:lang w:val="en-US" w:eastAsia="en-US" w:bidi="ar-SA"/>
      </w:rPr>
    </w:lvl>
    <w:lvl w:ilvl="7" w:tplc="D9262CE2">
      <w:numFmt w:val="bullet"/>
      <w:lvlText w:val="•"/>
      <w:lvlJc w:val="left"/>
      <w:pPr>
        <w:ind w:left="4135" w:hanging="399"/>
      </w:pPr>
      <w:rPr>
        <w:rFonts w:hint="default"/>
        <w:lang w:val="en-US" w:eastAsia="en-US" w:bidi="ar-SA"/>
      </w:rPr>
    </w:lvl>
    <w:lvl w:ilvl="8" w:tplc="56C67CD0">
      <w:numFmt w:val="bullet"/>
      <w:lvlText w:val="•"/>
      <w:lvlJc w:val="left"/>
      <w:pPr>
        <w:ind w:left="4660" w:hanging="399"/>
      </w:pPr>
      <w:rPr>
        <w:rFonts w:hint="default"/>
        <w:lang w:val="en-US" w:eastAsia="en-US" w:bidi="ar-SA"/>
      </w:rPr>
    </w:lvl>
  </w:abstractNum>
  <w:abstractNum w:abstractNumId="25" w15:restartNumberingAfterBreak="0">
    <w:nsid w:val="1D3405B6"/>
    <w:multiLevelType w:val="hybridMultilevel"/>
    <w:tmpl w:val="76D0A8CC"/>
    <w:lvl w:ilvl="0" w:tplc="14CAC73E">
      <w:start w:val="1"/>
      <w:numFmt w:val="decimal"/>
      <w:lvlText w:val="%1."/>
      <w:lvlJc w:val="left"/>
      <w:pPr>
        <w:ind w:left="513" w:hanging="322"/>
      </w:pPr>
      <w:rPr>
        <w:rFonts w:ascii="Arial MT" w:eastAsia="Arial MT" w:hAnsi="Arial MT" w:cs="Arial MT" w:hint="default"/>
        <w:b w:val="0"/>
        <w:bCs w:val="0"/>
        <w:i w:val="0"/>
        <w:iCs w:val="0"/>
        <w:color w:val="221F1F"/>
        <w:spacing w:val="-1"/>
        <w:w w:val="99"/>
        <w:sz w:val="20"/>
        <w:szCs w:val="20"/>
        <w:lang w:val="en-US" w:eastAsia="en-US" w:bidi="ar-SA"/>
      </w:rPr>
    </w:lvl>
    <w:lvl w:ilvl="1" w:tplc="1A5EDF16">
      <w:numFmt w:val="bullet"/>
      <w:lvlText w:val="•"/>
      <w:lvlJc w:val="left"/>
      <w:pPr>
        <w:ind w:left="1106" w:hanging="322"/>
      </w:pPr>
      <w:rPr>
        <w:rFonts w:hint="default"/>
        <w:lang w:val="en-US" w:eastAsia="en-US" w:bidi="ar-SA"/>
      </w:rPr>
    </w:lvl>
    <w:lvl w:ilvl="2" w:tplc="06ECEEA0">
      <w:numFmt w:val="bullet"/>
      <w:lvlText w:val="•"/>
      <w:lvlJc w:val="left"/>
      <w:pPr>
        <w:ind w:left="1693" w:hanging="322"/>
      </w:pPr>
      <w:rPr>
        <w:rFonts w:hint="default"/>
        <w:lang w:val="en-US" w:eastAsia="en-US" w:bidi="ar-SA"/>
      </w:rPr>
    </w:lvl>
    <w:lvl w:ilvl="3" w:tplc="373AF308">
      <w:numFmt w:val="bullet"/>
      <w:lvlText w:val="•"/>
      <w:lvlJc w:val="left"/>
      <w:pPr>
        <w:ind w:left="2279" w:hanging="322"/>
      </w:pPr>
      <w:rPr>
        <w:rFonts w:hint="default"/>
        <w:lang w:val="en-US" w:eastAsia="en-US" w:bidi="ar-SA"/>
      </w:rPr>
    </w:lvl>
    <w:lvl w:ilvl="4" w:tplc="1A56D9D2">
      <w:numFmt w:val="bullet"/>
      <w:lvlText w:val="•"/>
      <w:lvlJc w:val="left"/>
      <w:pPr>
        <w:ind w:left="2866" w:hanging="322"/>
      </w:pPr>
      <w:rPr>
        <w:rFonts w:hint="default"/>
        <w:lang w:val="en-US" w:eastAsia="en-US" w:bidi="ar-SA"/>
      </w:rPr>
    </w:lvl>
    <w:lvl w:ilvl="5" w:tplc="DDAA4270">
      <w:numFmt w:val="bullet"/>
      <w:lvlText w:val="•"/>
      <w:lvlJc w:val="left"/>
      <w:pPr>
        <w:ind w:left="3452" w:hanging="322"/>
      </w:pPr>
      <w:rPr>
        <w:rFonts w:hint="default"/>
        <w:lang w:val="en-US" w:eastAsia="en-US" w:bidi="ar-SA"/>
      </w:rPr>
    </w:lvl>
    <w:lvl w:ilvl="6" w:tplc="2F0E8620">
      <w:numFmt w:val="bullet"/>
      <w:lvlText w:val="•"/>
      <w:lvlJc w:val="left"/>
      <w:pPr>
        <w:ind w:left="4039" w:hanging="322"/>
      </w:pPr>
      <w:rPr>
        <w:rFonts w:hint="default"/>
        <w:lang w:val="en-US" w:eastAsia="en-US" w:bidi="ar-SA"/>
      </w:rPr>
    </w:lvl>
    <w:lvl w:ilvl="7" w:tplc="FF924914">
      <w:numFmt w:val="bullet"/>
      <w:lvlText w:val="•"/>
      <w:lvlJc w:val="left"/>
      <w:pPr>
        <w:ind w:left="4625" w:hanging="322"/>
      </w:pPr>
      <w:rPr>
        <w:rFonts w:hint="default"/>
        <w:lang w:val="en-US" w:eastAsia="en-US" w:bidi="ar-SA"/>
      </w:rPr>
    </w:lvl>
    <w:lvl w:ilvl="8" w:tplc="DED2BC86">
      <w:numFmt w:val="bullet"/>
      <w:lvlText w:val="•"/>
      <w:lvlJc w:val="left"/>
      <w:pPr>
        <w:ind w:left="5212" w:hanging="322"/>
      </w:pPr>
      <w:rPr>
        <w:rFonts w:hint="default"/>
        <w:lang w:val="en-US" w:eastAsia="en-US" w:bidi="ar-SA"/>
      </w:rPr>
    </w:lvl>
  </w:abstractNum>
  <w:abstractNum w:abstractNumId="26" w15:restartNumberingAfterBreak="0">
    <w:nsid w:val="1F8865B5"/>
    <w:multiLevelType w:val="hybridMultilevel"/>
    <w:tmpl w:val="2D92A85E"/>
    <w:lvl w:ilvl="0" w:tplc="9530CEA2">
      <w:start w:val="1"/>
      <w:numFmt w:val="upperLetter"/>
      <w:lvlText w:val="%1."/>
      <w:lvlJc w:val="left"/>
      <w:pPr>
        <w:ind w:left="394" w:hanging="320"/>
      </w:pPr>
      <w:rPr>
        <w:rFonts w:ascii="Arial MT" w:eastAsia="Arial MT" w:hAnsi="Arial MT" w:cs="Arial MT" w:hint="default"/>
        <w:b w:val="0"/>
        <w:bCs w:val="0"/>
        <w:i w:val="0"/>
        <w:iCs w:val="0"/>
        <w:color w:val="221F1F"/>
        <w:spacing w:val="-1"/>
        <w:w w:val="99"/>
        <w:sz w:val="20"/>
        <w:szCs w:val="20"/>
        <w:lang w:val="en-US" w:eastAsia="en-US" w:bidi="ar-SA"/>
      </w:rPr>
    </w:lvl>
    <w:lvl w:ilvl="1" w:tplc="9AE82EAE">
      <w:numFmt w:val="bullet"/>
      <w:lvlText w:val="•"/>
      <w:lvlJc w:val="left"/>
      <w:pPr>
        <w:ind w:left="961" w:hanging="320"/>
      </w:pPr>
      <w:rPr>
        <w:rFonts w:hint="default"/>
        <w:lang w:val="en-US" w:eastAsia="en-US" w:bidi="ar-SA"/>
      </w:rPr>
    </w:lvl>
    <w:lvl w:ilvl="2" w:tplc="3EF47D72">
      <w:numFmt w:val="bullet"/>
      <w:lvlText w:val="•"/>
      <w:lvlJc w:val="left"/>
      <w:pPr>
        <w:ind w:left="1522" w:hanging="320"/>
      </w:pPr>
      <w:rPr>
        <w:rFonts w:hint="default"/>
        <w:lang w:val="en-US" w:eastAsia="en-US" w:bidi="ar-SA"/>
      </w:rPr>
    </w:lvl>
    <w:lvl w:ilvl="3" w:tplc="228EED5E">
      <w:numFmt w:val="bullet"/>
      <w:lvlText w:val="•"/>
      <w:lvlJc w:val="left"/>
      <w:pPr>
        <w:ind w:left="2083" w:hanging="320"/>
      </w:pPr>
      <w:rPr>
        <w:rFonts w:hint="default"/>
        <w:lang w:val="en-US" w:eastAsia="en-US" w:bidi="ar-SA"/>
      </w:rPr>
    </w:lvl>
    <w:lvl w:ilvl="4" w:tplc="BA1AEC38">
      <w:numFmt w:val="bullet"/>
      <w:lvlText w:val="•"/>
      <w:lvlJc w:val="left"/>
      <w:pPr>
        <w:ind w:left="2645" w:hanging="320"/>
      </w:pPr>
      <w:rPr>
        <w:rFonts w:hint="default"/>
        <w:lang w:val="en-US" w:eastAsia="en-US" w:bidi="ar-SA"/>
      </w:rPr>
    </w:lvl>
    <w:lvl w:ilvl="5" w:tplc="CCCC5882">
      <w:numFmt w:val="bullet"/>
      <w:lvlText w:val="•"/>
      <w:lvlJc w:val="left"/>
      <w:pPr>
        <w:ind w:left="3206" w:hanging="320"/>
      </w:pPr>
      <w:rPr>
        <w:rFonts w:hint="default"/>
        <w:lang w:val="en-US" w:eastAsia="en-US" w:bidi="ar-SA"/>
      </w:rPr>
    </w:lvl>
    <w:lvl w:ilvl="6" w:tplc="F782EDCE">
      <w:numFmt w:val="bullet"/>
      <w:lvlText w:val="•"/>
      <w:lvlJc w:val="left"/>
      <w:pPr>
        <w:ind w:left="3767" w:hanging="320"/>
      </w:pPr>
      <w:rPr>
        <w:rFonts w:hint="default"/>
        <w:lang w:val="en-US" w:eastAsia="en-US" w:bidi="ar-SA"/>
      </w:rPr>
    </w:lvl>
    <w:lvl w:ilvl="7" w:tplc="90E65AFC">
      <w:numFmt w:val="bullet"/>
      <w:lvlText w:val="•"/>
      <w:lvlJc w:val="left"/>
      <w:pPr>
        <w:ind w:left="4328" w:hanging="320"/>
      </w:pPr>
      <w:rPr>
        <w:rFonts w:hint="default"/>
        <w:lang w:val="en-US" w:eastAsia="en-US" w:bidi="ar-SA"/>
      </w:rPr>
    </w:lvl>
    <w:lvl w:ilvl="8" w:tplc="D8364204">
      <w:numFmt w:val="bullet"/>
      <w:lvlText w:val="•"/>
      <w:lvlJc w:val="left"/>
      <w:pPr>
        <w:ind w:left="4890" w:hanging="320"/>
      </w:pPr>
      <w:rPr>
        <w:rFonts w:hint="default"/>
        <w:lang w:val="en-US" w:eastAsia="en-US" w:bidi="ar-SA"/>
      </w:rPr>
    </w:lvl>
  </w:abstractNum>
  <w:abstractNum w:abstractNumId="27" w15:restartNumberingAfterBreak="0">
    <w:nsid w:val="1FED080A"/>
    <w:multiLevelType w:val="hybridMultilevel"/>
    <w:tmpl w:val="4EB03D44"/>
    <w:lvl w:ilvl="0" w:tplc="EB70C782">
      <w:start w:val="1"/>
      <w:numFmt w:val="decimal"/>
      <w:lvlText w:val="%1."/>
      <w:lvlJc w:val="left"/>
      <w:pPr>
        <w:ind w:left="1260" w:hanging="312"/>
        <w:jc w:val="right"/>
      </w:pPr>
      <w:rPr>
        <w:rFonts w:ascii="Arial" w:eastAsia="Arial" w:hAnsi="Arial" w:cs="Arial" w:hint="default"/>
        <w:b/>
        <w:bCs/>
        <w:i w:val="0"/>
        <w:iCs w:val="0"/>
        <w:color w:val="221F1F"/>
        <w:spacing w:val="-3"/>
        <w:w w:val="100"/>
        <w:sz w:val="28"/>
        <w:szCs w:val="28"/>
        <w:lang w:val="en-US" w:eastAsia="en-US" w:bidi="ar-SA"/>
      </w:rPr>
    </w:lvl>
    <w:lvl w:ilvl="1" w:tplc="7BB6912A">
      <w:start w:val="1"/>
      <w:numFmt w:val="lowerLetter"/>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8BA23F36">
      <w:numFmt w:val="bullet"/>
      <w:lvlText w:val="-"/>
      <w:lvlJc w:val="left"/>
      <w:pPr>
        <w:ind w:left="744" w:hanging="125"/>
      </w:pPr>
      <w:rPr>
        <w:rFonts w:ascii="Arial MT" w:eastAsia="Arial MT" w:hAnsi="Arial MT" w:cs="Arial MT" w:hint="default"/>
        <w:b w:val="0"/>
        <w:bCs w:val="0"/>
        <w:i w:val="0"/>
        <w:iCs w:val="0"/>
        <w:color w:val="221F1F"/>
        <w:spacing w:val="0"/>
        <w:w w:val="99"/>
        <w:sz w:val="20"/>
        <w:szCs w:val="20"/>
        <w:lang w:val="en-US" w:eastAsia="en-US" w:bidi="ar-SA"/>
      </w:rPr>
    </w:lvl>
    <w:lvl w:ilvl="3" w:tplc="529C7E0E">
      <w:numFmt w:val="bullet"/>
      <w:lvlText w:val="•"/>
      <w:lvlJc w:val="left"/>
      <w:pPr>
        <w:ind w:left="902" w:hanging="125"/>
      </w:pPr>
      <w:rPr>
        <w:rFonts w:hint="default"/>
        <w:lang w:val="en-US" w:eastAsia="en-US" w:bidi="ar-SA"/>
      </w:rPr>
    </w:lvl>
    <w:lvl w:ilvl="4" w:tplc="7BB65D2A">
      <w:numFmt w:val="bullet"/>
      <w:lvlText w:val="•"/>
      <w:lvlJc w:val="left"/>
      <w:pPr>
        <w:ind w:left="544" w:hanging="125"/>
      </w:pPr>
      <w:rPr>
        <w:rFonts w:hint="default"/>
        <w:lang w:val="en-US" w:eastAsia="en-US" w:bidi="ar-SA"/>
      </w:rPr>
    </w:lvl>
    <w:lvl w:ilvl="5" w:tplc="841A67D4">
      <w:numFmt w:val="bullet"/>
      <w:lvlText w:val="•"/>
      <w:lvlJc w:val="left"/>
      <w:pPr>
        <w:ind w:left="186" w:hanging="125"/>
      </w:pPr>
      <w:rPr>
        <w:rFonts w:hint="default"/>
        <w:lang w:val="en-US" w:eastAsia="en-US" w:bidi="ar-SA"/>
      </w:rPr>
    </w:lvl>
    <w:lvl w:ilvl="6" w:tplc="B652E5BC">
      <w:numFmt w:val="bullet"/>
      <w:lvlText w:val="•"/>
      <w:lvlJc w:val="left"/>
      <w:pPr>
        <w:ind w:left="-172" w:hanging="125"/>
      </w:pPr>
      <w:rPr>
        <w:rFonts w:hint="default"/>
        <w:lang w:val="en-US" w:eastAsia="en-US" w:bidi="ar-SA"/>
      </w:rPr>
    </w:lvl>
    <w:lvl w:ilvl="7" w:tplc="DAA465B8">
      <w:numFmt w:val="bullet"/>
      <w:lvlText w:val="•"/>
      <w:lvlJc w:val="left"/>
      <w:pPr>
        <w:ind w:left="-530" w:hanging="125"/>
      </w:pPr>
      <w:rPr>
        <w:rFonts w:hint="default"/>
        <w:lang w:val="en-US" w:eastAsia="en-US" w:bidi="ar-SA"/>
      </w:rPr>
    </w:lvl>
    <w:lvl w:ilvl="8" w:tplc="AA003922">
      <w:numFmt w:val="bullet"/>
      <w:lvlText w:val="•"/>
      <w:lvlJc w:val="left"/>
      <w:pPr>
        <w:ind w:left="-888" w:hanging="125"/>
      </w:pPr>
      <w:rPr>
        <w:rFonts w:hint="default"/>
        <w:lang w:val="en-US" w:eastAsia="en-US" w:bidi="ar-SA"/>
      </w:rPr>
    </w:lvl>
  </w:abstractNum>
  <w:abstractNum w:abstractNumId="28" w15:restartNumberingAfterBreak="0">
    <w:nsid w:val="205171F0"/>
    <w:multiLevelType w:val="hybridMultilevel"/>
    <w:tmpl w:val="8F949A5A"/>
    <w:lvl w:ilvl="0" w:tplc="FE00125A">
      <w:start w:val="1"/>
      <w:numFmt w:val="decimal"/>
      <w:lvlText w:val="%1."/>
      <w:lvlJc w:val="left"/>
      <w:pPr>
        <w:ind w:left="8274" w:hanging="396"/>
      </w:pPr>
      <w:rPr>
        <w:rFonts w:ascii="Arial MT" w:eastAsia="Arial MT" w:hAnsi="Arial MT" w:cs="Arial MT" w:hint="default"/>
        <w:b w:val="0"/>
        <w:bCs w:val="0"/>
        <w:i w:val="0"/>
        <w:iCs w:val="0"/>
        <w:color w:val="221F1F"/>
        <w:spacing w:val="-1"/>
        <w:w w:val="99"/>
        <w:sz w:val="20"/>
        <w:szCs w:val="20"/>
        <w:lang w:val="en-US" w:eastAsia="en-US" w:bidi="ar-SA"/>
      </w:rPr>
    </w:lvl>
    <w:lvl w:ilvl="1" w:tplc="852A16E2">
      <w:numFmt w:val="bullet"/>
      <w:lvlText w:val="•"/>
      <w:lvlJc w:val="left"/>
      <w:pPr>
        <w:ind w:left="8856" w:hanging="396"/>
      </w:pPr>
      <w:rPr>
        <w:rFonts w:hint="default"/>
        <w:lang w:val="en-US" w:eastAsia="en-US" w:bidi="ar-SA"/>
      </w:rPr>
    </w:lvl>
    <w:lvl w:ilvl="2" w:tplc="594C2328">
      <w:numFmt w:val="bullet"/>
      <w:lvlText w:val="•"/>
      <w:lvlJc w:val="left"/>
      <w:pPr>
        <w:ind w:left="9432" w:hanging="396"/>
      </w:pPr>
      <w:rPr>
        <w:rFonts w:hint="default"/>
        <w:lang w:val="en-US" w:eastAsia="en-US" w:bidi="ar-SA"/>
      </w:rPr>
    </w:lvl>
    <w:lvl w:ilvl="3" w:tplc="0874A54A">
      <w:numFmt w:val="bullet"/>
      <w:lvlText w:val="•"/>
      <w:lvlJc w:val="left"/>
      <w:pPr>
        <w:ind w:left="10008" w:hanging="396"/>
      </w:pPr>
      <w:rPr>
        <w:rFonts w:hint="default"/>
        <w:lang w:val="en-US" w:eastAsia="en-US" w:bidi="ar-SA"/>
      </w:rPr>
    </w:lvl>
    <w:lvl w:ilvl="4" w:tplc="7DDC00FA">
      <w:numFmt w:val="bullet"/>
      <w:lvlText w:val="•"/>
      <w:lvlJc w:val="left"/>
      <w:pPr>
        <w:ind w:left="10584" w:hanging="396"/>
      </w:pPr>
      <w:rPr>
        <w:rFonts w:hint="default"/>
        <w:lang w:val="en-US" w:eastAsia="en-US" w:bidi="ar-SA"/>
      </w:rPr>
    </w:lvl>
    <w:lvl w:ilvl="5" w:tplc="D2A23580">
      <w:numFmt w:val="bullet"/>
      <w:lvlText w:val="•"/>
      <w:lvlJc w:val="left"/>
      <w:pPr>
        <w:ind w:left="11160" w:hanging="396"/>
      </w:pPr>
      <w:rPr>
        <w:rFonts w:hint="default"/>
        <w:lang w:val="en-US" w:eastAsia="en-US" w:bidi="ar-SA"/>
      </w:rPr>
    </w:lvl>
    <w:lvl w:ilvl="6" w:tplc="CBB208B6">
      <w:numFmt w:val="bullet"/>
      <w:lvlText w:val="•"/>
      <w:lvlJc w:val="left"/>
      <w:pPr>
        <w:ind w:left="11736" w:hanging="396"/>
      </w:pPr>
      <w:rPr>
        <w:rFonts w:hint="default"/>
        <w:lang w:val="en-US" w:eastAsia="en-US" w:bidi="ar-SA"/>
      </w:rPr>
    </w:lvl>
    <w:lvl w:ilvl="7" w:tplc="9B5CBC62">
      <w:numFmt w:val="bullet"/>
      <w:lvlText w:val="•"/>
      <w:lvlJc w:val="left"/>
      <w:pPr>
        <w:ind w:left="12312" w:hanging="396"/>
      </w:pPr>
      <w:rPr>
        <w:rFonts w:hint="default"/>
        <w:lang w:val="en-US" w:eastAsia="en-US" w:bidi="ar-SA"/>
      </w:rPr>
    </w:lvl>
    <w:lvl w:ilvl="8" w:tplc="8D1CE346">
      <w:numFmt w:val="bullet"/>
      <w:lvlText w:val="•"/>
      <w:lvlJc w:val="left"/>
      <w:pPr>
        <w:ind w:left="12888" w:hanging="396"/>
      </w:pPr>
      <w:rPr>
        <w:rFonts w:hint="default"/>
        <w:lang w:val="en-US" w:eastAsia="en-US" w:bidi="ar-SA"/>
      </w:rPr>
    </w:lvl>
  </w:abstractNum>
  <w:abstractNum w:abstractNumId="29" w15:restartNumberingAfterBreak="0">
    <w:nsid w:val="21E879DF"/>
    <w:multiLevelType w:val="hybridMultilevel"/>
    <w:tmpl w:val="5F2C6FA2"/>
    <w:lvl w:ilvl="0" w:tplc="F1EEB6F6">
      <w:start w:val="1"/>
      <w:numFmt w:val="decimal"/>
      <w:lvlText w:val="%1."/>
      <w:lvlJc w:val="left"/>
      <w:pPr>
        <w:ind w:left="655" w:hanging="320"/>
      </w:pPr>
      <w:rPr>
        <w:rFonts w:ascii="Arial MT" w:eastAsia="Arial MT" w:hAnsi="Arial MT" w:cs="Arial MT" w:hint="default"/>
        <w:b w:val="0"/>
        <w:bCs w:val="0"/>
        <w:i w:val="0"/>
        <w:iCs w:val="0"/>
        <w:color w:val="221F1F"/>
        <w:spacing w:val="-1"/>
        <w:w w:val="99"/>
        <w:sz w:val="20"/>
        <w:szCs w:val="20"/>
        <w:lang w:val="en-US" w:eastAsia="en-US" w:bidi="ar-SA"/>
      </w:rPr>
    </w:lvl>
    <w:lvl w:ilvl="1" w:tplc="7CE25530">
      <w:numFmt w:val="bullet"/>
      <w:lvlText w:val="•"/>
      <w:lvlJc w:val="left"/>
      <w:pPr>
        <w:ind w:left="1193" w:hanging="320"/>
      </w:pPr>
      <w:rPr>
        <w:rFonts w:hint="default"/>
        <w:lang w:val="en-US" w:eastAsia="en-US" w:bidi="ar-SA"/>
      </w:rPr>
    </w:lvl>
    <w:lvl w:ilvl="2" w:tplc="665083BC">
      <w:numFmt w:val="bullet"/>
      <w:lvlText w:val="•"/>
      <w:lvlJc w:val="left"/>
      <w:pPr>
        <w:ind w:left="1726" w:hanging="320"/>
      </w:pPr>
      <w:rPr>
        <w:rFonts w:hint="default"/>
        <w:lang w:val="en-US" w:eastAsia="en-US" w:bidi="ar-SA"/>
      </w:rPr>
    </w:lvl>
    <w:lvl w:ilvl="3" w:tplc="4D900792">
      <w:numFmt w:val="bullet"/>
      <w:lvlText w:val="•"/>
      <w:lvlJc w:val="left"/>
      <w:pPr>
        <w:ind w:left="2260" w:hanging="320"/>
      </w:pPr>
      <w:rPr>
        <w:rFonts w:hint="default"/>
        <w:lang w:val="en-US" w:eastAsia="en-US" w:bidi="ar-SA"/>
      </w:rPr>
    </w:lvl>
    <w:lvl w:ilvl="4" w:tplc="C348435C">
      <w:numFmt w:val="bullet"/>
      <w:lvlText w:val="•"/>
      <w:lvlJc w:val="left"/>
      <w:pPr>
        <w:ind w:left="2793" w:hanging="320"/>
      </w:pPr>
      <w:rPr>
        <w:rFonts w:hint="default"/>
        <w:lang w:val="en-US" w:eastAsia="en-US" w:bidi="ar-SA"/>
      </w:rPr>
    </w:lvl>
    <w:lvl w:ilvl="5" w:tplc="90BE2BB2">
      <w:numFmt w:val="bullet"/>
      <w:lvlText w:val="•"/>
      <w:lvlJc w:val="left"/>
      <w:pPr>
        <w:ind w:left="3326" w:hanging="320"/>
      </w:pPr>
      <w:rPr>
        <w:rFonts w:hint="default"/>
        <w:lang w:val="en-US" w:eastAsia="en-US" w:bidi="ar-SA"/>
      </w:rPr>
    </w:lvl>
    <w:lvl w:ilvl="6" w:tplc="A796D516">
      <w:numFmt w:val="bullet"/>
      <w:lvlText w:val="•"/>
      <w:lvlJc w:val="left"/>
      <w:pPr>
        <w:ind w:left="3860" w:hanging="320"/>
      </w:pPr>
      <w:rPr>
        <w:rFonts w:hint="default"/>
        <w:lang w:val="en-US" w:eastAsia="en-US" w:bidi="ar-SA"/>
      </w:rPr>
    </w:lvl>
    <w:lvl w:ilvl="7" w:tplc="3670F5C2">
      <w:numFmt w:val="bullet"/>
      <w:lvlText w:val="•"/>
      <w:lvlJc w:val="left"/>
      <w:pPr>
        <w:ind w:left="4393" w:hanging="320"/>
      </w:pPr>
      <w:rPr>
        <w:rFonts w:hint="default"/>
        <w:lang w:val="en-US" w:eastAsia="en-US" w:bidi="ar-SA"/>
      </w:rPr>
    </w:lvl>
    <w:lvl w:ilvl="8" w:tplc="A52042CC">
      <w:numFmt w:val="bullet"/>
      <w:lvlText w:val="•"/>
      <w:lvlJc w:val="left"/>
      <w:pPr>
        <w:ind w:left="4927" w:hanging="320"/>
      </w:pPr>
      <w:rPr>
        <w:rFonts w:hint="default"/>
        <w:lang w:val="en-US" w:eastAsia="en-US" w:bidi="ar-SA"/>
      </w:rPr>
    </w:lvl>
  </w:abstractNum>
  <w:abstractNum w:abstractNumId="30" w15:restartNumberingAfterBreak="0">
    <w:nsid w:val="233F5E07"/>
    <w:multiLevelType w:val="hybridMultilevel"/>
    <w:tmpl w:val="16922350"/>
    <w:lvl w:ilvl="0" w:tplc="2F345F1C">
      <w:numFmt w:val="bullet"/>
      <w:lvlText w:val="-"/>
      <w:lvlJc w:val="left"/>
      <w:pPr>
        <w:ind w:left="52" w:hanging="152"/>
      </w:pPr>
      <w:rPr>
        <w:rFonts w:ascii="Arial MT" w:eastAsia="Arial MT" w:hAnsi="Arial MT" w:cs="Arial MT" w:hint="default"/>
        <w:b w:val="0"/>
        <w:bCs w:val="0"/>
        <w:i w:val="0"/>
        <w:iCs w:val="0"/>
        <w:color w:val="221F1F"/>
        <w:spacing w:val="0"/>
        <w:w w:val="99"/>
        <w:sz w:val="20"/>
        <w:szCs w:val="20"/>
        <w:lang w:val="en-US" w:eastAsia="en-US" w:bidi="ar-SA"/>
      </w:rPr>
    </w:lvl>
    <w:lvl w:ilvl="1" w:tplc="4F30445E">
      <w:numFmt w:val="bullet"/>
      <w:lvlText w:val="•"/>
      <w:lvlJc w:val="left"/>
      <w:pPr>
        <w:ind w:left="655" w:hanging="152"/>
      </w:pPr>
      <w:rPr>
        <w:rFonts w:hint="default"/>
        <w:lang w:val="en-US" w:eastAsia="en-US" w:bidi="ar-SA"/>
      </w:rPr>
    </w:lvl>
    <w:lvl w:ilvl="2" w:tplc="337A4722">
      <w:numFmt w:val="bullet"/>
      <w:lvlText w:val="•"/>
      <w:lvlJc w:val="left"/>
      <w:pPr>
        <w:ind w:left="1251" w:hanging="152"/>
      </w:pPr>
      <w:rPr>
        <w:rFonts w:hint="default"/>
        <w:lang w:val="en-US" w:eastAsia="en-US" w:bidi="ar-SA"/>
      </w:rPr>
    </w:lvl>
    <w:lvl w:ilvl="3" w:tplc="2F30BFC0">
      <w:numFmt w:val="bullet"/>
      <w:lvlText w:val="•"/>
      <w:lvlJc w:val="left"/>
      <w:pPr>
        <w:ind w:left="1846" w:hanging="152"/>
      </w:pPr>
      <w:rPr>
        <w:rFonts w:hint="default"/>
        <w:lang w:val="en-US" w:eastAsia="en-US" w:bidi="ar-SA"/>
      </w:rPr>
    </w:lvl>
    <w:lvl w:ilvl="4" w:tplc="D8968156">
      <w:numFmt w:val="bullet"/>
      <w:lvlText w:val="•"/>
      <w:lvlJc w:val="left"/>
      <w:pPr>
        <w:ind w:left="2442" w:hanging="152"/>
      </w:pPr>
      <w:rPr>
        <w:rFonts w:hint="default"/>
        <w:lang w:val="en-US" w:eastAsia="en-US" w:bidi="ar-SA"/>
      </w:rPr>
    </w:lvl>
    <w:lvl w:ilvl="5" w:tplc="4F2480D0">
      <w:numFmt w:val="bullet"/>
      <w:lvlText w:val="•"/>
      <w:lvlJc w:val="left"/>
      <w:pPr>
        <w:ind w:left="3037" w:hanging="152"/>
      </w:pPr>
      <w:rPr>
        <w:rFonts w:hint="default"/>
        <w:lang w:val="en-US" w:eastAsia="en-US" w:bidi="ar-SA"/>
      </w:rPr>
    </w:lvl>
    <w:lvl w:ilvl="6" w:tplc="463E059C">
      <w:numFmt w:val="bullet"/>
      <w:lvlText w:val="•"/>
      <w:lvlJc w:val="left"/>
      <w:pPr>
        <w:ind w:left="3633" w:hanging="152"/>
      </w:pPr>
      <w:rPr>
        <w:rFonts w:hint="default"/>
        <w:lang w:val="en-US" w:eastAsia="en-US" w:bidi="ar-SA"/>
      </w:rPr>
    </w:lvl>
    <w:lvl w:ilvl="7" w:tplc="AB707136">
      <w:numFmt w:val="bullet"/>
      <w:lvlText w:val="•"/>
      <w:lvlJc w:val="left"/>
      <w:pPr>
        <w:ind w:left="4228" w:hanging="152"/>
      </w:pPr>
      <w:rPr>
        <w:rFonts w:hint="default"/>
        <w:lang w:val="en-US" w:eastAsia="en-US" w:bidi="ar-SA"/>
      </w:rPr>
    </w:lvl>
    <w:lvl w:ilvl="8" w:tplc="9F0C412C">
      <w:numFmt w:val="bullet"/>
      <w:lvlText w:val="•"/>
      <w:lvlJc w:val="left"/>
      <w:pPr>
        <w:ind w:left="4824" w:hanging="152"/>
      </w:pPr>
      <w:rPr>
        <w:rFonts w:hint="default"/>
        <w:lang w:val="en-US" w:eastAsia="en-US" w:bidi="ar-SA"/>
      </w:rPr>
    </w:lvl>
  </w:abstractNum>
  <w:abstractNum w:abstractNumId="31" w15:restartNumberingAfterBreak="0">
    <w:nsid w:val="238840FB"/>
    <w:multiLevelType w:val="hybridMultilevel"/>
    <w:tmpl w:val="4A24A946"/>
    <w:lvl w:ilvl="0" w:tplc="707E271E">
      <w:start w:val="1"/>
      <w:numFmt w:val="decimal"/>
      <w:lvlText w:val="%1."/>
      <w:lvlJc w:val="left"/>
      <w:pPr>
        <w:ind w:left="573" w:hanging="348"/>
      </w:pPr>
      <w:rPr>
        <w:rFonts w:ascii="Arial MT" w:eastAsia="Arial MT" w:hAnsi="Arial MT" w:cs="Arial MT" w:hint="default"/>
        <w:b w:val="0"/>
        <w:bCs w:val="0"/>
        <w:i w:val="0"/>
        <w:iCs w:val="0"/>
        <w:color w:val="221F1F"/>
        <w:spacing w:val="-1"/>
        <w:w w:val="99"/>
        <w:sz w:val="20"/>
        <w:szCs w:val="20"/>
        <w:lang w:val="en-US" w:eastAsia="en-US" w:bidi="ar-SA"/>
      </w:rPr>
    </w:lvl>
    <w:lvl w:ilvl="1" w:tplc="18B2C910">
      <w:numFmt w:val="bullet"/>
      <w:lvlText w:val="•"/>
      <w:lvlJc w:val="left"/>
      <w:pPr>
        <w:ind w:left="1160" w:hanging="348"/>
      </w:pPr>
      <w:rPr>
        <w:rFonts w:hint="default"/>
        <w:lang w:val="en-US" w:eastAsia="en-US" w:bidi="ar-SA"/>
      </w:rPr>
    </w:lvl>
    <w:lvl w:ilvl="2" w:tplc="EF6A497C">
      <w:numFmt w:val="bullet"/>
      <w:lvlText w:val="•"/>
      <w:lvlJc w:val="left"/>
      <w:pPr>
        <w:ind w:left="1741" w:hanging="348"/>
      </w:pPr>
      <w:rPr>
        <w:rFonts w:hint="default"/>
        <w:lang w:val="en-US" w:eastAsia="en-US" w:bidi="ar-SA"/>
      </w:rPr>
    </w:lvl>
    <w:lvl w:ilvl="3" w:tplc="72AEE546">
      <w:numFmt w:val="bullet"/>
      <w:lvlText w:val="•"/>
      <w:lvlJc w:val="left"/>
      <w:pPr>
        <w:ind w:left="2321" w:hanging="348"/>
      </w:pPr>
      <w:rPr>
        <w:rFonts w:hint="default"/>
        <w:lang w:val="en-US" w:eastAsia="en-US" w:bidi="ar-SA"/>
      </w:rPr>
    </w:lvl>
    <w:lvl w:ilvl="4" w:tplc="381E62BA">
      <w:numFmt w:val="bullet"/>
      <w:lvlText w:val="•"/>
      <w:lvlJc w:val="left"/>
      <w:pPr>
        <w:ind w:left="2902" w:hanging="348"/>
      </w:pPr>
      <w:rPr>
        <w:rFonts w:hint="default"/>
        <w:lang w:val="en-US" w:eastAsia="en-US" w:bidi="ar-SA"/>
      </w:rPr>
    </w:lvl>
    <w:lvl w:ilvl="5" w:tplc="D6DAF65A">
      <w:numFmt w:val="bullet"/>
      <w:lvlText w:val="•"/>
      <w:lvlJc w:val="left"/>
      <w:pPr>
        <w:ind w:left="3482" w:hanging="348"/>
      </w:pPr>
      <w:rPr>
        <w:rFonts w:hint="default"/>
        <w:lang w:val="en-US" w:eastAsia="en-US" w:bidi="ar-SA"/>
      </w:rPr>
    </w:lvl>
    <w:lvl w:ilvl="6" w:tplc="6A026BA8">
      <w:numFmt w:val="bullet"/>
      <w:lvlText w:val="•"/>
      <w:lvlJc w:val="left"/>
      <w:pPr>
        <w:ind w:left="4063" w:hanging="348"/>
      </w:pPr>
      <w:rPr>
        <w:rFonts w:hint="default"/>
        <w:lang w:val="en-US" w:eastAsia="en-US" w:bidi="ar-SA"/>
      </w:rPr>
    </w:lvl>
    <w:lvl w:ilvl="7" w:tplc="9B12AF72">
      <w:numFmt w:val="bullet"/>
      <w:lvlText w:val="•"/>
      <w:lvlJc w:val="left"/>
      <w:pPr>
        <w:ind w:left="4643" w:hanging="348"/>
      </w:pPr>
      <w:rPr>
        <w:rFonts w:hint="default"/>
        <w:lang w:val="en-US" w:eastAsia="en-US" w:bidi="ar-SA"/>
      </w:rPr>
    </w:lvl>
    <w:lvl w:ilvl="8" w:tplc="432C4866">
      <w:numFmt w:val="bullet"/>
      <w:lvlText w:val="•"/>
      <w:lvlJc w:val="left"/>
      <w:pPr>
        <w:ind w:left="5224" w:hanging="348"/>
      </w:pPr>
      <w:rPr>
        <w:rFonts w:hint="default"/>
        <w:lang w:val="en-US" w:eastAsia="en-US" w:bidi="ar-SA"/>
      </w:rPr>
    </w:lvl>
  </w:abstractNum>
  <w:abstractNum w:abstractNumId="32" w15:restartNumberingAfterBreak="0">
    <w:nsid w:val="25A86100"/>
    <w:multiLevelType w:val="hybridMultilevel"/>
    <w:tmpl w:val="F7F2ABF6"/>
    <w:lvl w:ilvl="0" w:tplc="708AEF60">
      <w:start w:val="1"/>
      <w:numFmt w:val="lowerLetter"/>
      <w:lvlText w:val="(%1)"/>
      <w:lvlJc w:val="left"/>
      <w:pPr>
        <w:ind w:left="677" w:hanging="320"/>
      </w:pPr>
      <w:rPr>
        <w:rFonts w:ascii="Arial MT" w:eastAsia="Arial MT" w:hAnsi="Arial MT" w:cs="Arial MT" w:hint="default"/>
        <w:b w:val="0"/>
        <w:bCs w:val="0"/>
        <w:i w:val="0"/>
        <w:iCs w:val="0"/>
        <w:color w:val="221F1F"/>
        <w:spacing w:val="0"/>
        <w:w w:val="99"/>
        <w:sz w:val="20"/>
        <w:szCs w:val="20"/>
        <w:lang w:val="en-US" w:eastAsia="en-US" w:bidi="ar-SA"/>
      </w:rPr>
    </w:lvl>
    <w:lvl w:ilvl="1" w:tplc="CE262304">
      <w:numFmt w:val="bullet"/>
      <w:lvlText w:val="•"/>
      <w:lvlJc w:val="left"/>
      <w:pPr>
        <w:ind w:left="1460" w:hanging="320"/>
      </w:pPr>
      <w:rPr>
        <w:rFonts w:hint="default"/>
        <w:lang w:val="en-US" w:eastAsia="en-US" w:bidi="ar-SA"/>
      </w:rPr>
    </w:lvl>
    <w:lvl w:ilvl="2" w:tplc="D1D8D504">
      <w:numFmt w:val="bullet"/>
      <w:lvlText w:val="•"/>
      <w:lvlJc w:val="left"/>
      <w:pPr>
        <w:ind w:left="2240" w:hanging="320"/>
      </w:pPr>
      <w:rPr>
        <w:rFonts w:hint="default"/>
        <w:lang w:val="en-US" w:eastAsia="en-US" w:bidi="ar-SA"/>
      </w:rPr>
    </w:lvl>
    <w:lvl w:ilvl="3" w:tplc="78F4C878">
      <w:numFmt w:val="bullet"/>
      <w:lvlText w:val="•"/>
      <w:lvlJc w:val="left"/>
      <w:pPr>
        <w:ind w:left="3020" w:hanging="320"/>
      </w:pPr>
      <w:rPr>
        <w:rFonts w:hint="default"/>
        <w:lang w:val="en-US" w:eastAsia="en-US" w:bidi="ar-SA"/>
      </w:rPr>
    </w:lvl>
    <w:lvl w:ilvl="4" w:tplc="17E6477A">
      <w:numFmt w:val="bullet"/>
      <w:lvlText w:val="•"/>
      <w:lvlJc w:val="left"/>
      <w:pPr>
        <w:ind w:left="3800" w:hanging="320"/>
      </w:pPr>
      <w:rPr>
        <w:rFonts w:hint="default"/>
        <w:lang w:val="en-US" w:eastAsia="en-US" w:bidi="ar-SA"/>
      </w:rPr>
    </w:lvl>
    <w:lvl w:ilvl="5" w:tplc="924AC9B0">
      <w:numFmt w:val="bullet"/>
      <w:lvlText w:val="•"/>
      <w:lvlJc w:val="left"/>
      <w:pPr>
        <w:ind w:left="4580" w:hanging="320"/>
      </w:pPr>
      <w:rPr>
        <w:rFonts w:hint="default"/>
        <w:lang w:val="en-US" w:eastAsia="en-US" w:bidi="ar-SA"/>
      </w:rPr>
    </w:lvl>
    <w:lvl w:ilvl="6" w:tplc="11E2846A">
      <w:numFmt w:val="bullet"/>
      <w:lvlText w:val="•"/>
      <w:lvlJc w:val="left"/>
      <w:pPr>
        <w:ind w:left="5360" w:hanging="320"/>
      </w:pPr>
      <w:rPr>
        <w:rFonts w:hint="default"/>
        <w:lang w:val="en-US" w:eastAsia="en-US" w:bidi="ar-SA"/>
      </w:rPr>
    </w:lvl>
    <w:lvl w:ilvl="7" w:tplc="5082158A">
      <w:numFmt w:val="bullet"/>
      <w:lvlText w:val="•"/>
      <w:lvlJc w:val="left"/>
      <w:pPr>
        <w:ind w:left="6140" w:hanging="320"/>
      </w:pPr>
      <w:rPr>
        <w:rFonts w:hint="default"/>
        <w:lang w:val="en-US" w:eastAsia="en-US" w:bidi="ar-SA"/>
      </w:rPr>
    </w:lvl>
    <w:lvl w:ilvl="8" w:tplc="A9268A62">
      <w:numFmt w:val="bullet"/>
      <w:lvlText w:val="•"/>
      <w:lvlJc w:val="left"/>
      <w:pPr>
        <w:ind w:left="6920" w:hanging="320"/>
      </w:pPr>
      <w:rPr>
        <w:rFonts w:hint="default"/>
        <w:lang w:val="en-US" w:eastAsia="en-US" w:bidi="ar-SA"/>
      </w:rPr>
    </w:lvl>
  </w:abstractNum>
  <w:abstractNum w:abstractNumId="33" w15:restartNumberingAfterBreak="0">
    <w:nsid w:val="27DA190A"/>
    <w:multiLevelType w:val="hybridMultilevel"/>
    <w:tmpl w:val="769A6B3C"/>
    <w:lvl w:ilvl="0" w:tplc="6888C91E">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2B56098E">
      <w:numFmt w:val="bullet"/>
      <w:lvlText w:val="•"/>
      <w:lvlJc w:val="left"/>
      <w:pPr>
        <w:ind w:left="1196" w:hanging="320"/>
      </w:pPr>
      <w:rPr>
        <w:rFonts w:hint="default"/>
        <w:lang w:val="en-US" w:eastAsia="en-US" w:bidi="ar-SA"/>
      </w:rPr>
    </w:lvl>
    <w:lvl w:ilvl="2" w:tplc="E12254D6">
      <w:numFmt w:val="bullet"/>
      <w:lvlText w:val="•"/>
      <w:lvlJc w:val="left"/>
      <w:pPr>
        <w:ind w:left="1773" w:hanging="320"/>
      </w:pPr>
      <w:rPr>
        <w:rFonts w:hint="default"/>
        <w:lang w:val="en-US" w:eastAsia="en-US" w:bidi="ar-SA"/>
      </w:rPr>
    </w:lvl>
    <w:lvl w:ilvl="3" w:tplc="22C8CC86">
      <w:numFmt w:val="bullet"/>
      <w:lvlText w:val="•"/>
      <w:lvlJc w:val="left"/>
      <w:pPr>
        <w:ind w:left="2349" w:hanging="320"/>
      </w:pPr>
      <w:rPr>
        <w:rFonts w:hint="default"/>
        <w:lang w:val="en-US" w:eastAsia="en-US" w:bidi="ar-SA"/>
      </w:rPr>
    </w:lvl>
    <w:lvl w:ilvl="4" w:tplc="C3CCE156">
      <w:numFmt w:val="bullet"/>
      <w:lvlText w:val="•"/>
      <w:lvlJc w:val="left"/>
      <w:pPr>
        <w:ind w:left="2926" w:hanging="320"/>
      </w:pPr>
      <w:rPr>
        <w:rFonts w:hint="default"/>
        <w:lang w:val="en-US" w:eastAsia="en-US" w:bidi="ar-SA"/>
      </w:rPr>
    </w:lvl>
    <w:lvl w:ilvl="5" w:tplc="307C9246">
      <w:numFmt w:val="bullet"/>
      <w:lvlText w:val="•"/>
      <w:lvlJc w:val="left"/>
      <w:pPr>
        <w:ind w:left="3502" w:hanging="320"/>
      </w:pPr>
      <w:rPr>
        <w:rFonts w:hint="default"/>
        <w:lang w:val="en-US" w:eastAsia="en-US" w:bidi="ar-SA"/>
      </w:rPr>
    </w:lvl>
    <w:lvl w:ilvl="6" w:tplc="ED08E17A">
      <w:numFmt w:val="bullet"/>
      <w:lvlText w:val="•"/>
      <w:lvlJc w:val="left"/>
      <w:pPr>
        <w:ind w:left="4079" w:hanging="320"/>
      </w:pPr>
      <w:rPr>
        <w:rFonts w:hint="default"/>
        <w:lang w:val="en-US" w:eastAsia="en-US" w:bidi="ar-SA"/>
      </w:rPr>
    </w:lvl>
    <w:lvl w:ilvl="7" w:tplc="8B1AE030">
      <w:numFmt w:val="bullet"/>
      <w:lvlText w:val="•"/>
      <w:lvlJc w:val="left"/>
      <w:pPr>
        <w:ind w:left="4655" w:hanging="320"/>
      </w:pPr>
      <w:rPr>
        <w:rFonts w:hint="default"/>
        <w:lang w:val="en-US" w:eastAsia="en-US" w:bidi="ar-SA"/>
      </w:rPr>
    </w:lvl>
    <w:lvl w:ilvl="8" w:tplc="57049994">
      <w:numFmt w:val="bullet"/>
      <w:lvlText w:val="•"/>
      <w:lvlJc w:val="left"/>
      <w:pPr>
        <w:ind w:left="5232" w:hanging="320"/>
      </w:pPr>
      <w:rPr>
        <w:rFonts w:hint="default"/>
        <w:lang w:val="en-US" w:eastAsia="en-US" w:bidi="ar-SA"/>
      </w:rPr>
    </w:lvl>
  </w:abstractNum>
  <w:abstractNum w:abstractNumId="34" w15:restartNumberingAfterBreak="0">
    <w:nsid w:val="28975CD6"/>
    <w:multiLevelType w:val="hybridMultilevel"/>
    <w:tmpl w:val="B5B8E704"/>
    <w:lvl w:ilvl="0" w:tplc="419A0718">
      <w:start w:val="1"/>
      <w:numFmt w:val="decimal"/>
      <w:lvlText w:val="%1."/>
      <w:lvlJc w:val="left"/>
      <w:pPr>
        <w:ind w:left="2890" w:hanging="224"/>
      </w:pPr>
      <w:rPr>
        <w:rFonts w:ascii="Arial MT" w:eastAsia="Arial MT" w:hAnsi="Arial MT" w:cs="Arial MT" w:hint="default"/>
        <w:b w:val="0"/>
        <w:bCs w:val="0"/>
        <w:i w:val="0"/>
        <w:iCs w:val="0"/>
        <w:color w:val="221F1F"/>
        <w:spacing w:val="-1"/>
        <w:w w:val="99"/>
        <w:sz w:val="20"/>
        <w:szCs w:val="20"/>
        <w:lang w:val="en-US" w:eastAsia="en-US" w:bidi="ar-SA"/>
      </w:rPr>
    </w:lvl>
    <w:lvl w:ilvl="1" w:tplc="6082C576">
      <w:start w:val="1"/>
      <w:numFmt w:val="upperLetter"/>
      <w:lvlText w:val="%2."/>
      <w:lvlJc w:val="left"/>
      <w:pPr>
        <w:ind w:left="394" w:hanging="320"/>
      </w:pPr>
      <w:rPr>
        <w:rFonts w:ascii="Arial MT" w:eastAsia="Arial MT" w:hAnsi="Arial MT" w:cs="Arial MT" w:hint="default"/>
        <w:b w:val="0"/>
        <w:bCs w:val="0"/>
        <w:i w:val="0"/>
        <w:iCs w:val="0"/>
        <w:color w:val="221F1F"/>
        <w:spacing w:val="-1"/>
        <w:w w:val="99"/>
        <w:sz w:val="20"/>
        <w:szCs w:val="20"/>
        <w:lang w:val="en-US" w:eastAsia="en-US" w:bidi="ar-SA"/>
      </w:rPr>
    </w:lvl>
    <w:lvl w:ilvl="2" w:tplc="B82C1D84">
      <w:numFmt w:val="bullet"/>
      <w:lvlText w:val="-"/>
      <w:lvlJc w:val="left"/>
      <w:pPr>
        <w:ind w:left="372" w:hanging="132"/>
      </w:pPr>
      <w:rPr>
        <w:rFonts w:ascii="Arial MT" w:eastAsia="Arial MT" w:hAnsi="Arial MT" w:cs="Arial MT" w:hint="default"/>
        <w:b w:val="0"/>
        <w:bCs w:val="0"/>
        <w:i w:val="0"/>
        <w:iCs w:val="0"/>
        <w:color w:val="221F1F"/>
        <w:spacing w:val="0"/>
        <w:w w:val="99"/>
        <w:sz w:val="20"/>
        <w:szCs w:val="20"/>
        <w:lang w:val="en-US" w:eastAsia="en-US" w:bidi="ar-SA"/>
      </w:rPr>
    </w:lvl>
    <w:lvl w:ilvl="3" w:tplc="AADE9DEE">
      <w:numFmt w:val="bullet"/>
      <w:lvlText w:val="•"/>
      <w:lvlJc w:val="left"/>
      <w:pPr>
        <w:ind w:left="2329" w:hanging="132"/>
      </w:pPr>
      <w:rPr>
        <w:rFonts w:hint="default"/>
        <w:lang w:val="en-US" w:eastAsia="en-US" w:bidi="ar-SA"/>
      </w:rPr>
    </w:lvl>
    <w:lvl w:ilvl="4" w:tplc="29F05FB0">
      <w:numFmt w:val="bullet"/>
      <w:lvlText w:val="•"/>
      <w:lvlJc w:val="left"/>
      <w:pPr>
        <w:ind w:left="1759" w:hanging="132"/>
      </w:pPr>
      <w:rPr>
        <w:rFonts w:hint="default"/>
        <w:lang w:val="en-US" w:eastAsia="en-US" w:bidi="ar-SA"/>
      </w:rPr>
    </w:lvl>
    <w:lvl w:ilvl="5" w:tplc="560C9160">
      <w:numFmt w:val="bullet"/>
      <w:lvlText w:val="•"/>
      <w:lvlJc w:val="left"/>
      <w:pPr>
        <w:ind w:left="1189" w:hanging="132"/>
      </w:pPr>
      <w:rPr>
        <w:rFonts w:hint="default"/>
        <w:lang w:val="en-US" w:eastAsia="en-US" w:bidi="ar-SA"/>
      </w:rPr>
    </w:lvl>
    <w:lvl w:ilvl="6" w:tplc="AF166A9E">
      <w:numFmt w:val="bullet"/>
      <w:lvlText w:val="•"/>
      <w:lvlJc w:val="left"/>
      <w:pPr>
        <w:ind w:left="619" w:hanging="132"/>
      </w:pPr>
      <w:rPr>
        <w:rFonts w:hint="default"/>
        <w:lang w:val="en-US" w:eastAsia="en-US" w:bidi="ar-SA"/>
      </w:rPr>
    </w:lvl>
    <w:lvl w:ilvl="7" w:tplc="A0CA1308">
      <w:numFmt w:val="bullet"/>
      <w:lvlText w:val="•"/>
      <w:lvlJc w:val="left"/>
      <w:pPr>
        <w:ind w:left="49" w:hanging="132"/>
      </w:pPr>
      <w:rPr>
        <w:rFonts w:hint="default"/>
        <w:lang w:val="en-US" w:eastAsia="en-US" w:bidi="ar-SA"/>
      </w:rPr>
    </w:lvl>
    <w:lvl w:ilvl="8" w:tplc="87400D44">
      <w:numFmt w:val="bullet"/>
      <w:lvlText w:val="•"/>
      <w:lvlJc w:val="left"/>
      <w:pPr>
        <w:ind w:left="-522" w:hanging="132"/>
      </w:pPr>
      <w:rPr>
        <w:rFonts w:hint="default"/>
        <w:lang w:val="en-US" w:eastAsia="en-US" w:bidi="ar-SA"/>
      </w:rPr>
    </w:lvl>
  </w:abstractNum>
  <w:abstractNum w:abstractNumId="35" w15:restartNumberingAfterBreak="0">
    <w:nsid w:val="3271632D"/>
    <w:multiLevelType w:val="hybridMultilevel"/>
    <w:tmpl w:val="FCA84B54"/>
    <w:lvl w:ilvl="0" w:tplc="5B16C90C">
      <w:start w:val="1"/>
      <w:numFmt w:val="decimal"/>
      <w:lvlText w:val="%1."/>
      <w:lvlJc w:val="left"/>
      <w:pPr>
        <w:ind w:left="1382" w:hanging="312"/>
        <w:jc w:val="right"/>
      </w:pPr>
      <w:rPr>
        <w:rFonts w:ascii="Arial" w:eastAsia="Arial" w:hAnsi="Arial" w:cs="Arial" w:hint="default"/>
        <w:b/>
        <w:bCs/>
        <w:i w:val="0"/>
        <w:iCs w:val="0"/>
        <w:color w:val="221F1F"/>
        <w:spacing w:val="-3"/>
        <w:w w:val="100"/>
        <w:sz w:val="28"/>
        <w:szCs w:val="28"/>
        <w:lang w:val="en-US" w:eastAsia="en-US" w:bidi="ar-SA"/>
      </w:rPr>
    </w:lvl>
    <w:lvl w:ilvl="1" w:tplc="5676404A">
      <w:numFmt w:val="bullet"/>
      <w:lvlText w:val="•"/>
      <w:lvlJc w:val="left"/>
      <w:pPr>
        <w:ind w:left="1880" w:hanging="312"/>
      </w:pPr>
      <w:rPr>
        <w:rFonts w:hint="default"/>
        <w:lang w:val="en-US" w:eastAsia="en-US" w:bidi="ar-SA"/>
      </w:rPr>
    </w:lvl>
    <w:lvl w:ilvl="2" w:tplc="D4FC5A4C">
      <w:numFmt w:val="bullet"/>
      <w:lvlText w:val="•"/>
      <w:lvlJc w:val="left"/>
      <w:pPr>
        <w:ind w:left="2381" w:hanging="312"/>
      </w:pPr>
      <w:rPr>
        <w:rFonts w:hint="default"/>
        <w:lang w:val="en-US" w:eastAsia="en-US" w:bidi="ar-SA"/>
      </w:rPr>
    </w:lvl>
    <w:lvl w:ilvl="3" w:tplc="85B04F00">
      <w:numFmt w:val="bullet"/>
      <w:lvlText w:val="•"/>
      <w:lvlJc w:val="left"/>
      <w:pPr>
        <w:ind w:left="2881" w:hanging="312"/>
      </w:pPr>
      <w:rPr>
        <w:rFonts w:hint="default"/>
        <w:lang w:val="en-US" w:eastAsia="en-US" w:bidi="ar-SA"/>
      </w:rPr>
    </w:lvl>
    <w:lvl w:ilvl="4" w:tplc="08C839B4">
      <w:numFmt w:val="bullet"/>
      <w:lvlText w:val="•"/>
      <w:lvlJc w:val="left"/>
      <w:pPr>
        <w:ind w:left="3382" w:hanging="312"/>
      </w:pPr>
      <w:rPr>
        <w:rFonts w:hint="default"/>
        <w:lang w:val="en-US" w:eastAsia="en-US" w:bidi="ar-SA"/>
      </w:rPr>
    </w:lvl>
    <w:lvl w:ilvl="5" w:tplc="04628B0E">
      <w:numFmt w:val="bullet"/>
      <w:lvlText w:val="•"/>
      <w:lvlJc w:val="left"/>
      <w:pPr>
        <w:ind w:left="3882" w:hanging="312"/>
      </w:pPr>
      <w:rPr>
        <w:rFonts w:hint="default"/>
        <w:lang w:val="en-US" w:eastAsia="en-US" w:bidi="ar-SA"/>
      </w:rPr>
    </w:lvl>
    <w:lvl w:ilvl="6" w:tplc="2D4C04D0">
      <w:numFmt w:val="bullet"/>
      <w:lvlText w:val="•"/>
      <w:lvlJc w:val="left"/>
      <w:pPr>
        <w:ind w:left="4383" w:hanging="312"/>
      </w:pPr>
      <w:rPr>
        <w:rFonts w:hint="default"/>
        <w:lang w:val="en-US" w:eastAsia="en-US" w:bidi="ar-SA"/>
      </w:rPr>
    </w:lvl>
    <w:lvl w:ilvl="7" w:tplc="D7D830A6">
      <w:numFmt w:val="bullet"/>
      <w:lvlText w:val="•"/>
      <w:lvlJc w:val="left"/>
      <w:pPr>
        <w:ind w:left="4883" w:hanging="312"/>
      </w:pPr>
      <w:rPr>
        <w:rFonts w:hint="default"/>
        <w:lang w:val="en-US" w:eastAsia="en-US" w:bidi="ar-SA"/>
      </w:rPr>
    </w:lvl>
    <w:lvl w:ilvl="8" w:tplc="D5884760">
      <w:numFmt w:val="bullet"/>
      <w:lvlText w:val="•"/>
      <w:lvlJc w:val="left"/>
      <w:pPr>
        <w:ind w:left="5384" w:hanging="312"/>
      </w:pPr>
      <w:rPr>
        <w:rFonts w:hint="default"/>
        <w:lang w:val="en-US" w:eastAsia="en-US" w:bidi="ar-SA"/>
      </w:rPr>
    </w:lvl>
  </w:abstractNum>
  <w:abstractNum w:abstractNumId="36" w15:restartNumberingAfterBreak="0">
    <w:nsid w:val="327D100B"/>
    <w:multiLevelType w:val="hybridMultilevel"/>
    <w:tmpl w:val="5B2C09DA"/>
    <w:lvl w:ilvl="0" w:tplc="41D634A4">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C566843A">
      <w:numFmt w:val="bullet"/>
      <w:lvlText w:val="•"/>
      <w:lvlJc w:val="left"/>
      <w:pPr>
        <w:ind w:left="1159" w:hanging="320"/>
      </w:pPr>
      <w:rPr>
        <w:rFonts w:hint="default"/>
        <w:lang w:val="en-US" w:eastAsia="en-US" w:bidi="ar-SA"/>
      </w:rPr>
    </w:lvl>
    <w:lvl w:ilvl="2" w:tplc="3B72FA8A">
      <w:numFmt w:val="bullet"/>
      <w:lvlText w:val="•"/>
      <w:lvlJc w:val="left"/>
      <w:pPr>
        <w:ind w:left="1698" w:hanging="320"/>
      </w:pPr>
      <w:rPr>
        <w:rFonts w:hint="default"/>
        <w:lang w:val="en-US" w:eastAsia="en-US" w:bidi="ar-SA"/>
      </w:rPr>
    </w:lvl>
    <w:lvl w:ilvl="3" w:tplc="44B6869C">
      <w:numFmt w:val="bullet"/>
      <w:lvlText w:val="•"/>
      <w:lvlJc w:val="left"/>
      <w:pPr>
        <w:ind w:left="2237" w:hanging="320"/>
      </w:pPr>
      <w:rPr>
        <w:rFonts w:hint="default"/>
        <w:lang w:val="en-US" w:eastAsia="en-US" w:bidi="ar-SA"/>
      </w:rPr>
    </w:lvl>
    <w:lvl w:ilvl="4" w:tplc="7056F594">
      <w:numFmt w:val="bullet"/>
      <w:lvlText w:val="•"/>
      <w:lvlJc w:val="left"/>
      <w:pPr>
        <w:ind w:left="2776" w:hanging="320"/>
      </w:pPr>
      <w:rPr>
        <w:rFonts w:hint="default"/>
        <w:lang w:val="en-US" w:eastAsia="en-US" w:bidi="ar-SA"/>
      </w:rPr>
    </w:lvl>
    <w:lvl w:ilvl="5" w:tplc="B8B44BE0">
      <w:numFmt w:val="bullet"/>
      <w:lvlText w:val="•"/>
      <w:lvlJc w:val="left"/>
      <w:pPr>
        <w:ind w:left="3316" w:hanging="320"/>
      </w:pPr>
      <w:rPr>
        <w:rFonts w:hint="default"/>
        <w:lang w:val="en-US" w:eastAsia="en-US" w:bidi="ar-SA"/>
      </w:rPr>
    </w:lvl>
    <w:lvl w:ilvl="6" w:tplc="435EF818">
      <w:numFmt w:val="bullet"/>
      <w:lvlText w:val="•"/>
      <w:lvlJc w:val="left"/>
      <w:pPr>
        <w:ind w:left="3855" w:hanging="320"/>
      </w:pPr>
      <w:rPr>
        <w:rFonts w:hint="default"/>
        <w:lang w:val="en-US" w:eastAsia="en-US" w:bidi="ar-SA"/>
      </w:rPr>
    </w:lvl>
    <w:lvl w:ilvl="7" w:tplc="53E28F9C">
      <w:numFmt w:val="bullet"/>
      <w:lvlText w:val="•"/>
      <w:lvlJc w:val="left"/>
      <w:pPr>
        <w:ind w:left="4394" w:hanging="320"/>
      </w:pPr>
      <w:rPr>
        <w:rFonts w:hint="default"/>
        <w:lang w:val="en-US" w:eastAsia="en-US" w:bidi="ar-SA"/>
      </w:rPr>
    </w:lvl>
    <w:lvl w:ilvl="8" w:tplc="BF0C9FD6">
      <w:numFmt w:val="bullet"/>
      <w:lvlText w:val="•"/>
      <w:lvlJc w:val="left"/>
      <w:pPr>
        <w:ind w:left="4933" w:hanging="320"/>
      </w:pPr>
      <w:rPr>
        <w:rFonts w:hint="default"/>
        <w:lang w:val="en-US" w:eastAsia="en-US" w:bidi="ar-SA"/>
      </w:rPr>
    </w:lvl>
  </w:abstractNum>
  <w:abstractNum w:abstractNumId="37" w15:restartNumberingAfterBreak="0">
    <w:nsid w:val="343F01E5"/>
    <w:multiLevelType w:val="hybridMultilevel"/>
    <w:tmpl w:val="C5282B16"/>
    <w:lvl w:ilvl="0" w:tplc="3FC623F4">
      <w:numFmt w:val="bullet"/>
      <w:lvlText w:val="-"/>
      <w:lvlJc w:val="left"/>
      <w:pPr>
        <w:ind w:left="52" w:hanging="125"/>
      </w:pPr>
      <w:rPr>
        <w:rFonts w:ascii="Arial MT" w:eastAsia="Arial MT" w:hAnsi="Arial MT" w:cs="Arial MT" w:hint="default"/>
        <w:b w:val="0"/>
        <w:bCs w:val="0"/>
        <w:i w:val="0"/>
        <w:iCs w:val="0"/>
        <w:color w:val="221F1F"/>
        <w:spacing w:val="0"/>
        <w:w w:val="99"/>
        <w:sz w:val="20"/>
        <w:szCs w:val="20"/>
        <w:lang w:val="en-US" w:eastAsia="en-US" w:bidi="ar-SA"/>
      </w:rPr>
    </w:lvl>
    <w:lvl w:ilvl="1" w:tplc="B6CE9B58">
      <w:start w:val="1"/>
      <w:numFmt w:val="decimal"/>
      <w:lvlText w:val="%2."/>
      <w:lvlJc w:val="left"/>
      <w:pPr>
        <w:ind w:left="619" w:hanging="467"/>
      </w:pPr>
      <w:rPr>
        <w:rFonts w:ascii="Arial MT" w:eastAsia="Arial MT" w:hAnsi="Arial MT" w:cs="Arial MT" w:hint="default"/>
        <w:b w:val="0"/>
        <w:bCs w:val="0"/>
        <w:i w:val="0"/>
        <w:iCs w:val="0"/>
        <w:color w:val="221F1F"/>
        <w:spacing w:val="-1"/>
        <w:w w:val="99"/>
        <w:sz w:val="20"/>
        <w:szCs w:val="20"/>
        <w:lang w:val="en-US" w:eastAsia="en-US" w:bidi="ar-SA"/>
      </w:rPr>
    </w:lvl>
    <w:lvl w:ilvl="2" w:tplc="2F620E90">
      <w:numFmt w:val="bullet"/>
      <w:lvlText w:val="•"/>
      <w:lvlJc w:val="left"/>
      <w:pPr>
        <w:ind w:left="1219" w:hanging="467"/>
      </w:pPr>
      <w:rPr>
        <w:rFonts w:hint="default"/>
        <w:lang w:val="en-US" w:eastAsia="en-US" w:bidi="ar-SA"/>
      </w:rPr>
    </w:lvl>
    <w:lvl w:ilvl="3" w:tplc="153AABD4">
      <w:numFmt w:val="bullet"/>
      <w:lvlText w:val="•"/>
      <w:lvlJc w:val="left"/>
      <w:pPr>
        <w:ind w:left="1819" w:hanging="467"/>
      </w:pPr>
      <w:rPr>
        <w:rFonts w:hint="default"/>
        <w:lang w:val="en-US" w:eastAsia="en-US" w:bidi="ar-SA"/>
      </w:rPr>
    </w:lvl>
    <w:lvl w:ilvl="4" w:tplc="938043A2">
      <w:numFmt w:val="bullet"/>
      <w:lvlText w:val="•"/>
      <w:lvlJc w:val="left"/>
      <w:pPr>
        <w:ind w:left="2418" w:hanging="467"/>
      </w:pPr>
      <w:rPr>
        <w:rFonts w:hint="default"/>
        <w:lang w:val="en-US" w:eastAsia="en-US" w:bidi="ar-SA"/>
      </w:rPr>
    </w:lvl>
    <w:lvl w:ilvl="5" w:tplc="F098AC02">
      <w:numFmt w:val="bullet"/>
      <w:lvlText w:val="•"/>
      <w:lvlJc w:val="left"/>
      <w:pPr>
        <w:ind w:left="3018" w:hanging="467"/>
      </w:pPr>
      <w:rPr>
        <w:rFonts w:hint="default"/>
        <w:lang w:val="en-US" w:eastAsia="en-US" w:bidi="ar-SA"/>
      </w:rPr>
    </w:lvl>
    <w:lvl w:ilvl="6" w:tplc="5FCCB03E">
      <w:numFmt w:val="bullet"/>
      <w:lvlText w:val="•"/>
      <w:lvlJc w:val="left"/>
      <w:pPr>
        <w:ind w:left="3617" w:hanging="467"/>
      </w:pPr>
      <w:rPr>
        <w:rFonts w:hint="default"/>
        <w:lang w:val="en-US" w:eastAsia="en-US" w:bidi="ar-SA"/>
      </w:rPr>
    </w:lvl>
    <w:lvl w:ilvl="7" w:tplc="ACF0E764">
      <w:numFmt w:val="bullet"/>
      <w:lvlText w:val="•"/>
      <w:lvlJc w:val="left"/>
      <w:pPr>
        <w:ind w:left="4217" w:hanging="467"/>
      </w:pPr>
      <w:rPr>
        <w:rFonts w:hint="default"/>
        <w:lang w:val="en-US" w:eastAsia="en-US" w:bidi="ar-SA"/>
      </w:rPr>
    </w:lvl>
    <w:lvl w:ilvl="8" w:tplc="A620C0F4">
      <w:numFmt w:val="bullet"/>
      <w:lvlText w:val="•"/>
      <w:lvlJc w:val="left"/>
      <w:pPr>
        <w:ind w:left="4817" w:hanging="467"/>
      </w:pPr>
      <w:rPr>
        <w:rFonts w:hint="default"/>
        <w:lang w:val="en-US" w:eastAsia="en-US" w:bidi="ar-SA"/>
      </w:rPr>
    </w:lvl>
  </w:abstractNum>
  <w:abstractNum w:abstractNumId="38" w15:restartNumberingAfterBreak="0">
    <w:nsid w:val="36797742"/>
    <w:multiLevelType w:val="hybridMultilevel"/>
    <w:tmpl w:val="BBAEA9BA"/>
    <w:lvl w:ilvl="0" w:tplc="D1E0F7C2">
      <w:start w:val="1"/>
      <w:numFmt w:val="decimal"/>
      <w:lvlText w:val="%1."/>
      <w:lvlJc w:val="left"/>
      <w:pPr>
        <w:ind w:left="652" w:hanging="320"/>
      </w:pPr>
      <w:rPr>
        <w:rFonts w:ascii="Arial MT" w:eastAsia="Arial MT" w:hAnsi="Arial MT" w:cs="Arial MT" w:hint="default"/>
        <w:b w:val="0"/>
        <w:bCs w:val="0"/>
        <w:i w:val="0"/>
        <w:iCs w:val="0"/>
        <w:color w:val="221F1F"/>
        <w:spacing w:val="-1"/>
        <w:w w:val="99"/>
        <w:sz w:val="20"/>
        <w:szCs w:val="20"/>
        <w:lang w:val="en-US" w:eastAsia="en-US" w:bidi="ar-SA"/>
      </w:rPr>
    </w:lvl>
    <w:lvl w:ilvl="1" w:tplc="834681A8">
      <w:numFmt w:val="bullet"/>
      <w:lvlText w:val="•"/>
      <w:lvlJc w:val="left"/>
      <w:pPr>
        <w:ind w:left="1235" w:hanging="320"/>
      </w:pPr>
      <w:rPr>
        <w:rFonts w:hint="default"/>
        <w:lang w:val="en-US" w:eastAsia="en-US" w:bidi="ar-SA"/>
      </w:rPr>
    </w:lvl>
    <w:lvl w:ilvl="2" w:tplc="81AC0122">
      <w:numFmt w:val="bullet"/>
      <w:lvlText w:val="•"/>
      <w:lvlJc w:val="left"/>
      <w:pPr>
        <w:ind w:left="1811" w:hanging="320"/>
      </w:pPr>
      <w:rPr>
        <w:rFonts w:hint="default"/>
        <w:lang w:val="en-US" w:eastAsia="en-US" w:bidi="ar-SA"/>
      </w:rPr>
    </w:lvl>
    <w:lvl w:ilvl="3" w:tplc="F620E1BC">
      <w:numFmt w:val="bullet"/>
      <w:lvlText w:val="•"/>
      <w:lvlJc w:val="left"/>
      <w:pPr>
        <w:ind w:left="2387" w:hanging="320"/>
      </w:pPr>
      <w:rPr>
        <w:rFonts w:hint="default"/>
        <w:lang w:val="en-US" w:eastAsia="en-US" w:bidi="ar-SA"/>
      </w:rPr>
    </w:lvl>
    <w:lvl w:ilvl="4" w:tplc="6C1CFC10">
      <w:numFmt w:val="bullet"/>
      <w:lvlText w:val="•"/>
      <w:lvlJc w:val="left"/>
      <w:pPr>
        <w:ind w:left="2963" w:hanging="320"/>
      </w:pPr>
      <w:rPr>
        <w:rFonts w:hint="default"/>
        <w:lang w:val="en-US" w:eastAsia="en-US" w:bidi="ar-SA"/>
      </w:rPr>
    </w:lvl>
    <w:lvl w:ilvl="5" w:tplc="B5147716">
      <w:numFmt w:val="bullet"/>
      <w:lvlText w:val="•"/>
      <w:lvlJc w:val="left"/>
      <w:pPr>
        <w:ind w:left="3539" w:hanging="320"/>
      </w:pPr>
      <w:rPr>
        <w:rFonts w:hint="default"/>
        <w:lang w:val="en-US" w:eastAsia="en-US" w:bidi="ar-SA"/>
      </w:rPr>
    </w:lvl>
    <w:lvl w:ilvl="6" w:tplc="E9CE0EF4">
      <w:numFmt w:val="bullet"/>
      <w:lvlText w:val="•"/>
      <w:lvlJc w:val="left"/>
      <w:pPr>
        <w:ind w:left="4115" w:hanging="320"/>
      </w:pPr>
      <w:rPr>
        <w:rFonts w:hint="default"/>
        <w:lang w:val="en-US" w:eastAsia="en-US" w:bidi="ar-SA"/>
      </w:rPr>
    </w:lvl>
    <w:lvl w:ilvl="7" w:tplc="FF946A78">
      <w:numFmt w:val="bullet"/>
      <w:lvlText w:val="•"/>
      <w:lvlJc w:val="left"/>
      <w:pPr>
        <w:ind w:left="4691" w:hanging="320"/>
      </w:pPr>
      <w:rPr>
        <w:rFonts w:hint="default"/>
        <w:lang w:val="en-US" w:eastAsia="en-US" w:bidi="ar-SA"/>
      </w:rPr>
    </w:lvl>
    <w:lvl w:ilvl="8" w:tplc="1FCC256E">
      <w:numFmt w:val="bullet"/>
      <w:lvlText w:val="•"/>
      <w:lvlJc w:val="left"/>
      <w:pPr>
        <w:ind w:left="5266" w:hanging="320"/>
      </w:pPr>
      <w:rPr>
        <w:rFonts w:hint="default"/>
        <w:lang w:val="en-US" w:eastAsia="en-US" w:bidi="ar-SA"/>
      </w:rPr>
    </w:lvl>
  </w:abstractNum>
  <w:abstractNum w:abstractNumId="39" w15:restartNumberingAfterBreak="0">
    <w:nsid w:val="37D23802"/>
    <w:multiLevelType w:val="hybridMultilevel"/>
    <w:tmpl w:val="C36ECDA2"/>
    <w:lvl w:ilvl="0" w:tplc="55B0CF20">
      <w:numFmt w:val="bullet"/>
      <w:lvlText w:val="-"/>
      <w:lvlJc w:val="left"/>
      <w:pPr>
        <w:ind w:left="52" w:hanging="125"/>
      </w:pPr>
      <w:rPr>
        <w:rFonts w:ascii="Arial MT" w:eastAsia="Arial MT" w:hAnsi="Arial MT" w:cs="Arial MT" w:hint="default"/>
        <w:spacing w:val="0"/>
        <w:w w:val="99"/>
        <w:lang w:val="en-US" w:eastAsia="en-US" w:bidi="ar-SA"/>
      </w:rPr>
    </w:lvl>
    <w:lvl w:ilvl="1" w:tplc="B40A9870">
      <w:start w:val="1"/>
      <w:numFmt w:val="decimal"/>
      <w:lvlText w:val="%2."/>
      <w:lvlJc w:val="left"/>
      <w:pPr>
        <w:ind w:left="619" w:hanging="320"/>
        <w:jc w:val="right"/>
      </w:pPr>
      <w:rPr>
        <w:rFonts w:hint="default"/>
        <w:spacing w:val="-1"/>
        <w:w w:val="99"/>
        <w:lang w:val="en-US" w:eastAsia="en-US" w:bidi="ar-SA"/>
      </w:rPr>
    </w:lvl>
    <w:lvl w:ilvl="2" w:tplc="88B623BC">
      <w:numFmt w:val="bullet"/>
      <w:lvlText w:val="•"/>
      <w:lvlJc w:val="left"/>
      <w:pPr>
        <w:ind w:left="1215" w:hanging="320"/>
      </w:pPr>
      <w:rPr>
        <w:rFonts w:hint="default"/>
        <w:lang w:val="en-US" w:eastAsia="en-US" w:bidi="ar-SA"/>
      </w:rPr>
    </w:lvl>
    <w:lvl w:ilvl="3" w:tplc="2E46A700">
      <w:numFmt w:val="bullet"/>
      <w:lvlText w:val="•"/>
      <w:lvlJc w:val="left"/>
      <w:pPr>
        <w:ind w:left="1811" w:hanging="320"/>
      </w:pPr>
      <w:rPr>
        <w:rFonts w:hint="default"/>
        <w:lang w:val="en-US" w:eastAsia="en-US" w:bidi="ar-SA"/>
      </w:rPr>
    </w:lvl>
    <w:lvl w:ilvl="4" w:tplc="2D7AFED0">
      <w:numFmt w:val="bullet"/>
      <w:lvlText w:val="•"/>
      <w:lvlJc w:val="left"/>
      <w:pPr>
        <w:ind w:left="2406" w:hanging="320"/>
      </w:pPr>
      <w:rPr>
        <w:rFonts w:hint="default"/>
        <w:lang w:val="en-US" w:eastAsia="en-US" w:bidi="ar-SA"/>
      </w:rPr>
    </w:lvl>
    <w:lvl w:ilvl="5" w:tplc="2F900A78">
      <w:numFmt w:val="bullet"/>
      <w:lvlText w:val="•"/>
      <w:lvlJc w:val="left"/>
      <w:pPr>
        <w:ind w:left="3002" w:hanging="320"/>
      </w:pPr>
      <w:rPr>
        <w:rFonts w:hint="default"/>
        <w:lang w:val="en-US" w:eastAsia="en-US" w:bidi="ar-SA"/>
      </w:rPr>
    </w:lvl>
    <w:lvl w:ilvl="6" w:tplc="2332B8B4">
      <w:numFmt w:val="bullet"/>
      <w:lvlText w:val="•"/>
      <w:lvlJc w:val="left"/>
      <w:pPr>
        <w:ind w:left="3598" w:hanging="320"/>
      </w:pPr>
      <w:rPr>
        <w:rFonts w:hint="default"/>
        <w:lang w:val="en-US" w:eastAsia="en-US" w:bidi="ar-SA"/>
      </w:rPr>
    </w:lvl>
    <w:lvl w:ilvl="7" w:tplc="425E90E0">
      <w:numFmt w:val="bullet"/>
      <w:lvlText w:val="•"/>
      <w:lvlJc w:val="left"/>
      <w:pPr>
        <w:ind w:left="4193" w:hanging="320"/>
      </w:pPr>
      <w:rPr>
        <w:rFonts w:hint="default"/>
        <w:lang w:val="en-US" w:eastAsia="en-US" w:bidi="ar-SA"/>
      </w:rPr>
    </w:lvl>
    <w:lvl w:ilvl="8" w:tplc="742C5760">
      <w:numFmt w:val="bullet"/>
      <w:lvlText w:val="•"/>
      <w:lvlJc w:val="left"/>
      <w:pPr>
        <w:ind w:left="4789" w:hanging="320"/>
      </w:pPr>
      <w:rPr>
        <w:rFonts w:hint="default"/>
        <w:lang w:val="en-US" w:eastAsia="en-US" w:bidi="ar-SA"/>
      </w:rPr>
    </w:lvl>
  </w:abstractNum>
  <w:abstractNum w:abstractNumId="40" w15:restartNumberingAfterBreak="0">
    <w:nsid w:val="3849155B"/>
    <w:multiLevelType w:val="hybridMultilevel"/>
    <w:tmpl w:val="CEA87718"/>
    <w:lvl w:ilvl="0" w:tplc="67C8D3B2">
      <w:start w:val="1"/>
      <w:numFmt w:val="decimal"/>
      <w:lvlText w:val="%1."/>
      <w:lvlJc w:val="left"/>
      <w:pPr>
        <w:ind w:left="374" w:hanging="323"/>
      </w:pPr>
      <w:rPr>
        <w:rFonts w:ascii="Arial MT" w:eastAsia="Arial MT" w:hAnsi="Arial MT" w:cs="Arial MT" w:hint="default"/>
        <w:b w:val="0"/>
        <w:bCs w:val="0"/>
        <w:i w:val="0"/>
        <w:iCs w:val="0"/>
        <w:color w:val="221F1F"/>
        <w:spacing w:val="-1"/>
        <w:w w:val="99"/>
        <w:sz w:val="20"/>
        <w:szCs w:val="20"/>
        <w:lang w:val="en-US" w:eastAsia="en-US" w:bidi="ar-SA"/>
      </w:rPr>
    </w:lvl>
    <w:lvl w:ilvl="1" w:tplc="D788394E">
      <w:numFmt w:val="bullet"/>
      <w:lvlText w:val="•"/>
      <w:lvlJc w:val="left"/>
      <w:pPr>
        <w:ind w:left="944" w:hanging="323"/>
      </w:pPr>
      <w:rPr>
        <w:rFonts w:hint="default"/>
        <w:lang w:val="en-US" w:eastAsia="en-US" w:bidi="ar-SA"/>
      </w:rPr>
    </w:lvl>
    <w:lvl w:ilvl="2" w:tplc="E9EC9108">
      <w:numFmt w:val="bullet"/>
      <w:lvlText w:val="•"/>
      <w:lvlJc w:val="left"/>
      <w:pPr>
        <w:ind w:left="1509" w:hanging="323"/>
      </w:pPr>
      <w:rPr>
        <w:rFonts w:hint="default"/>
        <w:lang w:val="en-US" w:eastAsia="en-US" w:bidi="ar-SA"/>
      </w:rPr>
    </w:lvl>
    <w:lvl w:ilvl="3" w:tplc="51D6E546">
      <w:numFmt w:val="bullet"/>
      <w:lvlText w:val="•"/>
      <w:lvlJc w:val="left"/>
      <w:pPr>
        <w:ind w:left="2074" w:hanging="323"/>
      </w:pPr>
      <w:rPr>
        <w:rFonts w:hint="default"/>
        <w:lang w:val="en-US" w:eastAsia="en-US" w:bidi="ar-SA"/>
      </w:rPr>
    </w:lvl>
    <w:lvl w:ilvl="4" w:tplc="728CC8D8">
      <w:numFmt w:val="bullet"/>
      <w:lvlText w:val="•"/>
      <w:lvlJc w:val="left"/>
      <w:pPr>
        <w:ind w:left="2638" w:hanging="323"/>
      </w:pPr>
      <w:rPr>
        <w:rFonts w:hint="default"/>
        <w:lang w:val="en-US" w:eastAsia="en-US" w:bidi="ar-SA"/>
      </w:rPr>
    </w:lvl>
    <w:lvl w:ilvl="5" w:tplc="97B6A728">
      <w:numFmt w:val="bullet"/>
      <w:lvlText w:val="•"/>
      <w:lvlJc w:val="left"/>
      <w:pPr>
        <w:ind w:left="3203" w:hanging="323"/>
      </w:pPr>
      <w:rPr>
        <w:rFonts w:hint="default"/>
        <w:lang w:val="en-US" w:eastAsia="en-US" w:bidi="ar-SA"/>
      </w:rPr>
    </w:lvl>
    <w:lvl w:ilvl="6" w:tplc="3DDA5F64">
      <w:numFmt w:val="bullet"/>
      <w:lvlText w:val="•"/>
      <w:lvlJc w:val="left"/>
      <w:pPr>
        <w:ind w:left="3768" w:hanging="323"/>
      </w:pPr>
      <w:rPr>
        <w:rFonts w:hint="default"/>
        <w:lang w:val="en-US" w:eastAsia="en-US" w:bidi="ar-SA"/>
      </w:rPr>
    </w:lvl>
    <w:lvl w:ilvl="7" w:tplc="F4562942">
      <w:numFmt w:val="bullet"/>
      <w:lvlText w:val="•"/>
      <w:lvlJc w:val="left"/>
      <w:pPr>
        <w:ind w:left="4333" w:hanging="323"/>
      </w:pPr>
      <w:rPr>
        <w:rFonts w:hint="default"/>
        <w:lang w:val="en-US" w:eastAsia="en-US" w:bidi="ar-SA"/>
      </w:rPr>
    </w:lvl>
    <w:lvl w:ilvl="8" w:tplc="3FFAB4BC">
      <w:numFmt w:val="bullet"/>
      <w:lvlText w:val="•"/>
      <w:lvlJc w:val="left"/>
      <w:pPr>
        <w:ind w:left="4897" w:hanging="323"/>
      </w:pPr>
      <w:rPr>
        <w:rFonts w:hint="default"/>
        <w:lang w:val="en-US" w:eastAsia="en-US" w:bidi="ar-SA"/>
      </w:rPr>
    </w:lvl>
  </w:abstractNum>
  <w:abstractNum w:abstractNumId="41" w15:restartNumberingAfterBreak="0">
    <w:nsid w:val="39FE79A8"/>
    <w:multiLevelType w:val="hybridMultilevel"/>
    <w:tmpl w:val="C83AD460"/>
    <w:lvl w:ilvl="0" w:tplc="F60CD2F6">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C4384A4A">
      <w:numFmt w:val="bullet"/>
      <w:lvlText w:val="•"/>
      <w:lvlJc w:val="left"/>
      <w:pPr>
        <w:ind w:left="1160" w:hanging="320"/>
      </w:pPr>
      <w:rPr>
        <w:rFonts w:hint="default"/>
        <w:lang w:val="en-US" w:eastAsia="en-US" w:bidi="ar-SA"/>
      </w:rPr>
    </w:lvl>
    <w:lvl w:ilvl="2" w:tplc="5824D32C">
      <w:numFmt w:val="bullet"/>
      <w:lvlText w:val="•"/>
      <w:lvlJc w:val="left"/>
      <w:pPr>
        <w:ind w:left="1700" w:hanging="320"/>
      </w:pPr>
      <w:rPr>
        <w:rFonts w:hint="default"/>
        <w:lang w:val="en-US" w:eastAsia="en-US" w:bidi="ar-SA"/>
      </w:rPr>
    </w:lvl>
    <w:lvl w:ilvl="3" w:tplc="DEF26B1A">
      <w:numFmt w:val="bullet"/>
      <w:lvlText w:val="•"/>
      <w:lvlJc w:val="left"/>
      <w:pPr>
        <w:ind w:left="2240" w:hanging="320"/>
      </w:pPr>
      <w:rPr>
        <w:rFonts w:hint="default"/>
        <w:lang w:val="en-US" w:eastAsia="en-US" w:bidi="ar-SA"/>
      </w:rPr>
    </w:lvl>
    <w:lvl w:ilvl="4" w:tplc="559E1CA0">
      <w:numFmt w:val="bullet"/>
      <w:lvlText w:val="•"/>
      <w:lvlJc w:val="left"/>
      <w:pPr>
        <w:ind w:left="2780" w:hanging="320"/>
      </w:pPr>
      <w:rPr>
        <w:rFonts w:hint="default"/>
        <w:lang w:val="en-US" w:eastAsia="en-US" w:bidi="ar-SA"/>
      </w:rPr>
    </w:lvl>
    <w:lvl w:ilvl="5" w:tplc="92287BCE">
      <w:numFmt w:val="bullet"/>
      <w:lvlText w:val="•"/>
      <w:lvlJc w:val="left"/>
      <w:pPr>
        <w:ind w:left="3320" w:hanging="320"/>
      </w:pPr>
      <w:rPr>
        <w:rFonts w:hint="default"/>
        <w:lang w:val="en-US" w:eastAsia="en-US" w:bidi="ar-SA"/>
      </w:rPr>
    </w:lvl>
    <w:lvl w:ilvl="6" w:tplc="327C3E9E">
      <w:numFmt w:val="bullet"/>
      <w:lvlText w:val="•"/>
      <w:lvlJc w:val="left"/>
      <w:pPr>
        <w:ind w:left="3860" w:hanging="320"/>
      </w:pPr>
      <w:rPr>
        <w:rFonts w:hint="default"/>
        <w:lang w:val="en-US" w:eastAsia="en-US" w:bidi="ar-SA"/>
      </w:rPr>
    </w:lvl>
    <w:lvl w:ilvl="7" w:tplc="998C3122">
      <w:numFmt w:val="bullet"/>
      <w:lvlText w:val="•"/>
      <w:lvlJc w:val="left"/>
      <w:pPr>
        <w:ind w:left="4400" w:hanging="320"/>
      </w:pPr>
      <w:rPr>
        <w:rFonts w:hint="default"/>
        <w:lang w:val="en-US" w:eastAsia="en-US" w:bidi="ar-SA"/>
      </w:rPr>
    </w:lvl>
    <w:lvl w:ilvl="8" w:tplc="4802C072">
      <w:numFmt w:val="bullet"/>
      <w:lvlText w:val="•"/>
      <w:lvlJc w:val="left"/>
      <w:pPr>
        <w:ind w:left="4940" w:hanging="320"/>
      </w:pPr>
      <w:rPr>
        <w:rFonts w:hint="default"/>
        <w:lang w:val="en-US" w:eastAsia="en-US" w:bidi="ar-SA"/>
      </w:rPr>
    </w:lvl>
  </w:abstractNum>
  <w:abstractNum w:abstractNumId="42" w15:restartNumberingAfterBreak="0">
    <w:nsid w:val="3D604BC6"/>
    <w:multiLevelType w:val="multilevel"/>
    <w:tmpl w:val="58589D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DFB0BC3"/>
    <w:multiLevelType w:val="hybridMultilevel"/>
    <w:tmpl w:val="DD023234"/>
    <w:lvl w:ilvl="0" w:tplc="3E1870E6">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CACA2E78">
      <w:numFmt w:val="bullet"/>
      <w:lvlText w:val="•"/>
      <w:lvlJc w:val="left"/>
      <w:pPr>
        <w:ind w:left="1196" w:hanging="320"/>
      </w:pPr>
      <w:rPr>
        <w:rFonts w:hint="default"/>
        <w:lang w:val="en-US" w:eastAsia="en-US" w:bidi="ar-SA"/>
      </w:rPr>
    </w:lvl>
    <w:lvl w:ilvl="2" w:tplc="16AE81E0">
      <w:numFmt w:val="bullet"/>
      <w:lvlText w:val="•"/>
      <w:lvlJc w:val="left"/>
      <w:pPr>
        <w:ind w:left="1773" w:hanging="320"/>
      </w:pPr>
      <w:rPr>
        <w:rFonts w:hint="default"/>
        <w:lang w:val="en-US" w:eastAsia="en-US" w:bidi="ar-SA"/>
      </w:rPr>
    </w:lvl>
    <w:lvl w:ilvl="3" w:tplc="FD6EF544">
      <w:numFmt w:val="bullet"/>
      <w:lvlText w:val="•"/>
      <w:lvlJc w:val="left"/>
      <w:pPr>
        <w:ind w:left="2349" w:hanging="320"/>
      </w:pPr>
      <w:rPr>
        <w:rFonts w:hint="default"/>
        <w:lang w:val="en-US" w:eastAsia="en-US" w:bidi="ar-SA"/>
      </w:rPr>
    </w:lvl>
    <w:lvl w:ilvl="4" w:tplc="C0180E26">
      <w:numFmt w:val="bullet"/>
      <w:lvlText w:val="•"/>
      <w:lvlJc w:val="left"/>
      <w:pPr>
        <w:ind w:left="2926" w:hanging="320"/>
      </w:pPr>
      <w:rPr>
        <w:rFonts w:hint="default"/>
        <w:lang w:val="en-US" w:eastAsia="en-US" w:bidi="ar-SA"/>
      </w:rPr>
    </w:lvl>
    <w:lvl w:ilvl="5" w:tplc="396A1A84">
      <w:numFmt w:val="bullet"/>
      <w:lvlText w:val="•"/>
      <w:lvlJc w:val="left"/>
      <w:pPr>
        <w:ind w:left="3502" w:hanging="320"/>
      </w:pPr>
      <w:rPr>
        <w:rFonts w:hint="default"/>
        <w:lang w:val="en-US" w:eastAsia="en-US" w:bidi="ar-SA"/>
      </w:rPr>
    </w:lvl>
    <w:lvl w:ilvl="6" w:tplc="9E324A5C">
      <w:numFmt w:val="bullet"/>
      <w:lvlText w:val="•"/>
      <w:lvlJc w:val="left"/>
      <w:pPr>
        <w:ind w:left="4079" w:hanging="320"/>
      </w:pPr>
      <w:rPr>
        <w:rFonts w:hint="default"/>
        <w:lang w:val="en-US" w:eastAsia="en-US" w:bidi="ar-SA"/>
      </w:rPr>
    </w:lvl>
    <w:lvl w:ilvl="7" w:tplc="3BDCDE7E">
      <w:numFmt w:val="bullet"/>
      <w:lvlText w:val="•"/>
      <w:lvlJc w:val="left"/>
      <w:pPr>
        <w:ind w:left="4655" w:hanging="320"/>
      </w:pPr>
      <w:rPr>
        <w:rFonts w:hint="default"/>
        <w:lang w:val="en-US" w:eastAsia="en-US" w:bidi="ar-SA"/>
      </w:rPr>
    </w:lvl>
    <w:lvl w:ilvl="8" w:tplc="372E2C50">
      <w:numFmt w:val="bullet"/>
      <w:lvlText w:val="•"/>
      <w:lvlJc w:val="left"/>
      <w:pPr>
        <w:ind w:left="5232" w:hanging="320"/>
      </w:pPr>
      <w:rPr>
        <w:rFonts w:hint="default"/>
        <w:lang w:val="en-US" w:eastAsia="en-US" w:bidi="ar-SA"/>
      </w:rPr>
    </w:lvl>
  </w:abstractNum>
  <w:abstractNum w:abstractNumId="44" w15:restartNumberingAfterBreak="0">
    <w:nsid w:val="430C618A"/>
    <w:multiLevelType w:val="hybridMultilevel"/>
    <w:tmpl w:val="5928D712"/>
    <w:lvl w:ilvl="0" w:tplc="851E7038">
      <w:start w:val="1"/>
      <w:numFmt w:val="lowerLetter"/>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7E74C2C6">
      <w:numFmt w:val="bullet"/>
      <w:lvlText w:val="•"/>
      <w:lvlJc w:val="left"/>
      <w:pPr>
        <w:ind w:left="1196" w:hanging="320"/>
      </w:pPr>
      <w:rPr>
        <w:rFonts w:hint="default"/>
        <w:lang w:val="en-US" w:eastAsia="en-US" w:bidi="ar-SA"/>
      </w:rPr>
    </w:lvl>
    <w:lvl w:ilvl="2" w:tplc="D10E924E">
      <w:numFmt w:val="bullet"/>
      <w:lvlText w:val="•"/>
      <w:lvlJc w:val="left"/>
      <w:pPr>
        <w:ind w:left="1773" w:hanging="320"/>
      </w:pPr>
      <w:rPr>
        <w:rFonts w:hint="default"/>
        <w:lang w:val="en-US" w:eastAsia="en-US" w:bidi="ar-SA"/>
      </w:rPr>
    </w:lvl>
    <w:lvl w:ilvl="3" w:tplc="32EE2EAC">
      <w:numFmt w:val="bullet"/>
      <w:lvlText w:val="•"/>
      <w:lvlJc w:val="left"/>
      <w:pPr>
        <w:ind w:left="2349" w:hanging="320"/>
      </w:pPr>
      <w:rPr>
        <w:rFonts w:hint="default"/>
        <w:lang w:val="en-US" w:eastAsia="en-US" w:bidi="ar-SA"/>
      </w:rPr>
    </w:lvl>
    <w:lvl w:ilvl="4" w:tplc="D75C661A">
      <w:numFmt w:val="bullet"/>
      <w:lvlText w:val="•"/>
      <w:lvlJc w:val="left"/>
      <w:pPr>
        <w:ind w:left="2926" w:hanging="320"/>
      </w:pPr>
      <w:rPr>
        <w:rFonts w:hint="default"/>
        <w:lang w:val="en-US" w:eastAsia="en-US" w:bidi="ar-SA"/>
      </w:rPr>
    </w:lvl>
    <w:lvl w:ilvl="5" w:tplc="7862CF16">
      <w:numFmt w:val="bullet"/>
      <w:lvlText w:val="•"/>
      <w:lvlJc w:val="left"/>
      <w:pPr>
        <w:ind w:left="3502" w:hanging="320"/>
      </w:pPr>
      <w:rPr>
        <w:rFonts w:hint="default"/>
        <w:lang w:val="en-US" w:eastAsia="en-US" w:bidi="ar-SA"/>
      </w:rPr>
    </w:lvl>
    <w:lvl w:ilvl="6" w:tplc="3C5E3EBA">
      <w:numFmt w:val="bullet"/>
      <w:lvlText w:val="•"/>
      <w:lvlJc w:val="left"/>
      <w:pPr>
        <w:ind w:left="4079" w:hanging="320"/>
      </w:pPr>
      <w:rPr>
        <w:rFonts w:hint="default"/>
        <w:lang w:val="en-US" w:eastAsia="en-US" w:bidi="ar-SA"/>
      </w:rPr>
    </w:lvl>
    <w:lvl w:ilvl="7" w:tplc="DFD2F890">
      <w:numFmt w:val="bullet"/>
      <w:lvlText w:val="•"/>
      <w:lvlJc w:val="left"/>
      <w:pPr>
        <w:ind w:left="4655" w:hanging="320"/>
      </w:pPr>
      <w:rPr>
        <w:rFonts w:hint="default"/>
        <w:lang w:val="en-US" w:eastAsia="en-US" w:bidi="ar-SA"/>
      </w:rPr>
    </w:lvl>
    <w:lvl w:ilvl="8" w:tplc="6158F4D2">
      <w:numFmt w:val="bullet"/>
      <w:lvlText w:val="•"/>
      <w:lvlJc w:val="left"/>
      <w:pPr>
        <w:ind w:left="5232" w:hanging="320"/>
      </w:pPr>
      <w:rPr>
        <w:rFonts w:hint="default"/>
        <w:lang w:val="en-US" w:eastAsia="en-US" w:bidi="ar-SA"/>
      </w:rPr>
    </w:lvl>
  </w:abstractNum>
  <w:abstractNum w:abstractNumId="45" w15:restartNumberingAfterBreak="0">
    <w:nsid w:val="434E3CE4"/>
    <w:multiLevelType w:val="hybridMultilevel"/>
    <w:tmpl w:val="838E8446"/>
    <w:lvl w:ilvl="0" w:tplc="F042A6F4">
      <w:numFmt w:val="bullet"/>
      <w:lvlText w:val="-"/>
      <w:lvlJc w:val="left"/>
      <w:pPr>
        <w:ind w:left="52" w:hanging="132"/>
      </w:pPr>
      <w:rPr>
        <w:rFonts w:ascii="Arial MT" w:eastAsia="Arial MT" w:hAnsi="Arial MT" w:cs="Arial MT" w:hint="default"/>
        <w:b w:val="0"/>
        <w:bCs w:val="0"/>
        <w:i w:val="0"/>
        <w:iCs w:val="0"/>
        <w:color w:val="221F1F"/>
        <w:spacing w:val="0"/>
        <w:w w:val="99"/>
        <w:sz w:val="20"/>
        <w:szCs w:val="20"/>
        <w:lang w:val="en-US" w:eastAsia="en-US" w:bidi="ar-SA"/>
      </w:rPr>
    </w:lvl>
    <w:lvl w:ilvl="1" w:tplc="602A93E6">
      <w:numFmt w:val="bullet"/>
      <w:lvlText w:val="•"/>
      <w:lvlJc w:val="left"/>
      <w:pPr>
        <w:ind w:left="692" w:hanging="132"/>
      </w:pPr>
      <w:rPr>
        <w:rFonts w:hint="default"/>
        <w:lang w:val="en-US" w:eastAsia="en-US" w:bidi="ar-SA"/>
      </w:rPr>
    </w:lvl>
    <w:lvl w:ilvl="2" w:tplc="7206E052">
      <w:numFmt w:val="bullet"/>
      <w:lvlText w:val="•"/>
      <w:lvlJc w:val="left"/>
      <w:pPr>
        <w:ind w:left="1325" w:hanging="132"/>
      </w:pPr>
      <w:rPr>
        <w:rFonts w:hint="default"/>
        <w:lang w:val="en-US" w:eastAsia="en-US" w:bidi="ar-SA"/>
      </w:rPr>
    </w:lvl>
    <w:lvl w:ilvl="3" w:tplc="5074EA30">
      <w:numFmt w:val="bullet"/>
      <w:lvlText w:val="•"/>
      <w:lvlJc w:val="left"/>
      <w:pPr>
        <w:ind w:left="1957" w:hanging="132"/>
      </w:pPr>
      <w:rPr>
        <w:rFonts w:hint="default"/>
        <w:lang w:val="en-US" w:eastAsia="en-US" w:bidi="ar-SA"/>
      </w:rPr>
    </w:lvl>
    <w:lvl w:ilvl="4" w:tplc="B56A3BC4">
      <w:numFmt w:val="bullet"/>
      <w:lvlText w:val="•"/>
      <w:lvlJc w:val="left"/>
      <w:pPr>
        <w:ind w:left="2590" w:hanging="132"/>
      </w:pPr>
      <w:rPr>
        <w:rFonts w:hint="default"/>
        <w:lang w:val="en-US" w:eastAsia="en-US" w:bidi="ar-SA"/>
      </w:rPr>
    </w:lvl>
    <w:lvl w:ilvl="5" w:tplc="373A33A8">
      <w:numFmt w:val="bullet"/>
      <w:lvlText w:val="•"/>
      <w:lvlJc w:val="left"/>
      <w:pPr>
        <w:ind w:left="3222" w:hanging="132"/>
      </w:pPr>
      <w:rPr>
        <w:rFonts w:hint="default"/>
        <w:lang w:val="en-US" w:eastAsia="en-US" w:bidi="ar-SA"/>
      </w:rPr>
    </w:lvl>
    <w:lvl w:ilvl="6" w:tplc="06508F04">
      <w:numFmt w:val="bullet"/>
      <w:lvlText w:val="•"/>
      <w:lvlJc w:val="left"/>
      <w:pPr>
        <w:ind w:left="3855" w:hanging="132"/>
      </w:pPr>
      <w:rPr>
        <w:rFonts w:hint="default"/>
        <w:lang w:val="en-US" w:eastAsia="en-US" w:bidi="ar-SA"/>
      </w:rPr>
    </w:lvl>
    <w:lvl w:ilvl="7" w:tplc="259C55DE">
      <w:numFmt w:val="bullet"/>
      <w:lvlText w:val="•"/>
      <w:lvlJc w:val="left"/>
      <w:pPr>
        <w:ind w:left="4487" w:hanging="132"/>
      </w:pPr>
      <w:rPr>
        <w:rFonts w:hint="default"/>
        <w:lang w:val="en-US" w:eastAsia="en-US" w:bidi="ar-SA"/>
      </w:rPr>
    </w:lvl>
    <w:lvl w:ilvl="8" w:tplc="B5FC26B8">
      <w:numFmt w:val="bullet"/>
      <w:lvlText w:val="•"/>
      <w:lvlJc w:val="left"/>
      <w:pPr>
        <w:ind w:left="5120" w:hanging="132"/>
      </w:pPr>
      <w:rPr>
        <w:rFonts w:hint="default"/>
        <w:lang w:val="en-US" w:eastAsia="en-US" w:bidi="ar-SA"/>
      </w:rPr>
    </w:lvl>
  </w:abstractNum>
  <w:abstractNum w:abstractNumId="46" w15:restartNumberingAfterBreak="0">
    <w:nsid w:val="471C53DF"/>
    <w:multiLevelType w:val="hybridMultilevel"/>
    <w:tmpl w:val="8D545098"/>
    <w:lvl w:ilvl="0" w:tplc="50AA0A56">
      <w:numFmt w:val="bullet"/>
      <w:lvlText w:val="-"/>
      <w:lvlJc w:val="left"/>
      <w:pPr>
        <w:ind w:left="52" w:hanging="161"/>
      </w:pPr>
      <w:rPr>
        <w:rFonts w:ascii="Arial MT" w:eastAsia="Arial MT" w:hAnsi="Arial MT" w:cs="Arial MT" w:hint="default"/>
        <w:b w:val="0"/>
        <w:bCs w:val="0"/>
        <w:i w:val="0"/>
        <w:iCs w:val="0"/>
        <w:color w:val="221F1F"/>
        <w:spacing w:val="0"/>
        <w:w w:val="99"/>
        <w:sz w:val="20"/>
        <w:szCs w:val="20"/>
        <w:lang w:val="en-US" w:eastAsia="en-US" w:bidi="ar-SA"/>
      </w:rPr>
    </w:lvl>
    <w:lvl w:ilvl="1" w:tplc="F38E32C6">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1D4C6D7C">
      <w:numFmt w:val="bullet"/>
      <w:lvlText w:val="•"/>
      <w:lvlJc w:val="left"/>
      <w:pPr>
        <w:ind w:left="369" w:hanging="320"/>
      </w:pPr>
      <w:rPr>
        <w:rFonts w:hint="default"/>
        <w:lang w:val="en-US" w:eastAsia="en-US" w:bidi="ar-SA"/>
      </w:rPr>
    </w:lvl>
    <w:lvl w:ilvl="3" w:tplc="9C3C1784">
      <w:numFmt w:val="bullet"/>
      <w:lvlText w:val="•"/>
      <w:lvlJc w:val="left"/>
      <w:pPr>
        <w:ind w:left="118" w:hanging="320"/>
      </w:pPr>
      <w:rPr>
        <w:rFonts w:hint="default"/>
        <w:lang w:val="en-US" w:eastAsia="en-US" w:bidi="ar-SA"/>
      </w:rPr>
    </w:lvl>
    <w:lvl w:ilvl="4" w:tplc="7AE8A1F8">
      <w:numFmt w:val="bullet"/>
      <w:lvlText w:val="•"/>
      <w:lvlJc w:val="left"/>
      <w:pPr>
        <w:ind w:left="-133" w:hanging="320"/>
      </w:pPr>
      <w:rPr>
        <w:rFonts w:hint="default"/>
        <w:lang w:val="en-US" w:eastAsia="en-US" w:bidi="ar-SA"/>
      </w:rPr>
    </w:lvl>
    <w:lvl w:ilvl="5" w:tplc="12E2C4AA">
      <w:numFmt w:val="bullet"/>
      <w:lvlText w:val="•"/>
      <w:lvlJc w:val="left"/>
      <w:pPr>
        <w:ind w:left="-384" w:hanging="320"/>
      </w:pPr>
      <w:rPr>
        <w:rFonts w:hint="default"/>
        <w:lang w:val="en-US" w:eastAsia="en-US" w:bidi="ar-SA"/>
      </w:rPr>
    </w:lvl>
    <w:lvl w:ilvl="6" w:tplc="40846A70">
      <w:numFmt w:val="bullet"/>
      <w:lvlText w:val="•"/>
      <w:lvlJc w:val="left"/>
      <w:pPr>
        <w:ind w:left="-635" w:hanging="320"/>
      </w:pPr>
      <w:rPr>
        <w:rFonts w:hint="default"/>
        <w:lang w:val="en-US" w:eastAsia="en-US" w:bidi="ar-SA"/>
      </w:rPr>
    </w:lvl>
    <w:lvl w:ilvl="7" w:tplc="ABBE25BE">
      <w:numFmt w:val="bullet"/>
      <w:lvlText w:val="•"/>
      <w:lvlJc w:val="left"/>
      <w:pPr>
        <w:ind w:left="-886" w:hanging="320"/>
      </w:pPr>
      <w:rPr>
        <w:rFonts w:hint="default"/>
        <w:lang w:val="en-US" w:eastAsia="en-US" w:bidi="ar-SA"/>
      </w:rPr>
    </w:lvl>
    <w:lvl w:ilvl="8" w:tplc="7602C220">
      <w:numFmt w:val="bullet"/>
      <w:lvlText w:val="•"/>
      <w:lvlJc w:val="left"/>
      <w:pPr>
        <w:ind w:left="-1137" w:hanging="320"/>
      </w:pPr>
      <w:rPr>
        <w:rFonts w:hint="default"/>
        <w:lang w:val="en-US" w:eastAsia="en-US" w:bidi="ar-SA"/>
      </w:rPr>
    </w:lvl>
  </w:abstractNum>
  <w:abstractNum w:abstractNumId="47" w15:restartNumberingAfterBreak="0">
    <w:nsid w:val="47721D4A"/>
    <w:multiLevelType w:val="hybridMultilevel"/>
    <w:tmpl w:val="C088C40A"/>
    <w:lvl w:ilvl="0" w:tplc="29BA0F7E">
      <w:start w:val="1"/>
      <w:numFmt w:val="lowerLetter"/>
      <w:lvlText w:val="(%1)"/>
      <w:lvlJc w:val="left"/>
      <w:pPr>
        <w:ind w:left="430" w:hanging="359"/>
      </w:pPr>
      <w:rPr>
        <w:rFonts w:ascii="Arial MT" w:eastAsia="Arial MT" w:hAnsi="Arial MT" w:cs="Arial MT" w:hint="default"/>
        <w:b w:val="0"/>
        <w:bCs w:val="0"/>
        <w:i w:val="0"/>
        <w:iCs w:val="0"/>
        <w:color w:val="221F1F"/>
        <w:spacing w:val="0"/>
        <w:w w:val="99"/>
        <w:sz w:val="20"/>
        <w:szCs w:val="20"/>
        <w:lang w:val="en-US" w:eastAsia="en-US" w:bidi="ar-SA"/>
      </w:rPr>
    </w:lvl>
    <w:lvl w:ilvl="1" w:tplc="9F586298">
      <w:numFmt w:val="bullet"/>
      <w:lvlText w:val="•"/>
      <w:lvlJc w:val="left"/>
      <w:pPr>
        <w:ind w:left="997" w:hanging="359"/>
      </w:pPr>
      <w:rPr>
        <w:rFonts w:hint="default"/>
        <w:lang w:val="en-US" w:eastAsia="en-US" w:bidi="ar-SA"/>
      </w:rPr>
    </w:lvl>
    <w:lvl w:ilvl="2" w:tplc="CDDE4104">
      <w:numFmt w:val="bullet"/>
      <w:lvlText w:val="•"/>
      <w:lvlJc w:val="left"/>
      <w:pPr>
        <w:ind w:left="1555" w:hanging="359"/>
      </w:pPr>
      <w:rPr>
        <w:rFonts w:hint="default"/>
        <w:lang w:val="en-US" w:eastAsia="en-US" w:bidi="ar-SA"/>
      </w:rPr>
    </w:lvl>
    <w:lvl w:ilvl="3" w:tplc="CA8E41D8">
      <w:numFmt w:val="bullet"/>
      <w:lvlText w:val="•"/>
      <w:lvlJc w:val="left"/>
      <w:pPr>
        <w:ind w:left="2112" w:hanging="359"/>
      </w:pPr>
      <w:rPr>
        <w:rFonts w:hint="default"/>
        <w:lang w:val="en-US" w:eastAsia="en-US" w:bidi="ar-SA"/>
      </w:rPr>
    </w:lvl>
    <w:lvl w:ilvl="4" w:tplc="8FDC579C">
      <w:numFmt w:val="bullet"/>
      <w:lvlText w:val="•"/>
      <w:lvlJc w:val="left"/>
      <w:pPr>
        <w:ind w:left="2670" w:hanging="359"/>
      </w:pPr>
      <w:rPr>
        <w:rFonts w:hint="default"/>
        <w:lang w:val="en-US" w:eastAsia="en-US" w:bidi="ar-SA"/>
      </w:rPr>
    </w:lvl>
    <w:lvl w:ilvl="5" w:tplc="85F68FCA">
      <w:numFmt w:val="bullet"/>
      <w:lvlText w:val="•"/>
      <w:lvlJc w:val="left"/>
      <w:pPr>
        <w:ind w:left="3227" w:hanging="359"/>
      </w:pPr>
      <w:rPr>
        <w:rFonts w:hint="default"/>
        <w:lang w:val="en-US" w:eastAsia="en-US" w:bidi="ar-SA"/>
      </w:rPr>
    </w:lvl>
    <w:lvl w:ilvl="6" w:tplc="ACD6F8DC">
      <w:numFmt w:val="bullet"/>
      <w:lvlText w:val="•"/>
      <w:lvlJc w:val="left"/>
      <w:pPr>
        <w:ind w:left="3785" w:hanging="359"/>
      </w:pPr>
      <w:rPr>
        <w:rFonts w:hint="default"/>
        <w:lang w:val="en-US" w:eastAsia="en-US" w:bidi="ar-SA"/>
      </w:rPr>
    </w:lvl>
    <w:lvl w:ilvl="7" w:tplc="B936E5DC">
      <w:numFmt w:val="bullet"/>
      <w:lvlText w:val="•"/>
      <w:lvlJc w:val="left"/>
      <w:pPr>
        <w:ind w:left="4343" w:hanging="359"/>
      </w:pPr>
      <w:rPr>
        <w:rFonts w:hint="default"/>
        <w:lang w:val="en-US" w:eastAsia="en-US" w:bidi="ar-SA"/>
      </w:rPr>
    </w:lvl>
    <w:lvl w:ilvl="8" w:tplc="C35C2154">
      <w:numFmt w:val="bullet"/>
      <w:lvlText w:val="•"/>
      <w:lvlJc w:val="left"/>
      <w:pPr>
        <w:ind w:left="4900" w:hanging="359"/>
      </w:pPr>
      <w:rPr>
        <w:rFonts w:hint="default"/>
        <w:lang w:val="en-US" w:eastAsia="en-US" w:bidi="ar-SA"/>
      </w:rPr>
    </w:lvl>
  </w:abstractNum>
  <w:abstractNum w:abstractNumId="48" w15:restartNumberingAfterBreak="0">
    <w:nsid w:val="47874484"/>
    <w:multiLevelType w:val="hybridMultilevel"/>
    <w:tmpl w:val="822AF65C"/>
    <w:lvl w:ilvl="0" w:tplc="C628A28C">
      <w:start w:val="1"/>
      <w:numFmt w:val="decimal"/>
      <w:lvlText w:val="%1."/>
      <w:lvlJc w:val="left"/>
      <w:pPr>
        <w:ind w:left="619" w:hanging="467"/>
      </w:pPr>
      <w:rPr>
        <w:rFonts w:ascii="Arial MT" w:eastAsia="Arial MT" w:hAnsi="Arial MT" w:cs="Arial MT" w:hint="default"/>
        <w:b w:val="0"/>
        <w:bCs w:val="0"/>
        <w:i w:val="0"/>
        <w:iCs w:val="0"/>
        <w:color w:val="221F1F"/>
        <w:spacing w:val="-1"/>
        <w:w w:val="99"/>
        <w:sz w:val="20"/>
        <w:szCs w:val="20"/>
        <w:lang w:val="en-US" w:eastAsia="en-US" w:bidi="ar-SA"/>
      </w:rPr>
    </w:lvl>
    <w:lvl w:ilvl="1" w:tplc="42FE5D9C">
      <w:numFmt w:val="bullet"/>
      <w:lvlText w:val="•"/>
      <w:lvlJc w:val="left"/>
      <w:pPr>
        <w:ind w:left="1157" w:hanging="467"/>
      </w:pPr>
      <w:rPr>
        <w:rFonts w:hint="default"/>
        <w:lang w:val="en-US" w:eastAsia="en-US" w:bidi="ar-SA"/>
      </w:rPr>
    </w:lvl>
    <w:lvl w:ilvl="2" w:tplc="8580E2D6">
      <w:numFmt w:val="bullet"/>
      <w:lvlText w:val="•"/>
      <w:lvlJc w:val="left"/>
      <w:pPr>
        <w:ind w:left="1694" w:hanging="467"/>
      </w:pPr>
      <w:rPr>
        <w:rFonts w:hint="default"/>
        <w:lang w:val="en-US" w:eastAsia="en-US" w:bidi="ar-SA"/>
      </w:rPr>
    </w:lvl>
    <w:lvl w:ilvl="3" w:tplc="A608F59A">
      <w:numFmt w:val="bullet"/>
      <w:lvlText w:val="•"/>
      <w:lvlJc w:val="left"/>
      <w:pPr>
        <w:ind w:left="2232" w:hanging="467"/>
      </w:pPr>
      <w:rPr>
        <w:rFonts w:hint="default"/>
        <w:lang w:val="en-US" w:eastAsia="en-US" w:bidi="ar-SA"/>
      </w:rPr>
    </w:lvl>
    <w:lvl w:ilvl="4" w:tplc="C53886BC">
      <w:numFmt w:val="bullet"/>
      <w:lvlText w:val="•"/>
      <w:lvlJc w:val="left"/>
      <w:pPr>
        <w:ind w:left="2769" w:hanging="467"/>
      </w:pPr>
      <w:rPr>
        <w:rFonts w:hint="default"/>
        <w:lang w:val="en-US" w:eastAsia="en-US" w:bidi="ar-SA"/>
      </w:rPr>
    </w:lvl>
    <w:lvl w:ilvl="5" w:tplc="627CB2B4">
      <w:numFmt w:val="bullet"/>
      <w:lvlText w:val="•"/>
      <w:lvlJc w:val="left"/>
      <w:pPr>
        <w:ind w:left="3306" w:hanging="467"/>
      </w:pPr>
      <w:rPr>
        <w:rFonts w:hint="default"/>
        <w:lang w:val="en-US" w:eastAsia="en-US" w:bidi="ar-SA"/>
      </w:rPr>
    </w:lvl>
    <w:lvl w:ilvl="6" w:tplc="232C9840">
      <w:numFmt w:val="bullet"/>
      <w:lvlText w:val="•"/>
      <w:lvlJc w:val="left"/>
      <w:pPr>
        <w:ind w:left="3844" w:hanging="467"/>
      </w:pPr>
      <w:rPr>
        <w:rFonts w:hint="default"/>
        <w:lang w:val="en-US" w:eastAsia="en-US" w:bidi="ar-SA"/>
      </w:rPr>
    </w:lvl>
    <w:lvl w:ilvl="7" w:tplc="6104410C">
      <w:numFmt w:val="bullet"/>
      <w:lvlText w:val="•"/>
      <w:lvlJc w:val="left"/>
      <w:pPr>
        <w:ind w:left="4381" w:hanging="467"/>
      </w:pPr>
      <w:rPr>
        <w:rFonts w:hint="default"/>
        <w:lang w:val="en-US" w:eastAsia="en-US" w:bidi="ar-SA"/>
      </w:rPr>
    </w:lvl>
    <w:lvl w:ilvl="8" w:tplc="E8A24B86">
      <w:numFmt w:val="bullet"/>
      <w:lvlText w:val="•"/>
      <w:lvlJc w:val="left"/>
      <w:pPr>
        <w:ind w:left="4919" w:hanging="467"/>
      </w:pPr>
      <w:rPr>
        <w:rFonts w:hint="default"/>
        <w:lang w:val="en-US" w:eastAsia="en-US" w:bidi="ar-SA"/>
      </w:rPr>
    </w:lvl>
  </w:abstractNum>
  <w:abstractNum w:abstractNumId="49" w15:restartNumberingAfterBreak="0">
    <w:nsid w:val="482E548F"/>
    <w:multiLevelType w:val="hybridMultilevel"/>
    <w:tmpl w:val="74C8B138"/>
    <w:lvl w:ilvl="0" w:tplc="2E32C17A">
      <w:start w:val="1"/>
      <w:numFmt w:val="decimal"/>
      <w:lvlText w:val="%1."/>
      <w:lvlJc w:val="left"/>
      <w:pPr>
        <w:ind w:left="473" w:hanging="421"/>
      </w:pPr>
      <w:rPr>
        <w:rFonts w:ascii="Arial MT" w:eastAsia="Arial MT" w:hAnsi="Arial MT" w:cs="Arial MT" w:hint="default"/>
        <w:b w:val="0"/>
        <w:bCs w:val="0"/>
        <w:i w:val="0"/>
        <w:iCs w:val="0"/>
        <w:color w:val="221F1F"/>
        <w:spacing w:val="-1"/>
        <w:w w:val="99"/>
        <w:sz w:val="20"/>
        <w:szCs w:val="20"/>
        <w:lang w:val="en-US" w:eastAsia="en-US" w:bidi="ar-SA"/>
      </w:rPr>
    </w:lvl>
    <w:lvl w:ilvl="1" w:tplc="FE2CAC06">
      <w:numFmt w:val="bullet"/>
      <w:lvlText w:val="•"/>
      <w:lvlJc w:val="left"/>
      <w:pPr>
        <w:ind w:left="1030" w:hanging="421"/>
      </w:pPr>
      <w:rPr>
        <w:rFonts w:hint="default"/>
        <w:lang w:val="en-US" w:eastAsia="en-US" w:bidi="ar-SA"/>
      </w:rPr>
    </w:lvl>
    <w:lvl w:ilvl="2" w:tplc="141CC2F8">
      <w:numFmt w:val="bullet"/>
      <w:lvlText w:val="•"/>
      <w:lvlJc w:val="left"/>
      <w:pPr>
        <w:ind w:left="1580" w:hanging="421"/>
      </w:pPr>
      <w:rPr>
        <w:rFonts w:hint="default"/>
        <w:lang w:val="en-US" w:eastAsia="en-US" w:bidi="ar-SA"/>
      </w:rPr>
    </w:lvl>
    <w:lvl w:ilvl="3" w:tplc="5322C23A">
      <w:numFmt w:val="bullet"/>
      <w:lvlText w:val="•"/>
      <w:lvlJc w:val="left"/>
      <w:pPr>
        <w:ind w:left="2130" w:hanging="421"/>
      </w:pPr>
      <w:rPr>
        <w:rFonts w:hint="default"/>
        <w:lang w:val="en-US" w:eastAsia="en-US" w:bidi="ar-SA"/>
      </w:rPr>
    </w:lvl>
    <w:lvl w:ilvl="4" w:tplc="E5C08506">
      <w:numFmt w:val="bullet"/>
      <w:lvlText w:val="•"/>
      <w:lvlJc w:val="left"/>
      <w:pPr>
        <w:ind w:left="2680" w:hanging="421"/>
      </w:pPr>
      <w:rPr>
        <w:rFonts w:hint="default"/>
        <w:lang w:val="en-US" w:eastAsia="en-US" w:bidi="ar-SA"/>
      </w:rPr>
    </w:lvl>
    <w:lvl w:ilvl="5" w:tplc="DF7E6E30">
      <w:numFmt w:val="bullet"/>
      <w:lvlText w:val="•"/>
      <w:lvlJc w:val="left"/>
      <w:pPr>
        <w:ind w:left="3231" w:hanging="421"/>
      </w:pPr>
      <w:rPr>
        <w:rFonts w:hint="default"/>
        <w:lang w:val="en-US" w:eastAsia="en-US" w:bidi="ar-SA"/>
      </w:rPr>
    </w:lvl>
    <w:lvl w:ilvl="6" w:tplc="A3963FB6">
      <w:numFmt w:val="bullet"/>
      <w:lvlText w:val="•"/>
      <w:lvlJc w:val="left"/>
      <w:pPr>
        <w:ind w:left="3781" w:hanging="421"/>
      </w:pPr>
      <w:rPr>
        <w:rFonts w:hint="default"/>
        <w:lang w:val="en-US" w:eastAsia="en-US" w:bidi="ar-SA"/>
      </w:rPr>
    </w:lvl>
    <w:lvl w:ilvl="7" w:tplc="7A92BF28">
      <w:numFmt w:val="bullet"/>
      <w:lvlText w:val="•"/>
      <w:lvlJc w:val="left"/>
      <w:pPr>
        <w:ind w:left="4331" w:hanging="421"/>
      </w:pPr>
      <w:rPr>
        <w:rFonts w:hint="default"/>
        <w:lang w:val="en-US" w:eastAsia="en-US" w:bidi="ar-SA"/>
      </w:rPr>
    </w:lvl>
    <w:lvl w:ilvl="8" w:tplc="1B7258FA">
      <w:numFmt w:val="bullet"/>
      <w:lvlText w:val="•"/>
      <w:lvlJc w:val="left"/>
      <w:pPr>
        <w:ind w:left="4881" w:hanging="421"/>
      </w:pPr>
      <w:rPr>
        <w:rFonts w:hint="default"/>
        <w:lang w:val="en-US" w:eastAsia="en-US" w:bidi="ar-SA"/>
      </w:rPr>
    </w:lvl>
  </w:abstractNum>
  <w:abstractNum w:abstractNumId="50" w15:restartNumberingAfterBreak="0">
    <w:nsid w:val="49CC5C6F"/>
    <w:multiLevelType w:val="hybridMultilevel"/>
    <w:tmpl w:val="C56674D6"/>
    <w:lvl w:ilvl="0" w:tplc="B7EC485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23CCB462">
      <w:numFmt w:val="bullet"/>
      <w:lvlText w:val="•"/>
      <w:lvlJc w:val="left"/>
      <w:pPr>
        <w:ind w:left="1158" w:hanging="320"/>
      </w:pPr>
      <w:rPr>
        <w:rFonts w:hint="default"/>
        <w:lang w:val="en-US" w:eastAsia="en-US" w:bidi="ar-SA"/>
      </w:rPr>
    </w:lvl>
    <w:lvl w:ilvl="2" w:tplc="8A40520E">
      <w:numFmt w:val="bullet"/>
      <w:lvlText w:val="•"/>
      <w:lvlJc w:val="left"/>
      <w:pPr>
        <w:ind w:left="1697" w:hanging="320"/>
      </w:pPr>
      <w:rPr>
        <w:rFonts w:hint="default"/>
        <w:lang w:val="en-US" w:eastAsia="en-US" w:bidi="ar-SA"/>
      </w:rPr>
    </w:lvl>
    <w:lvl w:ilvl="3" w:tplc="6D20C110">
      <w:numFmt w:val="bullet"/>
      <w:lvlText w:val="•"/>
      <w:lvlJc w:val="left"/>
      <w:pPr>
        <w:ind w:left="2236" w:hanging="320"/>
      </w:pPr>
      <w:rPr>
        <w:rFonts w:hint="default"/>
        <w:lang w:val="en-US" w:eastAsia="en-US" w:bidi="ar-SA"/>
      </w:rPr>
    </w:lvl>
    <w:lvl w:ilvl="4" w:tplc="1B3E84B2">
      <w:numFmt w:val="bullet"/>
      <w:lvlText w:val="•"/>
      <w:lvlJc w:val="left"/>
      <w:pPr>
        <w:ind w:left="2775" w:hanging="320"/>
      </w:pPr>
      <w:rPr>
        <w:rFonts w:hint="default"/>
        <w:lang w:val="en-US" w:eastAsia="en-US" w:bidi="ar-SA"/>
      </w:rPr>
    </w:lvl>
    <w:lvl w:ilvl="5" w:tplc="43768742">
      <w:numFmt w:val="bullet"/>
      <w:lvlText w:val="•"/>
      <w:lvlJc w:val="left"/>
      <w:pPr>
        <w:ind w:left="3314" w:hanging="320"/>
      </w:pPr>
      <w:rPr>
        <w:rFonts w:hint="default"/>
        <w:lang w:val="en-US" w:eastAsia="en-US" w:bidi="ar-SA"/>
      </w:rPr>
    </w:lvl>
    <w:lvl w:ilvl="6" w:tplc="869A581A">
      <w:numFmt w:val="bullet"/>
      <w:lvlText w:val="•"/>
      <w:lvlJc w:val="left"/>
      <w:pPr>
        <w:ind w:left="3853" w:hanging="320"/>
      </w:pPr>
      <w:rPr>
        <w:rFonts w:hint="default"/>
        <w:lang w:val="en-US" w:eastAsia="en-US" w:bidi="ar-SA"/>
      </w:rPr>
    </w:lvl>
    <w:lvl w:ilvl="7" w:tplc="4B5A514E">
      <w:numFmt w:val="bullet"/>
      <w:lvlText w:val="•"/>
      <w:lvlJc w:val="left"/>
      <w:pPr>
        <w:ind w:left="4392" w:hanging="320"/>
      </w:pPr>
      <w:rPr>
        <w:rFonts w:hint="default"/>
        <w:lang w:val="en-US" w:eastAsia="en-US" w:bidi="ar-SA"/>
      </w:rPr>
    </w:lvl>
    <w:lvl w:ilvl="8" w:tplc="B788514A">
      <w:numFmt w:val="bullet"/>
      <w:lvlText w:val="•"/>
      <w:lvlJc w:val="left"/>
      <w:pPr>
        <w:ind w:left="4931" w:hanging="320"/>
      </w:pPr>
      <w:rPr>
        <w:rFonts w:hint="default"/>
        <w:lang w:val="en-US" w:eastAsia="en-US" w:bidi="ar-SA"/>
      </w:rPr>
    </w:lvl>
  </w:abstractNum>
  <w:abstractNum w:abstractNumId="51" w15:restartNumberingAfterBreak="0">
    <w:nsid w:val="4B0F378C"/>
    <w:multiLevelType w:val="hybridMultilevel"/>
    <w:tmpl w:val="87845366"/>
    <w:lvl w:ilvl="0" w:tplc="08B0AA24">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962A2C6C">
      <w:numFmt w:val="bullet"/>
      <w:lvlText w:val="•"/>
      <w:lvlJc w:val="left"/>
      <w:pPr>
        <w:ind w:left="1198" w:hanging="320"/>
      </w:pPr>
      <w:rPr>
        <w:rFonts w:hint="default"/>
        <w:lang w:val="en-US" w:eastAsia="en-US" w:bidi="ar-SA"/>
      </w:rPr>
    </w:lvl>
    <w:lvl w:ilvl="2" w:tplc="79727C50">
      <w:numFmt w:val="bullet"/>
      <w:lvlText w:val="•"/>
      <w:lvlJc w:val="left"/>
      <w:pPr>
        <w:ind w:left="1777" w:hanging="320"/>
      </w:pPr>
      <w:rPr>
        <w:rFonts w:hint="default"/>
        <w:lang w:val="en-US" w:eastAsia="en-US" w:bidi="ar-SA"/>
      </w:rPr>
    </w:lvl>
    <w:lvl w:ilvl="3" w:tplc="767CD730">
      <w:numFmt w:val="bullet"/>
      <w:lvlText w:val="•"/>
      <w:lvlJc w:val="left"/>
      <w:pPr>
        <w:ind w:left="2355" w:hanging="320"/>
      </w:pPr>
      <w:rPr>
        <w:rFonts w:hint="default"/>
        <w:lang w:val="en-US" w:eastAsia="en-US" w:bidi="ar-SA"/>
      </w:rPr>
    </w:lvl>
    <w:lvl w:ilvl="4" w:tplc="F02EC602">
      <w:numFmt w:val="bullet"/>
      <w:lvlText w:val="•"/>
      <w:lvlJc w:val="left"/>
      <w:pPr>
        <w:ind w:left="2934" w:hanging="320"/>
      </w:pPr>
      <w:rPr>
        <w:rFonts w:hint="default"/>
        <w:lang w:val="en-US" w:eastAsia="en-US" w:bidi="ar-SA"/>
      </w:rPr>
    </w:lvl>
    <w:lvl w:ilvl="5" w:tplc="EB6E6822">
      <w:numFmt w:val="bullet"/>
      <w:lvlText w:val="•"/>
      <w:lvlJc w:val="left"/>
      <w:pPr>
        <w:ind w:left="3513" w:hanging="320"/>
      </w:pPr>
      <w:rPr>
        <w:rFonts w:hint="default"/>
        <w:lang w:val="en-US" w:eastAsia="en-US" w:bidi="ar-SA"/>
      </w:rPr>
    </w:lvl>
    <w:lvl w:ilvl="6" w:tplc="4538F5BE">
      <w:numFmt w:val="bullet"/>
      <w:lvlText w:val="•"/>
      <w:lvlJc w:val="left"/>
      <w:pPr>
        <w:ind w:left="4091" w:hanging="320"/>
      </w:pPr>
      <w:rPr>
        <w:rFonts w:hint="default"/>
        <w:lang w:val="en-US" w:eastAsia="en-US" w:bidi="ar-SA"/>
      </w:rPr>
    </w:lvl>
    <w:lvl w:ilvl="7" w:tplc="2D708DC0">
      <w:numFmt w:val="bullet"/>
      <w:lvlText w:val="•"/>
      <w:lvlJc w:val="left"/>
      <w:pPr>
        <w:ind w:left="4670" w:hanging="320"/>
      </w:pPr>
      <w:rPr>
        <w:rFonts w:hint="default"/>
        <w:lang w:val="en-US" w:eastAsia="en-US" w:bidi="ar-SA"/>
      </w:rPr>
    </w:lvl>
    <w:lvl w:ilvl="8" w:tplc="695A0FF6">
      <w:numFmt w:val="bullet"/>
      <w:lvlText w:val="•"/>
      <w:lvlJc w:val="left"/>
      <w:pPr>
        <w:ind w:left="5249" w:hanging="320"/>
      </w:pPr>
      <w:rPr>
        <w:rFonts w:hint="default"/>
        <w:lang w:val="en-US" w:eastAsia="en-US" w:bidi="ar-SA"/>
      </w:rPr>
    </w:lvl>
  </w:abstractNum>
  <w:abstractNum w:abstractNumId="52" w15:restartNumberingAfterBreak="0">
    <w:nsid w:val="4BE01033"/>
    <w:multiLevelType w:val="hybridMultilevel"/>
    <w:tmpl w:val="29144052"/>
    <w:lvl w:ilvl="0" w:tplc="E5DCBECA">
      <w:start w:val="1"/>
      <w:numFmt w:val="decimal"/>
      <w:lvlText w:val="%1."/>
      <w:lvlJc w:val="left"/>
      <w:pPr>
        <w:ind w:left="454" w:hanging="402"/>
      </w:pPr>
      <w:rPr>
        <w:rFonts w:ascii="Arial MT" w:eastAsia="Arial MT" w:hAnsi="Arial MT" w:cs="Arial MT" w:hint="default"/>
        <w:b w:val="0"/>
        <w:bCs w:val="0"/>
        <w:i w:val="0"/>
        <w:iCs w:val="0"/>
        <w:color w:val="221F1F"/>
        <w:spacing w:val="-1"/>
        <w:w w:val="99"/>
        <w:sz w:val="20"/>
        <w:szCs w:val="20"/>
        <w:lang w:val="en-US" w:eastAsia="en-US" w:bidi="ar-SA"/>
      </w:rPr>
    </w:lvl>
    <w:lvl w:ilvl="1" w:tplc="FDDA4BF4">
      <w:start w:val="1"/>
      <w:numFmt w:val="lowerRoman"/>
      <w:lvlText w:val="%2."/>
      <w:lvlJc w:val="left"/>
      <w:pPr>
        <w:ind w:left="458" w:hanging="363"/>
      </w:pPr>
      <w:rPr>
        <w:rFonts w:hint="default"/>
        <w:spacing w:val="-6"/>
        <w:w w:val="99"/>
        <w:lang w:val="en-US" w:eastAsia="en-US" w:bidi="ar-SA"/>
      </w:rPr>
    </w:lvl>
    <w:lvl w:ilvl="2" w:tplc="31FCF694">
      <w:numFmt w:val="bullet"/>
      <w:lvlText w:val="•"/>
      <w:lvlJc w:val="left"/>
      <w:pPr>
        <w:ind w:left="5" w:hanging="363"/>
      </w:pPr>
      <w:rPr>
        <w:rFonts w:hint="default"/>
        <w:lang w:val="en-US" w:eastAsia="en-US" w:bidi="ar-SA"/>
      </w:rPr>
    </w:lvl>
    <w:lvl w:ilvl="3" w:tplc="460EF93E">
      <w:numFmt w:val="bullet"/>
      <w:lvlText w:val="•"/>
      <w:lvlJc w:val="left"/>
      <w:pPr>
        <w:ind w:left="-222" w:hanging="363"/>
      </w:pPr>
      <w:rPr>
        <w:rFonts w:hint="default"/>
        <w:lang w:val="en-US" w:eastAsia="en-US" w:bidi="ar-SA"/>
      </w:rPr>
    </w:lvl>
    <w:lvl w:ilvl="4" w:tplc="75D84F4C">
      <w:numFmt w:val="bullet"/>
      <w:lvlText w:val="•"/>
      <w:lvlJc w:val="left"/>
      <w:pPr>
        <w:ind w:left="-449" w:hanging="363"/>
      </w:pPr>
      <w:rPr>
        <w:rFonts w:hint="default"/>
        <w:lang w:val="en-US" w:eastAsia="en-US" w:bidi="ar-SA"/>
      </w:rPr>
    </w:lvl>
    <w:lvl w:ilvl="5" w:tplc="7EE45550">
      <w:numFmt w:val="bullet"/>
      <w:lvlText w:val="•"/>
      <w:lvlJc w:val="left"/>
      <w:pPr>
        <w:ind w:left="-676" w:hanging="363"/>
      </w:pPr>
      <w:rPr>
        <w:rFonts w:hint="default"/>
        <w:lang w:val="en-US" w:eastAsia="en-US" w:bidi="ar-SA"/>
      </w:rPr>
    </w:lvl>
    <w:lvl w:ilvl="6" w:tplc="443AC52A">
      <w:numFmt w:val="bullet"/>
      <w:lvlText w:val="•"/>
      <w:lvlJc w:val="left"/>
      <w:pPr>
        <w:ind w:left="-903" w:hanging="363"/>
      </w:pPr>
      <w:rPr>
        <w:rFonts w:hint="default"/>
        <w:lang w:val="en-US" w:eastAsia="en-US" w:bidi="ar-SA"/>
      </w:rPr>
    </w:lvl>
    <w:lvl w:ilvl="7" w:tplc="6FF22F6C">
      <w:numFmt w:val="bullet"/>
      <w:lvlText w:val="•"/>
      <w:lvlJc w:val="left"/>
      <w:pPr>
        <w:ind w:left="-1130" w:hanging="363"/>
      </w:pPr>
      <w:rPr>
        <w:rFonts w:hint="default"/>
        <w:lang w:val="en-US" w:eastAsia="en-US" w:bidi="ar-SA"/>
      </w:rPr>
    </w:lvl>
    <w:lvl w:ilvl="8" w:tplc="915C05BC">
      <w:numFmt w:val="bullet"/>
      <w:lvlText w:val="•"/>
      <w:lvlJc w:val="left"/>
      <w:pPr>
        <w:ind w:left="-1357" w:hanging="363"/>
      </w:pPr>
      <w:rPr>
        <w:rFonts w:hint="default"/>
        <w:lang w:val="en-US" w:eastAsia="en-US" w:bidi="ar-SA"/>
      </w:rPr>
    </w:lvl>
  </w:abstractNum>
  <w:abstractNum w:abstractNumId="53" w15:restartNumberingAfterBreak="0">
    <w:nsid w:val="4BE30CAF"/>
    <w:multiLevelType w:val="hybridMultilevel"/>
    <w:tmpl w:val="7E42438C"/>
    <w:lvl w:ilvl="0" w:tplc="C1D82980">
      <w:start w:val="1"/>
      <w:numFmt w:val="decimal"/>
      <w:lvlText w:val="%1."/>
      <w:lvlJc w:val="left"/>
      <w:pPr>
        <w:ind w:left="773" w:hanging="262"/>
      </w:pPr>
      <w:rPr>
        <w:rFonts w:ascii="Arial MT" w:eastAsia="Arial MT" w:hAnsi="Arial MT" w:cs="Arial MT" w:hint="default"/>
        <w:b w:val="0"/>
        <w:bCs w:val="0"/>
        <w:i w:val="0"/>
        <w:iCs w:val="0"/>
        <w:color w:val="221F1F"/>
        <w:spacing w:val="-1"/>
        <w:w w:val="99"/>
        <w:sz w:val="20"/>
        <w:szCs w:val="20"/>
        <w:lang w:val="en-US" w:eastAsia="en-US" w:bidi="ar-SA"/>
      </w:rPr>
    </w:lvl>
    <w:lvl w:ilvl="1" w:tplc="84565358">
      <w:numFmt w:val="bullet"/>
      <w:lvlText w:val="•"/>
      <w:lvlJc w:val="left"/>
      <w:pPr>
        <w:ind w:left="1296" w:hanging="262"/>
      </w:pPr>
      <w:rPr>
        <w:rFonts w:hint="default"/>
        <w:lang w:val="en-US" w:eastAsia="en-US" w:bidi="ar-SA"/>
      </w:rPr>
    </w:lvl>
    <w:lvl w:ilvl="2" w:tplc="B3D6978C">
      <w:numFmt w:val="bullet"/>
      <w:lvlText w:val="•"/>
      <w:lvlJc w:val="left"/>
      <w:pPr>
        <w:ind w:left="1812" w:hanging="262"/>
      </w:pPr>
      <w:rPr>
        <w:rFonts w:hint="default"/>
        <w:lang w:val="en-US" w:eastAsia="en-US" w:bidi="ar-SA"/>
      </w:rPr>
    </w:lvl>
    <w:lvl w:ilvl="3" w:tplc="4C4A3032">
      <w:numFmt w:val="bullet"/>
      <w:lvlText w:val="•"/>
      <w:lvlJc w:val="left"/>
      <w:pPr>
        <w:ind w:left="2328" w:hanging="262"/>
      </w:pPr>
      <w:rPr>
        <w:rFonts w:hint="default"/>
        <w:lang w:val="en-US" w:eastAsia="en-US" w:bidi="ar-SA"/>
      </w:rPr>
    </w:lvl>
    <w:lvl w:ilvl="4" w:tplc="7DACA15E">
      <w:numFmt w:val="bullet"/>
      <w:lvlText w:val="•"/>
      <w:lvlJc w:val="left"/>
      <w:pPr>
        <w:ind w:left="2844" w:hanging="262"/>
      </w:pPr>
      <w:rPr>
        <w:rFonts w:hint="default"/>
        <w:lang w:val="en-US" w:eastAsia="en-US" w:bidi="ar-SA"/>
      </w:rPr>
    </w:lvl>
    <w:lvl w:ilvl="5" w:tplc="0112658C">
      <w:numFmt w:val="bullet"/>
      <w:lvlText w:val="•"/>
      <w:lvlJc w:val="left"/>
      <w:pPr>
        <w:ind w:left="3360" w:hanging="262"/>
      </w:pPr>
      <w:rPr>
        <w:rFonts w:hint="default"/>
        <w:lang w:val="en-US" w:eastAsia="en-US" w:bidi="ar-SA"/>
      </w:rPr>
    </w:lvl>
    <w:lvl w:ilvl="6" w:tplc="3AD69532">
      <w:numFmt w:val="bullet"/>
      <w:lvlText w:val="•"/>
      <w:lvlJc w:val="left"/>
      <w:pPr>
        <w:ind w:left="3876" w:hanging="262"/>
      </w:pPr>
      <w:rPr>
        <w:rFonts w:hint="default"/>
        <w:lang w:val="en-US" w:eastAsia="en-US" w:bidi="ar-SA"/>
      </w:rPr>
    </w:lvl>
    <w:lvl w:ilvl="7" w:tplc="0720A326">
      <w:numFmt w:val="bullet"/>
      <w:lvlText w:val="•"/>
      <w:lvlJc w:val="left"/>
      <w:pPr>
        <w:ind w:left="4392" w:hanging="262"/>
      </w:pPr>
      <w:rPr>
        <w:rFonts w:hint="default"/>
        <w:lang w:val="en-US" w:eastAsia="en-US" w:bidi="ar-SA"/>
      </w:rPr>
    </w:lvl>
    <w:lvl w:ilvl="8" w:tplc="6192716A">
      <w:numFmt w:val="bullet"/>
      <w:lvlText w:val="•"/>
      <w:lvlJc w:val="left"/>
      <w:pPr>
        <w:ind w:left="4909" w:hanging="262"/>
      </w:pPr>
      <w:rPr>
        <w:rFonts w:hint="default"/>
        <w:lang w:val="en-US" w:eastAsia="en-US" w:bidi="ar-SA"/>
      </w:rPr>
    </w:lvl>
  </w:abstractNum>
  <w:abstractNum w:abstractNumId="54" w15:restartNumberingAfterBreak="0">
    <w:nsid w:val="4DED462A"/>
    <w:multiLevelType w:val="hybridMultilevel"/>
    <w:tmpl w:val="1F60261E"/>
    <w:lvl w:ilvl="0" w:tplc="CD0A8EC2">
      <w:start w:val="1"/>
      <w:numFmt w:val="decimal"/>
      <w:lvlText w:val="%1."/>
      <w:lvlJc w:val="left"/>
      <w:pPr>
        <w:ind w:left="619" w:hanging="467"/>
      </w:pPr>
      <w:rPr>
        <w:rFonts w:ascii="Arial MT" w:eastAsia="Arial MT" w:hAnsi="Arial MT" w:cs="Arial MT" w:hint="default"/>
        <w:b w:val="0"/>
        <w:bCs w:val="0"/>
        <w:i w:val="0"/>
        <w:iCs w:val="0"/>
        <w:color w:val="221F1F"/>
        <w:spacing w:val="-1"/>
        <w:w w:val="99"/>
        <w:sz w:val="20"/>
        <w:szCs w:val="20"/>
        <w:lang w:val="en-US" w:eastAsia="en-US" w:bidi="ar-SA"/>
      </w:rPr>
    </w:lvl>
    <w:lvl w:ilvl="1" w:tplc="1D7ED992">
      <w:start w:val="1"/>
      <w:numFmt w:val="lowerRoman"/>
      <w:lvlText w:val="%2."/>
      <w:lvlJc w:val="left"/>
      <w:pPr>
        <w:ind w:left="614" w:hanging="279"/>
      </w:pPr>
      <w:rPr>
        <w:rFonts w:ascii="Calibri" w:eastAsia="Calibri" w:hAnsi="Calibri" w:cs="Calibri" w:hint="default"/>
        <w:b w:val="0"/>
        <w:bCs w:val="0"/>
        <w:i w:val="0"/>
        <w:iCs w:val="0"/>
        <w:spacing w:val="-1"/>
        <w:w w:val="100"/>
        <w:sz w:val="22"/>
        <w:szCs w:val="22"/>
        <w:lang w:val="en-US" w:eastAsia="en-US" w:bidi="ar-SA"/>
      </w:rPr>
    </w:lvl>
    <w:lvl w:ilvl="2" w:tplc="4DBC77BC">
      <w:numFmt w:val="bullet"/>
      <w:lvlText w:val="•"/>
      <w:lvlJc w:val="left"/>
      <w:pPr>
        <w:ind w:left="168" w:hanging="279"/>
      </w:pPr>
      <w:rPr>
        <w:rFonts w:hint="default"/>
        <w:lang w:val="en-US" w:eastAsia="en-US" w:bidi="ar-SA"/>
      </w:rPr>
    </w:lvl>
    <w:lvl w:ilvl="3" w:tplc="E79C08AA">
      <w:numFmt w:val="bullet"/>
      <w:lvlText w:val="•"/>
      <w:lvlJc w:val="left"/>
      <w:pPr>
        <w:ind w:left="-58" w:hanging="279"/>
      </w:pPr>
      <w:rPr>
        <w:rFonts w:hint="default"/>
        <w:lang w:val="en-US" w:eastAsia="en-US" w:bidi="ar-SA"/>
      </w:rPr>
    </w:lvl>
    <w:lvl w:ilvl="4" w:tplc="E29062CC">
      <w:numFmt w:val="bullet"/>
      <w:lvlText w:val="•"/>
      <w:lvlJc w:val="left"/>
      <w:pPr>
        <w:ind w:left="-284" w:hanging="279"/>
      </w:pPr>
      <w:rPr>
        <w:rFonts w:hint="default"/>
        <w:lang w:val="en-US" w:eastAsia="en-US" w:bidi="ar-SA"/>
      </w:rPr>
    </w:lvl>
    <w:lvl w:ilvl="5" w:tplc="B2F4D044">
      <w:numFmt w:val="bullet"/>
      <w:lvlText w:val="•"/>
      <w:lvlJc w:val="left"/>
      <w:pPr>
        <w:ind w:left="-510" w:hanging="279"/>
      </w:pPr>
      <w:rPr>
        <w:rFonts w:hint="default"/>
        <w:lang w:val="en-US" w:eastAsia="en-US" w:bidi="ar-SA"/>
      </w:rPr>
    </w:lvl>
    <w:lvl w:ilvl="6" w:tplc="5AB68DC6">
      <w:numFmt w:val="bullet"/>
      <w:lvlText w:val="•"/>
      <w:lvlJc w:val="left"/>
      <w:pPr>
        <w:ind w:left="-736" w:hanging="279"/>
      </w:pPr>
      <w:rPr>
        <w:rFonts w:hint="default"/>
        <w:lang w:val="en-US" w:eastAsia="en-US" w:bidi="ar-SA"/>
      </w:rPr>
    </w:lvl>
    <w:lvl w:ilvl="7" w:tplc="75F25E48">
      <w:numFmt w:val="bullet"/>
      <w:lvlText w:val="•"/>
      <w:lvlJc w:val="left"/>
      <w:pPr>
        <w:ind w:left="-962" w:hanging="279"/>
      </w:pPr>
      <w:rPr>
        <w:rFonts w:hint="default"/>
        <w:lang w:val="en-US" w:eastAsia="en-US" w:bidi="ar-SA"/>
      </w:rPr>
    </w:lvl>
    <w:lvl w:ilvl="8" w:tplc="4A7E1A92">
      <w:numFmt w:val="bullet"/>
      <w:lvlText w:val="•"/>
      <w:lvlJc w:val="left"/>
      <w:pPr>
        <w:ind w:left="-1187" w:hanging="279"/>
      </w:pPr>
      <w:rPr>
        <w:rFonts w:hint="default"/>
        <w:lang w:val="en-US" w:eastAsia="en-US" w:bidi="ar-SA"/>
      </w:rPr>
    </w:lvl>
  </w:abstractNum>
  <w:abstractNum w:abstractNumId="55" w15:restartNumberingAfterBreak="0">
    <w:nsid w:val="4E1B2783"/>
    <w:multiLevelType w:val="hybridMultilevel"/>
    <w:tmpl w:val="2A708750"/>
    <w:lvl w:ilvl="0" w:tplc="9D22B0F4">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18968800">
      <w:numFmt w:val="bullet"/>
      <w:lvlText w:val="•"/>
      <w:lvlJc w:val="left"/>
      <w:pPr>
        <w:ind w:left="1154" w:hanging="320"/>
      </w:pPr>
      <w:rPr>
        <w:rFonts w:hint="default"/>
        <w:lang w:val="en-US" w:eastAsia="en-US" w:bidi="ar-SA"/>
      </w:rPr>
    </w:lvl>
    <w:lvl w:ilvl="2" w:tplc="F78A2D22">
      <w:numFmt w:val="bullet"/>
      <w:lvlText w:val="•"/>
      <w:lvlJc w:val="left"/>
      <w:pPr>
        <w:ind w:left="1689" w:hanging="320"/>
      </w:pPr>
      <w:rPr>
        <w:rFonts w:hint="default"/>
        <w:lang w:val="en-US" w:eastAsia="en-US" w:bidi="ar-SA"/>
      </w:rPr>
    </w:lvl>
    <w:lvl w:ilvl="3" w:tplc="D59450AE">
      <w:numFmt w:val="bullet"/>
      <w:lvlText w:val="•"/>
      <w:lvlJc w:val="left"/>
      <w:pPr>
        <w:ind w:left="2223" w:hanging="320"/>
      </w:pPr>
      <w:rPr>
        <w:rFonts w:hint="default"/>
        <w:lang w:val="en-US" w:eastAsia="en-US" w:bidi="ar-SA"/>
      </w:rPr>
    </w:lvl>
    <w:lvl w:ilvl="4" w:tplc="B4B4CE96">
      <w:numFmt w:val="bullet"/>
      <w:lvlText w:val="•"/>
      <w:lvlJc w:val="left"/>
      <w:pPr>
        <w:ind w:left="2758" w:hanging="320"/>
      </w:pPr>
      <w:rPr>
        <w:rFonts w:hint="default"/>
        <w:lang w:val="en-US" w:eastAsia="en-US" w:bidi="ar-SA"/>
      </w:rPr>
    </w:lvl>
    <w:lvl w:ilvl="5" w:tplc="DA3A86B6">
      <w:numFmt w:val="bullet"/>
      <w:lvlText w:val="•"/>
      <w:lvlJc w:val="left"/>
      <w:pPr>
        <w:ind w:left="3292" w:hanging="320"/>
      </w:pPr>
      <w:rPr>
        <w:rFonts w:hint="default"/>
        <w:lang w:val="en-US" w:eastAsia="en-US" w:bidi="ar-SA"/>
      </w:rPr>
    </w:lvl>
    <w:lvl w:ilvl="6" w:tplc="59B04A24">
      <w:numFmt w:val="bullet"/>
      <w:lvlText w:val="•"/>
      <w:lvlJc w:val="left"/>
      <w:pPr>
        <w:ind w:left="3827" w:hanging="320"/>
      </w:pPr>
      <w:rPr>
        <w:rFonts w:hint="default"/>
        <w:lang w:val="en-US" w:eastAsia="en-US" w:bidi="ar-SA"/>
      </w:rPr>
    </w:lvl>
    <w:lvl w:ilvl="7" w:tplc="962EEFD6">
      <w:numFmt w:val="bullet"/>
      <w:lvlText w:val="•"/>
      <w:lvlJc w:val="left"/>
      <w:pPr>
        <w:ind w:left="4361" w:hanging="320"/>
      </w:pPr>
      <w:rPr>
        <w:rFonts w:hint="default"/>
        <w:lang w:val="en-US" w:eastAsia="en-US" w:bidi="ar-SA"/>
      </w:rPr>
    </w:lvl>
    <w:lvl w:ilvl="8" w:tplc="787231CC">
      <w:numFmt w:val="bullet"/>
      <w:lvlText w:val="•"/>
      <w:lvlJc w:val="left"/>
      <w:pPr>
        <w:ind w:left="4896" w:hanging="320"/>
      </w:pPr>
      <w:rPr>
        <w:rFonts w:hint="default"/>
        <w:lang w:val="en-US" w:eastAsia="en-US" w:bidi="ar-SA"/>
      </w:rPr>
    </w:lvl>
  </w:abstractNum>
  <w:abstractNum w:abstractNumId="56" w15:restartNumberingAfterBreak="0">
    <w:nsid w:val="4EB07348"/>
    <w:multiLevelType w:val="hybridMultilevel"/>
    <w:tmpl w:val="DF1AAA2C"/>
    <w:lvl w:ilvl="0" w:tplc="C4D6C3D0">
      <w:start w:val="1"/>
      <w:numFmt w:val="lowerLetter"/>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8B02762C">
      <w:numFmt w:val="bullet"/>
      <w:lvlText w:val="•"/>
      <w:lvlJc w:val="left"/>
      <w:pPr>
        <w:ind w:left="1196" w:hanging="320"/>
      </w:pPr>
      <w:rPr>
        <w:rFonts w:hint="default"/>
        <w:lang w:val="en-US" w:eastAsia="en-US" w:bidi="ar-SA"/>
      </w:rPr>
    </w:lvl>
    <w:lvl w:ilvl="2" w:tplc="E6001D4E">
      <w:numFmt w:val="bullet"/>
      <w:lvlText w:val="•"/>
      <w:lvlJc w:val="left"/>
      <w:pPr>
        <w:ind w:left="1773" w:hanging="320"/>
      </w:pPr>
      <w:rPr>
        <w:rFonts w:hint="default"/>
        <w:lang w:val="en-US" w:eastAsia="en-US" w:bidi="ar-SA"/>
      </w:rPr>
    </w:lvl>
    <w:lvl w:ilvl="3" w:tplc="86ACE80C">
      <w:numFmt w:val="bullet"/>
      <w:lvlText w:val="•"/>
      <w:lvlJc w:val="left"/>
      <w:pPr>
        <w:ind w:left="2349" w:hanging="320"/>
      </w:pPr>
      <w:rPr>
        <w:rFonts w:hint="default"/>
        <w:lang w:val="en-US" w:eastAsia="en-US" w:bidi="ar-SA"/>
      </w:rPr>
    </w:lvl>
    <w:lvl w:ilvl="4" w:tplc="A0649770">
      <w:numFmt w:val="bullet"/>
      <w:lvlText w:val="•"/>
      <w:lvlJc w:val="left"/>
      <w:pPr>
        <w:ind w:left="2926" w:hanging="320"/>
      </w:pPr>
      <w:rPr>
        <w:rFonts w:hint="default"/>
        <w:lang w:val="en-US" w:eastAsia="en-US" w:bidi="ar-SA"/>
      </w:rPr>
    </w:lvl>
    <w:lvl w:ilvl="5" w:tplc="53A2C30A">
      <w:numFmt w:val="bullet"/>
      <w:lvlText w:val="•"/>
      <w:lvlJc w:val="left"/>
      <w:pPr>
        <w:ind w:left="3502" w:hanging="320"/>
      </w:pPr>
      <w:rPr>
        <w:rFonts w:hint="default"/>
        <w:lang w:val="en-US" w:eastAsia="en-US" w:bidi="ar-SA"/>
      </w:rPr>
    </w:lvl>
    <w:lvl w:ilvl="6" w:tplc="E624B858">
      <w:numFmt w:val="bullet"/>
      <w:lvlText w:val="•"/>
      <w:lvlJc w:val="left"/>
      <w:pPr>
        <w:ind w:left="4079" w:hanging="320"/>
      </w:pPr>
      <w:rPr>
        <w:rFonts w:hint="default"/>
        <w:lang w:val="en-US" w:eastAsia="en-US" w:bidi="ar-SA"/>
      </w:rPr>
    </w:lvl>
    <w:lvl w:ilvl="7" w:tplc="75D4DB98">
      <w:numFmt w:val="bullet"/>
      <w:lvlText w:val="•"/>
      <w:lvlJc w:val="left"/>
      <w:pPr>
        <w:ind w:left="4655" w:hanging="320"/>
      </w:pPr>
      <w:rPr>
        <w:rFonts w:hint="default"/>
        <w:lang w:val="en-US" w:eastAsia="en-US" w:bidi="ar-SA"/>
      </w:rPr>
    </w:lvl>
    <w:lvl w:ilvl="8" w:tplc="EF009942">
      <w:numFmt w:val="bullet"/>
      <w:lvlText w:val="•"/>
      <w:lvlJc w:val="left"/>
      <w:pPr>
        <w:ind w:left="5232" w:hanging="320"/>
      </w:pPr>
      <w:rPr>
        <w:rFonts w:hint="default"/>
        <w:lang w:val="en-US" w:eastAsia="en-US" w:bidi="ar-SA"/>
      </w:rPr>
    </w:lvl>
  </w:abstractNum>
  <w:abstractNum w:abstractNumId="57" w15:restartNumberingAfterBreak="0">
    <w:nsid w:val="5133676A"/>
    <w:multiLevelType w:val="hybridMultilevel"/>
    <w:tmpl w:val="15301CE0"/>
    <w:lvl w:ilvl="0" w:tplc="317A6488">
      <w:start w:val="1"/>
      <w:numFmt w:val="lowerLetter"/>
      <w:lvlText w:val="(%1)"/>
      <w:lvlJc w:val="left"/>
      <w:pPr>
        <w:ind w:left="52" w:hanging="305"/>
      </w:pPr>
      <w:rPr>
        <w:rFonts w:ascii="Arial MT" w:eastAsia="Arial MT" w:hAnsi="Arial MT" w:cs="Arial MT" w:hint="default"/>
        <w:b w:val="0"/>
        <w:bCs w:val="0"/>
        <w:i w:val="0"/>
        <w:iCs w:val="0"/>
        <w:color w:val="221F1F"/>
        <w:spacing w:val="0"/>
        <w:w w:val="99"/>
        <w:sz w:val="20"/>
        <w:szCs w:val="20"/>
        <w:lang w:val="en-US" w:eastAsia="en-US" w:bidi="ar-SA"/>
      </w:rPr>
    </w:lvl>
    <w:lvl w:ilvl="1" w:tplc="15A26628">
      <w:numFmt w:val="bullet"/>
      <w:lvlText w:val="•"/>
      <w:lvlJc w:val="left"/>
      <w:pPr>
        <w:ind w:left="692" w:hanging="305"/>
      </w:pPr>
      <w:rPr>
        <w:rFonts w:hint="default"/>
        <w:lang w:val="en-US" w:eastAsia="en-US" w:bidi="ar-SA"/>
      </w:rPr>
    </w:lvl>
    <w:lvl w:ilvl="2" w:tplc="9C865BD0">
      <w:numFmt w:val="bullet"/>
      <w:lvlText w:val="•"/>
      <w:lvlJc w:val="left"/>
      <w:pPr>
        <w:ind w:left="1325" w:hanging="305"/>
      </w:pPr>
      <w:rPr>
        <w:rFonts w:hint="default"/>
        <w:lang w:val="en-US" w:eastAsia="en-US" w:bidi="ar-SA"/>
      </w:rPr>
    </w:lvl>
    <w:lvl w:ilvl="3" w:tplc="99EED48A">
      <w:numFmt w:val="bullet"/>
      <w:lvlText w:val="•"/>
      <w:lvlJc w:val="left"/>
      <w:pPr>
        <w:ind w:left="1957" w:hanging="305"/>
      </w:pPr>
      <w:rPr>
        <w:rFonts w:hint="default"/>
        <w:lang w:val="en-US" w:eastAsia="en-US" w:bidi="ar-SA"/>
      </w:rPr>
    </w:lvl>
    <w:lvl w:ilvl="4" w:tplc="3668A794">
      <w:numFmt w:val="bullet"/>
      <w:lvlText w:val="•"/>
      <w:lvlJc w:val="left"/>
      <w:pPr>
        <w:ind w:left="2590" w:hanging="305"/>
      </w:pPr>
      <w:rPr>
        <w:rFonts w:hint="default"/>
        <w:lang w:val="en-US" w:eastAsia="en-US" w:bidi="ar-SA"/>
      </w:rPr>
    </w:lvl>
    <w:lvl w:ilvl="5" w:tplc="552006F6">
      <w:numFmt w:val="bullet"/>
      <w:lvlText w:val="•"/>
      <w:lvlJc w:val="left"/>
      <w:pPr>
        <w:ind w:left="3222" w:hanging="305"/>
      </w:pPr>
      <w:rPr>
        <w:rFonts w:hint="default"/>
        <w:lang w:val="en-US" w:eastAsia="en-US" w:bidi="ar-SA"/>
      </w:rPr>
    </w:lvl>
    <w:lvl w:ilvl="6" w:tplc="750236A0">
      <w:numFmt w:val="bullet"/>
      <w:lvlText w:val="•"/>
      <w:lvlJc w:val="left"/>
      <w:pPr>
        <w:ind w:left="3855" w:hanging="305"/>
      </w:pPr>
      <w:rPr>
        <w:rFonts w:hint="default"/>
        <w:lang w:val="en-US" w:eastAsia="en-US" w:bidi="ar-SA"/>
      </w:rPr>
    </w:lvl>
    <w:lvl w:ilvl="7" w:tplc="FAA400BA">
      <w:numFmt w:val="bullet"/>
      <w:lvlText w:val="•"/>
      <w:lvlJc w:val="left"/>
      <w:pPr>
        <w:ind w:left="4487" w:hanging="305"/>
      </w:pPr>
      <w:rPr>
        <w:rFonts w:hint="default"/>
        <w:lang w:val="en-US" w:eastAsia="en-US" w:bidi="ar-SA"/>
      </w:rPr>
    </w:lvl>
    <w:lvl w:ilvl="8" w:tplc="2D2C6EDE">
      <w:numFmt w:val="bullet"/>
      <w:lvlText w:val="•"/>
      <w:lvlJc w:val="left"/>
      <w:pPr>
        <w:ind w:left="5120" w:hanging="305"/>
      </w:pPr>
      <w:rPr>
        <w:rFonts w:hint="default"/>
        <w:lang w:val="en-US" w:eastAsia="en-US" w:bidi="ar-SA"/>
      </w:rPr>
    </w:lvl>
  </w:abstractNum>
  <w:abstractNum w:abstractNumId="58" w15:restartNumberingAfterBreak="0">
    <w:nsid w:val="513D4A43"/>
    <w:multiLevelType w:val="hybridMultilevel"/>
    <w:tmpl w:val="81E49954"/>
    <w:lvl w:ilvl="0" w:tplc="90EE8732">
      <w:start w:val="1"/>
      <w:numFmt w:val="decimal"/>
      <w:lvlText w:val="%1."/>
      <w:lvlJc w:val="left"/>
      <w:pPr>
        <w:ind w:left="484" w:hanging="396"/>
      </w:pPr>
      <w:rPr>
        <w:rFonts w:ascii="Arial MT" w:eastAsia="Arial MT" w:hAnsi="Arial MT" w:cs="Arial MT" w:hint="default"/>
        <w:b w:val="0"/>
        <w:bCs w:val="0"/>
        <w:i w:val="0"/>
        <w:iCs w:val="0"/>
        <w:color w:val="221F1F"/>
        <w:spacing w:val="-1"/>
        <w:w w:val="99"/>
        <w:sz w:val="20"/>
        <w:szCs w:val="20"/>
        <w:lang w:val="en-US" w:eastAsia="en-US" w:bidi="ar-SA"/>
      </w:rPr>
    </w:lvl>
    <w:lvl w:ilvl="1" w:tplc="F1FE52B0">
      <w:numFmt w:val="bullet"/>
      <w:lvlText w:val="•"/>
      <w:lvlJc w:val="left"/>
      <w:pPr>
        <w:ind w:left="1073" w:hanging="396"/>
      </w:pPr>
      <w:rPr>
        <w:rFonts w:hint="default"/>
        <w:lang w:val="en-US" w:eastAsia="en-US" w:bidi="ar-SA"/>
      </w:rPr>
    </w:lvl>
    <w:lvl w:ilvl="2" w:tplc="BEE02678">
      <w:numFmt w:val="bullet"/>
      <w:lvlText w:val="•"/>
      <w:lvlJc w:val="left"/>
      <w:pPr>
        <w:ind w:left="1667" w:hanging="396"/>
      </w:pPr>
      <w:rPr>
        <w:rFonts w:hint="default"/>
        <w:lang w:val="en-US" w:eastAsia="en-US" w:bidi="ar-SA"/>
      </w:rPr>
    </w:lvl>
    <w:lvl w:ilvl="3" w:tplc="39840952">
      <w:numFmt w:val="bullet"/>
      <w:lvlText w:val="•"/>
      <w:lvlJc w:val="left"/>
      <w:pPr>
        <w:ind w:left="2261" w:hanging="396"/>
      </w:pPr>
      <w:rPr>
        <w:rFonts w:hint="default"/>
        <w:lang w:val="en-US" w:eastAsia="en-US" w:bidi="ar-SA"/>
      </w:rPr>
    </w:lvl>
    <w:lvl w:ilvl="4" w:tplc="DE46A472">
      <w:numFmt w:val="bullet"/>
      <w:lvlText w:val="•"/>
      <w:lvlJc w:val="left"/>
      <w:pPr>
        <w:ind w:left="2855" w:hanging="396"/>
      </w:pPr>
      <w:rPr>
        <w:rFonts w:hint="default"/>
        <w:lang w:val="en-US" w:eastAsia="en-US" w:bidi="ar-SA"/>
      </w:rPr>
    </w:lvl>
    <w:lvl w:ilvl="5" w:tplc="12D28644">
      <w:numFmt w:val="bullet"/>
      <w:lvlText w:val="•"/>
      <w:lvlJc w:val="left"/>
      <w:pPr>
        <w:ind w:left="3449" w:hanging="396"/>
      </w:pPr>
      <w:rPr>
        <w:rFonts w:hint="default"/>
        <w:lang w:val="en-US" w:eastAsia="en-US" w:bidi="ar-SA"/>
      </w:rPr>
    </w:lvl>
    <w:lvl w:ilvl="6" w:tplc="74AC88E8">
      <w:numFmt w:val="bullet"/>
      <w:lvlText w:val="•"/>
      <w:lvlJc w:val="left"/>
      <w:pPr>
        <w:ind w:left="4043" w:hanging="396"/>
      </w:pPr>
      <w:rPr>
        <w:rFonts w:hint="default"/>
        <w:lang w:val="en-US" w:eastAsia="en-US" w:bidi="ar-SA"/>
      </w:rPr>
    </w:lvl>
    <w:lvl w:ilvl="7" w:tplc="C838B418">
      <w:numFmt w:val="bullet"/>
      <w:lvlText w:val="•"/>
      <w:lvlJc w:val="left"/>
      <w:pPr>
        <w:ind w:left="4637" w:hanging="396"/>
      </w:pPr>
      <w:rPr>
        <w:rFonts w:hint="default"/>
        <w:lang w:val="en-US" w:eastAsia="en-US" w:bidi="ar-SA"/>
      </w:rPr>
    </w:lvl>
    <w:lvl w:ilvl="8" w:tplc="8F701FDC">
      <w:numFmt w:val="bullet"/>
      <w:lvlText w:val="•"/>
      <w:lvlJc w:val="left"/>
      <w:pPr>
        <w:ind w:left="5230" w:hanging="396"/>
      </w:pPr>
      <w:rPr>
        <w:rFonts w:hint="default"/>
        <w:lang w:val="en-US" w:eastAsia="en-US" w:bidi="ar-SA"/>
      </w:rPr>
    </w:lvl>
  </w:abstractNum>
  <w:abstractNum w:abstractNumId="59" w15:restartNumberingAfterBreak="0">
    <w:nsid w:val="52A83FA7"/>
    <w:multiLevelType w:val="hybridMultilevel"/>
    <w:tmpl w:val="7AEE6A0E"/>
    <w:lvl w:ilvl="0" w:tplc="24148CC0">
      <w:numFmt w:val="bullet"/>
      <w:lvlText w:val="-"/>
      <w:lvlJc w:val="left"/>
      <w:pPr>
        <w:ind w:left="52" w:hanging="149"/>
      </w:pPr>
      <w:rPr>
        <w:rFonts w:ascii="Arial MT" w:eastAsia="Arial MT" w:hAnsi="Arial MT" w:cs="Arial MT" w:hint="default"/>
        <w:b w:val="0"/>
        <w:bCs w:val="0"/>
        <w:i w:val="0"/>
        <w:iCs w:val="0"/>
        <w:color w:val="221F1F"/>
        <w:spacing w:val="0"/>
        <w:w w:val="99"/>
        <w:sz w:val="20"/>
        <w:szCs w:val="20"/>
        <w:lang w:val="en-US" w:eastAsia="en-US" w:bidi="ar-SA"/>
      </w:rPr>
    </w:lvl>
    <w:lvl w:ilvl="1" w:tplc="3A90F402">
      <w:numFmt w:val="bullet"/>
      <w:lvlText w:val="•"/>
      <w:lvlJc w:val="left"/>
      <w:pPr>
        <w:ind w:left="692" w:hanging="149"/>
      </w:pPr>
      <w:rPr>
        <w:rFonts w:hint="default"/>
        <w:lang w:val="en-US" w:eastAsia="en-US" w:bidi="ar-SA"/>
      </w:rPr>
    </w:lvl>
    <w:lvl w:ilvl="2" w:tplc="B72474F6">
      <w:numFmt w:val="bullet"/>
      <w:lvlText w:val="•"/>
      <w:lvlJc w:val="left"/>
      <w:pPr>
        <w:ind w:left="1325" w:hanging="149"/>
      </w:pPr>
      <w:rPr>
        <w:rFonts w:hint="default"/>
        <w:lang w:val="en-US" w:eastAsia="en-US" w:bidi="ar-SA"/>
      </w:rPr>
    </w:lvl>
    <w:lvl w:ilvl="3" w:tplc="A28445B8">
      <w:numFmt w:val="bullet"/>
      <w:lvlText w:val="•"/>
      <w:lvlJc w:val="left"/>
      <w:pPr>
        <w:ind w:left="1957" w:hanging="149"/>
      </w:pPr>
      <w:rPr>
        <w:rFonts w:hint="default"/>
        <w:lang w:val="en-US" w:eastAsia="en-US" w:bidi="ar-SA"/>
      </w:rPr>
    </w:lvl>
    <w:lvl w:ilvl="4" w:tplc="34B43BC2">
      <w:numFmt w:val="bullet"/>
      <w:lvlText w:val="•"/>
      <w:lvlJc w:val="left"/>
      <w:pPr>
        <w:ind w:left="2590" w:hanging="149"/>
      </w:pPr>
      <w:rPr>
        <w:rFonts w:hint="default"/>
        <w:lang w:val="en-US" w:eastAsia="en-US" w:bidi="ar-SA"/>
      </w:rPr>
    </w:lvl>
    <w:lvl w:ilvl="5" w:tplc="1336498E">
      <w:numFmt w:val="bullet"/>
      <w:lvlText w:val="•"/>
      <w:lvlJc w:val="left"/>
      <w:pPr>
        <w:ind w:left="3222" w:hanging="149"/>
      </w:pPr>
      <w:rPr>
        <w:rFonts w:hint="default"/>
        <w:lang w:val="en-US" w:eastAsia="en-US" w:bidi="ar-SA"/>
      </w:rPr>
    </w:lvl>
    <w:lvl w:ilvl="6" w:tplc="54C6A262">
      <w:numFmt w:val="bullet"/>
      <w:lvlText w:val="•"/>
      <w:lvlJc w:val="left"/>
      <w:pPr>
        <w:ind w:left="3855" w:hanging="149"/>
      </w:pPr>
      <w:rPr>
        <w:rFonts w:hint="default"/>
        <w:lang w:val="en-US" w:eastAsia="en-US" w:bidi="ar-SA"/>
      </w:rPr>
    </w:lvl>
    <w:lvl w:ilvl="7" w:tplc="13E46702">
      <w:numFmt w:val="bullet"/>
      <w:lvlText w:val="•"/>
      <w:lvlJc w:val="left"/>
      <w:pPr>
        <w:ind w:left="4487" w:hanging="149"/>
      </w:pPr>
      <w:rPr>
        <w:rFonts w:hint="default"/>
        <w:lang w:val="en-US" w:eastAsia="en-US" w:bidi="ar-SA"/>
      </w:rPr>
    </w:lvl>
    <w:lvl w:ilvl="8" w:tplc="4AE4A396">
      <w:numFmt w:val="bullet"/>
      <w:lvlText w:val="•"/>
      <w:lvlJc w:val="left"/>
      <w:pPr>
        <w:ind w:left="5120" w:hanging="149"/>
      </w:pPr>
      <w:rPr>
        <w:rFonts w:hint="default"/>
        <w:lang w:val="en-US" w:eastAsia="en-US" w:bidi="ar-SA"/>
      </w:rPr>
    </w:lvl>
  </w:abstractNum>
  <w:abstractNum w:abstractNumId="60" w15:restartNumberingAfterBreak="0">
    <w:nsid w:val="52D745A4"/>
    <w:multiLevelType w:val="multilevel"/>
    <w:tmpl w:val="C2E2DB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2E149E9"/>
    <w:multiLevelType w:val="hybridMultilevel"/>
    <w:tmpl w:val="819A8D34"/>
    <w:lvl w:ilvl="0" w:tplc="77A45056">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7C566530">
      <w:numFmt w:val="bullet"/>
      <w:lvlText w:val="•"/>
      <w:lvlJc w:val="left"/>
      <w:pPr>
        <w:ind w:left="1014" w:hanging="399"/>
      </w:pPr>
      <w:rPr>
        <w:rFonts w:hint="default"/>
        <w:lang w:val="en-US" w:eastAsia="en-US" w:bidi="ar-SA"/>
      </w:rPr>
    </w:lvl>
    <w:lvl w:ilvl="2" w:tplc="4C944B50">
      <w:numFmt w:val="bullet"/>
      <w:lvlText w:val="•"/>
      <w:lvlJc w:val="left"/>
      <w:pPr>
        <w:ind w:left="1569" w:hanging="399"/>
      </w:pPr>
      <w:rPr>
        <w:rFonts w:hint="default"/>
        <w:lang w:val="en-US" w:eastAsia="en-US" w:bidi="ar-SA"/>
      </w:rPr>
    </w:lvl>
    <w:lvl w:ilvl="3" w:tplc="9D30B074">
      <w:numFmt w:val="bullet"/>
      <w:lvlText w:val="•"/>
      <w:lvlJc w:val="left"/>
      <w:pPr>
        <w:ind w:left="2124" w:hanging="399"/>
      </w:pPr>
      <w:rPr>
        <w:rFonts w:hint="default"/>
        <w:lang w:val="en-US" w:eastAsia="en-US" w:bidi="ar-SA"/>
      </w:rPr>
    </w:lvl>
    <w:lvl w:ilvl="4" w:tplc="F13E947E">
      <w:numFmt w:val="bullet"/>
      <w:lvlText w:val="•"/>
      <w:lvlJc w:val="left"/>
      <w:pPr>
        <w:ind w:left="2679" w:hanging="399"/>
      </w:pPr>
      <w:rPr>
        <w:rFonts w:hint="default"/>
        <w:lang w:val="en-US" w:eastAsia="en-US" w:bidi="ar-SA"/>
      </w:rPr>
    </w:lvl>
    <w:lvl w:ilvl="5" w:tplc="3814A4EC">
      <w:numFmt w:val="bullet"/>
      <w:lvlText w:val="•"/>
      <w:lvlJc w:val="left"/>
      <w:pPr>
        <w:ind w:left="3234" w:hanging="399"/>
      </w:pPr>
      <w:rPr>
        <w:rFonts w:hint="default"/>
        <w:lang w:val="en-US" w:eastAsia="en-US" w:bidi="ar-SA"/>
      </w:rPr>
    </w:lvl>
    <w:lvl w:ilvl="6" w:tplc="922C48D8">
      <w:numFmt w:val="bullet"/>
      <w:lvlText w:val="•"/>
      <w:lvlJc w:val="left"/>
      <w:pPr>
        <w:ind w:left="3788" w:hanging="399"/>
      </w:pPr>
      <w:rPr>
        <w:rFonts w:hint="default"/>
        <w:lang w:val="en-US" w:eastAsia="en-US" w:bidi="ar-SA"/>
      </w:rPr>
    </w:lvl>
    <w:lvl w:ilvl="7" w:tplc="FA3EDD7A">
      <w:numFmt w:val="bullet"/>
      <w:lvlText w:val="•"/>
      <w:lvlJc w:val="left"/>
      <w:pPr>
        <w:ind w:left="4343" w:hanging="399"/>
      </w:pPr>
      <w:rPr>
        <w:rFonts w:hint="default"/>
        <w:lang w:val="en-US" w:eastAsia="en-US" w:bidi="ar-SA"/>
      </w:rPr>
    </w:lvl>
    <w:lvl w:ilvl="8" w:tplc="39222EDA">
      <w:numFmt w:val="bullet"/>
      <w:lvlText w:val="•"/>
      <w:lvlJc w:val="left"/>
      <w:pPr>
        <w:ind w:left="4898" w:hanging="399"/>
      </w:pPr>
      <w:rPr>
        <w:rFonts w:hint="default"/>
        <w:lang w:val="en-US" w:eastAsia="en-US" w:bidi="ar-SA"/>
      </w:rPr>
    </w:lvl>
  </w:abstractNum>
  <w:abstractNum w:abstractNumId="62" w15:restartNumberingAfterBreak="0">
    <w:nsid w:val="5477258A"/>
    <w:multiLevelType w:val="hybridMultilevel"/>
    <w:tmpl w:val="9C3AE2F8"/>
    <w:lvl w:ilvl="0" w:tplc="C9F2E8B2">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8C9E28D4">
      <w:numFmt w:val="bullet"/>
      <w:lvlText w:val="•"/>
      <w:lvlJc w:val="left"/>
      <w:pPr>
        <w:ind w:left="999" w:hanging="399"/>
      </w:pPr>
      <w:rPr>
        <w:rFonts w:hint="default"/>
        <w:lang w:val="en-US" w:eastAsia="en-US" w:bidi="ar-SA"/>
      </w:rPr>
    </w:lvl>
    <w:lvl w:ilvl="2" w:tplc="986AB1A4">
      <w:numFmt w:val="bullet"/>
      <w:lvlText w:val="•"/>
      <w:lvlJc w:val="left"/>
      <w:pPr>
        <w:ind w:left="1538" w:hanging="399"/>
      </w:pPr>
      <w:rPr>
        <w:rFonts w:hint="default"/>
        <w:lang w:val="en-US" w:eastAsia="en-US" w:bidi="ar-SA"/>
      </w:rPr>
    </w:lvl>
    <w:lvl w:ilvl="3" w:tplc="62C46BDC">
      <w:numFmt w:val="bullet"/>
      <w:lvlText w:val="•"/>
      <w:lvlJc w:val="left"/>
      <w:pPr>
        <w:ind w:left="2077" w:hanging="399"/>
      </w:pPr>
      <w:rPr>
        <w:rFonts w:hint="default"/>
        <w:lang w:val="en-US" w:eastAsia="en-US" w:bidi="ar-SA"/>
      </w:rPr>
    </w:lvl>
    <w:lvl w:ilvl="4" w:tplc="65CCC040">
      <w:numFmt w:val="bullet"/>
      <w:lvlText w:val="•"/>
      <w:lvlJc w:val="left"/>
      <w:pPr>
        <w:ind w:left="2616" w:hanging="399"/>
      </w:pPr>
      <w:rPr>
        <w:rFonts w:hint="default"/>
        <w:lang w:val="en-US" w:eastAsia="en-US" w:bidi="ar-SA"/>
      </w:rPr>
    </w:lvl>
    <w:lvl w:ilvl="5" w:tplc="0C50B7EC">
      <w:numFmt w:val="bullet"/>
      <w:lvlText w:val="•"/>
      <w:lvlJc w:val="left"/>
      <w:pPr>
        <w:ind w:left="3156" w:hanging="399"/>
      </w:pPr>
      <w:rPr>
        <w:rFonts w:hint="default"/>
        <w:lang w:val="en-US" w:eastAsia="en-US" w:bidi="ar-SA"/>
      </w:rPr>
    </w:lvl>
    <w:lvl w:ilvl="6" w:tplc="7BDAC19C">
      <w:numFmt w:val="bullet"/>
      <w:lvlText w:val="•"/>
      <w:lvlJc w:val="left"/>
      <w:pPr>
        <w:ind w:left="3695" w:hanging="399"/>
      </w:pPr>
      <w:rPr>
        <w:rFonts w:hint="default"/>
        <w:lang w:val="en-US" w:eastAsia="en-US" w:bidi="ar-SA"/>
      </w:rPr>
    </w:lvl>
    <w:lvl w:ilvl="7" w:tplc="2DBC129C">
      <w:numFmt w:val="bullet"/>
      <w:lvlText w:val="•"/>
      <w:lvlJc w:val="left"/>
      <w:pPr>
        <w:ind w:left="4234" w:hanging="399"/>
      </w:pPr>
      <w:rPr>
        <w:rFonts w:hint="default"/>
        <w:lang w:val="en-US" w:eastAsia="en-US" w:bidi="ar-SA"/>
      </w:rPr>
    </w:lvl>
    <w:lvl w:ilvl="8" w:tplc="4822BEB0">
      <w:numFmt w:val="bullet"/>
      <w:lvlText w:val="•"/>
      <w:lvlJc w:val="left"/>
      <w:pPr>
        <w:ind w:left="4773" w:hanging="399"/>
      </w:pPr>
      <w:rPr>
        <w:rFonts w:hint="default"/>
        <w:lang w:val="en-US" w:eastAsia="en-US" w:bidi="ar-SA"/>
      </w:rPr>
    </w:lvl>
  </w:abstractNum>
  <w:abstractNum w:abstractNumId="63" w15:restartNumberingAfterBreak="0">
    <w:nsid w:val="54812830"/>
    <w:multiLevelType w:val="hybridMultilevel"/>
    <w:tmpl w:val="069260FE"/>
    <w:lvl w:ilvl="0" w:tplc="64B27CC6">
      <w:start w:val="1"/>
      <w:numFmt w:val="decimal"/>
      <w:lvlText w:val="%1."/>
      <w:lvlJc w:val="left"/>
      <w:pPr>
        <w:ind w:left="374" w:hanging="322"/>
      </w:pPr>
      <w:rPr>
        <w:rFonts w:ascii="Arial MT" w:eastAsia="Arial MT" w:hAnsi="Arial MT" w:cs="Arial MT" w:hint="default"/>
        <w:b w:val="0"/>
        <w:bCs w:val="0"/>
        <w:i w:val="0"/>
        <w:iCs w:val="0"/>
        <w:color w:val="221F1F"/>
        <w:spacing w:val="-1"/>
        <w:w w:val="99"/>
        <w:sz w:val="20"/>
        <w:szCs w:val="20"/>
        <w:lang w:val="en-US" w:eastAsia="en-US" w:bidi="ar-SA"/>
      </w:rPr>
    </w:lvl>
    <w:lvl w:ilvl="1" w:tplc="3040754A">
      <w:numFmt w:val="bullet"/>
      <w:lvlText w:val="•"/>
      <w:lvlJc w:val="left"/>
      <w:pPr>
        <w:ind w:left="980" w:hanging="322"/>
      </w:pPr>
      <w:rPr>
        <w:rFonts w:hint="default"/>
        <w:lang w:val="en-US" w:eastAsia="en-US" w:bidi="ar-SA"/>
      </w:rPr>
    </w:lvl>
    <w:lvl w:ilvl="2" w:tplc="032AAE9C">
      <w:numFmt w:val="bullet"/>
      <w:lvlText w:val="•"/>
      <w:lvlJc w:val="left"/>
      <w:pPr>
        <w:ind w:left="1581" w:hanging="322"/>
      </w:pPr>
      <w:rPr>
        <w:rFonts w:hint="default"/>
        <w:lang w:val="en-US" w:eastAsia="en-US" w:bidi="ar-SA"/>
      </w:rPr>
    </w:lvl>
    <w:lvl w:ilvl="3" w:tplc="10D626F6">
      <w:numFmt w:val="bullet"/>
      <w:lvlText w:val="•"/>
      <w:lvlJc w:val="left"/>
      <w:pPr>
        <w:ind w:left="2181" w:hanging="322"/>
      </w:pPr>
      <w:rPr>
        <w:rFonts w:hint="default"/>
        <w:lang w:val="en-US" w:eastAsia="en-US" w:bidi="ar-SA"/>
      </w:rPr>
    </w:lvl>
    <w:lvl w:ilvl="4" w:tplc="207A5974">
      <w:numFmt w:val="bullet"/>
      <w:lvlText w:val="•"/>
      <w:lvlJc w:val="left"/>
      <w:pPr>
        <w:ind w:left="2782" w:hanging="322"/>
      </w:pPr>
      <w:rPr>
        <w:rFonts w:hint="default"/>
        <w:lang w:val="en-US" w:eastAsia="en-US" w:bidi="ar-SA"/>
      </w:rPr>
    </w:lvl>
    <w:lvl w:ilvl="5" w:tplc="1DC6B9B2">
      <w:numFmt w:val="bullet"/>
      <w:lvlText w:val="•"/>
      <w:lvlJc w:val="left"/>
      <w:pPr>
        <w:ind w:left="3382" w:hanging="322"/>
      </w:pPr>
      <w:rPr>
        <w:rFonts w:hint="default"/>
        <w:lang w:val="en-US" w:eastAsia="en-US" w:bidi="ar-SA"/>
      </w:rPr>
    </w:lvl>
    <w:lvl w:ilvl="6" w:tplc="749C2286">
      <w:numFmt w:val="bullet"/>
      <w:lvlText w:val="•"/>
      <w:lvlJc w:val="left"/>
      <w:pPr>
        <w:ind w:left="3983" w:hanging="322"/>
      </w:pPr>
      <w:rPr>
        <w:rFonts w:hint="default"/>
        <w:lang w:val="en-US" w:eastAsia="en-US" w:bidi="ar-SA"/>
      </w:rPr>
    </w:lvl>
    <w:lvl w:ilvl="7" w:tplc="CF0454A2">
      <w:numFmt w:val="bullet"/>
      <w:lvlText w:val="•"/>
      <w:lvlJc w:val="left"/>
      <w:pPr>
        <w:ind w:left="4583" w:hanging="322"/>
      </w:pPr>
      <w:rPr>
        <w:rFonts w:hint="default"/>
        <w:lang w:val="en-US" w:eastAsia="en-US" w:bidi="ar-SA"/>
      </w:rPr>
    </w:lvl>
    <w:lvl w:ilvl="8" w:tplc="3D3C75D4">
      <w:numFmt w:val="bullet"/>
      <w:lvlText w:val="•"/>
      <w:lvlJc w:val="left"/>
      <w:pPr>
        <w:ind w:left="5184" w:hanging="322"/>
      </w:pPr>
      <w:rPr>
        <w:rFonts w:hint="default"/>
        <w:lang w:val="en-US" w:eastAsia="en-US" w:bidi="ar-SA"/>
      </w:rPr>
    </w:lvl>
  </w:abstractNum>
  <w:abstractNum w:abstractNumId="64" w15:restartNumberingAfterBreak="0">
    <w:nsid w:val="557401D4"/>
    <w:multiLevelType w:val="hybridMultilevel"/>
    <w:tmpl w:val="937EE19C"/>
    <w:lvl w:ilvl="0" w:tplc="9B92C2DE">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4B741674">
      <w:numFmt w:val="bullet"/>
      <w:lvlText w:val="•"/>
      <w:lvlJc w:val="left"/>
      <w:pPr>
        <w:ind w:left="1196" w:hanging="320"/>
      </w:pPr>
      <w:rPr>
        <w:rFonts w:hint="default"/>
        <w:lang w:val="en-US" w:eastAsia="en-US" w:bidi="ar-SA"/>
      </w:rPr>
    </w:lvl>
    <w:lvl w:ilvl="2" w:tplc="CD76B1C8">
      <w:numFmt w:val="bullet"/>
      <w:lvlText w:val="•"/>
      <w:lvlJc w:val="left"/>
      <w:pPr>
        <w:ind w:left="1773" w:hanging="320"/>
      </w:pPr>
      <w:rPr>
        <w:rFonts w:hint="default"/>
        <w:lang w:val="en-US" w:eastAsia="en-US" w:bidi="ar-SA"/>
      </w:rPr>
    </w:lvl>
    <w:lvl w:ilvl="3" w:tplc="B6A2FF7E">
      <w:numFmt w:val="bullet"/>
      <w:lvlText w:val="•"/>
      <w:lvlJc w:val="left"/>
      <w:pPr>
        <w:ind w:left="2349" w:hanging="320"/>
      </w:pPr>
      <w:rPr>
        <w:rFonts w:hint="default"/>
        <w:lang w:val="en-US" w:eastAsia="en-US" w:bidi="ar-SA"/>
      </w:rPr>
    </w:lvl>
    <w:lvl w:ilvl="4" w:tplc="246478B6">
      <w:numFmt w:val="bullet"/>
      <w:lvlText w:val="•"/>
      <w:lvlJc w:val="left"/>
      <w:pPr>
        <w:ind w:left="2926" w:hanging="320"/>
      </w:pPr>
      <w:rPr>
        <w:rFonts w:hint="default"/>
        <w:lang w:val="en-US" w:eastAsia="en-US" w:bidi="ar-SA"/>
      </w:rPr>
    </w:lvl>
    <w:lvl w:ilvl="5" w:tplc="65D65A58">
      <w:numFmt w:val="bullet"/>
      <w:lvlText w:val="•"/>
      <w:lvlJc w:val="left"/>
      <w:pPr>
        <w:ind w:left="3502" w:hanging="320"/>
      </w:pPr>
      <w:rPr>
        <w:rFonts w:hint="default"/>
        <w:lang w:val="en-US" w:eastAsia="en-US" w:bidi="ar-SA"/>
      </w:rPr>
    </w:lvl>
    <w:lvl w:ilvl="6" w:tplc="43E89AA8">
      <w:numFmt w:val="bullet"/>
      <w:lvlText w:val="•"/>
      <w:lvlJc w:val="left"/>
      <w:pPr>
        <w:ind w:left="4079" w:hanging="320"/>
      </w:pPr>
      <w:rPr>
        <w:rFonts w:hint="default"/>
        <w:lang w:val="en-US" w:eastAsia="en-US" w:bidi="ar-SA"/>
      </w:rPr>
    </w:lvl>
    <w:lvl w:ilvl="7" w:tplc="90F44926">
      <w:numFmt w:val="bullet"/>
      <w:lvlText w:val="•"/>
      <w:lvlJc w:val="left"/>
      <w:pPr>
        <w:ind w:left="4655" w:hanging="320"/>
      </w:pPr>
      <w:rPr>
        <w:rFonts w:hint="default"/>
        <w:lang w:val="en-US" w:eastAsia="en-US" w:bidi="ar-SA"/>
      </w:rPr>
    </w:lvl>
    <w:lvl w:ilvl="8" w:tplc="9F5C3DBA">
      <w:numFmt w:val="bullet"/>
      <w:lvlText w:val="•"/>
      <w:lvlJc w:val="left"/>
      <w:pPr>
        <w:ind w:left="5232" w:hanging="320"/>
      </w:pPr>
      <w:rPr>
        <w:rFonts w:hint="default"/>
        <w:lang w:val="en-US" w:eastAsia="en-US" w:bidi="ar-SA"/>
      </w:rPr>
    </w:lvl>
  </w:abstractNum>
  <w:abstractNum w:abstractNumId="65" w15:restartNumberingAfterBreak="0">
    <w:nsid w:val="55991571"/>
    <w:multiLevelType w:val="hybridMultilevel"/>
    <w:tmpl w:val="A058CBB0"/>
    <w:lvl w:ilvl="0" w:tplc="9FECBD2C">
      <w:numFmt w:val="bullet"/>
      <w:lvlText w:val="-"/>
      <w:lvlJc w:val="left"/>
      <w:pPr>
        <w:ind w:left="52" w:hanging="152"/>
      </w:pPr>
      <w:rPr>
        <w:rFonts w:ascii="Arial MT" w:eastAsia="Arial MT" w:hAnsi="Arial MT" w:cs="Arial MT" w:hint="default"/>
        <w:b w:val="0"/>
        <w:bCs w:val="0"/>
        <w:i w:val="0"/>
        <w:iCs w:val="0"/>
        <w:color w:val="221F1F"/>
        <w:spacing w:val="0"/>
        <w:w w:val="99"/>
        <w:sz w:val="20"/>
        <w:szCs w:val="20"/>
        <w:lang w:val="en-US" w:eastAsia="en-US" w:bidi="ar-SA"/>
      </w:rPr>
    </w:lvl>
    <w:lvl w:ilvl="1" w:tplc="C560A00A">
      <w:numFmt w:val="bullet"/>
      <w:lvlText w:val="•"/>
      <w:lvlJc w:val="left"/>
      <w:pPr>
        <w:ind w:left="655" w:hanging="152"/>
      </w:pPr>
      <w:rPr>
        <w:rFonts w:hint="default"/>
        <w:lang w:val="en-US" w:eastAsia="en-US" w:bidi="ar-SA"/>
      </w:rPr>
    </w:lvl>
    <w:lvl w:ilvl="2" w:tplc="19764E34">
      <w:numFmt w:val="bullet"/>
      <w:lvlText w:val="•"/>
      <w:lvlJc w:val="left"/>
      <w:pPr>
        <w:ind w:left="1251" w:hanging="152"/>
      </w:pPr>
      <w:rPr>
        <w:rFonts w:hint="default"/>
        <w:lang w:val="en-US" w:eastAsia="en-US" w:bidi="ar-SA"/>
      </w:rPr>
    </w:lvl>
    <w:lvl w:ilvl="3" w:tplc="9F10C368">
      <w:numFmt w:val="bullet"/>
      <w:lvlText w:val="•"/>
      <w:lvlJc w:val="left"/>
      <w:pPr>
        <w:ind w:left="1846" w:hanging="152"/>
      </w:pPr>
      <w:rPr>
        <w:rFonts w:hint="default"/>
        <w:lang w:val="en-US" w:eastAsia="en-US" w:bidi="ar-SA"/>
      </w:rPr>
    </w:lvl>
    <w:lvl w:ilvl="4" w:tplc="23062030">
      <w:numFmt w:val="bullet"/>
      <w:lvlText w:val="•"/>
      <w:lvlJc w:val="left"/>
      <w:pPr>
        <w:ind w:left="2442" w:hanging="152"/>
      </w:pPr>
      <w:rPr>
        <w:rFonts w:hint="default"/>
        <w:lang w:val="en-US" w:eastAsia="en-US" w:bidi="ar-SA"/>
      </w:rPr>
    </w:lvl>
    <w:lvl w:ilvl="5" w:tplc="2C90F310">
      <w:numFmt w:val="bullet"/>
      <w:lvlText w:val="•"/>
      <w:lvlJc w:val="left"/>
      <w:pPr>
        <w:ind w:left="3037" w:hanging="152"/>
      </w:pPr>
      <w:rPr>
        <w:rFonts w:hint="default"/>
        <w:lang w:val="en-US" w:eastAsia="en-US" w:bidi="ar-SA"/>
      </w:rPr>
    </w:lvl>
    <w:lvl w:ilvl="6" w:tplc="422AADC0">
      <w:numFmt w:val="bullet"/>
      <w:lvlText w:val="•"/>
      <w:lvlJc w:val="left"/>
      <w:pPr>
        <w:ind w:left="3633" w:hanging="152"/>
      </w:pPr>
      <w:rPr>
        <w:rFonts w:hint="default"/>
        <w:lang w:val="en-US" w:eastAsia="en-US" w:bidi="ar-SA"/>
      </w:rPr>
    </w:lvl>
    <w:lvl w:ilvl="7" w:tplc="230E144A">
      <w:numFmt w:val="bullet"/>
      <w:lvlText w:val="•"/>
      <w:lvlJc w:val="left"/>
      <w:pPr>
        <w:ind w:left="4229" w:hanging="152"/>
      </w:pPr>
      <w:rPr>
        <w:rFonts w:hint="default"/>
        <w:lang w:val="en-US" w:eastAsia="en-US" w:bidi="ar-SA"/>
      </w:rPr>
    </w:lvl>
    <w:lvl w:ilvl="8" w:tplc="C7409C56">
      <w:numFmt w:val="bullet"/>
      <w:lvlText w:val="•"/>
      <w:lvlJc w:val="left"/>
      <w:pPr>
        <w:ind w:left="4824" w:hanging="152"/>
      </w:pPr>
      <w:rPr>
        <w:rFonts w:hint="default"/>
        <w:lang w:val="en-US" w:eastAsia="en-US" w:bidi="ar-SA"/>
      </w:rPr>
    </w:lvl>
  </w:abstractNum>
  <w:abstractNum w:abstractNumId="66" w15:restartNumberingAfterBreak="0">
    <w:nsid w:val="57EC2E41"/>
    <w:multiLevelType w:val="hybridMultilevel"/>
    <w:tmpl w:val="7130DE90"/>
    <w:lvl w:ilvl="0" w:tplc="BE960CA8">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F81A94BC">
      <w:numFmt w:val="bullet"/>
      <w:lvlText w:val="•"/>
      <w:lvlJc w:val="left"/>
      <w:pPr>
        <w:ind w:left="1154" w:hanging="320"/>
      </w:pPr>
      <w:rPr>
        <w:rFonts w:hint="default"/>
        <w:lang w:val="en-US" w:eastAsia="en-US" w:bidi="ar-SA"/>
      </w:rPr>
    </w:lvl>
    <w:lvl w:ilvl="2" w:tplc="53F2C40E">
      <w:numFmt w:val="bullet"/>
      <w:lvlText w:val="•"/>
      <w:lvlJc w:val="left"/>
      <w:pPr>
        <w:ind w:left="1689" w:hanging="320"/>
      </w:pPr>
      <w:rPr>
        <w:rFonts w:hint="default"/>
        <w:lang w:val="en-US" w:eastAsia="en-US" w:bidi="ar-SA"/>
      </w:rPr>
    </w:lvl>
    <w:lvl w:ilvl="3" w:tplc="D194A7F6">
      <w:numFmt w:val="bullet"/>
      <w:lvlText w:val="•"/>
      <w:lvlJc w:val="left"/>
      <w:pPr>
        <w:ind w:left="2223" w:hanging="320"/>
      </w:pPr>
      <w:rPr>
        <w:rFonts w:hint="default"/>
        <w:lang w:val="en-US" w:eastAsia="en-US" w:bidi="ar-SA"/>
      </w:rPr>
    </w:lvl>
    <w:lvl w:ilvl="4" w:tplc="32D0C344">
      <w:numFmt w:val="bullet"/>
      <w:lvlText w:val="•"/>
      <w:lvlJc w:val="left"/>
      <w:pPr>
        <w:ind w:left="2758" w:hanging="320"/>
      </w:pPr>
      <w:rPr>
        <w:rFonts w:hint="default"/>
        <w:lang w:val="en-US" w:eastAsia="en-US" w:bidi="ar-SA"/>
      </w:rPr>
    </w:lvl>
    <w:lvl w:ilvl="5" w:tplc="9168AE76">
      <w:numFmt w:val="bullet"/>
      <w:lvlText w:val="•"/>
      <w:lvlJc w:val="left"/>
      <w:pPr>
        <w:ind w:left="3292" w:hanging="320"/>
      </w:pPr>
      <w:rPr>
        <w:rFonts w:hint="default"/>
        <w:lang w:val="en-US" w:eastAsia="en-US" w:bidi="ar-SA"/>
      </w:rPr>
    </w:lvl>
    <w:lvl w:ilvl="6" w:tplc="9078B8D4">
      <w:numFmt w:val="bullet"/>
      <w:lvlText w:val="•"/>
      <w:lvlJc w:val="left"/>
      <w:pPr>
        <w:ind w:left="3827" w:hanging="320"/>
      </w:pPr>
      <w:rPr>
        <w:rFonts w:hint="default"/>
        <w:lang w:val="en-US" w:eastAsia="en-US" w:bidi="ar-SA"/>
      </w:rPr>
    </w:lvl>
    <w:lvl w:ilvl="7" w:tplc="2B92E7EE">
      <w:numFmt w:val="bullet"/>
      <w:lvlText w:val="•"/>
      <w:lvlJc w:val="left"/>
      <w:pPr>
        <w:ind w:left="4361" w:hanging="320"/>
      </w:pPr>
      <w:rPr>
        <w:rFonts w:hint="default"/>
        <w:lang w:val="en-US" w:eastAsia="en-US" w:bidi="ar-SA"/>
      </w:rPr>
    </w:lvl>
    <w:lvl w:ilvl="8" w:tplc="2D489470">
      <w:numFmt w:val="bullet"/>
      <w:lvlText w:val="•"/>
      <w:lvlJc w:val="left"/>
      <w:pPr>
        <w:ind w:left="4896" w:hanging="320"/>
      </w:pPr>
      <w:rPr>
        <w:rFonts w:hint="default"/>
        <w:lang w:val="en-US" w:eastAsia="en-US" w:bidi="ar-SA"/>
      </w:rPr>
    </w:lvl>
  </w:abstractNum>
  <w:abstractNum w:abstractNumId="67" w15:restartNumberingAfterBreak="0">
    <w:nsid w:val="5905580C"/>
    <w:multiLevelType w:val="hybridMultilevel"/>
    <w:tmpl w:val="06728614"/>
    <w:lvl w:ilvl="0" w:tplc="1F38F984">
      <w:start w:val="1"/>
      <w:numFmt w:val="lowerLetter"/>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DA50E4CC">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FD02D366">
      <w:numFmt w:val="bullet"/>
      <w:lvlText w:val="•"/>
      <w:lvlJc w:val="left"/>
      <w:pPr>
        <w:ind w:left="1260" w:hanging="320"/>
      </w:pPr>
      <w:rPr>
        <w:rFonts w:hint="default"/>
        <w:lang w:val="en-US" w:eastAsia="en-US" w:bidi="ar-SA"/>
      </w:rPr>
    </w:lvl>
    <w:lvl w:ilvl="3" w:tplc="82509510">
      <w:numFmt w:val="bullet"/>
      <w:lvlText w:val="•"/>
      <w:lvlJc w:val="left"/>
      <w:pPr>
        <w:ind w:left="1901" w:hanging="320"/>
      </w:pPr>
      <w:rPr>
        <w:rFonts w:hint="default"/>
        <w:lang w:val="en-US" w:eastAsia="en-US" w:bidi="ar-SA"/>
      </w:rPr>
    </w:lvl>
    <w:lvl w:ilvl="4" w:tplc="0002883A">
      <w:numFmt w:val="bullet"/>
      <w:lvlText w:val="•"/>
      <w:lvlJc w:val="left"/>
      <w:pPr>
        <w:ind w:left="2541" w:hanging="320"/>
      </w:pPr>
      <w:rPr>
        <w:rFonts w:hint="default"/>
        <w:lang w:val="en-US" w:eastAsia="en-US" w:bidi="ar-SA"/>
      </w:rPr>
    </w:lvl>
    <w:lvl w:ilvl="5" w:tplc="BA140DF6">
      <w:numFmt w:val="bullet"/>
      <w:lvlText w:val="•"/>
      <w:lvlJc w:val="left"/>
      <w:pPr>
        <w:ind w:left="3182" w:hanging="320"/>
      </w:pPr>
      <w:rPr>
        <w:rFonts w:hint="default"/>
        <w:lang w:val="en-US" w:eastAsia="en-US" w:bidi="ar-SA"/>
      </w:rPr>
    </w:lvl>
    <w:lvl w:ilvl="6" w:tplc="D0FE431C">
      <w:numFmt w:val="bullet"/>
      <w:lvlText w:val="•"/>
      <w:lvlJc w:val="left"/>
      <w:pPr>
        <w:ind w:left="3822" w:hanging="320"/>
      </w:pPr>
      <w:rPr>
        <w:rFonts w:hint="default"/>
        <w:lang w:val="en-US" w:eastAsia="en-US" w:bidi="ar-SA"/>
      </w:rPr>
    </w:lvl>
    <w:lvl w:ilvl="7" w:tplc="E110B4F6">
      <w:numFmt w:val="bullet"/>
      <w:lvlText w:val="•"/>
      <w:lvlJc w:val="left"/>
      <w:pPr>
        <w:ind w:left="4463" w:hanging="320"/>
      </w:pPr>
      <w:rPr>
        <w:rFonts w:hint="default"/>
        <w:lang w:val="en-US" w:eastAsia="en-US" w:bidi="ar-SA"/>
      </w:rPr>
    </w:lvl>
    <w:lvl w:ilvl="8" w:tplc="C336A99E">
      <w:numFmt w:val="bullet"/>
      <w:lvlText w:val="•"/>
      <w:lvlJc w:val="left"/>
      <w:pPr>
        <w:ind w:left="5103" w:hanging="320"/>
      </w:pPr>
      <w:rPr>
        <w:rFonts w:hint="default"/>
        <w:lang w:val="en-US" w:eastAsia="en-US" w:bidi="ar-SA"/>
      </w:rPr>
    </w:lvl>
  </w:abstractNum>
  <w:abstractNum w:abstractNumId="68" w15:restartNumberingAfterBreak="0">
    <w:nsid w:val="5A4E18AB"/>
    <w:multiLevelType w:val="hybridMultilevel"/>
    <w:tmpl w:val="F6D02A60"/>
    <w:lvl w:ilvl="0" w:tplc="23061634">
      <w:start w:val="1"/>
      <w:numFmt w:val="decimal"/>
      <w:lvlText w:val="%1."/>
      <w:lvlJc w:val="left"/>
      <w:pPr>
        <w:ind w:left="276" w:hanging="224"/>
        <w:jc w:val="right"/>
      </w:pPr>
      <w:rPr>
        <w:rFonts w:hint="default"/>
        <w:spacing w:val="-1"/>
        <w:w w:val="99"/>
        <w:lang w:val="en-US" w:eastAsia="en-US" w:bidi="ar-SA"/>
      </w:rPr>
    </w:lvl>
    <w:lvl w:ilvl="1" w:tplc="36E2F3C2">
      <w:numFmt w:val="bullet"/>
      <w:lvlText w:val="•"/>
      <w:lvlJc w:val="left"/>
      <w:pPr>
        <w:ind w:left="852" w:hanging="224"/>
      </w:pPr>
      <w:rPr>
        <w:rFonts w:hint="default"/>
        <w:lang w:val="en-US" w:eastAsia="en-US" w:bidi="ar-SA"/>
      </w:rPr>
    </w:lvl>
    <w:lvl w:ilvl="2" w:tplc="1EDAFC14">
      <w:numFmt w:val="bullet"/>
      <w:lvlText w:val="•"/>
      <w:lvlJc w:val="left"/>
      <w:pPr>
        <w:ind w:left="1425" w:hanging="224"/>
      </w:pPr>
      <w:rPr>
        <w:rFonts w:hint="default"/>
        <w:lang w:val="en-US" w:eastAsia="en-US" w:bidi="ar-SA"/>
      </w:rPr>
    </w:lvl>
    <w:lvl w:ilvl="3" w:tplc="3FC4ADA0">
      <w:numFmt w:val="bullet"/>
      <w:lvlText w:val="•"/>
      <w:lvlJc w:val="left"/>
      <w:pPr>
        <w:ind w:left="1998" w:hanging="224"/>
      </w:pPr>
      <w:rPr>
        <w:rFonts w:hint="default"/>
        <w:lang w:val="en-US" w:eastAsia="en-US" w:bidi="ar-SA"/>
      </w:rPr>
    </w:lvl>
    <w:lvl w:ilvl="4" w:tplc="4F0CE556">
      <w:numFmt w:val="bullet"/>
      <w:lvlText w:val="•"/>
      <w:lvlJc w:val="left"/>
      <w:pPr>
        <w:ind w:left="2571" w:hanging="224"/>
      </w:pPr>
      <w:rPr>
        <w:rFonts w:hint="default"/>
        <w:lang w:val="en-US" w:eastAsia="en-US" w:bidi="ar-SA"/>
      </w:rPr>
    </w:lvl>
    <w:lvl w:ilvl="5" w:tplc="B8DC775C">
      <w:numFmt w:val="bullet"/>
      <w:lvlText w:val="•"/>
      <w:lvlJc w:val="left"/>
      <w:pPr>
        <w:ind w:left="3144" w:hanging="224"/>
      </w:pPr>
      <w:rPr>
        <w:rFonts w:hint="default"/>
        <w:lang w:val="en-US" w:eastAsia="en-US" w:bidi="ar-SA"/>
      </w:rPr>
    </w:lvl>
    <w:lvl w:ilvl="6" w:tplc="87E4ADC6">
      <w:numFmt w:val="bullet"/>
      <w:lvlText w:val="•"/>
      <w:lvlJc w:val="left"/>
      <w:pPr>
        <w:ind w:left="3716" w:hanging="224"/>
      </w:pPr>
      <w:rPr>
        <w:rFonts w:hint="default"/>
        <w:lang w:val="en-US" w:eastAsia="en-US" w:bidi="ar-SA"/>
      </w:rPr>
    </w:lvl>
    <w:lvl w:ilvl="7" w:tplc="1902C2CE">
      <w:numFmt w:val="bullet"/>
      <w:lvlText w:val="•"/>
      <w:lvlJc w:val="left"/>
      <w:pPr>
        <w:ind w:left="4289" w:hanging="224"/>
      </w:pPr>
      <w:rPr>
        <w:rFonts w:hint="default"/>
        <w:lang w:val="en-US" w:eastAsia="en-US" w:bidi="ar-SA"/>
      </w:rPr>
    </w:lvl>
    <w:lvl w:ilvl="8" w:tplc="DD70C61C">
      <w:numFmt w:val="bullet"/>
      <w:lvlText w:val="•"/>
      <w:lvlJc w:val="left"/>
      <w:pPr>
        <w:ind w:left="4862" w:hanging="224"/>
      </w:pPr>
      <w:rPr>
        <w:rFonts w:hint="default"/>
        <w:lang w:val="en-US" w:eastAsia="en-US" w:bidi="ar-SA"/>
      </w:rPr>
    </w:lvl>
  </w:abstractNum>
  <w:abstractNum w:abstractNumId="69" w15:restartNumberingAfterBreak="0">
    <w:nsid w:val="5C0041E4"/>
    <w:multiLevelType w:val="hybridMultilevel"/>
    <w:tmpl w:val="18EC9E44"/>
    <w:lvl w:ilvl="0" w:tplc="260E3A3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24728EAC">
      <w:numFmt w:val="bullet"/>
      <w:lvlText w:val="•"/>
      <w:lvlJc w:val="left"/>
      <w:pPr>
        <w:ind w:left="1159" w:hanging="320"/>
      </w:pPr>
      <w:rPr>
        <w:rFonts w:hint="default"/>
        <w:lang w:val="en-US" w:eastAsia="en-US" w:bidi="ar-SA"/>
      </w:rPr>
    </w:lvl>
    <w:lvl w:ilvl="2" w:tplc="FD229FA6">
      <w:numFmt w:val="bullet"/>
      <w:lvlText w:val="•"/>
      <w:lvlJc w:val="left"/>
      <w:pPr>
        <w:ind w:left="1699" w:hanging="320"/>
      </w:pPr>
      <w:rPr>
        <w:rFonts w:hint="default"/>
        <w:lang w:val="en-US" w:eastAsia="en-US" w:bidi="ar-SA"/>
      </w:rPr>
    </w:lvl>
    <w:lvl w:ilvl="3" w:tplc="27A40824">
      <w:numFmt w:val="bullet"/>
      <w:lvlText w:val="•"/>
      <w:lvlJc w:val="left"/>
      <w:pPr>
        <w:ind w:left="2239" w:hanging="320"/>
      </w:pPr>
      <w:rPr>
        <w:rFonts w:hint="default"/>
        <w:lang w:val="en-US" w:eastAsia="en-US" w:bidi="ar-SA"/>
      </w:rPr>
    </w:lvl>
    <w:lvl w:ilvl="4" w:tplc="ADFAEB3C">
      <w:numFmt w:val="bullet"/>
      <w:lvlText w:val="•"/>
      <w:lvlJc w:val="left"/>
      <w:pPr>
        <w:ind w:left="2779" w:hanging="320"/>
      </w:pPr>
      <w:rPr>
        <w:rFonts w:hint="default"/>
        <w:lang w:val="en-US" w:eastAsia="en-US" w:bidi="ar-SA"/>
      </w:rPr>
    </w:lvl>
    <w:lvl w:ilvl="5" w:tplc="0C38FA62">
      <w:numFmt w:val="bullet"/>
      <w:lvlText w:val="•"/>
      <w:lvlJc w:val="left"/>
      <w:pPr>
        <w:ind w:left="3319" w:hanging="320"/>
      </w:pPr>
      <w:rPr>
        <w:rFonts w:hint="default"/>
        <w:lang w:val="en-US" w:eastAsia="en-US" w:bidi="ar-SA"/>
      </w:rPr>
    </w:lvl>
    <w:lvl w:ilvl="6" w:tplc="2E18AEDA">
      <w:numFmt w:val="bullet"/>
      <w:lvlText w:val="•"/>
      <w:lvlJc w:val="left"/>
      <w:pPr>
        <w:ind w:left="3858" w:hanging="320"/>
      </w:pPr>
      <w:rPr>
        <w:rFonts w:hint="default"/>
        <w:lang w:val="en-US" w:eastAsia="en-US" w:bidi="ar-SA"/>
      </w:rPr>
    </w:lvl>
    <w:lvl w:ilvl="7" w:tplc="689A5950">
      <w:numFmt w:val="bullet"/>
      <w:lvlText w:val="•"/>
      <w:lvlJc w:val="left"/>
      <w:pPr>
        <w:ind w:left="4398" w:hanging="320"/>
      </w:pPr>
      <w:rPr>
        <w:rFonts w:hint="default"/>
        <w:lang w:val="en-US" w:eastAsia="en-US" w:bidi="ar-SA"/>
      </w:rPr>
    </w:lvl>
    <w:lvl w:ilvl="8" w:tplc="E452DAF0">
      <w:numFmt w:val="bullet"/>
      <w:lvlText w:val="•"/>
      <w:lvlJc w:val="left"/>
      <w:pPr>
        <w:ind w:left="4938" w:hanging="320"/>
      </w:pPr>
      <w:rPr>
        <w:rFonts w:hint="default"/>
        <w:lang w:val="en-US" w:eastAsia="en-US" w:bidi="ar-SA"/>
      </w:rPr>
    </w:lvl>
  </w:abstractNum>
  <w:abstractNum w:abstractNumId="70" w15:restartNumberingAfterBreak="0">
    <w:nsid w:val="5CC70010"/>
    <w:multiLevelType w:val="hybridMultilevel"/>
    <w:tmpl w:val="0A14F2EE"/>
    <w:lvl w:ilvl="0" w:tplc="3FD89B58">
      <w:start w:val="1"/>
      <w:numFmt w:val="decimal"/>
      <w:lvlText w:val="%1."/>
      <w:lvlJc w:val="left"/>
      <w:pPr>
        <w:ind w:left="574" w:hanging="387"/>
      </w:pPr>
      <w:rPr>
        <w:rFonts w:ascii="Arial MT" w:eastAsia="Arial MT" w:hAnsi="Arial MT" w:cs="Arial MT" w:hint="default"/>
        <w:b w:val="0"/>
        <w:bCs w:val="0"/>
        <w:i w:val="0"/>
        <w:iCs w:val="0"/>
        <w:color w:val="221F1F"/>
        <w:spacing w:val="-1"/>
        <w:w w:val="99"/>
        <w:sz w:val="20"/>
        <w:szCs w:val="20"/>
        <w:lang w:val="en-US" w:eastAsia="en-US" w:bidi="ar-SA"/>
      </w:rPr>
    </w:lvl>
    <w:lvl w:ilvl="1" w:tplc="28F0D5CC">
      <w:numFmt w:val="bullet"/>
      <w:lvlText w:val="•"/>
      <w:lvlJc w:val="left"/>
      <w:pPr>
        <w:ind w:left="1124" w:hanging="387"/>
      </w:pPr>
      <w:rPr>
        <w:rFonts w:hint="default"/>
        <w:lang w:val="en-US" w:eastAsia="en-US" w:bidi="ar-SA"/>
      </w:rPr>
    </w:lvl>
    <w:lvl w:ilvl="2" w:tplc="77764542">
      <w:numFmt w:val="bullet"/>
      <w:lvlText w:val="•"/>
      <w:lvlJc w:val="left"/>
      <w:pPr>
        <w:ind w:left="1668" w:hanging="387"/>
      </w:pPr>
      <w:rPr>
        <w:rFonts w:hint="default"/>
        <w:lang w:val="en-US" w:eastAsia="en-US" w:bidi="ar-SA"/>
      </w:rPr>
    </w:lvl>
    <w:lvl w:ilvl="3" w:tplc="446EA890">
      <w:numFmt w:val="bullet"/>
      <w:lvlText w:val="•"/>
      <w:lvlJc w:val="left"/>
      <w:pPr>
        <w:ind w:left="2212" w:hanging="387"/>
      </w:pPr>
      <w:rPr>
        <w:rFonts w:hint="default"/>
        <w:lang w:val="en-US" w:eastAsia="en-US" w:bidi="ar-SA"/>
      </w:rPr>
    </w:lvl>
    <w:lvl w:ilvl="4" w:tplc="16783BF4">
      <w:numFmt w:val="bullet"/>
      <w:lvlText w:val="•"/>
      <w:lvlJc w:val="left"/>
      <w:pPr>
        <w:ind w:left="2756" w:hanging="387"/>
      </w:pPr>
      <w:rPr>
        <w:rFonts w:hint="default"/>
        <w:lang w:val="en-US" w:eastAsia="en-US" w:bidi="ar-SA"/>
      </w:rPr>
    </w:lvl>
    <w:lvl w:ilvl="5" w:tplc="613A7490">
      <w:numFmt w:val="bullet"/>
      <w:lvlText w:val="•"/>
      <w:lvlJc w:val="left"/>
      <w:pPr>
        <w:ind w:left="3300" w:hanging="387"/>
      </w:pPr>
      <w:rPr>
        <w:rFonts w:hint="default"/>
        <w:lang w:val="en-US" w:eastAsia="en-US" w:bidi="ar-SA"/>
      </w:rPr>
    </w:lvl>
    <w:lvl w:ilvl="6" w:tplc="3E28E6E8">
      <w:numFmt w:val="bullet"/>
      <w:lvlText w:val="•"/>
      <w:lvlJc w:val="left"/>
      <w:pPr>
        <w:ind w:left="3844" w:hanging="387"/>
      </w:pPr>
      <w:rPr>
        <w:rFonts w:hint="default"/>
        <w:lang w:val="en-US" w:eastAsia="en-US" w:bidi="ar-SA"/>
      </w:rPr>
    </w:lvl>
    <w:lvl w:ilvl="7" w:tplc="E8DCD426">
      <w:numFmt w:val="bullet"/>
      <w:lvlText w:val="•"/>
      <w:lvlJc w:val="left"/>
      <w:pPr>
        <w:ind w:left="4388" w:hanging="387"/>
      </w:pPr>
      <w:rPr>
        <w:rFonts w:hint="default"/>
        <w:lang w:val="en-US" w:eastAsia="en-US" w:bidi="ar-SA"/>
      </w:rPr>
    </w:lvl>
    <w:lvl w:ilvl="8" w:tplc="765C3A1E">
      <w:numFmt w:val="bullet"/>
      <w:lvlText w:val="•"/>
      <w:lvlJc w:val="left"/>
      <w:pPr>
        <w:ind w:left="4932" w:hanging="387"/>
      </w:pPr>
      <w:rPr>
        <w:rFonts w:hint="default"/>
        <w:lang w:val="en-US" w:eastAsia="en-US" w:bidi="ar-SA"/>
      </w:rPr>
    </w:lvl>
  </w:abstractNum>
  <w:abstractNum w:abstractNumId="71" w15:restartNumberingAfterBreak="0">
    <w:nsid w:val="5EB51FA3"/>
    <w:multiLevelType w:val="multilevel"/>
    <w:tmpl w:val="C2FCF8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7C548A5"/>
    <w:multiLevelType w:val="hybridMultilevel"/>
    <w:tmpl w:val="59965156"/>
    <w:lvl w:ilvl="0" w:tplc="E87A3056">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DFE04512">
      <w:numFmt w:val="bullet"/>
      <w:lvlText w:val="•"/>
      <w:lvlJc w:val="left"/>
      <w:pPr>
        <w:ind w:left="1052" w:hanging="399"/>
      </w:pPr>
      <w:rPr>
        <w:rFonts w:hint="default"/>
        <w:lang w:val="en-US" w:eastAsia="en-US" w:bidi="ar-SA"/>
      </w:rPr>
    </w:lvl>
    <w:lvl w:ilvl="2" w:tplc="1E88BDE6">
      <w:numFmt w:val="bullet"/>
      <w:lvlText w:val="•"/>
      <w:lvlJc w:val="left"/>
      <w:pPr>
        <w:ind w:left="1645" w:hanging="399"/>
      </w:pPr>
      <w:rPr>
        <w:rFonts w:hint="default"/>
        <w:lang w:val="en-US" w:eastAsia="en-US" w:bidi="ar-SA"/>
      </w:rPr>
    </w:lvl>
    <w:lvl w:ilvl="3" w:tplc="CAD4CDF6">
      <w:numFmt w:val="bullet"/>
      <w:lvlText w:val="•"/>
      <w:lvlJc w:val="left"/>
      <w:pPr>
        <w:ind w:left="2237" w:hanging="399"/>
      </w:pPr>
      <w:rPr>
        <w:rFonts w:hint="default"/>
        <w:lang w:val="en-US" w:eastAsia="en-US" w:bidi="ar-SA"/>
      </w:rPr>
    </w:lvl>
    <w:lvl w:ilvl="4" w:tplc="149019EC">
      <w:numFmt w:val="bullet"/>
      <w:lvlText w:val="•"/>
      <w:lvlJc w:val="left"/>
      <w:pPr>
        <w:ind w:left="2830" w:hanging="399"/>
      </w:pPr>
      <w:rPr>
        <w:rFonts w:hint="default"/>
        <w:lang w:val="en-US" w:eastAsia="en-US" w:bidi="ar-SA"/>
      </w:rPr>
    </w:lvl>
    <w:lvl w:ilvl="5" w:tplc="D062BF1E">
      <w:numFmt w:val="bullet"/>
      <w:lvlText w:val="•"/>
      <w:lvlJc w:val="left"/>
      <w:pPr>
        <w:ind w:left="3422" w:hanging="399"/>
      </w:pPr>
      <w:rPr>
        <w:rFonts w:hint="default"/>
        <w:lang w:val="en-US" w:eastAsia="en-US" w:bidi="ar-SA"/>
      </w:rPr>
    </w:lvl>
    <w:lvl w:ilvl="6" w:tplc="9C2E06FA">
      <w:numFmt w:val="bullet"/>
      <w:lvlText w:val="•"/>
      <w:lvlJc w:val="left"/>
      <w:pPr>
        <w:ind w:left="4015" w:hanging="399"/>
      </w:pPr>
      <w:rPr>
        <w:rFonts w:hint="default"/>
        <w:lang w:val="en-US" w:eastAsia="en-US" w:bidi="ar-SA"/>
      </w:rPr>
    </w:lvl>
    <w:lvl w:ilvl="7" w:tplc="057A5D4E">
      <w:numFmt w:val="bullet"/>
      <w:lvlText w:val="•"/>
      <w:lvlJc w:val="left"/>
      <w:pPr>
        <w:ind w:left="4607" w:hanging="399"/>
      </w:pPr>
      <w:rPr>
        <w:rFonts w:hint="default"/>
        <w:lang w:val="en-US" w:eastAsia="en-US" w:bidi="ar-SA"/>
      </w:rPr>
    </w:lvl>
    <w:lvl w:ilvl="8" w:tplc="004CC5D4">
      <w:numFmt w:val="bullet"/>
      <w:lvlText w:val="•"/>
      <w:lvlJc w:val="left"/>
      <w:pPr>
        <w:ind w:left="5200" w:hanging="399"/>
      </w:pPr>
      <w:rPr>
        <w:rFonts w:hint="default"/>
        <w:lang w:val="en-US" w:eastAsia="en-US" w:bidi="ar-SA"/>
      </w:rPr>
    </w:lvl>
  </w:abstractNum>
  <w:abstractNum w:abstractNumId="73" w15:restartNumberingAfterBreak="0">
    <w:nsid w:val="683056FB"/>
    <w:multiLevelType w:val="hybridMultilevel"/>
    <w:tmpl w:val="3FC4CC70"/>
    <w:lvl w:ilvl="0" w:tplc="6A0CB170">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98C66C92">
      <w:numFmt w:val="bullet"/>
      <w:lvlText w:val="•"/>
      <w:lvlJc w:val="left"/>
      <w:pPr>
        <w:ind w:left="1159" w:hanging="320"/>
      </w:pPr>
      <w:rPr>
        <w:rFonts w:hint="default"/>
        <w:lang w:val="en-US" w:eastAsia="en-US" w:bidi="ar-SA"/>
      </w:rPr>
    </w:lvl>
    <w:lvl w:ilvl="2" w:tplc="AD24BCE0">
      <w:numFmt w:val="bullet"/>
      <w:lvlText w:val="•"/>
      <w:lvlJc w:val="left"/>
      <w:pPr>
        <w:ind w:left="1699" w:hanging="320"/>
      </w:pPr>
      <w:rPr>
        <w:rFonts w:hint="default"/>
        <w:lang w:val="en-US" w:eastAsia="en-US" w:bidi="ar-SA"/>
      </w:rPr>
    </w:lvl>
    <w:lvl w:ilvl="3" w:tplc="9104AE98">
      <w:numFmt w:val="bullet"/>
      <w:lvlText w:val="•"/>
      <w:lvlJc w:val="left"/>
      <w:pPr>
        <w:ind w:left="2239" w:hanging="320"/>
      </w:pPr>
      <w:rPr>
        <w:rFonts w:hint="default"/>
        <w:lang w:val="en-US" w:eastAsia="en-US" w:bidi="ar-SA"/>
      </w:rPr>
    </w:lvl>
    <w:lvl w:ilvl="4" w:tplc="9A60EE48">
      <w:numFmt w:val="bullet"/>
      <w:lvlText w:val="•"/>
      <w:lvlJc w:val="left"/>
      <w:pPr>
        <w:ind w:left="2779" w:hanging="320"/>
      </w:pPr>
      <w:rPr>
        <w:rFonts w:hint="default"/>
        <w:lang w:val="en-US" w:eastAsia="en-US" w:bidi="ar-SA"/>
      </w:rPr>
    </w:lvl>
    <w:lvl w:ilvl="5" w:tplc="E1A078EE">
      <w:numFmt w:val="bullet"/>
      <w:lvlText w:val="•"/>
      <w:lvlJc w:val="left"/>
      <w:pPr>
        <w:ind w:left="3319" w:hanging="320"/>
      </w:pPr>
      <w:rPr>
        <w:rFonts w:hint="default"/>
        <w:lang w:val="en-US" w:eastAsia="en-US" w:bidi="ar-SA"/>
      </w:rPr>
    </w:lvl>
    <w:lvl w:ilvl="6" w:tplc="9E441ACE">
      <w:numFmt w:val="bullet"/>
      <w:lvlText w:val="•"/>
      <w:lvlJc w:val="left"/>
      <w:pPr>
        <w:ind w:left="3858" w:hanging="320"/>
      </w:pPr>
      <w:rPr>
        <w:rFonts w:hint="default"/>
        <w:lang w:val="en-US" w:eastAsia="en-US" w:bidi="ar-SA"/>
      </w:rPr>
    </w:lvl>
    <w:lvl w:ilvl="7" w:tplc="96A4BE60">
      <w:numFmt w:val="bullet"/>
      <w:lvlText w:val="•"/>
      <w:lvlJc w:val="left"/>
      <w:pPr>
        <w:ind w:left="4398" w:hanging="320"/>
      </w:pPr>
      <w:rPr>
        <w:rFonts w:hint="default"/>
        <w:lang w:val="en-US" w:eastAsia="en-US" w:bidi="ar-SA"/>
      </w:rPr>
    </w:lvl>
    <w:lvl w:ilvl="8" w:tplc="0D9C7278">
      <w:numFmt w:val="bullet"/>
      <w:lvlText w:val="•"/>
      <w:lvlJc w:val="left"/>
      <w:pPr>
        <w:ind w:left="4938" w:hanging="320"/>
      </w:pPr>
      <w:rPr>
        <w:rFonts w:hint="default"/>
        <w:lang w:val="en-US" w:eastAsia="en-US" w:bidi="ar-SA"/>
      </w:rPr>
    </w:lvl>
  </w:abstractNum>
  <w:abstractNum w:abstractNumId="74" w15:restartNumberingAfterBreak="0">
    <w:nsid w:val="68DF06E3"/>
    <w:multiLevelType w:val="hybridMultilevel"/>
    <w:tmpl w:val="CC7C262A"/>
    <w:lvl w:ilvl="0" w:tplc="A7305658">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D9A06E4E">
      <w:numFmt w:val="bullet"/>
      <w:lvlText w:val="•"/>
      <w:lvlJc w:val="left"/>
      <w:pPr>
        <w:ind w:left="1159" w:hanging="320"/>
      </w:pPr>
      <w:rPr>
        <w:rFonts w:hint="default"/>
        <w:lang w:val="en-US" w:eastAsia="en-US" w:bidi="ar-SA"/>
      </w:rPr>
    </w:lvl>
    <w:lvl w:ilvl="2" w:tplc="06B828D4">
      <w:numFmt w:val="bullet"/>
      <w:lvlText w:val="•"/>
      <w:lvlJc w:val="left"/>
      <w:pPr>
        <w:ind w:left="1698" w:hanging="320"/>
      </w:pPr>
      <w:rPr>
        <w:rFonts w:hint="default"/>
        <w:lang w:val="en-US" w:eastAsia="en-US" w:bidi="ar-SA"/>
      </w:rPr>
    </w:lvl>
    <w:lvl w:ilvl="3" w:tplc="C8760F36">
      <w:numFmt w:val="bullet"/>
      <w:lvlText w:val="•"/>
      <w:lvlJc w:val="left"/>
      <w:pPr>
        <w:ind w:left="2237" w:hanging="320"/>
      </w:pPr>
      <w:rPr>
        <w:rFonts w:hint="default"/>
        <w:lang w:val="en-US" w:eastAsia="en-US" w:bidi="ar-SA"/>
      </w:rPr>
    </w:lvl>
    <w:lvl w:ilvl="4" w:tplc="0D526E56">
      <w:numFmt w:val="bullet"/>
      <w:lvlText w:val="•"/>
      <w:lvlJc w:val="left"/>
      <w:pPr>
        <w:ind w:left="2777" w:hanging="320"/>
      </w:pPr>
      <w:rPr>
        <w:rFonts w:hint="default"/>
        <w:lang w:val="en-US" w:eastAsia="en-US" w:bidi="ar-SA"/>
      </w:rPr>
    </w:lvl>
    <w:lvl w:ilvl="5" w:tplc="5E16EFA0">
      <w:numFmt w:val="bullet"/>
      <w:lvlText w:val="•"/>
      <w:lvlJc w:val="left"/>
      <w:pPr>
        <w:ind w:left="3316" w:hanging="320"/>
      </w:pPr>
      <w:rPr>
        <w:rFonts w:hint="default"/>
        <w:lang w:val="en-US" w:eastAsia="en-US" w:bidi="ar-SA"/>
      </w:rPr>
    </w:lvl>
    <w:lvl w:ilvl="6" w:tplc="7238667A">
      <w:numFmt w:val="bullet"/>
      <w:lvlText w:val="•"/>
      <w:lvlJc w:val="left"/>
      <w:pPr>
        <w:ind w:left="3855" w:hanging="320"/>
      </w:pPr>
      <w:rPr>
        <w:rFonts w:hint="default"/>
        <w:lang w:val="en-US" w:eastAsia="en-US" w:bidi="ar-SA"/>
      </w:rPr>
    </w:lvl>
    <w:lvl w:ilvl="7" w:tplc="C1883176">
      <w:numFmt w:val="bullet"/>
      <w:lvlText w:val="•"/>
      <w:lvlJc w:val="left"/>
      <w:pPr>
        <w:ind w:left="4395" w:hanging="320"/>
      </w:pPr>
      <w:rPr>
        <w:rFonts w:hint="default"/>
        <w:lang w:val="en-US" w:eastAsia="en-US" w:bidi="ar-SA"/>
      </w:rPr>
    </w:lvl>
    <w:lvl w:ilvl="8" w:tplc="072EE914">
      <w:numFmt w:val="bullet"/>
      <w:lvlText w:val="•"/>
      <w:lvlJc w:val="left"/>
      <w:pPr>
        <w:ind w:left="4934" w:hanging="320"/>
      </w:pPr>
      <w:rPr>
        <w:rFonts w:hint="default"/>
        <w:lang w:val="en-US" w:eastAsia="en-US" w:bidi="ar-SA"/>
      </w:rPr>
    </w:lvl>
  </w:abstractNum>
  <w:abstractNum w:abstractNumId="75" w15:restartNumberingAfterBreak="0">
    <w:nsid w:val="706A6355"/>
    <w:multiLevelType w:val="hybridMultilevel"/>
    <w:tmpl w:val="DFB84EC4"/>
    <w:lvl w:ilvl="0" w:tplc="3A461F52">
      <w:start w:val="1"/>
      <w:numFmt w:val="decimal"/>
      <w:lvlText w:val="%1."/>
      <w:lvlJc w:val="left"/>
      <w:pPr>
        <w:ind w:left="619" w:hanging="320"/>
        <w:jc w:val="right"/>
      </w:pPr>
      <w:rPr>
        <w:rFonts w:hint="default"/>
        <w:spacing w:val="-1"/>
        <w:w w:val="99"/>
        <w:lang w:val="en-US" w:eastAsia="en-US" w:bidi="ar-SA"/>
      </w:rPr>
    </w:lvl>
    <w:lvl w:ilvl="1" w:tplc="D4B6CAD6">
      <w:start w:val="1"/>
      <w:numFmt w:val="decimal"/>
      <w:lvlText w:val="%2."/>
      <w:lvlJc w:val="left"/>
      <w:pPr>
        <w:ind w:left="432" w:hanging="366"/>
      </w:pPr>
      <w:rPr>
        <w:rFonts w:ascii="Arial MT" w:eastAsia="Arial MT" w:hAnsi="Arial MT" w:cs="Arial MT" w:hint="default"/>
        <w:b w:val="0"/>
        <w:bCs w:val="0"/>
        <w:i w:val="0"/>
        <w:iCs w:val="0"/>
        <w:color w:val="221F1F"/>
        <w:spacing w:val="-1"/>
        <w:w w:val="99"/>
        <w:sz w:val="20"/>
        <w:szCs w:val="20"/>
        <w:lang w:val="en-US" w:eastAsia="en-US" w:bidi="ar-SA"/>
      </w:rPr>
    </w:lvl>
    <w:lvl w:ilvl="2" w:tplc="2B68BEA6">
      <w:numFmt w:val="bullet"/>
      <w:lvlText w:val="•"/>
      <w:lvlJc w:val="left"/>
      <w:pPr>
        <w:ind w:left="1218" w:hanging="366"/>
      </w:pPr>
      <w:rPr>
        <w:rFonts w:hint="default"/>
        <w:lang w:val="en-US" w:eastAsia="en-US" w:bidi="ar-SA"/>
      </w:rPr>
    </w:lvl>
    <w:lvl w:ilvl="3" w:tplc="81D43E7E">
      <w:numFmt w:val="bullet"/>
      <w:lvlText w:val="•"/>
      <w:lvlJc w:val="left"/>
      <w:pPr>
        <w:ind w:left="1817" w:hanging="366"/>
      </w:pPr>
      <w:rPr>
        <w:rFonts w:hint="default"/>
        <w:lang w:val="en-US" w:eastAsia="en-US" w:bidi="ar-SA"/>
      </w:rPr>
    </w:lvl>
    <w:lvl w:ilvl="4" w:tplc="D2B4BB38">
      <w:numFmt w:val="bullet"/>
      <w:lvlText w:val="•"/>
      <w:lvlJc w:val="left"/>
      <w:pPr>
        <w:ind w:left="2416" w:hanging="366"/>
      </w:pPr>
      <w:rPr>
        <w:rFonts w:hint="default"/>
        <w:lang w:val="en-US" w:eastAsia="en-US" w:bidi="ar-SA"/>
      </w:rPr>
    </w:lvl>
    <w:lvl w:ilvl="5" w:tplc="D29EB70E">
      <w:numFmt w:val="bullet"/>
      <w:lvlText w:val="•"/>
      <w:lvlJc w:val="left"/>
      <w:pPr>
        <w:ind w:left="3015" w:hanging="366"/>
      </w:pPr>
      <w:rPr>
        <w:rFonts w:hint="default"/>
        <w:lang w:val="en-US" w:eastAsia="en-US" w:bidi="ar-SA"/>
      </w:rPr>
    </w:lvl>
    <w:lvl w:ilvl="6" w:tplc="44A6FB00">
      <w:numFmt w:val="bullet"/>
      <w:lvlText w:val="•"/>
      <w:lvlJc w:val="left"/>
      <w:pPr>
        <w:ind w:left="3614" w:hanging="366"/>
      </w:pPr>
      <w:rPr>
        <w:rFonts w:hint="default"/>
        <w:lang w:val="en-US" w:eastAsia="en-US" w:bidi="ar-SA"/>
      </w:rPr>
    </w:lvl>
    <w:lvl w:ilvl="7" w:tplc="B51ED5A8">
      <w:numFmt w:val="bullet"/>
      <w:lvlText w:val="•"/>
      <w:lvlJc w:val="left"/>
      <w:pPr>
        <w:ind w:left="4213" w:hanging="366"/>
      </w:pPr>
      <w:rPr>
        <w:rFonts w:hint="default"/>
        <w:lang w:val="en-US" w:eastAsia="en-US" w:bidi="ar-SA"/>
      </w:rPr>
    </w:lvl>
    <w:lvl w:ilvl="8" w:tplc="1602A226">
      <w:numFmt w:val="bullet"/>
      <w:lvlText w:val="•"/>
      <w:lvlJc w:val="left"/>
      <w:pPr>
        <w:ind w:left="4812" w:hanging="366"/>
      </w:pPr>
      <w:rPr>
        <w:rFonts w:hint="default"/>
        <w:lang w:val="en-US" w:eastAsia="en-US" w:bidi="ar-SA"/>
      </w:rPr>
    </w:lvl>
  </w:abstractNum>
  <w:abstractNum w:abstractNumId="76" w15:restartNumberingAfterBreak="0">
    <w:nsid w:val="735256CB"/>
    <w:multiLevelType w:val="hybridMultilevel"/>
    <w:tmpl w:val="C97A0096"/>
    <w:lvl w:ilvl="0" w:tplc="CA2CA280">
      <w:start w:val="1"/>
      <w:numFmt w:val="lowerLetter"/>
      <w:lvlText w:val="(%1)"/>
      <w:lvlJc w:val="left"/>
      <w:pPr>
        <w:ind w:left="394" w:hanging="323"/>
      </w:pPr>
      <w:rPr>
        <w:rFonts w:ascii="Arial MT" w:eastAsia="Arial MT" w:hAnsi="Arial MT" w:cs="Arial MT" w:hint="default"/>
        <w:b w:val="0"/>
        <w:bCs w:val="0"/>
        <w:i w:val="0"/>
        <w:iCs w:val="0"/>
        <w:color w:val="221F1F"/>
        <w:spacing w:val="0"/>
        <w:w w:val="99"/>
        <w:sz w:val="20"/>
        <w:szCs w:val="20"/>
        <w:lang w:val="en-US" w:eastAsia="en-US" w:bidi="ar-SA"/>
      </w:rPr>
    </w:lvl>
    <w:lvl w:ilvl="1" w:tplc="8222EDFA">
      <w:numFmt w:val="bullet"/>
      <w:lvlText w:val="•"/>
      <w:lvlJc w:val="left"/>
      <w:pPr>
        <w:ind w:left="961" w:hanging="323"/>
      </w:pPr>
      <w:rPr>
        <w:rFonts w:hint="default"/>
        <w:lang w:val="en-US" w:eastAsia="en-US" w:bidi="ar-SA"/>
      </w:rPr>
    </w:lvl>
    <w:lvl w:ilvl="2" w:tplc="2B9A409A">
      <w:numFmt w:val="bullet"/>
      <w:lvlText w:val="•"/>
      <w:lvlJc w:val="left"/>
      <w:pPr>
        <w:ind w:left="1523" w:hanging="323"/>
      </w:pPr>
      <w:rPr>
        <w:rFonts w:hint="default"/>
        <w:lang w:val="en-US" w:eastAsia="en-US" w:bidi="ar-SA"/>
      </w:rPr>
    </w:lvl>
    <w:lvl w:ilvl="3" w:tplc="DBB421F2">
      <w:numFmt w:val="bullet"/>
      <w:lvlText w:val="•"/>
      <w:lvlJc w:val="left"/>
      <w:pPr>
        <w:ind w:left="2084" w:hanging="323"/>
      </w:pPr>
      <w:rPr>
        <w:rFonts w:hint="default"/>
        <w:lang w:val="en-US" w:eastAsia="en-US" w:bidi="ar-SA"/>
      </w:rPr>
    </w:lvl>
    <w:lvl w:ilvl="4" w:tplc="A8B0F086">
      <w:numFmt w:val="bullet"/>
      <w:lvlText w:val="•"/>
      <w:lvlJc w:val="left"/>
      <w:pPr>
        <w:ind w:left="2646" w:hanging="323"/>
      </w:pPr>
      <w:rPr>
        <w:rFonts w:hint="default"/>
        <w:lang w:val="en-US" w:eastAsia="en-US" w:bidi="ar-SA"/>
      </w:rPr>
    </w:lvl>
    <w:lvl w:ilvl="5" w:tplc="0AEECA68">
      <w:numFmt w:val="bullet"/>
      <w:lvlText w:val="•"/>
      <w:lvlJc w:val="left"/>
      <w:pPr>
        <w:ind w:left="3207" w:hanging="323"/>
      </w:pPr>
      <w:rPr>
        <w:rFonts w:hint="default"/>
        <w:lang w:val="en-US" w:eastAsia="en-US" w:bidi="ar-SA"/>
      </w:rPr>
    </w:lvl>
    <w:lvl w:ilvl="6" w:tplc="99D88430">
      <w:numFmt w:val="bullet"/>
      <w:lvlText w:val="•"/>
      <w:lvlJc w:val="left"/>
      <w:pPr>
        <w:ind w:left="3769" w:hanging="323"/>
      </w:pPr>
      <w:rPr>
        <w:rFonts w:hint="default"/>
        <w:lang w:val="en-US" w:eastAsia="en-US" w:bidi="ar-SA"/>
      </w:rPr>
    </w:lvl>
    <w:lvl w:ilvl="7" w:tplc="A21EEB78">
      <w:numFmt w:val="bullet"/>
      <w:lvlText w:val="•"/>
      <w:lvlJc w:val="left"/>
      <w:pPr>
        <w:ind w:left="4331" w:hanging="323"/>
      </w:pPr>
      <w:rPr>
        <w:rFonts w:hint="default"/>
        <w:lang w:val="en-US" w:eastAsia="en-US" w:bidi="ar-SA"/>
      </w:rPr>
    </w:lvl>
    <w:lvl w:ilvl="8" w:tplc="04FEFCD0">
      <w:numFmt w:val="bullet"/>
      <w:lvlText w:val="•"/>
      <w:lvlJc w:val="left"/>
      <w:pPr>
        <w:ind w:left="4892" w:hanging="323"/>
      </w:pPr>
      <w:rPr>
        <w:rFonts w:hint="default"/>
        <w:lang w:val="en-US" w:eastAsia="en-US" w:bidi="ar-SA"/>
      </w:rPr>
    </w:lvl>
  </w:abstractNum>
  <w:abstractNum w:abstractNumId="77" w15:restartNumberingAfterBreak="0">
    <w:nsid w:val="73CF0C57"/>
    <w:multiLevelType w:val="hybridMultilevel"/>
    <w:tmpl w:val="3BD024D0"/>
    <w:lvl w:ilvl="0" w:tplc="997C98A4">
      <w:start w:val="1"/>
      <w:numFmt w:val="lowerLetter"/>
      <w:lvlText w:val="(%1)"/>
      <w:lvlJc w:val="left"/>
      <w:pPr>
        <w:ind w:left="394" w:hanging="291"/>
      </w:pPr>
      <w:rPr>
        <w:rFonts w:ascii="Arial MT" w:eastAsia="Arial MT" w:hAnsi="Arial MT" w:cs="Arial MT" w:hint="default"/>
        <w:b w:val="0"/>
        <w:bCs w:val="0"/>
        <w:i w:val="0"/>
        <w:iCs w:val="0"/>
        <w:color w:val="221F1F"/>
        <w:spacing w:val="0"/>
        <w:w w:val="99"/>
        <w:sz w:val="20"/>
        <w:szCs w:val="20"/>
        <w:lang w:val="en-US" w:eastAsia="en-US" w:bidi="ar-SA"/>
      </w:rPr>
    </w:lvl>
    <w:lvl w:ilvl="1" w:tplc="6D5843A2">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0436DA0E">
      <w:numFmt w:val="bullet"/>
      <w:lvlText w:val="•"/>
      <w:lvlJc w:val="left"/>
      <w:pPr>
        <w:ind w:left="368" w:hanging="320"/>
      </w:pPr>
      <w:rPr>
        <w:rFonts w:hint="default"/>
        <w:lang w:val="en-US" w:eastAsia="en-US" w:bidi="ar-SA"/>
      </w:rPr>
    </w:lvl>
    <w:lvl w:ilvl="3" w:tplc="0E8453F8">
      <w:numFmt w:val="bullet"/>
      <w:lvlText w:val="•"/>
      <w:lvlJc w:val="left"/>
      <w:pPr>
        <w:ind w:left="117" w:hanging="320"/>
      </w:pPr>
      <w:rPr>
        <w:rFonts w:hint="default"/>
        <w:lang w:val="en-US" w:eastAsia="en-US" w:bidi="ar-SA"/>
      </w:rPr>
    </w:lvl>
    <w:lvl w:ilvl="4" w:tplc="D4A45428">
      <w:numFmt w:val="bullet"/>
      <w:lvlText w:val="•"/>
      <w:lvlJc w:val="left"/>
      <w:pPr>
        <w:ind w:left="-134" w:hanging="320"/>
      </w:pPr>
      <w:rPr>
        <w:rFonts w:hint="default"/>
        <w:lang w:val="en-US" w:eastAsia="en-US" w:bidi="ar-SA"/>
      </w:rPr>
    </w:lvl>
    <w:lvl w:ilvl="5" w:tplc="EC1CB5D4">
      <w:numFmt w:val="bullet"/>
      <w:lvlText w:val="•"/>
      <w:lvlJc w:val="left"/>
      <w:pPr>
        <w:ind w:left="-385" w:hanging="320"/>
      </w:pPr>
      <w:rPr>
        <w:rFonts w:hint="default"/>
        <w:lang w:val="en-US" w:eastAsia="en-US" w:bidi="ar-SA"/>
      </w:rPr>
    </w:lvl>
    <w:lvl w:ilvl="6" w:tplc="26029AA6">
      <w:numFmt w:val="bullet"/>
      <w:lvlText w:val="•"/>
      <w:lvlJc w:val="left"/>
      <w:pPr>
        <w:ind w:left="-636" w:hanging="320"/>
      </w:pPr>
      <w:rPr>
        <w:rFonts w:hint="default"/>
        <w:lang w:val="en-US" w:eastAsia="en-US" w:bidi="ar-SA"/>
      </w:rPr>
    </w:lvl>
    <w:lvl w:ilvl="7" w:tplc="59DA6DFC">
      <w:numFmt w:val="bullet"/>
      <w:lvlText w:val="•"/>
      <w:lvlJc w:val="left"/>
      <w:pPr>
        <w:ind w:left="-887" w:hanging="320"/>
      </w:pPr>
      <w:rPr>
        <w:rFonts w:hint="default"/>
        <w:lang w:val="en-US" w:eastAsia="en-US" w:bidi="ar-SA"/>
      </w:rPr>
    </w:lvl>
    <w:lvl w:ilvl="8" w:tplc="D48A2A48">
      <w:numFmt w:val="bullet"/>
      <w:lvlText w:val="•"/>
      <w:lvlJc w:val="left"/>
      <w:pPr>
        <w:ind w:left="-1138" w:hanging="320"/>
      </w:pPr>
      <w:rPr>
        <w:rFonts w:hint="default"/>
        <w:lang w:val="en-US" w:eastAsia="en-US" w:bidi="ar-SA"/>
      </w:rPr>
    </w:lvl>
  </w:abstractNum>
  <w:abstractNum w:abstractNumId="78" w15:restartNumberingAfterBreak="0">
    <w:nsid w:val="7535309E"/>
    <w:multiLevelType w:val="hybridMultilevel"/>
    <w:tmpl w:val="CF72D3F6"/>
    <w:lvl w:ilvl="0" w:tplc="162CEFB0">
      <w:start w:val="1"/>
      <w:numFmt w:val="decimal"/>
      <w:lvlText w:val="%1."/>
      <w:lvlJc w:val="left"/>
      <w:pPr>
        <w:ind w:left="773" w:hanging="322"/>
      </w:pPr>
      <w:rPr>
        <w:rFonts w:ascii="Arial MT" w:eastAsia="Arial MT" w:hAnsi="Arial MT" w:cs="Arial MT" w:hint="default"/>
        <w:b w:val="0"/>
        <w:bCs w:val="0"/>
        <w:i w:val="0"/>
        <w:iCs w:val="0"/>
        <w:color w:val="221F1F"/>
        <w:spacing w:val="-1"/>
        <w:w w:val="99"/>
        <w:sz w:val="20"/>
        <w:szCs w:val="20"/>
        <w:lang w:val="en-US" w:eastAsia="en-US" w:bidi="ar-SA"/>
      </w:rPr>
    </w:lvl>
    <w:lvl w:ilvl="1" w:tplc="CEFC0F9E">
      <w:numFmt w:val="bullet"/>
      <w:lvlText w:val="•"/>
      <w:lvlJc w:val="left"/>
      <w:pPr>
        <w:ind w:left="1300" w:hanging="322"/>
      </w:pPr>
      <w:rPr>
        <w:rFonts w:hint="default"/>
        <w:lang w:val="en-US" w:eastAsia="en-US" w:bidi="ar-SA"/>
      </w:rPr>
    </w:lvl>
    <w:lvl w:ilvl="2" w:tplc="8938D438">
      <w:numFmt w:val="bullet"/>
      <w:lvlText w:val="•"/>
      <w:lvlJc w:val="left"/>
      <w:pPr>
        <w:ind w:left="1820" w:hanging="322"/>
      </w:pPr>
      <w:rPr>
        <w:rFonts w:hint="default"/>
        <w:lang w:val="en-US" w:eastAsia="en-US" w:bidi="ar-SA"/>
      </w:rPr>
    </w:lvl>
    <w:lvl w:ilvl="3" w:tplc="E744D9CA">
      <w:numFmt w:val="bullet"/>
      <w:lvlText w:val="•"/>
      <w:lvlJc w:val="left"/>
      <w:pPr>
        <w:ind w:left="2341" w:hanging="322"/>
      </w:pPr>
      <w:rPr>
        <w:rFonts w:hint="default"/>
        <w:lang w:val="en-US" w:eastAsia="en-US" w:bidi="ar-SA"/>
      </w:rPr>
    </w:lvl>
    <w:lvl w:ilvl="4" w:tplc="BDE814B4">
      <w:numFmt w:val="bullet"/>
      <w:lvlText w:val="•"/>
      <w:lvlJc w:val="left"/>
      <w:pPr>
        <w:ind w:left="2861" w:hanging="322"/>
      </w:pPr>
      <w:rPr>
        <w:rFonts w:hint="default"/>
        <w:lang w:val="en-US" w:eastAsia="en-US" w:bidi="ar-SA"/>
      </w:rPr>
    </w:lvl>
    <w:lvl w:ilvl="5" w:tplc="887A12D2">
      <w:numFmt w:val="bullet"/>
      <w:lvlText w:val="•"/>
      <w:lvlJc w:val="left"/>
      <w:pPr>
        <w:ind w:left="3382" w:hanging="322"/>
      </w:pPr>
      <w:rPr>
        <w:rFonts w:hint="default"/>
        <w:lang w:val="en-US" w:eastAsia="en-US" w:bidi="ar-SA"/>
      </w:rPr>
    </w:lvl>
    <w:lvl w:ilvl="6" w:tplc="48EE6180">
      <w:numFmt w:val="bullet"/>
      <w:lvlText w:val="•"/>
      <w:lvlJc w:val="left"/>
      <w:pPr>
        <w:ind w:left="3902" w:hanging="322"/>
      </w:pPr>
      <w:rPr>
        <w:rFonts w:hint="default"/>
        <w:lang w:val="en-US" w:eastAsia="en-US" w:bidi="ar-SA"/>
      </w:rPr>
    </w:lvl>
    <w:lvl w:ilvl="7" w:tplc="F288F94C">
      <w:numFmt w:val="bullet"/>
      <w:lvlText w:val="•"/>
      <w:lvlJc w:val="left"/>
      <w:pPr>
        <w:ind w:left="4423" w:hanging="322"/>
      </w:pPr>
      <w:rPr>
        <w:rFonts w:hint="default"/>
        <w:lang w:val="en-US" w:eastAsia="en-US" w:bidi="ar-SA"/>
      </w:rPr>
    </w:lvl>
    <w:lvl w:ilvl="8" w:tplc="7E889040">
      <w:numFmt w:val="bullet"/>
      <w:lvlText w:val="•"/>
      <w:lvlJc w:val="left"/>
      <w:pPr>
        <w:ind w:left="4943" w:hanging="322"/>
      </w:pPr>
      <w:rPr>
        <w:rFonts w:hint="default"/>
        <w:lang w:val="en-US" w:eastAsia="en-US" w:bidi="ar-SA"/>
      </w:rPr>
    </w:lvl>
  </w:abstractNum>
  <w:abstractNum w:abstractNumId="79" w15:restartNumberingAfterBreak="0">
    <w:nsid w:val="75AE6A66"/>
    <w:multiLevelType w:val="hybridMultilevel"/>
    <w:tmpl w:val="3F18F998"/>
    <w:lvl w:ilvl="0" w:tplc="E466AF68">
      <w:start w:val="1"/>
      <w:numFmt w:val="decimal"/>
      <w:lvlText w:val="%1."/>
      <w:lvlJc w:val="left"/>
      <w:pPr>
        <w:ind w:left="734" w:hanging="522"/>
      </w:pPr>
      <w:rPr>
        <w:rFonts w:ascii="Arial MT" w:eastAsia="Arial MT" w:hAnsi="Arial MT" w:cs="Arial MT" w:hint="default"/>
        <w:b w:val="0"/>
        <w:bCs w:val="0"/>
        <w:i w:val="0"/>
        <w:iCs w:val="0"/>
        <w:color w:val="221F1F"/>
        <w:spacing w:val="-1"/>
        <w:w w:val="99"/>
        <w:sz w:val="20"/>
        <w:szCs w:val="20"/>
        <w:lang w:val="en-US" w:eastAsia="en-US" w:bidi="ar-SA"/>
      </w:rPr>
    </w:lvl>
    <w:lvl w:ilvl="1" w:tplc="D61EB65E">
      <w:start w:val="1"/>
      <w:numFmt w:val="lowerLetter"/>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B3A68368">
      <w:numFmt w:val="bullet"/>
      <w:lvlText w:val="•"/>
      <w:lvlJc w:val="left"/>
      <w:pPr>
        <w:ind w:left="1326" w:hanging="320"/>
      </w:pPr>
      <w:rPr>
        <w:rFonts w:hint="default"/>
        <w:lang w:val="en-US" w:eastAsia="en-US" w:bidi="ar-SA"/>
      </w:rPr>
    </w:lvl>
    <w:lvl w:ilvl="3" w:tplc="B6AC7B18">
      <w:numFmt w:val="bullet"/>
      <w:lvlText w:val="•"/>
      <w:lvlJc w:val="left"/>
      <w:pPr>
        <w:ind w:left="1912" w:hanging="320"/>
      </w:pPr>
      <w:rPr>
        <w:rFonts w:hint="default"/>
        <w:lang w:val="en-US" w:eastAsia="en-US" w:bidi="ar-SA"/>
      </w:rPr>
    </w:lvl>
    <w:lvl w:ilvl="4" w:tplc="E89A212A">
      <w:numFmt w:val="bullet"/>
      <w:lvlText w:val="•"/>
      <w:lvlJc w:val="left"/>
      <w:pPr>
        <w:ind w:left="2499" w:hanging="320"/>
      </w:pPr>
      <w:rPr>
        <w:rFonts w:hint="default"/>
        <w:lang w:val="en-US" w:eastAsia="en-US" w:bidi="ar-SA"/>
      </w:rPr>
    </w:lvl>
    <w:lvl w:ilvl="5" w:tplc="A3E6289C">
      <w:numFmt w:val="bullet"/>
      <w:lvlText w:val="•"/>
      <w:lvlJc w:val="left"/>
      <w:pPr>
        <w:ind w:left="3085" w:hanging="320"/>
      </w:pPr>
      <w:rPr>
        <w:rFonts w:hint="default"/>
        <w:lang w:val="en-US" w:eastAsia="en-US" w:bidi="ar-SA"/>
      </w:rPr>
    </w:lvl>
    <w:lvl w:ilvl="6" w:tplc="2C54004A">
      <w:numFmt w:val="bullet"/>
      <w:lvlText w:val="•"/>
      <w:lvlJc w:val="left"/>
      <w:pPr>
        <w:ind w:left="3671" w:hanging="320"/>
      </w:pPr>
      <w:rPr>
        <w:rFonts w:hint="default"/>
        <w:lang w:val="en-US" w:eastAsia="en-US" w:bidi="ar-SA"/>
      </w:rPr>
    </w:lvl>
    <w:lvl w:ilvl="7" w:tplc="4DA411BA">
      <w:numFmt w:val="bullet"/>
      <w:lvlText w:val="•"/>
      <w:lvlJc w:val="left"/>
      <w:pPr>
        <w:ind w:left="4258" w:hanging="320"/>
      </w:pPr>
      <w:rPr>
        <w:rFonts w:hint="default"/>
        <w:lang w:val="en-US" w:eastAsia="en-US" w:bidi="ar-SA"/>
      </w:rPr>
    </w:lvl>
    <w:lvl w:ilvl="8" w:tplc="83F4BA2C">
      <w:numFmt w:val="bullet"/>
      <w:lvlText w:val="•"/>
      <w:lvlJc w:val="left"/>
      <w:pPr>
        <w:ind w:left="4844" w:hanging="320"/>
      </w:pPr>
      <w:rPr>
        <w:rFonts w:hint="default"/>
        <w:lang w:val="en-US" w:eastAsia="en-US" w:bidi="ar-SA"/>
      </w:rPr>
    </w:lvl>
  </w:abstractNum>
  <w:abstractNum w:abstractNumId="80" w15:restartNumberingAfterBreak="0">
    <w:nsid w:val="763C2C86"/>
    <w:multiLevelType w:val="hybridMultilevel"/>
    <w:tmpl w:val="B14ADF74"/>
    <w:lvl w:ilvl="0" w:tplc="FF6C6328">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5C20AD24">
      <w:numFmt w:val="bullet"/>
      <w:lvlText w:val="•"/>
      <w:lvlJc w:val="left"/>
      <w:pPr>
        <w:ind w:left="1052" w:hanging="399"/>
      </w:pPr>
      <w:rPr>
        <w:rFonts w:hint="default"/>
        <w:lang w:val="en-US" w:eastAsia="en-US" w:bidi="ar-SA"/>
      </w:rPr>
    </w:lvl>
    <w:lvl w:ilvl="2" w:tplc="E222D0D0">
      <w:numFmt w:val="bullet"/>
      <w:lvlText w:val="•"/>
      <w:lvlJc w:val="left"/>
      <w:pPr>
        <w:ind w:left="1645" w:hanging="399"/>
      </w:pPr>
      <w:rPr>
        <w:rFonts w:hint="default"/>
        <w:lang w:val="en-US" w:eastAsia="en-US" w:bidi="ar-SA"/>
      </w:rPr>
    </w:lvl>
    <w:lvl w:ilvl="3" w:tplc="336AF8D8">
      <w:numFmt w:val="bullet"/>
      <w:lvlText w:val="•"/>
      <w:lvlJc w:val="left"/>
      <w:pPr>
        <w:ind w:left="2237" w:hanging="399"/>
      </w:pPr>
      <w:rPr>
        <w:rFonts w:hint="default"/>
        <w:lang w:val="en-US" w:eastAsia="en-US" w:bidi="ar-SA"/>
      </w:rPr>
    </w:lvl>
    <w:lvl w:ilvl="4" w:tplc="298684D0">
      <w:numFmt w:val="bullet"/>
      <w:lvlText w:val="•"/>
      <w:lvlJc w:val="left"/>
      <w:pPr>
        <w:ind w:left="2830" w:hanging="399"/>
      </w:pPr>
      <w:rPr>
        <w:rFonts w:hint="default"/>
        <w:lang w:val="en-US" w:eastAsia="en-US" w:bidi="ar-SA"/>
      </w:rPr>
    </w:lvl>
    <w:lvl w:ilvl="5" w:tplc="99442A88">
      <w:numFmt w:val="bullet"/>
      <w:lvlText w:val="•"/>
      <w:lvlJc w:val="left"/>
      <w:pPr>
        <w:ind w:left="3422" w:hanging="399"/>
      </w:pPr>
      <w:rPr>
        <w:rFonts w:hint="default"/>
        <w:lang w:val="en-US" w:eastAsia="en-US" w:bidi="ar-SA"/>
      </w:rPr>
    </w:lvl>
    <w:lvl w:ilvl="6" w:tplc="F8209FAC">
      <w:numFmt w:val="bullet"/>
      <w:lvlText w:val="•"/>
      <w:lvlJc w:val="left"/>
      <w:pPr>
        <w:ind w:left="4015" w:hanging="399"/>
      </w:pPr>
      <w:rPr>
        <w:rFonts w:hint="default"/>
        <w:lang w:val="en-US" w:eastAsia="en-US" w:bidi="ar-SA"/>
      </w:rPr>
    </w:lvl>
    <w:lvl w:ilvl="7" w:tplc="101087C4">
      <w:numFmt w:val="bullet"/>
      <w:lvlText w:val="•"/>
      <w:lvlJc w:val="left"/>
      <w:pPr>
        <w:ind w:left="4607" w:hanging="399"/>
      </w:pPr>
      <w:rPr>
        <w:rFonts w:hint="default"/>
        <w:lang w:val="en-US" w:eastAsia="en-US" w:bidi="ar-SA"/>
      </w:rPr>
    </w:lvl>
    <w:lvl w:ilvl="8" w:tplc="DA7E9704">
      <w:numFmt w:val="bullet"/>
      <w:lvlText w:val="•"/>
      <w:lvlJc w:val="left"/>
      <w:pPr>
        <w:ind w:left="5200" w:hanging="399"/>
      </w:pPr>
      <w:rPr>
        <w:rFonts w:hint="default"/>
        <w:lang w:val="en-US" w:eastAsia="en-US" w:bidi="ar-SA"/>
      </w:rPr>
    </w:lvl>
  </w:abstractNum>
  <w:abstractNum w:abstractNumId="81" w15:restartNumberingAfterBreak="0">
    <w:nsid w:val="77693BAA"/>
    <w:multiLevelType w:val="multilevel"/>
    <w:tmpl w:val="51E8A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89D6147"/>
    <w:multiLevelType w:val="hybridMultilevel"/>
    <w:tmpl w:val="6E5411E2"/>
    <w:lvl w:ilvl="0" w:tplc="5D308982">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DD98BBB4">
      <w:numFmt w:val="bullet"/>
      <w:lvlText w:val="•"/>
      <w:lvlJc w:val="left"/>
      <w:pPr>
        <w:ind w:left="1159" w:hanging="320"/>
      </w:pPr>
      <w:rPr>
        <w:rFonts w:hint="default"/>
        <w:lang w:val="en-US" w:eastAsia="en-US" w:bidi="ar-SA"/>
      </w:rPr>
    </w:lvl>
    <w:lvl w:ilvl="2" w:tplc="5944FBFC">
      <w:numFmt w:val="bullet"/>
      <w:lvlText w:val="•"/>
      <w:lvlJc w:val="left"/>
      <w:pPr>
        <w:ind w:left="1698" w:hanging="320"/>
      </w:pPr>
      <w:rPr>
        <w:rFonts w:hint="default"/>
        <w:lang w:val="en-US" w:eastAsia="en-US" w:bidi="ar-SA"/>
      </w:rPr>
    </w:lvl>
    <w:lvl w:ilvl="3" w:tplc="75D85E6E">
      <w:numFmt w:val="bullet"/>
      <w:lvlText w:val="•"/>
      <w:lvlJc w:val="left"/>
      <w:pPr>
        <w:ind w:left="2237" w:hanging="320"/>
      </w:pPr>
      <w:rPr>
        <w:rFonts w:hint="default"/>
        <w:lang w:val="en-US" w:eastAsia="en-US" w:bidi="ar-SA"/>
      </w:rPr>
    </w:lvl>
    <w:lvl w:ilvl="4" w:tplc="0B0894CE">
      <w:numFmt w:val="bullet"/>
      <w:lvlText w:val="•"/>
      <w:lvlJc w:val="left"/>
      <w:pPr>
        <w:ind w:left="2776" w:hanging="320"/>
      </w:pPr>
      <w:rPr>
        <w:rFonts w:hint="default"/>
        <w:lang w:val="en-US" w:eastAsia="en-US" w:bidi="ar-SA"/>
      </w:rPr>
    </w:lvl>
    <w:lvl w:ilvl="5" w:tplc="05F25DAC">
      <w:numFmt w:val="bullet"/>
      <w:lvlText w:val="•"/>
      <w:lvlJc w:val="left"/>
      <w:pPr>
        <w:ind w:left="3316" w:hanging="320"/>
      </w:pPr>
      <w:rPr>
        <w:rFonts w:hint="default"/>
        <w:lang w:val="en-US" w:eastAsia="en-US" w:bidi="ar-SA"/>
      </w:rPr>
    </w:lvl>
    <w:lvl w:ilvl="6" w:tplc="077ED8D6">
      <w:numFmt w:val="bullet"/>
      <w:lvlText w:val="•"/>
      <w:lvlJc w:val="left"/>
      <w:pPr>
        <w:ind w:left="3855" w:hanging="320"/>
      </w:pPr>
      <w:rPr>
        <w:rFonts w:hint="default"/>
        <w:lang w:val="en-US" w:eastAsia="en-US" w:bidi="ar-SA"/>
      </w:rPr>
    </w:lvl>
    <w:lvl w:ilvl="7" w:tplc="0262B60C">
      <w:numFmt w:val="bullet"/>
      <w:lvlText w:val="•"/>
      <w:lvlJc w:val="left"/>
      <w:pPr>
        <w:ind w:left="4394" w:hanging="320"/>
      </w:pPr>
      <w:rPr>
        <w:rFonts w:hint="default"/>
        <w:lang w:val="en-US" w:eastAsia="en-US" w:bidi="ar-SA"/>
      </w:rPr>
    </w:lvl>
    <w:lvl w:ilvl="8" w:tplc="9802FA42">
      <w:numFmt w:val="bullet"/>
      <w:lvlText w:val="•"/>
      <w:lvlJc w:val="left"/>
      <w:pPr>
        <w:ind w:left="4933" w:hanging="320"/>
      </w:pPr>
      <w:rPr>
        <w:rFonts w:hint="default"/>
        <w:lang w:val="en-US" w:eastAsia="en-US" w:bidi="ar-SA"/>
      </w:rPr>
    </w:lvl>
  </w:abstractNum>
  <w:abstractNum w:abstractNumId="83" w15:restartNumberingAfterBreak="0">
    <w:nsid w:val="7EEA22A8"/>
    <w:multiLevelType w:val="hybridMultilevel"/>
    <w:tmpl w:val="70EEDD26"/>
    <w:lvl w:ilvl="0" w:tplc="78C6AEE4">
      <w:start w:val="1"/>
      <w:numFmt w:val="decimal"/>
      <w:lvlText w:val="%1."/>
      <w:lvlJc w:val="left"/>
      <w:pPr>
        <w:ind w:left="492" w:hanging="387"/>
      </w:pPr>
      <w:rPr>
        <w:rFonts w:ascii="Arial MT" w:eastAsia="Arial MT" w:hAnsi="Arial MT" w:cs="Arial MT" w:hint="default"/>
        <w:b w:val="0"/>
        <w:bCs w:val="0"/>
        <w:i w:val="0"/>
        <w:iCs w:val="0"/>
        <w:color w:val="221F1F"/>
        <w:spacing w:val="-1"/>
        <w:w w:val="99"/>
        <w:sz w:val="20"/>
        <w:szCs w:val="20"/>
        <w:lang w:val="en-US" w:eastAsia="en-US" w:bidi="ar-SA"/>
      </w:rPr>
    </w:lvl>
    <w:lvl w:ilvl="1" w:tplc="CFEE8658">
      <w:numFmt w:val="bullet"/>
      <w:lvlText w:val="•"/>
      <w:lvlJc w:val="left"/>
      <w:pPr>
        <w:ind w:left="1088" w:hanging="387"/>
      </w:pPr>
      <w:rPr>
        <w:rFonts w:hint="default"/>
        <w:lang w:val="en-US" w:eastAsia="en-US" w:bidi="ar-SA"/>
      </w:rPr>
    </w:lvl>
    <w:lvl w:ilvl="2" w:tplc="6428AE12">
      <w:numFmt w:val="bullet"/>
      <w:lvlText w:val="•"/>
      <w:lvlJc w:val="left"/>
      <w:pPr>
        <w:ind w:left="1677" w:hanging="387"/>
      </w:pPr>
      <w:rPr>
        <w:rFonts w:hint="default"/>
        <w:lang w:val="en-US" w:eastAsia="en-US" w:bidi="ar-SA"/>
      </w:rPr>
    </w:lvl>
    <w:lvl w:ilvl="3" w:tplc="7C0C7194">
      <w:numFmt w:val="bullet"/>
      <w:lvlText w:val="•"/>
      <w:lvlJc w:val="left"/>
      <w:pPr>
        <w:ind w:left="2265" w:hanging="387"/>
      </w:pPr>
      <w:rPr>
        <w:rFonts w:hint="default"/>
        <w:lang w:val="en-US" w:eastAsia="en-US" w:bidi="ar-SA"/>
      </w:rPr>
    </w:lvl>
    <w:lvl w:ilvl="4" w:tplc="AB068FD0">
      <w:numFmt w:val="bullet"/>
      <w:lvlText w:val="•"/>
      <w:lvlJc w:val="left"/>
      <w:pPr>
        <w:ind w:left="2854" w:hanging="387"/>
      </w:pPr>
      <w:rPr>
        <w:rFonts w:hint="default"/>
        <w:lang w:val="en-US" w:eastAsia="en-US" w:bidi="ar-SA"/>
      </w:rPr>
    </w:lvl>
    <w:lvl w:ilvl="5" w:tplc="C9D0B02A">
      <w:numFmt w:val="bullet"/>
      <w:lvlText w:val="•"/>
      <w:lvlJc w:val="left"/>
      <w:pPr>
        <w:ind w:left="3442" w:hanging="387"/>
      </w:pPr>
      <w:rPr>
        <w:rFonts w:hint="default"/>
        <w:lang w:val="en-US" w:eastAsia="en-US" w:bidi="ar-SA"/>
      </w:rPr>
    </w:lvl>
    <w:lvl w:ilvl="6" w:tplc="E714AA82">
      <w:numFmt w:val="bullet"/>
      <w:lvlText w:val="•"/>
      <w:lvlJc w:val="left"/>
      <w:pPr>
        <w:ind w:left="4031" w:hanging="387"/>
      </w:pPr>
      <w:rPr>
        <w:rFonts w:hint="default"/>
        <w:lang w:val="en-US" w:eastAsia="en-US" w:bidi="ar-SA"/>
      </w:rPr>
    </w:lvl>
    <w:lvl w:ilvl="7" w:tplc="B338E4B2">
      <w:numFmt w:val="bullet"/>
      <w:lvlText w:val="•"/>
      <w:lvlJc w:val="left"/>
      <w:pPr>
        <w:ind w:left="4619" w:hanging="387"/>
      </w:pPr>
      <w:rPr>
        <w:rFonts w:hint="default"/>
        <w:lang w:val="en-US" w:eastAsia="en-US" w:bidi="ar-SA"/>
      </w:rPr>
    </w:lvl>
    <w:lvl w:ilvl="8" w:tplc="0FC8AAC8">
      <w:numFmt w:val="bullet"/>
      <w:lvlText w:val="•"/>
      <w:lvlJc w:val="left"/>
      <w:pPr>
        <w:ind w:left="5208" w:hanging="387"/>
      </w:pPr>
      <w:rPr>
        <w:rFonts w:hint="default"/>
        <w:lang w:val="en-US" w:eastAsia="en-US" w:bidi="ar-SA"/>
      </w:rPr>
    </w:lvl>
  </w:abstractNum>
  <w:num w:numId="1" w16cid:durableId="1137138405">
    <w:abstractNumId w:val="7"/>
  </w:num>
  <w:num w:numId="2" w16cid:durableId="424881710">
    <w:abstractNumId w:val="52"/>
  </w:num>
  <w:num w:numId="3" w16cid:durableId="442651071">
    <w:abstractNumId w:val="51"/>
  </w:num>
  <w:num w:numId="4" w16cid:durableId="186219932">
    <w:abstractNumId w:val="31"/>
  </w:num>
  <w:num w:numId="5" w16cid:durableId="84495155">
    <w:abstractNumId w:val="38"/>
  </w:num>
  <w:num w:numId="6" w16cid:durableId="1666593880">
    <w:abstractNumId w:val="9"/>
  </w:num>
  <w:num w:numId="7" w16cid:durableId="1776823174">
    <w:abstractNumId w:val="26"/>
  </w:num>
  <w:num w:numId="8" w16cid:durableId="1527402109">
    <w:abstractNumId w:val="8"/>
  </w:num>
  <w:num w:numId="9" w16cid:durableId="1177887301">
    <w:abstractNumId w:val="27"/>
  </w:num>
  <w:num w:numId="10" w16cid:durableId="15936122">
    <w:abstractNumId w:val="34"/>
  </w:num>
  <w:num w:numId="11" w16cid:durableId="2132049447">
    <w:abstractNumId w:val="22"/>
  </w:num>
  <w:num w:numId="12" w16cid:durableId="1209687488">
    <w:abstractNumId w:val="20"/>
  </w:num>
  <w:num w:numId="13" w16cid:durableId="1137837641">
    <w:abstractNumId w:val="57"/>
  </w:num>
  <w:num w:numId="14" w16cid:durableId="817186739">
    <w:abstractNumId w:val="50"/>
  </w:num>
  <w:num w:numId="15" w16cid:durableId="531304587">
    <w:abstractNumId w:val="66"/>
  </w:num>
  <w:num w:numId="16" w16cid:durableId="355933906">
    <w:abstractNumId w:val="55"/>
  </w:num>
  <w:num w:numId="17" w16cid:durableId="737359552">
    <w:abstractNumId w:val="64"/>
  </w:num>
  <w:num w:numId="18" w16cid:durableId="204411633">
    <w:abstractNumId w:val="33"/>
  </w:num>
  <w:num w:numId="19" w16cid:durableId="432478477">
    <w:abstractNumId w:val="65"/>
  </w:num>
  <w:num w:numId="20" w16cid:durableId="1701853045">
    <w:abstractNumId w:val="69"/>
  </w:num>
  <w:num w:numId="21" w16cid:durableId="1670600415">
    <w:abstractNumId w:val="73"/>
  </w:num>
  <w:num w:numId="22" w16cid:durableId="2091273197">
    <w:abstractNumId w:val="75"/>
  </w:num>
  <w:num w:numId="23" w16cid:durableId="584192234">
    <w:abstractNumId w:val="74"/>
  </w:num>
  <w:num w:numId="24" w16cid:durableId="808590779">
    <w:abstractNumId w:val="67"/>
  </w:num>
  <w:num w:numId="25" w16cid:durableId="1633752371">
    <w:abstractNumId w:val="44"/>
  </w:num>
  <w:num w:numId="26" w16cid:durableId="1213543246">
    <w:abstractNumId w:val="79"/>
  </w:num>
  <w:num w:numId="27" w16cid:durableId="539130894">
    <w:abstractNumId w:val="43"/>
  </w:num>
  <w:num w:numId="28" w16cid:durableId="739519234">
    <w:abstractNumId w:val="83"/>
  </w:num>
  <w:num w:numId="29" w16cid:durableId="1836916815">
    <w:abstractNumId w:val="17"/>
  </w:num>
  <w:num w:numId="30" w16cid:durableId="1091436636">
    <w:abstractNumId w:val="45"/>
  </w:num>
  <w:num w:numId="31" w16cid:durableId="419644425">
    <w:abstractNumId w:val="63"/>
  </w:num>
  <w:num w:numId="32" w16cid:durableId="445009672">
    <w:abstractNumId w:val="13"/>
  </w:num>
  <w:num w:numId="33" w16cid:durableId="1641223358">
    <w:abstractNumId w:val="46"/>
  </w:num>
  <w:num w:numId="34" w16cid:durableId="1696032145">
    <w:abstractNumId w:val="35"/>
  </w:num>
  <w:num w:numId="35" w16cid:durableId="1879539560">
    <w:abstractNumId w:val="48"/>
  </w:num>
  <w:num w:numId="36" w16cid:durableId="1493325706">
    <w:abstractNumId w:val="29"/>
  </w:num>
  <w:num w:numId="37" w16cid:durableId="63571783">
    <w:abstractNumId w:val="70"/>
  </w:num>
  <w:num w:numId="38" w16cid:durableId="188304134">
    <w:abstractNumId w:val="41"/>
  </w:num>
  <w:num w:numId="39" w16cid:durableId="691421600">
    <w:abstractNumId w:val="62"/>
  </w:num>
  <w:num w:numId="40" w16cid:durableId="2034839017">
    <w:abstractNumId w:val="56"/>
  </w:num>
  <w:num w:numId="41" w16cid:durableId="1753356447">
    <w:abstractNumId w:val="40"/>
  </w:num>
  <w:num w:numId="42" w16cid:durableId="1171456296">
    <w:abstractNumId w:val="61"/>
  </w:num>
  <w:num w:numId="43" w16cid:durableId="419955232">
    <w:abstractNumId w:val="68"/>
  </w:num>
  <w:num w:numId="44" w16cid:durableId="644090080">
    <w:abstractNumId w:val="59"/>
  </w:num>
  <w:num w:numId="45" w16cid:durableId="1934315927">
    <w:abstractNumId w:val="82"/>
  </w:num>
  <w:num w:numId="46" w16cid:durableId="140930210">
    <w:abstractNumId w:val="36"/>
  </w:num>
  <w:num w:numId="47" w16cid:durableId="1863057917">
    <w:abstractNumId w:val="10"/>
  </w:num>
  <w:num w:numId="48" w16cid:durableId="23872160">
    <w:abstractNumId w:val="21"/>
  </w:num>
  <w:num w:numId="49" w16cid:durableId="204097321">
    <w:abstractNumId w:val="54"/>
  </w:num>
  <w:num w:numId="50" w16cid:durableId="825780714">
    <w:abstractNumId w:val="37"/>
  </w:num>
  <w:num w:numId="51" w16cid:durableId="1242133612">
    <w:abstractNumId w:val="58"/>
  </w:num>
  <w:num w:numId="52" w16cid:durableId="1823037109">
    <w:abstractNumId w:val="19"/>
  </w:num>
  <w:num w:numId="53" w16cid:durableId="1748645954">
    <w:abstractNumId w:val="30"/>
  </w:num>
  <w:num w:numId="54" w16cid:durableId="1525753721">
    <w:abstractNumId w:val="25"/>
  </w:num>
  <w:num w:numId="55" w16cid:durableId="5064390">
    <w:abstractNumId w:val="77"/>
  </w:num>
  <w:num w:numId="56" w16cid:durableId="130833315">
    <w:abstractNumId w:val="47"/>
  </w:num>
  <w:num w:numId="57" w16cid:durableId="2106726992">
    <w:abstractNumId w:val="76"/>
  </w:num>
  <w:num w:numId="58" w16cid:durableId="1848402328">
    <w:abstractNumId w:val="1"/>
  </w:num>
  <w:num w:numId="59" w16cid:durableId="887689757">
    <w:abstractNumId w:val="49"/>
  </w:num>
  <w:num w:numId="60" w16cid:durableId="2043356414">
    <w:abstractNumId w:val="6"/>
  </w:num>
  <w:num w:numId="61" w16cid:durableId="1676615694">
    <w:abstractNumId w:val="80"/>
  </w:num>
  <w:num w:numId="62" w16cid:durableId="327289980">
    <w:abstractNumId w:val="5"/>
  </w:num>
  <w:num w:numId="63" w16cid:durableId="987246217">
    <w:abstractNumId w:val="23"/>
  </w:num>
  <w:num w:numId="64" w16cid:durableId="1499884842">
    <w:abstractNumId w:val="15"/>
  </w:num>
  <w:num w:numId="65" w16cid:durableId="396711147">
    <w:abstractNumId w:val="72"/>
  </w:num>
  <w:num w:numId="66" w16cid:durableId="880744963">
    <w:abstractNumId w:val="11"/>
  </w:num>
  <w:num w:numId="67" w16cid:durableId="150995308">
    <w:abstractNumId w:val="16"/>
  </w:num>
  <w:num w:numId="68" w16cid:durableId="139618249">
    <w:abstractNumId w:val="12"/>
  </w:num>
  <w:num w:numId="69" w16cid:durableId="699282716">
    <w:abstractNumId w:val="24"/>
  </w:num>
  <w:num w:numId="70" w16cid:durableId="392000076">
    <w:abstractNumId w:val="0"/>
  </w:num>
  <w:num w:numId="71" w16cid:durableId="266013311">
    <w:abstractNumId w:val="78"/>
  </w:num>
  <w:num w:numId="72" w16cid:durableId="308478228">
    <w:abstractNumId w:val="14"/>
  </w:num>
  <w:num w:numId="73" w16cid:durableId="1862476094">
    <w:abstractNumId w:val="32"/>
  </w:num>
  <w:num w:numId="74" w16cid:durableId="1998655459">
    <w:abstractNumId w:val="4"/>
  </w:num>
  <w:num w:numId="75" w16cid:durableId="1767924188">
    <w:abstractNumId w:val="39"/>
  </w:num>
  <w:num w:numId="76" w16cid:durableId="408576952">
    <w:abstractNumId w:val="2"/>
  </w:num>
  <w:num w:numId="77" w16cid:durableId="1142187736">
    <w:abstractNumId w:val="53"/>
  </w:num>
  <w:num w:numId="78" w16cid:durableId="366758239">
    <w:abstractNumId w:val="28"/>
  </w:num>
  <w:num w:numId="79" w16cid:durableId="992753116">
    <w:abstractNumId w:val="3"/>
  </w:num>
  <w:num w:numId="80" w16cid:durableId="102500774">
    <w:abstractNumId w:val="81"/>
  </w:num>
  <w:num w:numId="81" w16cid:durableId="479228977">
    <w:abstractNumId w:val="60"/>
    <w:lvlOverride w:ilvl="0">
      <w:lvl w:ilvl="0">
        <w:numFmt w:val="decimal"/>
        <w:lvlText w:val="%1."/>
        <w:lvlJc w:val="left"/>
      </w:lvl>
    </w:lvlOverride>
  </w:num>
  <w:num w:numId="82" w16cid:durableId="454450880">
    <w:abstractNumId w:val="42"/>
    <w:lvlOverride w:ilvl="0">
      <w:lvl w:ilvl="0">
        <w:numFmt w:val="decimal"/>
        <w:lvlText w:val="%1."/>
        <w:lvlJc w:val="left"/>
      </w:lvl>
    </w:lvlOverride>
  </w:num>
  <w:num w:numId="83" w16cid:durableId="2045279579">
    <w:abstractNumId w:val="71"/>
    <w:lvlOverride w:ilvl="0">
      <w:lvl w:ilvl="0">
        <w:numFmt w:val="decimal"/>
        <w:lvlText w:val="%1."/>
        <w:lvlJc w:val="left"/>
      </w:lvl>
    </w:lvlOverride>
  </w:num>
  <w:num w:numId="84" w16cid:durableId="1312714388">
    <w:abstractNumId w:val="18"/>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95E"/>
    <w:rsid w:val="001400BF"/>
    <w:rsid w:val="001B38C8"/>
    <w:rsid w:val="001E6092"/>
    <w:rsid w:val="004B3D1A"/>
    <w:rsid w:val="004F575F"/>
    <w:rsid w:val="00652418"/>
    <w:rsid w:val="00810DD3"/>
    <w:rsid w:val="00B3400B"/>
    <w:rsid w:val="00C22543"/>
    <w:rsid w:val="00C91F68"/>
    <w:rsid w:val="00C938E8"/>
    <w:rsid w:val="00D631A1"/>
    <w:rsid w:val="00E1586D"/>
    <w:rsid w:val="00F3095E"/>
    <w:rsid w:val="00FE34A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5E7A"/>
  <w15:docId w15:val="{FEE494FC-3C92-4666-807F-A0AA02A8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link w:val="Heading1Char"/>
    <w:uiPriority w:val="9"/>
    <w:qFormat/>
    <w:pPr>
      <w:ind w:left="310" w:hanging="310"/>
      <w:outlineLvl w:val="0"/>
    </w:pPr>
    <w:rPr>
      <w:rFonts w:ascii="Arial" w:eastAsia="Arial" w:hAnsi="Arial" w:cs="Arial"/>
      <w:b/>
      <w:bCs/>
      <w:sz w:val="28"/>
      <w:szCs w:val="28"/>
    </w:rPr>
  </w:style>
  <w:style w:type="paragraph" w:styleId="Heading2">
    <w:name w:val="heading 2"/>
    <w:basedOn w:val="Normal"/>
    <w:link w:val="Heading2Char"/>
    <w:uiPriority w:val="9"/>
    <w:unhideWhenUsed/>
    <w:qFormat/>
    <w:pPr>
      <w:spacing w:before="38"/>
      <w:ind w:right="352"/>
      <w:jc w:val="center"/>
      <w:outlineLvl w:val="1"/>
    </w:pPr>
    <w:rPr>
      <w:rFonts w:ascii="Arial" w:eastAsia="Arial" w:hAnsi="Arial" w:cs="Arial"/>
      <w:b/>
      <w:bCs/>
      <w:sz w:val="26"/>
      <w:szCs w:val="26"/>
    </w:rPr>
  </w:style>
  <w:style w:type="paragraph" w:styleId="Heading3">
    <w:name w:val="heading 3"/>
    <w:basedOn w:val="Normal"/>
    <w:link w:val="Heading3Char"/>
    <w:uiPriority w:val="9"/>
    <w:unhideWhenUsed/>
    <w:qFormat/>
    <w:pPr>
      <w:ind w:left="52"/>
      <w:outlineLvl w:val="2"/>
    </w:pPr>
    <w:rPr>
      <w:rFonts w:ascii="Arial" w:eastAsia="Arial" w:hAnsi="Arial" w:cs="Arial"/>
      <w:b/>
      <w:bCs/>
      <w:sz w:val="24"/>
      <w:szCs w:val="24"/>
    </w:rPr>
  </w:style>
  <w:style w:type="paragraph" w:styleId="Heading4">
    <w:name w:val="heading 4"/>
    <w:basedOn w:val="Normal"/>
    <w:link w:val="Heading4Char"/>
    <w:uiPriority w:val="9"/>
    <w:unhideWhenUsed/>
    <w:qFormat/>
    <w:pPr>
      <w:ind w:left="29"/>
      <w:outlineLvl w:val="3"/>
    </w:pPr>
    <w:rPr>
      <w:rFonts w:ascii="Arial" w:eastAsia="Arial" w:hAnsi="Arial" w:cs="Arial"/>
      <w:b/>
      <w:bCs/>
    </w:rPr>
  </w:style>
  <w:style w:type="paragraph" w:styleId="Heading5">
    <w:name w:val="heading 5"/>
    <w:basedOn w:val="Normal"/>
    <w:link w:val="Heading5Char"/>
    <w:uiPriority w:val="9"/>
    <w:unhideWhenUsed/>
    <w:qFormat/>
    <w:pPr>
      <w:ind w:left="52"/>
      <w:outlineLvl w:val="4"/>
    </w:pPr>
    <w:rPr>
      <w:rFonts w:ascii="Arial" w:eastAsia="Arial" w:hAnsi="Arial" w:cs="Arial"/>
      <w:b/>
      <w:bCs/>
      <w:sz w:val="20"/>
      <w:szCs w:val="20"/>
    </w:rPr>
  </w:style>
  <w:style w:type="paragraph" w:styleId="Heading6">
    <w:name w:val="heading 6"/>
    <w:basedOn w:val="Normal"/>
    <w:next w:val="Normal"/>
    <w:link w:val="Heading6Char"/>
    <w:uiPriority w:val="9"/>
    <w:semiHidden/>
    <w:unhideWhenUsed/>
    <w:qFormat/>
    <w:rsid w:val="001E6092"/>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1E6092"/>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1E6092"/>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1E6092"/>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link w:val="TitleChar"/>
    <w:uiPriority w:val="10"/>
    <w:qFormat/>
    <w:pPr>
      <w:spacing w:before="147"/>
      <w:ind w:right="7436"/>
      <w:jc w:val="center"/>
    </w:pPr>
    <w:rPr>
      <w:rFonts w:ascii="Times New Roman" w:eastAsia="Times New Roman" w:hAnsi="Times New Roman" w:cs="Times New Roman"/>
      <w:b/>
      <w:bCs/>
      <w:sz w:val="48"/>
      <w:szCs w:val="48"/>
    </w:rPr>
  </w:style>
  <w:style w:type="paragraph" w:styleId="ListParagraph">
    <w:name w:val="List Paragraph"/>
    <w:basedOn w:val="Normal"/>
    <w:uiPriority w:val="34"/>
    <w:qFormat/>
    <w:pPr>
      <w:ind w:left="619" w:hanging="320"/>
    </w:pPr>
  </w:style>
  <w:style w:type="paragraph" w:customStyle="1" w:styleId="TableParagraph">
    <w:name w:val="Table Paragraph"/>
    <w:basedOn w:val="Normal"/>
    <w:uiPriority w:val="1"/>
    <w:qFormat/>
    <w:pPr>
      <w:spacing w:before="30"/>
      <w:ind w:left="77"/>
      <w:jc w:val="center"/>
    </w:pPr>
  </w:style>
  <w:style w:type="paragraph" w:styleId="NoSpacing">
    <w:name w:val="No Spacing"/>
    <w:link w:val="NoSpacingChar"/>
    <w:uiPriority w:val="1"/>
    <w:qFormat/>
    <w:rsid w:val="00C22543"/>
    <w:pPr>
      <w:widowControl/>
      <w:autoSpaceDE/>
      <w:autoSpaceDN/>
    </w:pPr>
    <w:rPr>
      <w:rFonts w:eastAsiaTheme="minorEastAsia"/>
    </w:rPr>
  </w:style>
  <w:style w:type="character" w:customStyle="1" w:styleId="NoSpacingChar">
    <w:name w:val="No Spacing Char"/>
    <w:basedOn w:val="DefaultParagraphFont"/>
    <w:link w:val="NoSpacing"/>
    <w:uiPriority w:val="1"/>
    <w:rsid w:val="00C22543"/>
    <w:rPr>
      <w:rFonts w:eastAsiaTheme="minorEastAsia"/>
    </w:rPr>
  </w:style>
  <w:style w:type="paragraph" w:styleId="Header">
    <w:name w:val="header"/>
    <w:basedOn w:val="Normal"/>
    <w:link w:val="HeaderChar"/>
    <w:uiPriority w:val="99"/>
    <w:unhideWhenUsed/>
    <w:rsid w:val="001B38C8"/>
    <w:pPr>
      <w:tabs>
        <w:tab w:val="center" w:pos="4513"/>
        <w:tab w:val="right" w:pos="9026"/>
      </w:tabs>
    </w:pPr>
  </w:style>
  <w:style w:type="character" w:customStyle="1" w:styleId="HeaderChar">
    <w:name w:val="Header Char"/>
    <w:basedOn w:val="DefaultParagraphFont"/>
    <w:link w:val="Header"/>
    <w:uiPriority w:val="99"/>
    <w:rsid w:val="001B38C8"/>
    <w:rPr>
      <w:rFonts w:ascii="Arial MT" w:eastAsia="Arial MT" w:hAnsi="Arial MT" w:cs="Arial MT"/>
    </w:rPr>
  </w:style>
  <w:style w:type="paragraph" w:styleId="Footer">
    <w:name w:val="footer"/>
    <w:basedOn w:val="Normal"/>
    <w:link w:val="FooterChar"/>
    <w:uiPriority w:val="99"/>
    <w:unhideWhenUsed/>
    <w:rsid w:val="001B38C8"/>
    <w:pPr>
      <w:tabs>
        <w:tab w:val="center" w:pos="4513"/>
        <w:tab w:val="right" w:pos="9026"/>
      </w:tabs>
    </w:pPr>
  </w:style>
  <w:style w:type="character" w:customStyle="1" w:styleId="FooterChar">
    <w:name w:val="Footer Char"/>
    <w:basedOn w:val="DefaultParagraphFont"/>
    <w:link w:val="Footer"/>
    <w:uiPriority w:val="99"/>
    <w:rsid w:val="001B38C8"/>
    <w:rPr>
      <w:rFonts w:ascii="Arial MT" w:eastAsia="Arial MT" w:hAnsi="Arial MT" w:cs="Arial MT"/>
    </w:rPr>
  </w:style>
  <w:style w:type="paragraph" w:styleId="NormalWeb">
    <w:name w:val="Normal (Web)"/>
    <w:basedOn w:val="Normal"/>
    <w:uiPriority w:val="99"/>
    <w:semiHidden/>
    <w:unhideWhenUsed/>
    <w:rsid w:val="001E6092"/>
    <w:rPr>
      <w:rFonts w:ascii="Times New Roman" w:hAnsi="Times New Roman" w:cs="Times New Roman"/>
      <w:sz w:val="24"/>
      <w:szCs w:val="24"/>
    </w:rPr>
  </w:style>
  <w:style w:type="character" w:customStyle="1" w:styleId="Heading6Char">
    <w:name w:val="Heading 6 Char"/>
    <w:basedOn w:val="DefaultParagraphFont"/>
    <w:link w:val="Heading6"/>
    <w:uiPriority w:val="9"/>
    <w:semiHidden/>
    <w:rsid w:val="001E6092"/>
    <w:rPr>
      <w:rFonts w:eastAsiaTheme="majorEastAsia" w:cstheme="majorBidi"/>
      <w:i/>
      <w:iCs/>
      <w:color w:val="595959" w:themeColor="text1" w:themeTint="A6"/>
      <w:kern w:val="2"/>
      <w:sz w:val="24"/>
      <w:szCs w:val="24"/>
      <w:lang w:val="en-IN"/>
      <w14:ligatures w14:val="standardContextual"/>
    </w:rPr>
  </w:style>
  <w:style w:type="character" w:customStyle="1" w:styleId="Heading7Char">
    <w:name w:val="Heading 7 Char"/>
    <w:basedOn w:val="DefaultParagraphFont"/>
    <w:link w:val="Heading7"/>
    <w:uiPriority w:val="9"/>
    <w:semiHidden/>
    <w:rsid w:val="001E6092"/>
    <w:rPr>
      <w:rFonts w:eastAsiaTheme="majorEastAsia" w:cstheme="majorBidi"/>
      <w:color w:val="595959" w:themeColor="text1" w:themeTint="A6"/>
      <w:kern w:val="2"/>
      <w:sz w:val="24"/>
      <w:szCs w:val="24"/>
      <w:lang w:val="en-IN"/>
      <w14:ligatures w14:val="standardContextual"/>
    </w:rPr>
  </w:style>
  <w:style w:type="character" w:customStyle="1" w:styleId="Heading8Char">
    <w:name w:val="Heading 8 Char"/>
    <w:basedOn w:val="DefaultParagraphFont"/>
    <w:link w:val="Heading8"/>
    <w:uiPriority w:val="9"/>
    <w:semiHidden/>
    <w:rsid w:val="001E6092"/>
    <w:rPr>
      <w:rFonts w:eastAsiaTheme="majorEastAsia" w:cstheme="majorBidi"/>
      <w:i/>
      <w:iCs/>
      <w:color w:val="272727" w:themeColor="text1" w:themeTint="D8"/>
      <w:kern w:val="2"/>
      <w:sz w:val="24"/>
      <w:szCs w:val="24"/>
      <w:lang w:val="en-IN"/>
      <w14:ligatures w14:val="standardContextual"/>
    </w:rPr>
  </w:style>
  <w:style w:type="character" w:customStyle="1" w:styleId="Heading9Char">
    <w:name w:val="Heading 9 Char"/>
    <w:basedOn w:val="DefaultParagraphFont"/>
    <w:link w:val="Heading9"/>
    <w:uiPriority w:val="9"/>
    <w:semiHidden/>
    <w:rsid w:val="001E6092"/>
    <w:rPr>
      <w:rFonts w:eastAsiaTheme="majorEastAsia" w:cstheme="majorBidi"/>
      <w:color w:val="272727" w:themeColor="text1" w:themeTint="D8"/>
      <w:kern w:val="2"/>
      <w:sz w:val="24"/>
      <w:szCs w:val="24"/>
      <w:lang w:val="en-IN"/>
      <w14:ligatures w14:val="standardContextual"/>
    </w:rPr>
  </w:style>
  <w:style w:type="character" w:customStyle="1" w:styleId="Heading1Char">
    <w:name w:val="Heading 1 Char"/>
    <w:basedOn w:val="DefaultParagraphFont"/>
    <w:link w:val="Heading1"/>
    <w:uiPriority w:val="9"/>
    <w:rsid w:val="001E6092"/>
    <w:rPr>
      <w:rFonts w:ascii="Arial" w:eastAsia="Arial" w:hAnsi="Arial" w:cs="Arial"/>
      <w:b/>
      <w:bCs/>
      <w:sz w:val="28"/>
      <w:szCs w:val="28"/>
    </w:rPr>
  </w:style>
  <w:style w:type="character" w:customStyle="1" w:styleId="Heading2Char">
    <w:name w:val="Heading 2 Char"/>
    <w:basedOn w:val="DefaultParagraphFont"/>
    <w:link w:val="Heading2"/>
    <w:uiPriority w:val="9"/>
    <w:rsid w:val="001E6092"/>
    <w:rPr>
      <w:rFonts w:ascii="Arial" w:eastAsia="Arial" w:hAnsi="Arial" w:cs="Arial"/>
      <w:b/>
      <w:bCs/>
      <w:sz w:val="26"/>
      <w:szCs w:val="26"/>
    </w:rPr>
  </w:style>
  <w:style w:type="character" w:customStyle="1" w:styleId="Heading3Char">
    <w:name w:val="Heading 3 Char"/>
    <w:basedOn w:val="DefaultParagraphFont"/>
    <w:link w:val="Heading3"/>
    <w:uiPriority w:val="9"/>
    <w:rsid w:val="001E6092"/>
    <w:rPr>
      <w:rFonts w:ascii="Arial" w:eastAsia="Arial" w:hAnsi="Arial" w:cs="Arial"/>
      <w:b/>
      <w:bCs/>
      <w:sz w:val="24"/>
      <w:szCs w:val="24"/>
    </w:rPr>
  </w:style>
  <w:style w:type="character" w:customStyle="1" w:styleId="Heading4Char">
    <w:name w:val="Heading 4 Char"/>
    <w:basedOn w:val="DefaultParagraphFont"/>
    <w:link w:val="Heading4"/>
    <w:uiPriority w:val="9"/>
    <w:rsid w:val="001E6092"/>
    <w:rPr>
      <w:rFonts w:ascii="Arial" w:eastAsia="Arial" w:hAnsi="Arial" w:cs="Arial"/>
      <w:b/>
      <w:bCs/>
    </w:rPr>
  </w:style>
  <w:style w:type="character" w:customStyle="1" w:styleId="Heading5Char">
    <w:name w:val="Heading 5 Char"/>
    <w:basedOn w:val="DefaultParagraphFont"/>
    <w:link w:val="Heading5"/>
    <w:uiPriority w:val="9"/>
    <w:rsid w:val="001E6092"/>
    <w:rPr>
      <w:rFonts w:ascii="Arial" w:eastAsia="Arial" w:hAnsi="Arial" w:cs="Arial"/>
      <w:b/>
      <w:bCs/>
      <w:sz w:val="20"/>
      <w:szCs w:val="20"/>
    </w:rPr>
  </w:style>
  <w:style w:type="character" w:customStyle="1" w:styleId="TitleChar">
    <w:name w:val="Title Char"/>
    <w:basedOn w:val="DefaultParagraphFont"/>
    <w:link w:val="Title"/>
    <w:uiPriority w:val="10"/>
    <w:rsid w:val="001E6092"/>
    <w:rPr>
      <w:rFonts w:ascii="Times New Roman" w:eastAsia="Times New Roman" w:hAnsi="Times New Roman" w:cs="Times New Roman"/>
      <w:b/>
      <w:bCs/>
      <w:sz w:val="48"/>
      <w:szCs w:val="48"/>
    </w:rPr>
  </w:style>
  <w:style w:type="paragraph" w:styleId="Subtitle">
    <w:name w:val="Subtitle"/>
    <w:basedOn w:val="Normal"/>
    <w:next w:val="Normal"/>
    <w:link w:val="SubtitleChar"/>
    <w:uiPriority w:val="11"/>
    <w:qFormat/>
    <w:rsid w:val="001E609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1E6092"/>
    <w:rPr>
      <w:rFonts w:eastAsiaTheme="majorEastAsia" w:cstheme="majorBidi"/>
      <w:color w:val="595959" w:themeColor="text1" w:themeTint="A6"/>
      <w:spacing w:val="15"/>
      <w:kern w:val="2"/>
      <w:sz w:val="28"/>
      <w:szCs w:val="28"/>
      <w:lang w:val="en-IN"/>
      <w14:ligatures w14:val="standardContextual"/>
    </w:rPr>
  </w:style>
  <w:style w:type="paragraph" w:styleId="Quote">
    <w:name w:val="Quote"/>
    <w:basedOn w:val="Normal"/>
    <w:next w:val="Normal"/>
    <w:link w:val="QuoteChar"/>
    <w:uiPriority w:val="29"/>
    <w:qFormat/>
    <w:rsid w:val="001E6092"/>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1E6092"/>
    <w:rPr>
      <w:i/>
      <w:iCs/>
      <w:color w:val="404040" w:themeColor="text1" w:themeTint="BF"/>
      <w:kern w:val="2"/>
      <w:sz w:val="24"/>
      <w:szCs w:val="24"/>
      <w:lang w:val="en-IN"/>
      <w14:ligatures w14:val="standardContextual"/>
    </w:rPr>
  </w:style>
  <w:style w:type="character" w:styleId="IntenseEmphasis">
    <w:name w:val="Intense Emphasis"/>
    <w:basedOn w:val="DefaultParagraphFont"/>
    <w:uiPriority w:val="21"/>
    <w:qFormat/>
    <w:rsid w:val="001E6092"/>
    <w:rPr>
      <w:i/>
      <w:iCs/>
      <w:color w:val="365F91" w:themeColor="accent1" w:themeShade="BF"/>
    </w:rPr>
  </w:style>
  <w:style w:type="paragraph" w:styleId="IntenseQuote">
    <w:name w:val="Intense Quote"/>
    <w:basedOn w:val="Normal"/>
    <w:next w:val="Normal"/>
    <w:link w:val="IntenseQuoteChar"/>
    <w:uiPriority w:val="30"/>
    <w:qFormat/>
    <w:rsid w:val="001E6092"/>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1E6092"/>
    <w:rPr>
      <w:i/>
      <w:iCs/>
      <w:color w:val="365F91" w:themeColor="accent1" w:themeShade="BF"/>
      <w:kern w:val="2"/>
      <w:sz w:val="24"/>
      <w:szCs w:val="24"/>
      <w:lang w:val="en-IN"/>
      <w14:ligatures w14:val="standardContextual"/>
    </w:rPr>
  </w:style>
  <w:style w:type="character" w:styleId="IntenseReference">
    <w:name w:val="Intense Reference"/>
    <w:basedOn w:val="DefaultParagraphFont"/>
    <w:uiPriority w:val="32"/>
    <w:qFormat/>
    <w:rsid w:val="001E6092"/>
    <w:rPr>
      <w:b/>
      <w:bCs/>
      <w:smallCaps/>
      <w:color w:val="365F91" w:themeColor="accent1" w:themeShade="BF"/>
      <w:spacing w:val="5"/>
    </w:rPr>
  </w:style>
  <w:style w:type="paragraph" w:customStyle="1" w:styleId="msonormal0">
    <w:name w:val="msonormal"/>
    <w:basedOn w:val="Normal"/>
    <w:rsid w:val="001E6092"/>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oter" Target="footer31.xml"/><Relationship Id="rId21" Type="http://schemas.openxmlformats.org/officeDocument/2006/relationships/footer" Target="footer13.xml"/><Relationship Id="rId34" Type="http://schemas.openxmlformats.org/officeDocument/2006/relationships/footer" Target="footer26.xml"/><Relationship Id="rId42" Type="http://schemas.openxmlformats.org/officeDocument/2006/relationships/footer" Target="footer3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41"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2.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2DDF9-FEB3-4DC7-9536-CE56FEE7F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58</Pages>
  <Words>20969</Words>
  <Characters>119525</Characters>
  <Application>Microsoft Office Word</Application>
  <DocSecurity>0</DocSecurity>
  <Lines>996</Lines>
  <Paragraphs>280</Paragraphs>
  <ScaleCrop>false</ScaleCrop>
  <Company/>
  <LinksUpToDate>false</LinksUpToDate>
  <CharactersWithSpaces>140214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Gnana Varsheni G</dc:creator>
  <cp:lastModifiedBy>kavishriyazhini@gmail.com</cp:lastModifiedBy>
  <cp:revision>2</cp:revision>
  <dcterms:created xsi:type="dcterms:W3CDTF">2026-03-10T12:00:00Z</dcterms:created>
  <dcterms:modified xsi:type="dcterms:W3CDTF">2026-03-10T12:00:00Z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2019</vt:lpwstr>
  </property>
  <property fmtid="{D5CDD505-2E9C-101B-9397-08002B2CF9AE}" pid="4" name="LastSaved">
    <vt:filetime>2026-03-10T00:00:00Z</vt:filetime>
  </property>
  <property fmtid="{D5CDD505-2E9C-101B-9397-08002B2CF9AE}" pid="5" name="Producer">
    <vt:lpwstr>Microsoft® Word 2019</vt:lpwstr>
  </property>
</Properties>
</file>